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01DC6" w14:textId="723EC23C" w:rsidR="00872CFC" w:rsidRDefault="00872CFC" w:rsidP="00872CFC">
      <w:pPr>
        <w:pStyle w:val="Title"/>
      </w:pPr>
      <w:r>
        <w:t>SAC Technology Advisory Committee</w:t>
      </w:r>
    </w:p>
    <w:p w14:paraId="3E00527B" w14:textId="412C35FE" w:rsidR="00872CFC" w:rsidRDefault="00872CFC" w:rsidP="00872CFC">
      <w:pPr>
        <w:pStyle w:val="Heading1"/>
      </w:pPr>
      <w:r>
        <w:t>Purpose</w:t>
      </w:r>
    </w:p>
    <w:p w14:paraId="2D68FDD8" w14:textId="77777777" w:rsidR="00872CFC" w:rsidRDefault="00872CFC" w:rsidP="00872CFC">
      <w:pPr>
        <w:rPr>
          <w:rFonts w:asciiTheme="minorHAnsi" w:hAnsiTheme="minorHAnsi"/>
          <w:sz w:val="24"/>
          <w:szCs w:val="24"/>
        </w:rPr>
      </w:pPr>
    </w:p>
    <w:p w14:paraId="1C10DC44" w14:textId="4B763816" w:rsidR="00872CFC" w:rsidRDefault="00872CFC" w:rsidP="00872CFC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The purpose of the Santa Ana College Technology Advisory Committee (SACTAC) is to serve as a hub for academic and administrative technology planning at the college.</w:t>
      </w:r>
    </w:p>
    <w:p w14:paraId="4DDED041" w14:textId="77777777" w:rsidR="00872CFC" w:rsidRDefault="00872CFC" w:rsidP="00872CFC">
      <w:pPr>
        <w:pStyle w:val="Heading1"/>
      </w:pPr>
      <w:r>
        <w:t>Charge</w:t>
      </w:r>
    </w:p>
    <w:p w14:paraId="77E82640" w14:textId="58B29586" w:rsidR="00872CFC" w:rsidRPr="00DD5634" w:rsidRDefault="00695CC0" w:rsidP="00872CFC">
      <w:pPr>
        <w:rPr>
          <w:rFonts w:asciiTheme="minorHAnsi" w:hAnsiTheme="minorHAnsi"/>
          <w:sz w:val="24"/>
          <w:szCs w:val="24"/>
        </w:rPr>
      </w:pPr>
      <w:r w:rsidRPr="00DD5634">
        <w:rPr>
          <w:rFonts w:asciiTheme="minorHAnsi" w:hAnsiTheme="minorHAnsi"/>
          <w:sz w:val="24"/>
          <w:szCs w:val="24"/>
        </w:rPr>
        <w:t xml:space="preserve">The committee is responsible </w:t>
      </w:r>
      <w:r w:rsidR="00015239" w:rsidRPr="00DD5634">
        <w:rPr>
          <w:rFonts w:asciiTheme="minorHAnsi" w:hAnsiTheme="minorHAnsi"/>
          <w:sz w:val="24"/>
          <w:szCs w:val="24"/>
        </w:rPr>
        <w:t>for</w:t>
      </w:r>
      <w:r w:rsidRPr="00DD5634">
        <w:rPr>
          <w:rFonts w:asciiTheme="minorHAnsi" w:hAnsiTheme="minorHAnsi"/>
          <w:sz w:val="24"/>
          <w:szCs w:val="24"/>
        </w:rPr>
        <w:t>:</w:t>
      </w:r>
    </w:p>
    <w:p w14:paraId="201060E2" w14:textId="6F34112B" w:rsidR="00872CFC" w:rsidRDefault="00872CFC" w:rsidP="00DD5634">
      <w:pPr>
        <w:pStyle w:val="ListParagraph"/>
        <w:numPr>
          <w:ilvl w:val="0"/>
          <w:numId w:val="1"/>
        </w:numPr>
        <w:contextualSpacing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Develop</w:t>
      </w:r>
      <w:r w:rsidR="00D268E3">
        <w:rPr>
          <w:rFonts w:asciiTheme="minorHAnsi" w:hAnsiTheme="minorHAnsi"/>
          <w:sz w:val="24"/>
          <w:szCs w:val="24"/>
        </w:rPr>
        <w:t>ing</w:t>
      </w:r>
      <w:r>
        <w:rPr>
          <w:rFonts w:asciiTheme="minorHAnsi" w:hAnsiTheme="minorHAnsi"/>
          <w:sz w:val="24"/>
          <w:szCs w:val="24"/>
        </w:rPr>
        <w:t>, monitor</w:t>
      </w:r>
      <w:r w:rsidR="00A00C25">
        <w:rPr>
          <w:rFonts w:asciiTheme="minorHAnsi" w:hAnsiTheme="minorHAnsi"/>
          <w:sz w:val="24"/>
          <w:szCs w:val="24"/>
        </w:rPr>
        <w:t>ing</w:t>
      </w:r>
      <w:r>
        <w:rPr>
          <w:rFonts w:asciiTheme="minorHAnsi" w:hAnsiTheme="minorHAnsi"/>
          <w:sz w:val="24"/>
          <w:szCs w:val="24"/>
        </w:rPr>
        <w:t xml:space="preserve"> and </w:t>
      </w:r>
      <w:r w:rsidR="002D3833">
        <w:rPr>
          <w:rFonts w:asciiTheme="minorHAnsi" w:hAnsiTheme="minorHAnsi"/>
          <w:sz w:val="24"/>
          <w:szCs w:val="24"/>
        </w:rPr>
        <w:t>updating</w:t>
      </w:r>
      <w:r>
        <w:rPr>
          <w:rFonts w:asciiTheme="minorHAnsi" w:hAnsiTheme="minorHAnsi"/>
          <w:sz w:val="24"/>
          <w:szCs w:val="24"/>
        </w:rPr>
        <w:t xml:space="preserve"> a comprehensive technology plan for SAC overall including infrastructure review and related training. </w:t>
      </w:r>
    </w:p>
    <w:p w14:paraId="2F618CDA" w14:textId="437C55E2" w:rsidR="00872CFC" w:rsidRDefault="000316F8" w:rsidP="00DD5634">
      <w:pPr>
        <w:pStyle w:val="ListParagraph"/>
        <w:numPr>
          <w:ilvl w:val="0"/>
          <w:numId w:val="1"/>
        </w:numPr>
        <w:contextualSpacing w:val="0"/>
        <w:rPr>
          <w:rFonts w:asciiTheme="minorHAnsi" w:hAnsiTheme="minorHAnsi"/>
          <w:sz w:val="24"/>
          <w:szCs w:val="24"/>
        </w:rPr>
      </w:pPr>
      <w:r w:rsidRPr="00DD5634">
        <w:rPr>
          <w:rFonts w:asciiTheme="minorHAnsi" w:hAnsiTheme="minorHAnsi"/>
          <w:sz w:val="24"/>
          <w:szCs w:val="24"/>
        </w:rPr>
        <w:t>Facilitat</w:t>
      </w:r>
      <w:r w:rsidR="00DC6924">
        <w:rPr>
          <w:rFonts w:asciiTheme="minorHAnsi" w:hAnsiTheme="minorHAnsi"/>
          <w:sz w:val="24"/>
          <w:szCs w:val="24"/>
        </w:rPr>
        <w:t>ing</w:t>
      </w:r>
      <w:r w:rsidRPr="00DD5634">
        <w:rPr>
          <w:rFonts w:asciiTheme="minorHAnsi" w:hAnsiTheme="minorHAnsi"/>
          <w:sz w:val="24"/>
          <w:szCs w:val="24"/>
        </w:rPr>
        <w:t xml:space="preserve"> the annual </w:t>
      </w:r>
      <w:hyperlink r:id="rId8" w:history="1">
        <w:r w:rsidRPr="00A8686F">
          <w:rPr>
            <w:rStyle w:val="Hyperlink"/>
            <w:rFonts w:asciiTheme="minorHAnsi" w:hAnsiTheme="minorHAnsi"/>
            <w:sz w:val="24"/>
            <w:szCs w:val="24"/>
          </w:rPr>
          <w:t>Technology Replacement Plan</w:t>
        </w:r>
      </w:hyperlink>
      <w:r w:rsidR="00872CFC">
        <w:rPr>
          <w:rFonts w:asciiTheme="minorHAnsi" w:hAnsiTheme="minorHAnsi"/>
          <w:sz w:val="24"/>
          <w:szCs w:val="24"/>
        </w:rPr>
        <w:t>.</w:t>
      </w:r>
    </w:p>
    <w:p w14:paraId="4C655D5D" w14:textId="1B34D86D" w:rsidR="00872CFC" w:rsidRDefault="00872CFC" w:rsidP="00DD5634">
      <w:pPr>
        <w:pStyle w:val="ListParagraph"/>
        <w:numPr>
          <w:ilvl w:val="0"/>
          <w:numId w:val="1"/>
        </w:numPr>
        <w:contextualSpacing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Serv</w:t>
      </w:r>
      <w:r w:rsidR="00E53D0D">
        <w:rPr>
          <w:rFonts w:asciiTheme="minorHAnsi" w:hAnsiTheme="minorHAnsi"/>
          <w:sz w:val="24"/>
          <w:szCs w:val="24"/>
        </w:rPr>
        <w:t>ing</w:t>
      </w:r>
      <w:r>
        <w:rPr>
          <w:rFonts w:asciiTheme="minorHAnsi" w:hAnsiTheme="minorHAnsi"/>
          <w:sz w:val="24"/>
          <w:szCs w:val="24"/>
        </w:rPr>
        <w:t xml:space="preserve"> as a two-way conduit through which related technology input can be </w:t>
      </w:r>
      <w:r w:rsidR="00932042">
        <w:rPr>
          <w:rFonts w:asciiTheme="minorHAnsi" w:hAnsiTheme="minorHAnsi"/>
          <w:sz w:val="24"/>
          <w:szCs w:val="24"/>
        </w:rPr>
        <w:t>funneled,</w:t>
      </w:r>
      <w:r>
        <w:rPr>
          <w:rFonts w:asciiTheme="minorHAnsi" w:hAnsiTheme="minorHAnsi"/>
          <w:sz w:val="24"/>
          <w:szCs w:val="24"/>
        </w:rPr>
        <w:t xml:space="preserve"> and committee work and recommendations communicated college-wide.</w:t>
      </w:r>
    </w:p>
    <w:p w14:paraId="6A76FD45" w14:textId="5AB1F33D" w:rsidR="00B42A83" w:rsidRDefault="00872CFC" w:rsidP="00B42A83">
      <w:pPr>
        <w:pStyle w:val="ListParagraph"/>
        <w:numPr>
          <w:ilvl w:val="0"/>
          <w:numId w:val="1"/>
        </w:numPr>
        <w:contextualSpacing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Creat</w:t>
      </w:r>
      <w:r w:rsidR="00263BE2">
        <w:rPr>
          <w:rFonts w:asciiTheme="minorHAnsi" w:hAnsiTheme="minorHAnsi"/>
          <w:sz w:val="24"/>
          <w:szCs w:val="24"/>
        </w:rPr>
        <w:t>in</w:t>
      </w:r>
      <w:r w:rsidR="009F3E7A">
        <w:rPr>
          <w:rFonts w:asciiTheme="minorHAnsi" w:hAnsiTheme="minorHAnsi"/>
          <w:sz w:val="24"/>
          <w:szCs w:val="24"/>
        </w:rPr>
        <w:t>g</w:t>
      </w:r>
      <w:r>
        <w:rPr>
          <w:rFonts w:asciiTheme="minorHAnsi" w:hAnsiTheme="minorHAnsi"/>
          <w:sz w:val="24"/>
          <w:szCs w:val="24"/>
        </w:rPr>
        <w:t xml:space="preserve"> work groups and/or sub-committees as needed to explore, plan, and recommend policies and procedures as appropriate </w:t>
      </w:r>
      <w:r w:rsidR="00640505">
        <w:rPr>
          <w:rFonts w:asciiTheme="minorHAnsi" w:hAnsiTheme="minorHAnsi"/>
          <w:sz w:val="24"/>
          <w:szCs w:val="24"/>
        </w:rPr>
        <w:t>including</w:t>
      </w:r>
      <w:r>
        <w:rPr>
          <w:rFonts w:asciiTheme="minorHAnsi" w:hAnsiTheme="minorHAnsi"/>
          <w:sz w:val="24"/>
          <w:szCs w:val="24"/>
        </w:rPr>
        <w:t xml:space="preserve"> </w:t>
      </w:r>
      <w:r w:rsidR="00640505">
        <w:rPr>
          <w:rFonts w:asciiTheme="minorHAnsi" w:hAnsiTheme="minorHAnsi"/>
          <w:sz w:val="24"/>
          <w:szCs w:val="24"/>
        </w:rPr>
        <w:t xml:space="preserve">accessibility, </w:t>
      </w:r>
      <w:r w:rsidR="00150A33">
        <w:rPr>
          <w:rFonts w:asciiTheme="minorHAnsi" w:hAnsiTheme="minorHAnsi"/>
          <w:sz w:val="24"/>
          <w:szCs w:val="24"/>
        </w:rPr>
        <w:t xml:space="preserve">emerging technologies </w:t>
      </w:r>
      <w:r>
        <w:rPr>
          <w:rFonts w:asciiTheme="minorHAnsi" w:hAnsiTheme="minorHAnsi"/>
          <w:sz w:val="24"/>
          <w:szCs w:val="24"/>
        </w:rPr>
        <w:t>and training.</w:t>
      </w:r>
    </w:p>
    <w:p w14:paraId="32304F8F" w14:textId="77777777" w:rsidR="00DD5634" w:rsidRPr="00DD5634" w:rsidRDefault="00DD5634" w:rsidP="00DD5634">
      <w:pPr>
        <w:pStyle w:val="ListParagraph"/>
        <w:contextualSpacing w:val="0"/>
        <w:rPr>
          <w:rFonts w:asciiTheme="minorHAnsi" w:hAnsiTheme="minorHAnsi"/>
          <w:sz w:val="24"/>
          <w:szCs w:val="24"/>
        </w:rPr>
      </w:pPr>
    </w:p>
    <w:p w14:paraId="214E1D4D" w14:textId="795A0867" w:rsidR="00872CFC" w:rsidRPr="00512138" w:rsidRDefault="00B42A83" w:rsidP="00872CFC">
      <w:pPr>
        <w:rPr>
          <w:rFonts w:asciiTheme="minorHAnsi" w:hAnsiTheme="minorHAnsi"/>
          <w:sz w:val="24"/>
          <w:szCs w:val="24"/>
        </w:rPr>
      </w:pPr>
      <w:r w:rsidRPr="00512138">
        <w:rPr>
          <w:rFonts w:asciiTheme="minorHAnsi" w:hAnsiTheme="minorHAnsi"/>
          <w:sz w:val="24"/>
          <w:szCs w:val="24"/>
        </w:rPr>
        <w:t>The committee supports ACCJC accreditation standards</w:t>
      </w:r>
      <w:r w:rsidRPr="00A8686F">
        <w:rPr>
          <w:rFonts w:asciiTheme="minorHAnsi" w:hAnsiTheme="minorHAnsi"/>
          <w:sz w:val="24"/>
          <w:szCs w:val="24"/>
        </w:rPr>
        <w:t> 3.8 - 3.9.</w:t>
      </w:r>
    </w:p>
    <w:p w14:paraId="4CC6CED7" w14:textId="77777777" w:rsidR="00872CFC" w:rsidRDefault="00872CFC" w:rsidP="00872CFC">
      <w:pPr>
        <w:pStyle w:val="Heading1"/>
        <w:rPr>
          <w:color w:val="auto"/>
        </w:rPr>
      </w:pPr>
      <w:r>
        <w:t>Meeting Frequency</w:t>
      </w:r>
    </w:p>
    <w:p w14:paraId="07450A90" w14:textId="7232C185" w:rsidR="00872CFC" w:rsidRDefault="00872CFC" w:rsidP="00872CFC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Meetings are held monthly on the 4th Wednesday from 3:00pm – 4:30pm.</w:t>
      </w:r>
    </w:p>
    <w:p w14:paraId="7EB2E7FD" w14:textId="77777777" w:rsidR="00872CFC" w:rsidRDefault="00872CFC" w:rsidP="00872CFC">
      <w:pPr>
        <w:pStyle w:val="Heading1"/>
      </w:pPr>
      <w:r>
        <w:t>Membership</w:t>
      </w:r>
    </w:p>
    <w:p w14:paraId="307ABF29" w14:textId="3E19DF8B" w:rsidR="00872CFC" w:rsidRPr="00DD5634" w:rsidRDefault="00F8150C" w:rsidP="00872CFC">
      <w:pPr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</w:pPr>
      <w:r w:rsidRPr="00E02DA4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The committee shall have an administrative co-chair and a faculty co-chair</w:t>
      </w:r>
      <w:r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>. The composition of the committee shall be as follows:</w:t>
      </w:r>
    </w:p>
    <w:p w14:paraId="582E15B0" w14:textId="77777777" w:rsidR="00872CFC" w:rsidRDefault="00872CFC" w:rsidP="00872CFC">
      <w:pPr>
        <w:pStyle w:val="ListParagraph"/>
        <w:numPr>
          <w:ilvl w:val="0"/>
          <w:numId w:val="3"/>
        </w:numPr>
        <w:contextualSpacing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School of Continuing Ed. - Administrator</w:t>
      </w:r>
    </w:p>
    <w:p w14:paraId="7B02D77A" w14:textId="77777777" w:rsidR="00872CFC" w:rsidRDefault="00872CFC" w:rsidP="00872CFC">
      <w:pPr>
        <w:pStyle w:val="ListParagraph"/>
        <w:numPr>
          <w:ilvl w:val="0"/>
          <w:numId w:val="3"/>
        </w:numPr>
        <w:contextualSpacing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School of Continuing Ed. - Faculty  </w:t>
      </w:r>
    </w:p>
    <w:p w14:paraId="37115BA8" w14:textId="77777777" w:rsidR="00872CFC" w:rsidRDefault="00872CFC" w:rsidP="00872CFC">
      <w:pPr>
        <w:pStyle w:val="ListParagraph"/>
        <w:numPr>
          <w:ilvl w:val="0"/>
          <w:numId w:val="3"/>
        </w:numPr>
        <w:contextualSpacing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Academic Affairs - Division Administrator  </w:t>
      </w:r>
    </w:p>
    <w:p w14:paraId="2FF60B15" w14:textId="77777777" w:rsidR="00872CFC" w:rsidRDefault="00872CFC" w:rsidP="00872CFC">
      <w:pPr>
        <w:pStyle w:val="ListParagraph"/>
        <w:numPr>
          <w:ilvl w:val="0"/>
          <w:numId w:val="3"/>
        </w:numPr>
        <w:contextualSpacing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Academic Affairs - Division Faculty  </w:t>
      </w:r>
    </w:p>
    <w:p w14:paraId="0D13F04F" w14:textId="25D6F262" w:rsidR="00872CFC" w:rsidRDefault="00872CFC" w:rsidP="00872CFC">
      <w:pPr>
        <w:pStyle w:val="ListParagraph"/>
        <w:numPr>
          <w:ilvl w:val="0"/>
          <w:numId w:val="3"/>
        </w:numPr>
        <w:contextualSpacing w:val="0"/>
      </w:pPr>
      <w:r>
        <w:rPr>
          <w:rFonts w:asciiTheme="minorHAnsi" w:hAnsiTheme="minorHAnsi"/>
          <w:sz w:val="24"/>
          <w:szCs w:val="24"/>
        </w:rPr>
        <w:t>Faculty</w:t>
      </w:r>
    </w:p>
    <w:p w14:paraId="594EFEBF" w14:textId="3F9877D6" w:rsidR="00E02DA4" w:rsidRDefault="00E02DA4" w:rsidP="00E02DA4">
      <w:pPr>
        <w:pStyle w:val="ListParagraph"/>
        <w:numPr>
          <w:ilvl w:val="0"/>
          <w:numId w:val="3"/>
        </w:numPr>
        <w:contextualSpacing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Faculty</w:t>
      </w:r>
    </w:p>
    <w:p w14:paraId="50F6CBB5" w14:textId="282B717E" w:rsidR="00872CFC" w:rsidRDefault="00872CFC" w:rsidP="00872CFC">
      <w:pPr>
        <w:pStyle w:val="ListParagraph"/>
        <w:numPr>
          <w:ilvl w:val="0"/>
          <w:numId w:val="3"/>
        </w:numPr>
        <w:contextualSpacing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Student Services </w:t>
      </w:r>
      <w:r w:rsidR="00FB453C">
        <w:rPr>
          <w:rFonts w:asciiTheme="minorHAnsi" w:hAnsiTheme="minorHAnsi"/>
          <w:sz w:val="24"/>
          <w:szCs w:val="24"/>
        </w:rPr>
        <w:t>–</w:t>
      </w:r>
      <w:r w:rsidR="00BB09B1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Administrator</w:t>
      </w:r>
    </w:p>
    <w:p w14:paraId="26F1C3C2" w14:textId="7E08118C" w:rsidR="00872CFC" w:rsidRDefault="00872CFC" w:rsidP="00872CFC">
      <w:pPr>
        <w:pStyle w:val="ListParagraph"/>
        <w:numPr>
          <w:ilvl w:val="0"/>
          <w:numId w:val="3"/>
        </w:numPr>
        <w:contextualSpacing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Associate Dean of DSPS</w:t>
      </w:r>
    </w:p>
    <w:p w14:paraId="23EFBDA0" w14:textId="77777777" w:rsidR="00872CFC" w:rsidRDefault="00872CFC" w:rsidP="00872CFC">
      <w:pPr>
        <w:pStyle w:val="ListParagraph"/>
        <w:numPr>
          <w:ilvl w:val="0"/>
          <w:numId w:val="3"/>
        </w:numPr>
        <w:contextualSpacing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Student Representative from ASG  </w:t>
      </w:r>
    </w:p>
    <w:p w14:paraId="3F4A55ED" w14:textId="77777777" w:rsidR="00872CFC" w:rsidRDefault="00872CFC" w:rsidP="00872CFC">
      <w:pPr>
        <w:pStyle w:val="ListParagraph"/>
        <w:numPr>
          <w:ilvl w:val="0"/>
          <w:numId w:val="3"/>
        </w:numPr>
        <w:contextualSpacing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Librarian </w:t>
      </w:r>
    </w:p>
    <w:p w14:paraId="21CF44C9" w14:textId="16962DE9" w:rsidR="00872CFC" w:rsidRDefault="00872CFC" w:rsidP="00872CFC">
      <w:pPr>
        <w:pStyle w:val="ListParagraph"/>
        <w:numPr>
          <w:ilvl w:val="0"/>
          <w:numId w:val="3"/>
        </w:numPr>
        <w:contextualSpacing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lastRenderedPageBreak/>
        <w:t>Director of Student Information Support</w:t>
      </w:r>
    </w:p>
    <w:p w14:paraId="278E84C6" w14:textId="1A6BF579" w:rsidR="00872CFC" w:rsidRDefault="00872CFC" w:rsidP="00872CFC">
      <w:pPr>
        <w:pStyle w:val="ListParagraph"/>
        <w:numPr>
          <w:ilvl w:val="0"/>
          <w:numId w:val="3"/>
        </w:numPr>
        <w:contextualSpacing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Director of Distance Ed.</w:t>
      </w:r>
    </w:p>
    <w:p w14:paraId="21886AC9" w14:textId="7498C80D" w:rsidR="00872CFC" w:rsidRPr="00DD5634" w:rsidRDefault="00872CFC" w:rsidP="00872CFC">
      <w:pPr>
        <w:pStyle w:val="ListParagraph"/>
        <w:numPr>
          <w:ilvl w:val="0"/>
          <w:numId w:val="3"/>
        </w:numPr>
        <w:contextualSpacing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Classified </w:t>
      </w:r>
      <w:r w:rsidR="008A1837">
        <w:rPr>
          <w:rFonts w:asciiTheme="minorHAnsi" w:hAnsiTheme="minorHAnsi"/>
          <w:sz w:val="24"/>
          <w:szCs w:val="24"/>
        </w:rPr>
        <w:t xml:space="preserve">Representative </w:t>
      </w:r>
      <w:r w:rsidR="008A1837" w:rsidRPr="00DD5634">
        <w:rPr>
          <w:rFonts w:asciiTheme="minorHAnsi" w:hAnsiTheme="minorHAnsi"/>
          <w:sz w:val="24"/>
          <w:szCs w:val="24"/>
        </w:rPr>
        <w:t>–</w:t>
      </w:r>
      <w:r w:rsidR="00F8150C" w:rsidRPr="00DD5634">
        <w:rPr>
          <w:rFonts w:asciiTheme="minorHAnsi" w:hAnsiTheme="minorHAnsi"/>
          <w:sz w:val="24"/>
          <w:szCs w:val="24"/>
        </w:rPr>
        <w:t xml:space="preserve"> credit</w:t>
      </w:r>
    </w:p>
    <w:p w14:paraId="1ABA09F9" w14:textId="2F7F9489" w:rsidR="00F8150C" w:rsidRDefault="00F8150C" w:rsidP="00872CFC">
      <w:pPr>
        <w:pStyle w:val="ListParagraph"/>
        <w:numPr>
          <w:ilvl w:val="0"/>
          <w:numId w:val="3"/>
        </w:numPr>
        <w:contextualSpacing w:val="0"/>
        <w:rPr>
          <w:rFonts w:asciiTheme="minorHAnsi" w:hAnsiTheme="minorHAnsi"/>
          <w:sz w:val="24"/>
          <w:szCs w:val="24"/>
        </w:rPr>
      </w:pPr>
      <w:r w:rsidRPr="00DD5634">
        <w:rPr>
          <w:rFonts w:asciiTheme="minorHAnsi" w:hAnsiTheme="minorHAnsi"/>
          <w:sz w:val="24"/>
          <w:szCs w:val="24"/>
        </w:rPr>
        <w:t>Classified Representative – noncredit</w:t>
      </w:r>
    </w:p>
    <w:p w14:paraId="0975661B" w14:textId="4B1F5D9E" w:rsidR="00872CFC" w:rsidRDefault="00872CFC" w:rsidP="00872CFC">
      <w:pPr>
        <w:pStyle w:val="ListParagraph"/>
        <w:numPr>
          <w:ilvl w:val="0"/>
          <w:numId w:val="3"/>
        </w:numPr>
        <w:contextualSpacing w:val="0"/>
        <w:rPr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Director of Academic and End User Support</w:t>
      </w:r>
    </w:p>
    <w:p w14:paraId="2119966C" w14:textId="77777777" w:rsidR="00C97B02" w:rsidRDefault="00C97B02"/>
    <w:sectPr w:rsidR="00C97B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34E92"/>
    <w:multiLevelType w:val="hybridMultilevel"/>
    <w:tmpl w:val="40AC7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73456"/>
    <w:multiLevelType w:val="hybridMultilevel"/>
    <w:tmpl w:val="FD6A7E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BB2B98"/>
    <w:multiLevelType w:val="hybridMultilevel"/>
    <w:tmpl w:val="90CEA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606044">
    <w:abstractNumId w:val="1"/>
  </w:num>
  <w:num w:numId="2" w16cid:durableId="1699354859">
    <w:abstractNumId w:val="0"/>
  </w:num>
  <w:num w:numId="3" w16cid:durableId="1805612582">
    <w:abstractNumId w:val="2"/>
  </w:num>
  <w:num w:numId="4" w16cid:durableId="1977562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CFC"/>
    <w:rsid w:val="00015239"/>
    <w:rsid w:val="000316F8"/>
    <w:rsid w:val="00071B15"/>
    <w:rsid w:val="00150A33"/>
    <w:rsid w:val="00263BE2"/>
    <w:rsid w:val="0027012B"/>
    <w:rsid w:val="00287358"/>
    <w:rsid w:val="002D3833"/>
    <w:rsid w:val="003C599F"/>
    <w:rsid w:val="00433996"/>
    <w:rsid w:val="00512138"/>
    <w:rsid w:val="005E0F9E"/>
    <w:rsid w:val="00640505"/>
    <w:rsid w:val="00695124"/>
    <w:rsid w:val="00695CC0"/>
    <w:rsid w:val="00734CB9"/>
    <w:rsid w:val="00761079"/>
    <w:rsid w:val="00765EF2"/>
    <w:rsid w:val="00791035"/>
    <w:rsid w:val="008260BE"/>
    <w:rsid w:val="00867D16"/>
    <w:rsid w:val="00872CFC"/>
    <w:rsid w:val="008A1837"/>
    <w:rsid w:val="008C6AFB"/>
    <w:rsid w:val="00932042"/>
    <w:rsid w:val="00947B37"/>
    <w:rsid w:val="009F3E7A"/>
    <w:rsid w:val="00A00C25"/>
    <w:rsid w:val="00A36CD6"/>
    <w:rsid w:val="00A8686F"/>
    <w:rsid w:val="00AF6DE0"/>
    <w:rsid w:val="00B42A83"/>
    <w:rsid w:val="00BB09B1"/>
    <w:rsid w:val="00C35F5F"/>
    <w:rsid w:val="00C97B02"/>
    <w:rsid w:val="00D268E3"/>
    <w:rsid w:val="00D86329"/>
    <w:rsid w:val="00DC6924"/>
    <w:rsid w:val="00DD5634"/>
    <w:rsid w:val="00E02DA4"/>
    <w:rsid w:val="00E53D0D"/>
    <w:rsid w:val="00F62F6A"/>
    <w:rsid w:val="00F8150C"/>
    <w:rsid w:val="00FB4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EAB13"/>
  <w15:chartTrackingRefBased/>
  <w15:docId w15:val="{9153434C-337F-4578-BE4B-69D48C504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72CFC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C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2C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2C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2C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2C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2C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2C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2C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2C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2C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2C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2C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2C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2C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2CFC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2CFC"/>
    <w:rPr>
      <w:rFonts w:ascii="Times New Roman" w:eastAsiaTheme="majorEastAsia" w:hAnsi="Times New Roman" w:cstheme="majorBidi"/>
      <w:color w:val="595959" w:themeColor="text1" w:themeTint="A6"/>
      <w:kern w:val="0"/>
      <w:sz w:val="22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2CFC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2CFC"/>
    <w:rPr>
      <w:rFonts w:ascii="Times New Roman" w:eastAsiaTheme="majorEastAsia" w:hAnsi="Times New Roman" w:cstheme="majorBidi"/>
      <w:color w:val="272727" w:themeColor="text1" w:themeTint="D8"/>
      <w:kern w:val="0"/>
      <w:sz w:val="22"/>
      <w:szCs w:val="22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72C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2CF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2C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2C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2C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2C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2C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2C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C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C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2CFC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5E0F9E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B42A8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2A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sccd.edu/employee/sac/administrative-team/Technology%20Replacement%20Plan_7.31.25_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541B22804CFF4794C652755B97D541" ma:contentTypeVersion="14" ma:contentTypeDescription="Create a new document." ma:contentTypeScope="" ma:versionID="a56d20538cef2ec8eabae045bba23c39">
  <xsd:schema xmlns:xsd="http://www.w3.org/2001/XMLSchema" xmlns:xs="http://www.w3.org/2001/XMLSchema" xmlns:p="http://schemas.microsoft.com/office/2006/metadata/properties" xmlns:ns2="a67e092e-12f5-45b9-afce-e2af5935d00a" xmlns:ns3="60ea958f-7e9c-4d99-81b6-c74e5e58a68a" targetNamespace="http://schemas.microsoft.com/office/2006/metadata/properties" ma:root="true" ma:fieldsID="c3e64915a2e6f8b853fc859bfa22c8c9" ns2:_="" ns3:_="">
    <xsd:import namespace="a67e092e-12f5-45b9-afce-e2af5935d00a"/>
    <xsd:import namespace="60ea958f-7e9c-4d99-81b6-c74e5e58a6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e092e-12f5-45b9-afce-e2af5935d0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aabad1b-d29f-4535-a4fd-e790a0fa6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a958f-7e9c-4d99-81b6-c74e5e58a6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0b074f2-4466-43f5-bca0-c131a4b01c3a}" ma:internalName="TaxCatchAll" ma:showField="CatchAllData" ma:web="60ea958f-7e9c-4d99-81b6-c74e5e58a6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ea958f-7e9c-4d99-81b6-c74e5e58a68a" xsi:nil="true"/>
    <lcf76f155ced4ddcb4097134ff3c332f xmlns="a67e092e-12f5-45b9-afce-e2af5935d00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15BD2A-8A66-40E0-8B15-2EA6EBA31D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B25A3D-AD7C-41F9-BC44-FFD5366C126B}"/>
</file>

<file path=customXml/itemProps3.xml><?xml version="1.0" encoding="utf-8"?>
<ds:datastoreItem xmlns:ds="http://schemas.openxmlformats.org/officeDocument/2006/customXml" ds:itemID="{F690C36B-4E9F-43F7-AF96-27C1412015B4}">
  <ds:schemaRefs>
    <ds:schemaRef ds:uri="http://schemas.microsoft.com/office/2006/metadata/properties"/>
    <ds:schemaRef ds:uri="http://schemas.microsoft.com/office/infopath/2007/PartnerControls"/>
    <ds:schemaRef ds:uri="63735ab1-7ac6-482e-8449-ff8cc97824af"/>
    <ds:schemaRef ds:uri="52c64c27-76ab-472e-9e6b-e5ad0f38f0ed"/>
  </ds:schemaRefs>
</ds:datastoreItem>
</file>

<file path=docMetadata/LabelInfo.xml><?xml version="1.0" encoding="utf-8"?>
<clbl:labelList xmlns:clbl="http://schemas.microsoft.com/office/2020/mipLabelMetadata">
  <clbl:label id="{a8040095-716d-4e49-b783-b5f746eea8b3}" enabled="0" method="" siteId="{a8040095-716d-4e49-b783-b5f746eea8b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Steffens, John</dc:creator>
  <cp:keywords/>
  <dc:description/>
  <cp:lastModifiedBy>Steffens, John</cp:lastModifiedBy>
  <cp:revision>25</cp:revision>
  <dcterms:created xsi:type="dcterms:W3CDTF">2026-09-15T17:51:00Z</dcterms:created>
  <dcterms:modified xsi:type="dcterms:W3CDTF">2026-09-23T23:37:00Z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0x01010034541B22804CFF4794C652755B97D541</vt:lpwstr>
  </property>
  <property fmtid="{D5CDD505-2E9C-101B-9397-08002B2CF9AE}" pid="3" name="MediaServiceImageTags">
    <vt:lpwstr/>
  </property>
</Properties>
</file>