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B1A" w:rsidRPr="00A40F4E" w:rsidRDefault="00F8779C" w:rsidP="00D03636">
      <w:pPr>
        <w:jc w:val="center"/>
      </w:pPr>
      <w:r>
        <w:rPr>
          <w:noProof/>
        </w:rPr>
        <w:drawing>
          <wp:inline distT="0" distB="0" distL="0" distR="0">
            <wp:extent cx="2389934" cy="514350"/>
            <wp:effectExtent l="0" t="0" r="0" b="0"/>
            <wp:docPr id="1" name="Picture 1" descr="Santa Ana College Student Equ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_Equity_Lock-U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934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405" w:type="dxa"/>
        <w:jc w:val="center"/>
        <w:shd w:val="clear" w:color="auto" w:fill="D9D9D9" w:themeFill="background1" w:themeFillShade="D9"/>
        <w:tblLook w:val="0420" w:firstRow="1" w:lastRow="0" w:firstColumn="0" w:lastColumn="0" w:noHBand="0" w:noVBand="1"/>
        <w:tblDescription w:val="Instructions for completing Student Success and Equity Categorical Funding Request Form"/>
      </w:tblPr>
      <w:tblGrid>
        <w:gridCol w:w="10405"/>
      </w:tblGrid>
      <w:tr w:rsidR="00183B1A" w:rsidRPr="00183B1A" w:rsidTr="008B7381">
        <w:trPr>
          <w:trHeight w:val="416"/>
          <w:tblHeader/>
          <w:jc w:val="center"/>
        </w:trPr>
        <w:tc>
          <w:tcPr>
            <w:tcW w:w="10405" w:type="dxa"/>
            <w:shd w:val="clear" w:color="auto" w:fill="D9D9D9" w:themeFill="background1" w:themeFillShade="D9"/>
            <w:vAlign w:val="center"/>
          </w:tcPr>
          <w:p w:rsidR="008B7381" w:rsidRPr="00E56BB9" w:rsidRDefault="00183B1A" w:rsidP="008B7381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 xml:space="preserve">Instructions for completing </w:t>
            </w:r>
            <w:r w:rsidR="00721C3E" w:rsidRPr="00E56BB9">
              <w:rPr>
                <w:b/>
                <w:sz w:val="28"/>
                <w:szCs w:val="28"/>
              </w:rPr>
              <w:t>SEAP</w:t>
            </w:r>
            <w:r w:rsidR="006D39CF" w:rsidRPr="00E56BB9">
              <w:rPr>
                <w:b/>
                <w:sz w:val="28"/>
                <w:szCs w:val="28"/>
              </w:rPr>
              <w:t xml:space="preserve"> Funding Request </w:t>
            </w:r>
            <w:r w:rsidR="004A05E9" w:rsidRPr="00E56BB9">
              <w:rPr>
                <w:b/>
                <w:sz w:val="28"/>
                <w:szCs w:val="28"/>
              </w:rPr>
              <w:t>Form</w:t>
            </w:r>
          </w:p>
        </w:tc>
      </w:tr>
    </w:tbl>
    <w:p w:rsidR="004A05E9" w:rsidRDefault="004A05E9" w:rsidP="004A05E9"/>
    <w:p w:rsidR="00561FCF" w:rsidRPr="00D11177" w:rsidRDefault="00C46E2A" w:rsidP="00561FCF">
      <w:pPr>
        <w:pStyle w:val="ListParagraph"/>
        <w:numPr>
          <w:ilvl w:val="0"/>
          <w:numId w:val="1"/>
        </w:numPr>
      </w:pPr>
      <w:r w:rsidRPr="00D11177">
        <w:t>Requests</w:t>
      </w:r>
      <w:r w:rsidR="00310CE6" w:rsidRPr="00D11177">
        <w:t xml:space="preserve"> for </w:t>
      </w:r>
      <w:r w:rsidR="00721C3E" w:rsidRPr="00D11177">
        <w:rPr>
          <w:b/>
        </w:rPr>
        <w:t>202</w:t>
      </w:r>
      <w:r w:rsidR="0093235C" w:rsidRPr="00D11177">
        <w:rPr>
          <w:b/>
        </w:rPr>
        <w:t>1</w:t>
      </w:r>
      <w:r w:rsidR="00721C3E" w:rsidRPr="00D11177">
        <w:rPr>
          <w:b/>
        </w:rPr>
        <w:t>-202</w:t>
      </w:r>
      <w:r w:rsidR="0093235C" w:rsidRPr="00D11177">
        <w:rPr>
          <w:b/>
        </w:rPr>
        <w:t>2</w:t>
      </w:r>
      <w:r w:rsidR="00310CE6" w:rsidRPr="00D11177">
        <w:t xml:space="preserve"> fiscal year are due </w:t>
      </w:r>
      <w:r w:rsidR="00721C3E" w:rsidRPr="00D11177">
        <w:t xml:space="preserve">March </w:t>
      </w:r>
      <w:r w:rsidR="00CD5226" w:rsidRPr="00D11177">
        <w:t>3</w:t>
      </w:r>
      <w:r w:rsidR="0064244D" w:rsidRPr="00D11177">
        <w:t>0</w:t>
      </w:r>
      <w:r w:rsidR="00721C3E" w:rsidRPr="00D11177">
        <w:t>, 202</w:t>
      </w:r>
      <w:r w:rsidR="0064244D" w:rsidRPr="00D11177">
        <w:t>1</w:t>
      </w:r>
      <w:r w:rsidR="00721C3E" w:rsidRPr="00D11177">
        <w:t xml:space="preserve"> </w:t>
      </w:r>
      <w:r w:rsidR="001052C0" w:rsidRPr="00D11177">
        <w:t xml:space="preserve">at 5pm. </w:t>
      </w:r>
      <w:r w:rsidR="005522BC" w:rsidRPr="00D11177">
        <w:t xml:space="preserve"> </w:t>
      </w:r>
    </w:p>
    <w:p w:rsidR="00C46E2A" w:rsidRDefault="00C46E2A" w:rsidP="00C46E2A">
      <w:pPr>
        <w:pStyle w:val="ListParagraph"/>
        <w:numPr>
          <w:ilvl w:val="0"/>
          <w:numId w:val="1"/>
        </w:numPr>
      </w:pPr>
      <w:r>
        <w:t>A</w:t>
      </w:r>
      <w:r w:rsidR="00D11177">
        <w:t xml:space="preserve">n electronic </w:t>
      </w:r>
      <w:r>
        <w:t xml:space="preserve">copy of the completed </w:t>
      </w:r>
      <w:r w:rsidR="00300E8C">
        <w:t xml:space="preserve">request </w:t>
      </w:r>
      <w:r>
        <w:t xml:space="preserve">form </w:t>
      </w:r>
      <w:r w:rsidRPr="004A05E9">
        <w:rPr>
          <w:u w:val="single"/>
        </w:rPr>
        <w:t>with original signatures</w:t>
      </w:r>
      <w:r>
        <w:t xml:space="preserve"> must be emailed to </w:t>
      </w:r>
      <w:hyperlink r:id="rId9" w:history="1">
        <w:r w:rsidR="00721C3E" w:rsidRPr="0050115D">
          <w:rPr>
            <w:rStyle w:val="Hyperlink"/>
          </w:rPr>
          <w:t>miranda_cristina@sac.edu</w:t>
        </w:r>
      </w:hyperlink>
      <w:r>
        <w:t xml:space="preserve"> . </w:t>
      </w:r>
      <w:r w:rsidRPr="00C46E2A">
        <w:t>Late, incomplete, or unsigned applications will not be processed. Hard copies will not be accepted</w:t>
      </w:r>
      <w:r>
        <w:t>.</w:t>
      </w:r>
    </w:p>
    <w:p w:rsidR="00A40F4E" w:rsidRPr="005C730A" w:rsidRDefault="00A40F4E" w:rsidP="00A40F4E">
      <w:pPr>
        <w:pStyle w:val="ListParagraph"/>
        <w:numPr>
          <w:ilvl w:val="0"/>
          <w:numId w:val="1"/>
        </w:numPr>
      </w:pPr>
      <w:r w:rsidRPr="005C730A">
        <w:t>Non-allowable expenditure requests</w:t>
      </w:r>
      <w:r w:rsidR="00011C67" w:rsidRPr="005C730A">
        <w:t xml:space="preserve"> that</w:t>
      </w:r>
      <w:r w:rsidR="005C730A" w:rsidRPr="005C730A">
        <w:t xml:space="preserve"> will not be considered:</w:t>
      </w:r>
    </w:p>
    <w:p w:rsidR="005C730A" w:rsidRPr="00D11177" w:rsidRDefault="00F00B5B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t>Non-</w:t>
      </w:r>
      <w:r w:rsidR="005C730A" w:rsidRPr="00D11177">
        <w:t xml:space="preserve">allowable expenditures as per the Expenditure </w:t>
      </w:r>
      <w:r w:rsidRPr="00D11177">
        <w:t>Guidelines from the CCCCO Office:</w:t>
      </w:r>
      <w:r w:rsidR="00721C3E" w:rsidRPr="00D11177">
        <w:t xml:space="preserve"> </w:t>
      </w:r>
    </w:p>
    <w:p w:rsidR="00721C3E" w:rsidRPr="00D11177" w:rsidRDefault="0064244D" w:rsidP="00721C3E">
      <w:pPr>
        <w:pStyle w:val="ListParagraph"/>
        <w:numPr>
          <w:ilvl w:val="2"/>
          <w:numId w:val="1"/>
        </w:numPr>
        <w:spacing w:line="240" w:lineRule="auto"/>
        <w:rPr>
          <w:rStyle w:val="Hyperlink"/>
        </w:rPr>
      </w:pPr>
      <w:r w:rsidRPr="00D11177">
        <w:rPr>
          <w:color w:val="0000FF"/>
          <w:u w:val="single"/>
        </w:rPr>
        <w:fldChar w:fldCharType="begin"/>
      </w:r>
      <w:r w:rsidRPr="00D11177">
        <w:rPr>
          <w:color w:val="0000FF"/>
          <w:u w:val="single"/>
        </w:rPr>
        <w:instrText xml:space="preserve"> HYPERLINK "https://www.cccco.edu/-/media/CCCCO-Website/Files/Educational-Services-and-Support/SEAP/sea-expenditure-guidelines-a11y.pdf" </w:instrText>
      </w:r>
      <w:r w:rsidRPr="00D11177">
        <w:rPr>
          <w:color w:val="0000FF"/>
          <w:u w:val="single"/>
        </w:rPr>
        <w:fldChar w:fldCharType="separate"/>
      </w:r>
      <w:r w:rsidR="00721C3E" w:rsidRPr="00D11177">
        <w:rPr>
          <w:rStyle w:val="Hyperlink"/>
        </w:rPr>
        <w:t>Expenditure Guidelines</w:t>
      </w:r>
    </w:p>
    <w:p w:rsidR="00A40F4E" w:rsidRPr="00A40F4E" w:rsidRDefault="0064244D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rPr>
          <w:color w:val="0000FF"/>
          <w:u w:val="single"/>
        </w:rPr>
        <w:fldChar w:fldCharType="end"/>
      </w:r>
      <w:r w:rsidR="00A40F4E" w:rsidRPr="00A40F4E">
        <w:rPr>
          <w:color w:val="212121"/>
        </w:rPr>
        <w:t>Gift Cards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 xml:space="preserve">Permanent </w:t>
      </w:r>
      <w:r w:rsidRPr="00B33934">
        <w:rPr>
          <w:color w:val="212121"/>
        </w:rPr>
        <w:t>or short term</w:t>
      </w:r>
      <w:r w:rsidR="00F00B5B">
        <w:rPr>
          <w:color w:val="212121"/>
        </w:rPr>
        <w:t> salaries for Faculty and Classified staff.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>LHE for Faculty</w:t>
      </w:r>
    </w:p>
    <w:p w:rsidR="00A40F4E" w:rsidRPr="00A40F4E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A40F4E">
        <w:rPr>
          <w:color w:val="212121"/>
        </w:rPr>
        <w:t>Stipends for Faculty</w:t>
      </w:r>
      <w:r>
        <w:rPr>
          <w:color w:val="212121"/>
        </w:rPr>
        <w:t xml:space="preserve">, </w:t>
      </w:r>
      <w:r w:rsidR="0086609D">
        <w:rPr>
          <w:color w:val="212121"/>
        </w:rPr>
        <w:t>Staff</w:t>
      </w:r>
      <w:r>
        <w:rPr>
          <w:color w:val="212121"/>
        </w:rPr>
        <w:t xml:space="preserve"> and students</w:t>
      </w:r>
    </w:p>
    <w:p w:rsidR="00A40F4E" w:rsidRPr="00D11177" w:rsidRDefault="00A40F4E" w:rsidP="00726D1D">
      <w:pPr>
        <w:pStyle w:val="ListParagraph"/>
        <w:numPr>
          <w:ilvl w:val="1"/>
          <w:numId w:val="1"/>
        </w:numPr>
        <w:spacing w:line="240" w:lineRule="auto"/>
      </w:pPr>
      <w:r w:rsidRPr="00D11177">
        <w:rPr>
          <w:color w:val="212121"/>
        </w:rPr>
        <w:t xml:space="preserve">Food for </w:t>
      </w:r>
      <w:r w:rsidR="00F00B5B" w:rsidRPr="00D11177">
        <w:rPr>
          <w:color w:val="212121"/>
        </w:rPr>
        <w:t xml:space="preserve">Faculty and </w:t>
      </w:r>
      <w:r w:rsidR="0086609D" w:rsidRPr="00D11177">
        <w:rPr>
          <w:color w:val="212121"/>
        </w:rPr>
        <w:t>Staff</w:t>
      </w:r>
    </w:p>
    <w:p w:rsidR="00561FCF" w:rsidRPr="00D11177" w:rsidRDefault="00161D8A" w:rsidP="00561FCF">
      <w:pPr>
        <w:pStyle w:val="ListParagraph"/>
        <w:numPr>
          <w:ilvl w:val="0"/>
          <w:numId w:val="1"/>
        </w:numPr>
      </w:pPr>
      <w:r w:rsidRPr="00D11177">
        <w:t>Requestors</w:t>
      </w:r>
      <w:r w:rsidR="005522BC" w:rsidRPr="00D11177">
        <w:t xml:space="preserve"> will be informed via email of the decision</w:t>
      </w:r>
      <w:r w:rsidR="00011C67" w:rsidRPr="00D11177">
        <w:t xml:space="preserve"> </w:t>
      </w:r>
      <w:r w:rsidR="00F00B5B" w:rsidRPr="00D11177">
        <w:t xml:space="preserve">by </w:t>
      </w:r>
      <w:r w:rsidR="00721C3E" w:rsidRPr="00D11177">
        <w:t xml:space="preserve">April </w:t>
      </w:r>
      <w:r w:rsidR="0064244D" w:rsidRPr="00D11177">
        <w:t>30</w:t>
      </w:r>
      <w:r w:rsidR="00721C3E" w:rsidRPr="00D11177">
        <w:t>, 202</w:t>
      </w:r>
      <w:r w:rsidR="0064244D" w:rsidRPr="00D11177">
        <w:t>1</w:t>
      </w:r>
      <w:r w:rsidR="00F00B5B" w:rsidRPr="00D11177">
        <w:t>.</w:t>
      </w:r>
    </w:p>
    <w:p w:rsidR="00561FCF" w:rsidRDefault="00561FCF" w:rsidP="00561FCF">
      <w:pPr>
        <w:pStyle w:val="ListParagraph"/>
        <w:numPr>
          <w:ilvl w:val="0"/>
          <w:numId w:val="1"/>
        </w:numPr>
      </w:pPr>
      <w:r>
        <w:t xml:space="preserve">The request committee reserves the right to request additional information if it is needed to make a decision or to allocate funds. </w:t>
      </w:r>
    </w:p>
    <w:p w:rsidR="00561FCF" w:rsidRDefault="00561FCF" w:rsidP="00561FCF">
      <w:pPr>
        <w:pStyle w:val="ListParagraph"/>
        <w:numPr>
          <w:ilvl w:val="0"/>
          <w:numId w:val="1"/>
        </w:numPr>
      </w:pPr>
      <w:r>
        <w:t xml:space="preserve">Funds are to be used </w:t>
      </w:r>
      <w:r w:rsidRPr="0064244D">
        <w:rPr>
          <w:b/>
        </w:rPr>
        <w:t>only for the activity</w:t>
      </w:r>
      <w:r w:rsidR="00031ACE">
        <w:rPr>
          <w:b/>
        </w:rPr>
        <w:t>/expense</w:t>
      </w:r>
      <w:r w:rsidRPr="0064244D">
        <w:rPr>
          <w:b/>
        </w:rPr>
        <w:t xml:space="preserve"> in this request</w:t>
      </w:r>
      <w:r>
        <w:t>.  Funds used for other activities</w:t>
      </w:r>
      <w:r w:rsidR="00031ACE">
        <w:t xml:space="preserve">/expenses </w:t>
      </w:r>
      <w:r>
        <w:t>are strictly forbidden without the express</w:t>
      </w:r>
      <w:r w:rsidR="00037618">
        <w:t>ed</w:t>
      </w:r>
      <w:r>
        <w:t xml:space="preserve"> </w:t>
      </w:r>
      <w:r w:rsidR="00011C67">
        <w:t xml:space="preserve">written </w:t>
      </w:r>
      <w:r>
        <w:t xml:space="preserve">consent of the Student Success and Equity </w:t>
      </w:r>
      <w:r w:rsidR="00037618">
        <w:t xml:space="preserve">Funding </w:t>
      </w:r>
      <w:bookmarkStart w:id="0" w:name="_GoBack"/>
      <w:bookmarkEnd w:id="0"/>
      <w:r w:rsidR="00037618">
        <w:t>Review Taskforce</w:t>
      </w:r>
      <w:r>
        <w:t>.</w:t>
      </w:r>
    </w:p>
    <w:p w:rsidR="00561FCF" w:rsidRDefault="004A05E9" w:rsidP="00561FCF">
      <w:pPr>
        <w:pStyle w:val="ListParagraph"/>
        <w:numPr>
          <w:ilvl w:val="0"/>
          <w:numId w:val="1"/>
        </w:numPr>
      </w:pPr>
      <w:r>
        <w:t xml:space="preserve">All grantees will be required to submit a </w:t>
      </w:r>
      <w:r w:rsidR="0064244D">
        <w:t>Mid-</w:t>
      </w:r>
      <w:r w:rsidR="001052C0">
        <w:t>Yea</w:t>
      </w:r>
      <w:r>
        <w:t xml:space="preserve">r Report </w:t>
      </w:r>
      <w:r w:rsidR="00561FCF">
        <w:t xml:space="preserve">to report </w:t>
      </w:r>
      <w:r w:rsidR="0064244D">
        <w:t xml:space="preserve">scalable, data driven </w:t>
      </w:r>
      <w:r w:rsidR="00561FCF">
        <w:t xml:space="preserve">progress on activities. </w:t>
      </w:r>
      <w:r>
        <w:t xml:space="preserve">A </w:t>
      </w:r>
      <w:r w:rsidR="001052C0">
        <w:t>scanned copy</w:t>
      </w:r>
      <w:r>
        <w:t xml:space="preserve"> of the completed </w:t>
      </w:r>
      <w:r w:rsidR="0064244D">
        <w:t>Mid-</w:t>
      </w:r>
      <w:r w:rsidR="001052C0">
        <w:t>Year</w:t>
      </w:r>
      <w:r w:rsidR="006B3E72">
        <w:t xml:space="preserve"> Report with </w:t>
      </w:r>
      <w:r w:rsidR="00300E8C">
        <w:t xml:space="preserve">original signatures must be </w:t>
      </w:r>
      <w:r w:rsidR="001052C0">
        <w:t xml:space="preserve">emailed to </w:t>
      </w:r>
      <w:hyperlink r:id="rId10" w:history="1">
        <w:r w:rsidR="00AD1D63" w:rsidRPr="0050115D">
          <w:rPr>
            <w:rStyle w:val="Hyperlink"/>
          </w:rPr>
          <w:t>miranda_cristina@sac.edu</w:t>
        </w:r>
      </w:hyperlink>
      <w:r w:rsidR="00F00B5B">
        <w:t>. Deadline to be determined, but grantees will be provided with more information closer to the deadline.</w:t>
      </w:r>
    </w:p>
    <w:tbl>
      <w:tblPr>
        <w:tblStyle w:val="TableGrid"/>
        <w:tblW w:w="10828" w:type="dxa"/>
        <w:tblInd w:w="-635" w:type="dxa"/>
        <w:shd w:val="clear" w:color="auto" w:fill="D9D9D9" w:themeFill="background1" w:themeFillShade="D9"/>
        <w:tblLook w:val="0480" w:firstRow="0" w:lastRow="0" w:firstColumn="1" w:lastColumn="0" w:noHBand="0" w:noVBand="1"/>
        <w:tblDescription w:val="Information on categorical programs"/>
      </w:tblPr>
      <w:tblGrid>
        <w:gridCol w:w="10828"/>
      </w:tblGrid>
      <w:tr w:rsidR="00183B1A" w:rsidRPr="00A0554F" w:rsidTr="008B7381">
        <w:trPr>
          <w:trHeight w:val="436"/>
          <w:tblHeader/>
        </w:trPr>
        <w:tc>
          <w:tcPr>
            <w:tcW w:w="10828" w:type="dxa"/>
            <w:shd w:val="clear" w:color="auto" w:fill="D9D9D9" w:themeFill="background1" w:themeFillShade="D9"/>
          </w:tcPr>
          <w:p w:rsidR="00183B1A" w:rsidRPr="00E56BB9" w:rsidRDefault="004C5289" w:rsidP="008B7381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E56BB9">
              <w:rPr>
                <w:b/>
                <w:sz w:val="28"/>
                <w:szCs w:val="28"/>
              </w:rPr>
              <w:t>Information on categorical programs</w:t>
            </w:r>
          </w:p>
        </w:tc>
      </w:tr>
    </w:tbl>
    <w:p w:rsidR="00C01E5A" w:rsidRPr="005B7262" w:rsidRDefault="00037618" w:rsidP="005B7262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1" w:history="1">
        <w:r w:rsidR="004C5289" w:rsidRPr="0064244D">
          <w:rPr>
            <w:rStyle w:val="Hyperlink"/>
          </w:rPr>
          <w:t>Principles of Guided Pathway at Santa Ana College</w:t>
        </w:r>
      </w:hyperlink>
    </w:p>
    <w:p w:rsidR="005B7262" w:rsidRPr="0064244D" w:rsidRDefault="005B7262" w:rsidP="005B7262">
      <w:pPr>
        <w:pStyle w:val="ListParagraph"/>
        <w:ind w:left="360"/>
      </w:pPr>
    </w:p>
    <w:p w:rsidR="003A4E19" w:rsidRPr="005B7262" w:rsidRDefault="00037618" w:rsidP="004C528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12" w:history="1">
        <w:r w:rsidR="008B7381" w:rsidRPr="0064244D">
          <w:rPr>
            <w:rStyle w:val="Hyperlink"/>
          </w:rPr>
          <w:t>2019-2022 Santa Ana College Equity Plan</w:t>
        </w:r>
      </w:hyperlink>
    </w:p>
    <w:p w:rsidR="005B7262" w:rsidRDefault="005B7262" w:rsidP="005B7262">
      <w:pPr>
        <w:pStyle w:val="ListParagraph"/>
      </w:pPr>
    </w:p>
    <w:p w:rsidR="005B7262" w:rsidRPr="0064244D" w:rsidRDefault="00037618" w:rsidP="004C5289">
      <w:pPr>
        <w:pStyle w:val="ListParagraph"/>
        <w:numPr>
          <w:ilvl w:val="0"/>
          <w:numId w:val="2"/>
        </w:numPr>
      </w:pPr>
      <w:hyperlink r:id="rId13" w:history="1">
        <w:r w:rsidR="005B7262" w:rsidRPr="0064244D">
          <w:rPr>
            <w:rStyle w:val="Hyperlink"/>
          </w:rPr>
          <w:t>2017-2019 Santa Ana College Integrated Plan</w:t>
        </w:r>
      </w:hyperlink>
    </w:p>
    <w:p w:rsidR="00C01E5A" w:rsidRPr="0064244D" w:rsidRDefault="00C01E5A" w:rsidP="00C01E5A">
      <w:pPr>
        <w:pStyle w:val="ListParagraph"/>
        <w:ind w:left="360"/>
      </w:pPr>
    </w:p>
    <w:p w:rsidR="002239D2" w:rsidRPr="005B7262" w:rsidRDefault="00BF4921" w:rsidP="00D03636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 w:rsidRPr="0064244D">
        <w:t xml:space="preserve"> </w:t>
      </w:r>
      <w:hyperlink r:id="rId14" w:history="1">
        <w:r w:rsidRPr="0064244D">
          <w:rPr>
            <w:rStyle w:val="Hyperlink"/>
          </w:rPr>
          <w:t>Mandated Equity Groups</w:t>
        </w:r>
      </w:hyperlink>
    </w:p>
    <w:p w:rsidR="005B7262" w:rsidRDefault="005B7262" w:rsidP="005B7262">
      <w:pPr>
        <w:pStyle w:val="ListParagraph"/>
      </w:pPr>
    </w:p>
    <w:p w:rsidR="005B7262" w:rsidRPr="0064244D" w:rsidRDefault="005B7262" w:rsidP="005B7262">
      <w:pPr>
        <w:pStyle w:val="ListParagraph"/>
        <w:ind w:left="360"/>
      </w:pPr>
    </w:p>
    <w:sectPr w:rsidR="005B7262" w:rsidRPr="0064244D" w:rsidSect="00011C67">
      <w:headerReference w:type="default" r:id="rId15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B21" w:rsidRDefault="00E17B21" w:rsidP="00EC78F8">
      <w:pPr>
        <w:spacing w:after="0" w:line="240" w:lineRule="auto"/>
      </w:pPr>
      <w:r>
        <w:separator/>
      </w:r>
    </w:p>
  </w:endnote>
  <w:endnote w:type="continuationSeparator" w:id="0">
    <w:p w:rsidR="00E17B21" w:rsidRDefault="00E17B21" w:rsidP="00EC7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B21" w:rsidRDefault="00E17B21" w:rsidP="00EC78F8">
      <w:pPr>
        <w:spacing w:after="0" w:line="240" w:lineRule="auto"/>
      </w:pPr>
      <w:r>
        <w:separator/>
      </w:r>
    </w:p>
  </w:footnote>
  <w:footnote w:type="continuationSeparator" w:id="0">
    <w:p w:rsidR="00E17B21" w:rsidRDefault="00E17B21" w:rsidP="00EC7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1DF" w:rsidRDefault="00D141DF" w:rsidP="00D141DF">
    <w:pPr>
      <w:pStyle w:val="Header"/>
      <w:tabs>
        <w:tab w:val="left" w:pos="7560"/>
      </w:tabs>
    </w:pPr>
  </w:p>
  <w:p w:rsidR="00EC78F8" w:rsidRDefault="00EC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62909"/>
    <w:multiLevelType w:val="hybridMultilevel"/>
    <w:tmpl w:val="3C2A92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100FA1"/>
    <w:multiLevelType w:val="hybridMultilevel"/>
    <w:tmpl w:val="A4A4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5">
      <w:start w:val="1"/>
      <w:numFmt w:val="upperLetter"/>
      <w:lvlText w:val="%6."/>
      <w:lvlJc w:val="lef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D3A6E"/>
    <w:multiLevelType w:val="hybridMultilevel"/>
    <w:tmpl w:val="2BB2B2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5">
      <w:start w:val="1"/>
      <w:numFmt w:val="upperLetter"/>
      <w:lvlText w:val="%6."/>
      <w:lvlJc w:val="lef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FCF"/>
    <w:rsid w:val="0000611F"/>
    <w:rsid w:val="00011C67"/>
    <w:rsid w:val="00031ACE"/>
    <w:rsid w:val="00037618"/>
    <w:rsid w:val="001052C0"/>
    <w:rsid w:val="00161D8A"/>
    <w:rsid w:val="00183B1A"/>
    <w:rsid w:val="001E6BF2"/>
    <w:rsid w:val="002239D2"/>
    <w:rsid w:val="002646F2"/>
    <w:rsid w:val="00300E8C"/>
    <w:rsid w:val="00310CE6"/>
    <w:rsid w:val="003203B7"/>
    <w:rsid w:val="003A4E19"/>
    <w:rsid w:val="004458A9"/>
    <w:rsid w:val="004A05E9"/>
    <w:rsid w:val="004A4E0A"/>
    <w:rsid w:val="004C5289"/>
    <w:rsid w:val="00510F87"/>
    <w:rsid w:val="005145A0"/>
    <w:rsid w:val="005522BC"/>
    <w:rsid w:val="00561FCF"/>
    <w:rsid w:val="005B7262"/>
    <w:rsid w:val="005C730A"/>
    <w:rsid w:val="0064244D"/>
    <w:rsid w:val="00664C5D"/>
    <w:rsid w:val="006B2FD9"/>
    <w:rsid w:val="006B3E72"/>
    <w:rsid w:val="006D1442"/>
    <w:rsid w:val="006D39CF"/>
    <w:rsid w:val="00700908"/>
    <w:rsid w:val="00721C3E"/>
    <w:rsid w:val="00726D1D"/>
    <w:rsid w:val="00812307"/>
    <w:rsid w:val="0086609D"/>
    <w:rsid w:val="008854CA"/>
    <w:rsid w:val="008B7381"/>
    <w:rsid w:val="00916D8E"/>
    <w:rsid w:val="0093235C"/>
    <w:rsid w:val="00A40F4E"/>
    <w:rsid w:val="00AD1D63"/>
    <w:rsid w:val="00B33934"/>
    <w:rsid w:val="00B37980"/>
    <w:rsid w:val="00B839BD"/>
    <w:rsid w:val="00B86EE6"/>
    <w:rsid w:val="00BD1913"/>
    <w:rsid w:val="00BF4921"/>
    <w:rsid w:val="00C01E5A"/>
    <w:rsid w:val="00C46E2A"/>
    <w:rsid w:val="00CD5226"/>
    <w:rsid w:val="00D03636"/>
    <w:rsid w:val="00D11177"/>
    <w:rsid w:val="00D141DF"/>
    <w:rsid w:val="00D505DD"/>
    <w:rsid w:val="00D704AE"/>
    <w:rsid w:val="00D75AE9"/>
    <w:rsid w:val="00E17B21"/>
    <w:rsid w:val="00E56BB9"/>
    <w:rsid w:val="00E702A5"/>
    <w:rsid w:val="00EC78F8"/>
    <w:rsid w:val="00EF4EF3"/>
    <w:rsid w:val="00F00B5B"/>
    <w:rsid w:val="00F8779C"/>
    <w:rsid w:val="00FD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56121D"/>
  <w15:chartTrackingRefBased/>
  <w15:docId w15:val="{09E94F06-43D8-4A65-B41E-45E22D918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052C0"/>
    <w:pPr>
      <w:spacing w:after="0" w:line="240" w:lineRule="auto"/>
      <w:textAlignment w:val="baseline"/>
      <w:outlineLvl w:val="4"/>
    </w:pPr>
    <w:rPr>
      <w:rFonts w:ascii="Arial" w:eastAsia="Times New Roman" w:hAnsi="Arial" w:cs="Arial"/>
      <w:b/>
      <w:bCs/>
      <w:color w:val="444444"/>
      <w:sz w:val="24"/>
      <w:szCs w:val="24"/>
    </w:rPr>
  </w:style>
  <w:style w:type="paragraph" w:styleId="Heading6">
    <w:name w:val="heading 6"/>
    <w:basedOn w:val="Normal"/>
    <w:link w:val="Heading6Char"/>
    <w:uiPriority w:val="9"/>
    <w:qFormat/>
    <w:rsid w:val="001052C0"/>
    <w:pPr>
      <w:spacing w:after="0" w:line="240" w:lineRule="auto"/>
      <w:textAlignment w:val="baseline"/>
      <w:outlineLvl w:val="5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F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8F8"/>
  </w:style>
  <w:style w:type="paragraph" w:styleId="Footer">
    <w:name w:val="footer"/>
    <w:basedOn w:val="Normal"/>
    <w:link w:val="FooterChar"/>
    <w:uiPriority w:val="99"/>
    <w:unhideWhenUsed/>
    <w:rsid w:val="00EC7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8F8"/>
  </w:style>
  <w:style w:type="table" w:styleId="TableGrid">
    <w:name w:val="Table Grid"/>
    <w:basedOn w:val="TableNormal"/>
    <w:uiPriority w:val="39"/>
    <w:rsid w:val="00183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FD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52C0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052C0"/>
    <w:rPr>
      <w:rFonts w:ascii="Arial" w:eastAsia="Times New Roman" w:hAnsi="Arial" w:cs="Arial"/>
      <w:b/>
      <w:bCs/>
      <w:color w:val="444444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052C0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D0363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4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809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5306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3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921086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63383007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46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4315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13407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9115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303652507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181766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2197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8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447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210326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80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69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66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22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465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5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8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6634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39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3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003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8892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35778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756396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677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27926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7103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9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344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9668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10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717030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266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25150">
      <w:bodyDiv w:val="1"/>
      <w:marLeft w:val="0"/>
      <w:marRight w:val="0"/>
      <w:marTop w:val="0"/>
      <w:marBottom w:val="0"/>
      <w:divBdr>
        <w:top w:val="single" w:sz="12" w:space="0" w:color="767575"/>
        <w:left w:val="none" w:sz="0" w:space="0" w:color="auto"/>
        <w:bottom w:val="none" w:sz="0" w:space="0" w:color="auto"/>
        <w:right w:val="none" w:sz="0" w:space="0" w:color="auto"/>
      </w:divBdr>
      <w:divsChild>
        <w:div w:id="9907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2934">
                  <w:marLeft w:val="300"/>
                  <w:marRight w:val="300"/>
                  <w:marTop w:val="75"/>
                  <w:marBottom w:val="0"/>
                  <w:divBdr>
                    <w:top w:val="single" w:sz="6" w:space="0" w:color="888888"/>
                    <w:left w:val="single" w:sz="6" w:space="26" w:color="888888"/>
                    <w:bottom w:val="single" w:sz="6" w:space="0" w:color="888888"/>
                    <w:right w:val="single" w:sz="6" w:space="26" w:color="888888"/>
                  </w:divBdr>
                  <w:divsChild>
                    <w:div w:id="11053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28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1184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92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8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54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3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934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161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38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221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94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266472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24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1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630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1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09746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594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04993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624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485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16480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ac.edu/committees/StudentSuccess/Documents/2017-2019%20Integrated%20Plan.pd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endnotes" Target="endnotes.xml"/><Relationship Id="rId12" Type="http://schemas.openxmlformats.org/officeDocument/2006/relationships/hyperlink" Target="https://www.sac.edu/committees/StudentSuccess/Documents/Santa%20Ana%20College%20Equity%20Plan%202019-2022%20060619%20v1.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ac.edu/FacultyStaff/GuidedPathways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miranda_cristina@sac.ed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miranda_cristina@sac.edu" TargetMode="External"/><Relationship Id="rId14" Type="http://schemas.openxmlformats.org/officeDocument/2006/relationships/hyperlink" Target="https://leginfo.legislature.ca.gov/faces/codes_displayText.xhtml?lawCode=EDC&amp;division=7.&amp;title=3.&amp;part=48.&amp;chapter=2.&amp;article=1.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9DA308EBAB214FAA5E2B6B352D32D0" ma:contentTypeVersion="0" ma:contentTypeDescription="Create a new document." ma:contentTypeScope="" ma:versionID="8a779fbd990343e0a1369276a1026558">
  <xsd:schema xmlns:xsd="http://www.w3.org/2001/XMLSchema" xmlns:xs="http://www.w3.org/2001/XMLSchema" xmlns:p="http://schemas.microsoft.com/office/2006/metadata/properties" xmlns:ns2="431189f8-a51b-453f-9f0c-3a0b3b65b12f" targetNamespace="http://schemas.microsoft.com/office/2006/metadata/properties" ma:root="true" ma:fieldsID="0437315740c7c9e69397cf357c9b4bc4" ns2:_=""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31189f8-a51b-453f-9f0c-3a0b3b65b12f">HNYXMCCMVK3K-970581485-47</_dlc_DocId>
    <_dlc_DocIdUrl xmlns="431189f8-a51b-453f-9f0c-3a0b3b65b12f">
      <Url>https://www.sac.edu/committees/StudentSuccess/_layouts/15/DocIdRedir.aspx?ID=HNYXMCCMVK3K-970581485-47</Url>
      <Description>HNYXMCCMVK3K-970581485-47</Description>
    </_dlc_DocIdUrl>
  </documentManagement>
</p:properties>
</file>

<file path=customXml/itemProps1.xml><?xml version="1.0" encoding="utf-8"?>
<ds:datastoreItem xmlns:ds="http://schemas.openxmlformats.org/officeDocument/2006/customXml" ds:itemID="{A8361EE2-5394-4F7D-AB7D-D6CE1ED15C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3BEE37-CB0D-40D2-84CD-531B9DD3786A}"/>
</file>

<file path=customXml/itemProps3.xml><?xml version="1.0" encoding="utf-8"?>
<ds:datastoreItem xmlns:ds="http://schemas.openxmlformats.org/officeDocument/2006/customXml" ds:itemID="{D20919B3-B57C-4D3F-8C17-1C2E42986DAB}"/>
</file>

<file path=customXml/itemProps4.xml><?xml version="1.0" encoding="utf-8"?>
<ds:datastoreItem xmlns:ds="http://schemas.openxmlformats.org/officeDocument/2006/customXml" ds:itemID="{634BEBD6-21DF-4667-AC5D-859197A161F3}"/>
</file>

<file path=customXml/itemProps5.xml><?xml version="1.0" encoding="utf-8"?>
<ds:datastoreItem xmlns:ds="http://schemas.openxmlformats.org/officeDocument/2006/customXml" ds:itemID="{F39E86BB-B71E-4003-BA2E-EC16E4C366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Sweeney, George</dc:creator>
  <cp:keywords/>
  <dc:description/>
  <cp:lastModifiedBy>Miranda, Cristina</cp:lastModifiedBy>
  <cp:revision>22</cp:revision>
  <cp:lastPrinted>2019-03-21T17:49:00Z</cp:lastPrinted>
  <dcterms:created xsi:type="dcterms:W3CDTF">2019-03-20T19:05:00Z</dcterms:created>
  <dcterms:modified xsi:type="dcterms:W3CDTF">2021-02-19T20:00:00Z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0x010100A79DA308EBAB214FAA5E2B6B352D32D0</vt:lpwstr>
  </property>
  <property fmtid="{D5CDD505-2E9C-101B-9397-08002B2CF9AE}" pid="3" name="_dlc_DocIdItemGuid">
    <vt:lpwstr>ddd99372-aae8-4f52-9e7e-bc88afeeb1b9</vt:lpwstr>
  </property>
</Properties>
</file>