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671E" w14:textId="77777777" w:rsidR="00EE6307" w:rsidRDefault="00547679">
      <w:pPr>
        <w:pStyle w:val="Heading1"/>
        <w:spacing w:before="79"/>
        <w:ind w:left="873" w:right="872"/>
        <w:jc w:val="center"/>
      </w:pPr>
      <w:r>
        <w:t>Rancho</w:t>
      </w:r>
      <w:r>
        <w:rPr>
          <w:spacing w:val="-10"/>
        </w:rPr>
        <w:t xml:space="preserve"> </w:t>
      </w:r>
      <w:r>
        <w:t>Santiago</w:t>
      </w:r>
      <w:r>
        <w:rPr>
          <w:spacing w:val="-10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District ADMINISTRATIVE REGULATION</w:t>
      </w:r>
    </w:p>
    <w:p w14:paraId="602455F3" w14:textId="77777777" w:rsidR="00EE6307" w:rsidRDefault="00547679">
      <w:pPr>
        <w:ind w:left="3830" w:right="3830"/>
        <w:jc w:val="center"/>
        <w:rPr>
          <w:sz w:val="28"/>
        </w:rPr>
      </w:pPr>
      <w:r>
        <w:rPr>
          <w:sz w:val="28"/>
        </w:rPr>
        <w:t>Chapter 4 Academic</w:t>
      </w:r>
      <w:r>
        <w:rPr>
          <w:spacing w:val="-20"/>
          <w:sz w:val="28"/>
        </w:rPr>
        <w:t xml:space="preserve"> </w:t>
      </w:r>
      <w:r>
        <w:rPr>
          <w:sz w:val="28"/>
        </w:rPr>
        <w:t>Affairs</w:t>
      </w:r>
    </w:p>
    <w:p w14:paraId="684B97C3" w14:textId="77777777" w:rsidR="00EE6307" w:rsidRDefault="00547679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0F620D" wp14:editId="07777777">
                <wp:simplePos x="0" y="0"/>
                <wp:positionH relativeFrom="page">
                  <wp:posOffset>895350</wp:posOffset>
                </wp:positionH>
                <wp:positionV relativeFrom="paragraph">
                  <wp:posOffset>218382</wp:posOffset>
                </wp:positionV>
                <wp:extent cx="59817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6350">
                              <a:moveTo>
                                <a:pt x="59817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700" y="6095"/>
                              </a:lnTo>
                              <a:lnTo>
                                <a:pt x="598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CF393" id="Graphic 1" o:spid="_x0000_s1026" style="position:absolute;margin-left:70.5pt;margin-top:17.2pt;width:471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" path="m5981700,l,,,6095r5981700,l59817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72A6659" w14:textId="77777777" w:rsidR="00EE6307" w:rsidRDefault="00EE6307">
      <w:pPr>
        <w:pStyle w:val="BodyText"/>
        <w:spacing w:before="229"/>
        <w:rPr>
          <w:sz w:val="28"/>
        </w:rPr>
      </w:pPr>
    </w:p>
    <w:p w14:paraId="0EB6A695" w14:textId="77777777" w:rsidR="00EE6307" w:rsidRDefault="00547679">
      <w:pPr>
        <w:pStyle w:val="Heading1"/>
      </w:pPr>
      <w:r>
        <w:t>AR</w:t>
      </w:r>
      <w:r>
        <w:rPr>
          <w:spacing w:val="-7"/>
        </w:rPr>
        <w:t xml:space="preserve"> </w:t>
      </w:r>
      <w:r>
        <w:t>4022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rPr>
          <w:spacing w:val="-2"/>
        </w:rPr>
        <w:t>Approval</w:t>
      </w:r>
    </w:p>
    <w:p w14:paraId="0A37501D" w14:textId="77777777" w:rsidR="00EE6307" w:rsidRDefault="00EE6307">
      <w:pPr>
        <w:pStyle w:val="BodyText"/>
        <w:rPr>
          <w:b/>
          <w:sz w:val="28"/>
        </w:rPr>
      </w:pPr>
    </w:p>
    <w:p w14:paraId="36624C54" w14:textId="77777777" w:rsidR="00EE6307" w:rsidRDefault="00547679">
      <w:pPr>
        <w:spacing w:line="252" w:lineRule="exact"/>
        <w:ind w:left="360"/>
        <w:rPr>
          <w:b/>
        </w:rPr>
      </w:pPr>
      <w:r>
        <w:rPr>
          <w:b/>
          <w:spacing w:val="-2"/>
        </w:rPr>
        <w:t>Reference(s):</w:t>
      </w:r>
    </w:p>
    <w:p w14:paraId="7DDE7243" w14:textId="2EE0E30F" w:rsidR="00EE6307" w:rsidRDefault="23BB6EE2">
      <w:pPr>
        <w:pStyle w:val="BodyText"/>
        <w:spacing w:line="252" w:lineRule="exact"/>
        <w:ind w:left="1080"/>
      </w:pPr>
      <w:r>
        <w:t>Title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rPr>
          <w:spacing w:val="-2"/>
        </w:rPr>
        <w:t xml:space="preserve">55100 </w:t>
      </w:r>
      <w:r w:rsidRPr="23BB6EE2">
        <w:rPr>
          <w:color w:val="FF0000"/>
          <w:spacing w:val="-2"/>
          <w:u w:val="single"/>
        </w:rPr>
        <w:t>and 55150</w:t>
      </w:r>
    </w:p>
    <w:p w14:paraId="5DAB6C7B" w14:textId="77777777" w:rsidR="00EE6307" w:rsidRDefault="00EE6307">
      <w:pPr>
        <w:pStyle w:val="BodyText"/>
        <w:spacing w:before="252"/>
      </w:pPr>
    </w:p>
    <w:p w14:paraId="1EA58307" w14:textId="77777777" w:rsidR="00EE6307" w:rsidRDefault="00547679">
      <w:pPr>
        <w:pStyle w:val="BodyText"/>
        <w:ind w:left="360"/>
      </w:pPr>
      <w:r>
        <w:t>Course</w:t>
      </w:r>
      <w:r>
        <w:rPr>
          <w:spacing w:val="40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procedures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colleges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outlined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Instruction Handbook. Procedures shall include the following:</w:t>
      </w:r>
    </w:p>
    <w:p w14:paraId="02EB378F" w14:textId="77777777" w:rsidR="00EE6307" w:rsidRDefault="00EE6307">
      <w:pPr>
        <w:pStyle w:val="BodyText"/>
        <w:spacing w:before="1"/>
      </w:pPr>
    </w:p>
    <w:p w14:paraId="55649EFC" w14:textId="77777777" w:rsidR="00EE6307" w:rsidRDefault="00547679">
      <w:pPr>
        <w:pStyle w:val="ListParagraph"/>
        <w:numPr>
          <w:ilvl w:val="0"/>
          <w:numId w:val="2"/>
        </w:numPr>
        <w:tabs>
          <w:tab w:val="left" w:pos="1079"/>
        </w:tabs>
        <w:ind w:hanging="360"/>
      </w:pPr>
      <w:r>
        <w:t xml:space="preserve">Procedures for submitting for Board approval of individual degree-applicable credit and </w:t>
      </w:r>
      <w:proofErr w:type="gramStart"/>
      <w:r>
        <w:t>noncredit</w:t>
      </w:r>
      <w:proofErr w:type="gramEnd"/>
      <w:r>
        <w:t xml:space="preserve"> Career Development and College Preparation courses, offered as part of an educational program approved by the State Chancellor’s Office.</w:t>
      </w:r>
    </w:p>
    <w:p w14:paraId="56459BA7" w14:textId="77777777" w:rsidR="00EE6307" w:rsidRDefault="00547679">
      <w:pPr>
        <w:pStyle w:val="ListParagraph"/>
        <w:numPr>
          <w:ilvl w:val="0"/>
          <w:numId w:val="2"/>
        </w:numPr>
        <w:tabs>
          <w:tab w:val="left" w:pos="1079"/>
        </w:tabs>
        <w:spacing w:before="250"/>
        <w:ind w:hanging="360"/>
      </w:pPr>
      <w:r>
        <w:t>Procedures for course approval of non-degree applicable credit courses and degree- applicable credit courses that are not part of a permitted educational program must address at least the following:</w:t>
      </w:r>
    </w:p>
    <w:p w14:paraId="50C00560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8"/>
        </w:tabs>
        <w:spacing w:before="252" w:line="263" w:lineRule="exact"/>
        <w:ind w:left="1798" w:right="0" w:hanging="359"/>
      </w:pPr>
      <w:r>
        <w:t>These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rPr>
          <w:spacing w:val="-2"/>
        </w:rPr>
        <w:t>committee.</w:t>
      </w:r>
    </w:p>
    <w:p w14:paraId="4F4E89CC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9"/>
        </w:tabs>
        <w:spacing w:line="230" w:lineRule="auto"/>
        <w:ind w:right="358" w:hanging="360"/>
      </w:pPr>
      <w:r>
        <w:t>The individuals on the curriculum committee must have received Title 5 Section 55100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t>regulations,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 approval of credit and noncredit courses.</w:t>
      </w:r>
    </w:p>
    <w:p w14:paraId="0B1B6147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7"/>
          <w:tab w:val="left" w:pos="1799"/>
        </w:tabs>
        <w:spacing w:before="9" w:line="230" w:lineRule="auto"/>
        <w:ind w:right="359"/>
      </w:pPr>
      <w:r>
        <w:t xml:space="preserve">Unless modified to properly address the reasons for denial, no courses may be offered that were previously denied separate approval by the State Chancellor’s </w:t>
      </w:r>
      <w:r>
        <w:rPr>
          <w:spacing w:val="-2"/>
        </w:rPr>
        <w:t>Office.</w:t>
      </w:r>
    </w:p>
    <w:p w14:paraId="45059307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9"/>
        </w:tabs>
        <w:spacing w:before="17" w:line="223" w:lineRule="auto"/>
        <w:ind w:right="358" w:hanging="360"/>
      </w:pPr>
      <w:r>
        <w:t>Students may only count a limited amount of semester units approved toward satisfying the requirements for a certificate or completion of an associate degree.</w:t>
      </w:r>
    </w:p>
    <w:p w14:paraId="13EACFE0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7"/>
          <w:tab w:val="left" w:pos="1799"/>
        </w:tabs>
        <w:spacing w:before="15" w:line="223" w:lineRule="auto"/>
      </w:pPr>
      <w:r>
        <w:t>The regulatory limits on the number of courses that may be linked to one another by prerequisites or co-requisites.</w:t>
      </w:r>
    </w:p>
    <w:p w14:paraId="46BC1611" w14:textId="77777777" w:rsidR="00EE6307" w:rsidRDefault="00547679">
      <w:pPr>
        <w:pStyle w:val="ListParagraph"/>
        <w:numPr>
          <w:ilvl w:val="1"/>
          <w:numId w:val="2"/>
        </w:numPr>
        <w:tabs>
          <w:tab w:val="left" w:pos="1798"/>
        </w:tabs>
        <w:spacing w:before="3"/>
        <w:ind w:left="1798" w:right="0" w:hanging="359"/>
      </w:pPr>
      <w:r>
        <w:t>All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Chancellor’s</w:t>
      </w:r>
      <w:r>
        <w:rPr>
          <w:spacing w:val="-6"/>
        </w:rPr>
        <w:t xml:space="preserve"> </w:t>
      </w:r>
      <w:r>
        <w:rPr>
          <w:spacing w:val="-2"/>
        </w:rPr>
        <w:t>Office.</w:t>
      </w:r>
    </w:p>
    <w:p w14:paraId="6A05A809" w14:textId="77777777" w:rsidR="00EE6307" w:rsidRDefault="00EE6307">
      <w:pPr>
        <w:pStyle w:val="BodyText"/>
      </w:pPr>
    </w:p>
    <w:p w14:paraId="7DCADD6B" w14:textId="65685D90" w:rsidR="59B73970" w:rsidRDefault="59B73970" w:rsidP="089BE432">
      <w:pPr>
        <w:pStyle w:val="BodyText"/>
        <w:ind w:left="360"/>
        <w:rPr>
          <w:color w:val="FF0000"/>
          <w:u w:val="single"/>
        </w:rPr>
      </w:pPr>
      <w:r w:rsidRPr="089BE432">
        <w:rPr>
          <w:b/>
          <w:bCs/>
          <w:color w:val="FF0000"/>
          <w:u w:val="single"/>
        </w:rPr>
        <w:t>Non-Credit Courses</w:t>
      </w:r>
    </w:p>
    <w:p w14:paraId="415F92E3" w14:textId="430369C8" w:rsidR="59B73970" w:rsidRDefault="59B73970" w:rsidP="089BE432">
      <w:pPr>
        <w:pStyle w:val="BodyText"/>
        <w:ind w:left="360"/>
        <w:rPr>
          <w:color w:val="FF0000"/>
          <w:u w:val="single"/>
        </w:rPr>
      </w:pPr>
      <w:r w:rsidRPr="089BE432">
        <w:rPr>
          <w:color w:val="FF0000"/>
          <w:u w:val="single"/>
        </w:rPr>
        <w:t>Districts may approve non-credit courses pursuant to Title 5 Section 55002 and the California Community Colleges Chancellor’s Office Program and Course Approval Handbook.  Procedures for course approval of non-credit course must address at least the following:</w:t>
      </w:r>
    </w:p>
    <w:p w14:paraId="0F694D8C" w14:textId="21C074DA" w:rsidR="089BE432" w:rsidRDefault="089BE432" w:rsidP="089BE432">
      <w:pPr>
        <w:pStyle w:val="BodyText"/>
        <w:ind w:left="360"/>
        <w:rPr>
          <w:color w:val="FF0000"/>
          <w:u w:val="single"/>
        </w:rPr>
      </w:pPr>
    </w:p>
    <w:p w14:paraId="3AE05EFD" w14:textId="2EB70B9F" w:rsidR="59B73970" w:rsidRDefault="59B73970" w:rsidP="089BE432">
      <w:pPr>
        <w:pStyle w:val="BodyText"/>
        <w:numPr>
          <w:ilvl w:val="0"/>
          <w:numId w:val="1"/>
        </w:numPr>
        <w:ind w:left="1080"/>
        <w:rPr>
          <w:color w:val="FF0000"/>
          <w:u w:val="single"/>
        </w:rPr>
      </w:pPr>
      <w:r w:rsidRPr="089BE432">
        <w:rPr>
          <w:color w:val="FF0000"/>
          <w:u w:val="single"/>
        </w:rPr>
        <w:t>The curriculum committee and District governing board have approved each non-credit course pursuant to Title 5 Section 55002 and the California Community Colleges Chancellor’s Office Program and Course Approval Handbook.</w:t>
      </w:r>
    </w:p>
    <w:p w14:paraId="4F423BCD" w14:textId="511FCFAA" w:rsidR="089BE432" w:rsidRDefault="089BE432" w:rsidP="089BE432">
      <w:pPr>
        <w:pStyle w:val="BodyText"/>
        <w:ind w:left="1080"/>
        <w:rPr>
          <w:color w:val="FF0000"/>
          <w:u w:val="single"/>
        </w:rPr>
      </w:pPr>
    </w:p>
    <w:p w14:paraId="157A326D" w14:textId="07D62FD6" w:rsidR="59B73970" w:rsidRDefault="59B73970" w:rsidP="089BE432">
      <w:pPr>
        <w:pStyle w:val="BodyText"/>
        <w:numPr>
          <w:ilvl w:val="0"/>
          <w:numId w:val="1"/>
        </w:numPr>
        <w:ind w:left="1080"/>
        <w:rPr>
          <w:color w:val="FF0000"/>
          <w:u w:val="single"/>
        </w:rPr>
      </w:pPr>
      <w:r w:rsidRPr="089BE432">
        <w:rPr>
          <w:color w:val="FF0000"/>
          <w:u w:val="single"/>
        </w:rPr>
        <w:t xml:space="preserve">The </w:t>
      </w:r>
      <w:proofErr w:type="gramStart"/>
      <w:r w:rsidRPr="089BE432">
        <w:rPr>
          <w:color w:val="FF0000"/>
          <w:u w:val="single"/>
        </w:rPr>
        <w:t>District</w:t>
      </w:r>
      <w:proofErr w:type="gramEnd"/>
      <w:r w:rsidRPr="089BE432">
        <w:rPr>
          <w:color w:val="FF0000"/>
          <w:u w:val="single"/>
        </w:rPr>
        <w:t xml:space="preserve"> promptly reported all non-credit courses approved by the </w:t>
      </w:r>
      <w:proofErr w:type="gramStart"/>
      <w:r w:rsidRPr="089BE432">
        <w:rPr>
          <w:color w:val="FF0000"/>
          <w:u w:val="single"/>
        </w:rPr>
        <w:t>District</w:t>
      </w:r>
      <w:proofErr w:type="gramEnd"/>
      <w:r w:rsidRPr="089BE432">
        <w:rPr>
          <w:color w:val="FF0000"/>
          <w:u w:val="single"/>
        </w:rPr>
        <w:t xml:space="preserve"> governing board to the California Community Colleges Chancellor’s Office Curriculum Inventory Management Information Systems.</w:t>
      </w:r>
    </w:p>
    <w:p w14:paraId="3A378EC8" w14:textId="6F7457E4" w:rsidR="089BE432" w:rsidRDefault="089BE432" w:rsidP="089BE432">
      <w:pPr>
        <w:pStyle w:val="BodyText"/>
        <w:ind w:left="1080"/>
        <w:rPr>
          <w:color w:val="FF0000"/>
          <w:u w:val="single"/>
        </w:rPr>
      </w:pPr>
    </w:p>
    <w:p w14:paraId="30FEC0BB" w14:textId="598EF274" w:rsidR="59B73970" w:rsidRDefault="59B73970" w:rsidP="089BE432">
      <w:pPr>
        <w:pStyle w:val="BodyText"/>
        <w:numPr>
          <w:ilvl w:val="0"/>
          <w:numId w:val="1"/>
        </w:numPr>
        <w:ind w:left="1080"/>
        <w:rPr>
          <w:color w:val="FF0000"/>
          <w:u w:val="single"/>
        </w:rPr>
      </w:pPr>
      <w:r w:rsidRPr="089BE432">
        <w:rPr>
          <w:color w:val="FF0000"/>
          <w:u w:val="single"/>
        </w:rPr>
        <w:t xml:space="preserve">District personnel involved in the non-credit course approval process, including curriculum committee members, received training regarding the rules, regulations, and local policies applicable to the approval of non-credit courses, including but not limited to, the provisions </w:t>
      </w:r>
      <w:proofErr w:type="gramStart"/>
      <w:r w:rsidRPr="089BE432">
        <w:rPr>
          <w:color w:val="FF0000"/>
          <w:u w:val="single"/>
        </w:rPr>
        <w:lastRenderedPageBreak/>
        <w:t>of Title</w:t>
      </w:r>
      <w:proofErr w:type="gramEnd"/>
      <w:r w:rsidRPr="089BE432">
        <w:rPr>
          <w:color w:val="FF0000"/>
          <w:u w:val="single"/>
        </w:rPr>
        <w:t xml:space="preserve"> 5 Section 55002 and the California Community Colleges Chancellor’s Office Program and Course Approval Handbook.</w:t>
      </w:r>
    </w:p>
    <w:p w14:paraId="0059AF3E" w14:textId="61688E29" w:rsidR="089BE432" w:rsidRDefault="089BE432" w:rsidP="089BE432">
      <w:pPr>
        <w:pStyle w:val="BodyText"/>
        <w:ind w:left="1080"/>
        <w:rPr>
          <w:color w:val="FF0000"/>
          <w:u w:val="single"/>
        </w:rPr>
      </w:pPr>
    </w:p>
    <w:p w14:paraId="50511910" w14:textId="297D0477" w:rsidR="59B73970" w:rsidRDefault="59B73970" w:rsidP="089BE432">
      <w:pPr>
        <w:pStyle w:val="BodyText"/>
        <w:numPr>
          <w:ilvl w:val="0"/>
          <w:numId w:val="1"/>
        </w:numPr>
        <w:ind w:left="1080"/>
        <w:rPr>
          <w:color w:val="FF0000"/>
          <w:u w:val="single"/>
        </w:rPr>
      </w:pPr>
      <w:r w:rsidRPr="089BE432">
        <w:rPr>
          <w:color w:val="FF0000"/>
          <w:u w:val="single"/>
        </w:rPr>
        <w:t xml:space="preserve">The </w:t>
      </w:r>
      <w:proofErr w:type="gramStart"/>
      <w:r w:rsidRPr="089BE432">
        <w:rPr>
          <w:color w:val="FF0000"/>
          <w:u w:val="single"/>
        </w:rPr>
        <w:t>District</w:t>
      </w:r>
      <w:proofErr w:type="gramEnd"/>
      <w:r w:rsidRPr="089BE432">
        <w:rPr>
          <w:color w:val="FF0000"/>
          <w:u w:val="single"/>
        </w:rPr>
        <w:t xml:space="preserve"> governing board has established </w:t>
      </w:r>
      <w:proofErr w:type="gramStart"/>
      <w:r w:rsidRPr="089BE432">
        <w:rPr>
          <w:color w:val="FF0000"/>
          <w:u w:val="single"/>
        </w:rPr>
        <w:t>a local</w:t>
      </w:r>
      <w:proofErr w:type="gramEnd"/>
      <w:r w:rsidRPr="089BE432">
        <w:rPr>
          <w:color w:val="FF0000"/>
          <w:u w:val="single"/>
        </w:rPr>
        <w:t xml:space="preserve"> policies or procedures specifying attendance counting consistent with Education Code Sections 84030 et seq.</w:t>
      </w:r>
    </w:p>
    <w:p w14:paraId="4E75FF27" w14:textId="6873508F" w:rsidR="089BE432" w:rsidRDefault="089BE432" w:rsidP="089BE432">
      <w:pPr>
        <w:pStyle w:val="BodyText"/>
        <w:ind w:left="1080"/>
        <w:rPr>
          <w:color w:val="FF0000"/>
          <w:u w:val="single"/>
        </w:rPr>
      </w:pPr>
    </w:p>
    <w:p w14:paraId="2F9F2736" w14:textId="29AF8D5B" w:rsidR="59B73970" w:rsidRDefault="59B73970" w:rsidP="089BE432">
      <w:pPr>
        <w:pStyle w:val="BodyText"/>
        <w:numPr>
          <w:ilvl w:val="0"/>
          <w:numId w:val="1"/>
        </w:numPr>
        <w:ind w:left="1080"/>
        <w:rPr>
          <w:color w:val="FF0000"/>
          <w:u w:val="single"/>
        </w:rPr>
      </w:pPr>
      <w:r w:rsidRPr="089BE432">
        <w:rPr>
          <w:color w:val="FF0000"/>
          <w:u w:val="single"/>
        </w:rPr>
        <w:t xml:space="preserve">Annual certification to the California Community Colleges Chancellor’s Office before the conclusion of each academic year that the </w:t>
      </w:r>
      <w:proofErr w:type="gramStart"/>
      <w:r w:rsidRPr="089BE432">
        <w:rPr>
          <w:color w:val="FF0000"/>
          <w:u w:val="single"/>
        </w:rPr>
        <w:t>District</w:t>
      </w:r>
      <w:proofErr w:type="gramEnd"/>
      <w:r w:rsidRPr="089BE432">
        <w:rPr>
          <w:color w:val="FF0000"/>
          <w:u w:val="single"/>
        </w:rPr>
        <w:t xml:space="preserve"> has complied with the requirements of Title 5 Section 55150 relating to the approval of non-credit courses.</w:t>
      </w:r>
    </w:p>
    <w:p w14:paraId="42778EE7" w14:textId="05ADC929" w:rsidR="089BE432" w:rsidRDefault="089BE432" w:rsidP="089BE432">
      <w:pPr>
        <w:pStyle w:val="BodyText"/>
      </w:pPr>
    </w:p>
    <w:p w14:paraId="5A39BBE3" w14:textId="77777777" w:rsidR="00EE6307" w:rsidRDefault="00EE6307">
      <w:pPr>
        <w:pStyle w:val="BodyText"/>
        <w:spacing w:before="27"/>
      </w:pPr>
    </w:p>
    <w:p w14:paraId="69AECC20" w14:textId="77777777" w:rsidR="00EE6307" w:rsidRDefault="00547679">
      <w:pPr>
        <w:ind w:left="360"/>
        <w:rPr>
          <w:b/>
          <w:sz w:val="20"/>
        </w:rPr>
      </w:pPr>
      <w:r>
        <w:rPr>
          <w:b/>
          <w:sz w:val="20"/>
        </w:rPr>
        <w:t>Adopted:</w:t>
      </w:r>
      <w:r>
        <w:rPr>
          <w:b/>
          <w:spacing w:val="45"/>
          <w:sz w:val="20"/>
        </w:rPr>
        <w:t xml:space="preserve"> </w:t>
      </w:r>
      <w:r>
        <w:rPr>
          <w:b/>
          <w:sz w:val="20"/>
        </w:rPr>
        <w:t>September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17,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2018</w:t>
      </w:r>
    </w:p>
    <w:sectPr w:rsidR="00EE6307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68342"/>
    <w:multiLevelType w:val="hybridMultilevel"/>
    <w:tmpl w:val="241CC484"/>
    <w:lvl w:ilvl="0" w:tplc="6FE652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AC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0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44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6F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AA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65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C3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045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E98792"/>
    <w:multiLevelType w:val="hybridMultilevel"/>
    <w:tmpl w:val="6B66C3B8"/>
    <w:lvl w:ilvl="0" w:tplc="1A00BF58">
      <w:numFmt w:val="bullet"/>
      <w:lvlText w:val=""/>
      <w:lvlJc w:val="left"/>
      <w:pPr>
        <w:ind w:left="10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1CCBF16">
      <w:numFmt w:val="bullet"/>
      <w:lvlText w:val="o"/>
      <w:lvlJc w:val="left"/>
      <w:pPr>
        <w:ind w:left="179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E40AA42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507C3454">
      <w:numFmt w:val="bullet"/>
      <w:lvlText w:val="•"/>
      <w:lvlJc w:val="left"/>
      <w:pPr>
        <w:ind w:left="3640" w:hanging="361"/>
      </w:pPr>
      <w:rPr>
        <w:rFonts w:hint="default"/>
        <w:lang w:val="en-US" w:eastAsia="en-US" w:bidi="ar-SA"/>
      </w:rPr>
    </w:lvl>
    <w:lvl w:ilvl="4" w:tplc="FF5AEDB2">
      <w:numFmt w:val="bullet"/>
      <w:lvlText w:val="•"/>
      <w:lvlJc w:val="left"/>
      <w:pPr>
        <w:ind w:left="4560" w:hanging="361"/>
      </w:pPr>
      <w:rPr>
        <w:rFonts w:hint="default"/>
        <w:lang w:val="en-US" w:eastAsia="en-US" w:bidi="ar-SA"/>
      </w:rPr>
    </w:lvl>
    <w:lvl w:ilvl="5" w:tplc="514C697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ar-SA"/>
      </w:rPr>
    </w:lvl>
    <w:lvl w:ilvl="6" w:tplc="B25A95E2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7" w:tplc="87CADF42">
      <w:numFmt w:val="bullet"/>
      <w:lvlText w:val="•"/>
      <w:lvlJc w:val="left"/>
      <w:pPr>
        <w:ind w:left="7320" w:hanging="361"/>
      </w:pPr>
      <w:rPr>
        <w:rFonts w:hint="default"/>
        <w:lang w:val="en-US" w:eastAsia="en-US" w:bidi="ar-SA"/>
      </w:rPr>
    </w:lvl>
    <w:lvl w:ilvl="8" w:tplc="695C4422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</w:abstractNum>
  <w:num w:numId="1" w16cid:durableId="1503201350">
    <w:abstractNumId w:val="0"/>
  </w:num>
  <w:num w:numId="2" w16cid:durableId="1205096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BB6EE2"/>
    <w:rsid w:val="00531C6F"/>
    <w:rsid w:val="00547679"/>
    <w:rsid w:val="006A2E6F"/>
    <w:rsid w:val="00EE6307"/>
    <w:rsid w:val="089BE432"/>
    <w:rsid w:val="23BB6EE2"/>
    <w:rsid w:val="59B73970"/>
    <w:rsid w:val="5CB7B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B4C5"/>
  <w15:docId w15:val="{B6C71BDE-FF54-4F1E-9316-442D40FD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799" w:right="35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5E98C81E064DB5252D7228D8A8F7" ma:contentTypeVersion="6" ma:contentTypeDescription="Create a new document." ma:contentTypeScope="" ma:versionID="d6c48de54250df0fe01c5c3e9d904407">
  <xsd:schema xmlns:xsd="http://www.w3.org/2001/XMLSchema" xmlns:xs="http://www.w3.org/2001/XMLSchema" xmlns:p="http://schemas.microsoft.com/office/2006/metadata/properties" xmlns:ns2="e732d5a2-c289-428b-9acf-930b378b4c70" xmlns:ns3="a2fdb550-a160-4b62-911e-d41d9c90d00e" targetNamespace="http://schemas.microsoft.com/office/2006/metadata/properties" ma:root="true" ma:fieldsID="c8b73bb2eec4c2525d6677f37012bb6e" ns2:_="" ns3:_="">
    <xsd:import namespace="e732d5a2-c289-428b-9acf-930b378b4c70"/>
    <xsd:import namespace="a2fdb550-a160-4b62-911e-d41d9c90d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d5a2-c289-428b-9acf-930b378b4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b550-a160-4b62-911e-d41d9c90d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BAD50B-9606-437F-879D-2466D9136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054F1C-22E4-4B4E-8190-30B24F3CB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78CCB-7B56-49C5-84B7-AA954D15D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2d5a2-c289-428b-9acf-930b378b4c70"/>
    <ds:schemaRef ds:uri="a2fdb550-a160-4b62-911e-d41d9c90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2648</Characters>
  <Application>Microsoft Office Word</Application>
  <DocSecurity>0</DocSecurity>
  <Lines>132</Lines>
  <Paragraphs>118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 4022 Course Approval.docx</dc:title>
  <dc:creator>dg23869</dc:creator>
  <cp:lastModifiedBy>Tran, Anh-Phuong</cp:lastModifiedBy>
  <cp:revision>2</cp:revision>
  <dcterms:created xsi:type="dcterms:W3CDTF">2026-03-30T22:14:00Z</dcterms:created>
  <dcterms:modified xsi:type="dcterms:W3CDTF">2026-03-30T22:14:00Z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2025-06-05T00:00:00Z</vt:filetime>
  </property>
  <property fmtid="{D5CDD505-2E9C-101B-9397-08002B2CF9AE}" pid="5" name="Producer">
    <vt:lpwstr>Acrobat Distiller 18.0 (Windows)</vt:lpwstr>
  </property>
  <property fmtid="{D5CDD505-2E9C-101B-9397-08002B2CF9AE}" pid="6" name="ContentTypeId">
    <vt:lpwstr>0x010100FA2E5E98C81E064DB5252D7228D8A8F7</vt:lpwstr>
  </property>
</Properties>
</file>