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emf" ContentType="image/x-emf"/>
  <Default Extension="jpeg" ContentType="image/jpeg"/>
  <Default Extension="xml" ContentType="application/xml"/>
  <Default Extension="gif" ContentType="image/gif"/>
  <Override PartName="/word/document.xml" ContentType="application/vnd.openxmlformats-officedocument.wordprocessingml.document.main+xml"/>
  <Override PartName="/word/footer7.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14.xml" ContentType="application/vnd.openxmlformats-officedocument.wordprocessingml.header+xml"/>
  <Override PartName="/word/header6.xml" ContentType="application/vnd.openxmlformats-officedocument.wordprocessingml.header+xml"/>
  <Override PartName="/word/header13.xml" ContentType="application/vnd.openxmlformats-officedocument.wordprocessingml.header+xml"/>
  <Override PartName="/word/header9.xml" ContentType="application/vnd.openxmlformats-officedocument.wordprocessingml.header+xml"/>
  <Override PartName="/word/header15.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activeX/activeX15.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3.xml" ContentType="application/vnd.ms-office.activeX+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7.xml" ContentType="application/vnd.ms-office.activeX+xml"/>
  <Override PartName="/word/activeX/activeX8.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1.xml" ContentType="application/vnd.ms-office.activeX+xml"/>
  <Override PartName="/word/activeX/activeX9.xml" ContentType="application/vnd.ms-office.activeX+xml"/>
  <Override PartName="/word/activeX/activeX10.xml" ContentType="application/vnd.ms-office.activeX+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1BE" w:rsidRDefault="006151BE" w:rsidP="00BB76BF"/>
    <w:p w:rsidR="00945CF8" w:rsidRDefault="00945CF8" w:rsidP="00945CF8">
      <w:pPr>
        <w:jc w:val="center"/>
      </w:pPr>
      <w:bookmarkStart w:id="0" w:name="_Toc345944952"/>
      <w:bookmarkStart w:id="1" w:name="_Toc345944988"/>
      <w:bookmarkStart w:id="2" w:name="_Toc345945726"/>
      <w:bookmarkStart w:id="3" w:name="_Toc349133401"/>
      <w:bookmarkStart w:id="4" w:name="_Toc345943179"/>
      <w:bookmarkStart w:id="5" w:name="_Toc345944233"/>
      <w:bookmarkStart w:id="6" w:name="_Toc345944282"/>
      <w:bookmarkStart w:id="7" w:name="_Toc345944336"/>
      <w:bookmarkStart w:id="8" w:name="_Toc345944394"/>
      <w:bookmarkStart w:id="9" w:name="_Toc345944945"/>
      <w:bookmarkStart w:id="10" w:name="_Toc345944981"/>
      <w:bookmarkStart w:id="11" w:name="_Toc345945719"/>
      <w:bookmarkStart w:id="12" w:name="_Toc349133397"/>
    </w:p>
    <w:p w:rsidR="00945CF8" w:rsidRPr="003A7F4F" w:rsidRDefault="00945CF8" w:rsidP="00945CF8">
      <w:pPr>
        <w:jc w:val="center"/>
      </w:pPr>
    </w:p>
    <w:p w:rsidR="00945CF8" w:rsidRDefault="00A560B0" w:rsidP="00945CF8">
      <w:pPr>
        <w:jc w:val="center"/>
      </w:pPr>
      <w:r w:rsidRPr="00A560B0">
        <w:rPr>
          <w:color w:val="953734" w:themeColor="accent2"/>
          <w:sz w:val="96"/>
          <w:szCs w:val="96"/>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6" type="#_x0000_t170" style="width:363pt;height:75.75pt" adj="2158" fillcolor="#953734 [3213]" strokecolor="black [3204]" strokeweight="1pt">
            <v:fill color2="#fc0"/>
            <v:shadow on="t" type="perspective" color="#875b0d" opacity="45875f" origin=",.5" matrix=",,,.5,,-4768371582e-16"/>
            <v:textpath style="font-family:&quot;Arial Black&quot;;font-size:54pt;v-text-kern:t" trim="t" fitpath="t" string="SANTA ANA COLLEGE"/>
          </v:shape>
        </w:pict>
      </w:r>
    </w:p>
    <w:p w:rsidR="004625E0" w:rsidRDefault="004625E0" w:rsidP="00945CF8">
      <w:pPr>
        <w:jc w:val="center"/>
      </w:pPr>
    </w:p>
    <w:p w:rsidR="004625E0" w:rsidRDefault="004625E0" w:rsidP="00945CF8">
      <w:pPr>
        <w:jc w:val="center"/>
      </w:pPr>
    </w:p>
    <w:p w:rsidR="00945CF8" w:rsidRDefault="00945CF8" w:rsidP="00945CF8">
      <w:pPr>
        <w:jc w:val="center"/>
      </w:pPr>
    </w:p>
    <w:p w:rsidR="004625E0" w:rsidRDefault="004625E0" w:rsidP="00945CF8">
      <w:pPr>
        <w:jc w:val="center"/>
      </w:pPr>
    </w:p>
    <w:p w:rsidR="00945CF8" w:rsidRPr="00834C51" w:rsidRDefault="00A560B0" w:rsidP="00945CF8">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68pt;height:36pt" fillcolor="#953734 [3205]" strokecolor="black [3204]">
            <v:shadow on="t" color="#b2b2b2" opacity="52429f" offset="3pt"/>
            <v:textpath style="font-family:&quot;Times New Roman&quot;;v-text-kern:t" trim="t" fitpath="t" string="CURRICULUM AND INSTRUCTION "/>
          </v:shape>
        </w:pict>
      </w:r>
      <w:r>
        <w:pict>
          <v:shape id="_x0000_i1028" type="#_x0000_t136" style="width:207.75pt;height:42pt" fillcolor="#953734 [3205]" strokecolor="black [3204]">
            <v:shadow on="t" color="#b2b2b2" opacity="52429f" offset="3pt"/>
            <v:textpath style="font-family:&quot;Times New Roman&quot;;v-text-kern:t" trim="t" fitpath="t" string="HANDBOOK"/>
          </v:shape>
        </w:pict>
      </w:r>
    </w:p>
    <w:p w:rsidR="00945CF8" w:rsidRDefault="00945CF8" w:rsidP="00945CF8"/>
    <w:p w:rsidR="00CA730C" w:rsidRDefault="00CA730C" w:rsidP="00945CF8"/>
    <w:p w:rsidR="00CA730C" w:rsidRPr="00834C51" w:rsidRDefault="00CA730C" w:rsidP="00945CF8"/>
    <w:p w:rsidR="00945CF8" w:rsidRPr="007D2C29" w:rsidRDefault="00A560B0" w:rsidP="00945CF8">
      <w:pPr>
        <w:jc w:val="center"/>
        <w:rPr>
          <w:color w:val="953734" w:themeColor="accent2"/>
        </w:rPr>
      </w:pPr>
      <w:r w:rsidRPr="00A560B0">
        <w:rPr>
          <w:color w:val="953734" w:themeColor="accent2"/>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9" type="#_x0000_t154" style="width:204pt;height:51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2013-2014"/>
          </v:shape>
        </w:pict>
      </w:r>
    </w:p>
    <w:p w:rsidR="00945CF8" w:rsidRDefault="00945CF8" w:rsidP="00945CF8"/>
    <w:p w:rsidR="00945CF8" w:rsidRDefault="00945CF8" w:rsidP="00945CF8"/>
    <w:p w:rsidR="00945CF8" w:rsidRDefault="00945CF8" w:rsidP="00945CF8">
      <w:pPr>
        <w:ind w:left="7920"/>
      </w:pPr>
    </w:p>
    <w:p w:rsidR="00945CF8" w:rsidRDefault="00945CF8" w:rsidP="00945CF8">
      <w:pPr>
        <w:ind w:left="7920"/>
      </w:pPr>
    </w:p>
    <w:p w:rsidR="00945CF8" w:rsidRPr="00834C51" w:rsidRDefault="00945CF8" w:rsidP="00945CF8">
      <w:pPr>
        <w:ind w:left="7920"/>
      </w:pPr>
      <w:r w:rsidRPr="007D2C29">
        <w:t>Revised 8/2013</w:t>
      </w:r>
    </w:p>
    <w:p w:rsidR="00945CF8" w:rsidRDefault="00945CF8" w:rsidP="00945CF8">
      <w:pPr>
        <w:pStyle w:val="Title"/>
        <w:rPr>
          <w:color w:val="953734" w:themeColor="accent2"/>
        </w:rPr>
      </w:pPr>
    </w:p>
    <w:p w:rsidR="00945CF8" w:rsidRDefault="00945CF8" w:rsidP="00945CF8">
      <w:pPr>
        <w:pStyle w:val="Title"/>
        <w:rPr>
          <w:color w:val="953734" w:themeColor="accent2"/>
        </w:rPr>
      </w:pPr>
    </w:p>
    <w:p w:rsidR="00945CF8" w:rsidRPr="007D2C29" w:rsidRDefault="00945CF8" w:rsidP="00945CF8">
      <w:pPr>
        <w:pStyle w:val="Title"/>
        <w:rPr>
          <w:color w:val="953734" w:themeColor="accent2"/>
        </w:rPr>
      </w:pPr>
      <w:r w:rsidRPr="007D2C29">
        <w:rPr>
          <w:color w:val="953734" w:themeColor="accent2"/>
        </w:rPr>
        <w:t>About the Handbook</w:t>
      </w:r>
    </w:p>
    <w:p w:rsidR="00945CF8" w:rsidRPr="0020224D" w:rsidRDefault="00945CF8" w:rsidP="00945CF8"/>
    <w:p w:rsidR="00945CF8" w:rsidRPr="008C451C" w:rsidRDefault="00945CF8" w:rsidP="00945CF8">
      <w:pPr>
        <w:spacing w:after="0" w:line="240" w:lineRule="auto"/>
        <w:rPr>
          <w:rFonts w:asciiTheme="majorHAnsi" w:hAnsiTheme="majorHAnsi" w:cstheme="minorHAnsi"/>
          <w:sz w:val="26"/>
          <w:szCs w:val="26"/>
        </w:rPr>
      </w:pPr>
      <w:r w:rsidRPr="008C451C">
        <w:rPr>
          <w:rFonts w:asciiTheme="majorHAnsi" w:hAnsiTheme="majorHAnsi" w:cstheme="minorHAnsi"/>
          <w:sz w:val="26"/>
          <w:szCs w:val="26"/>
        </w:rPr>
        <w:t>The Curriculum and Instruction Handbook is a collection of important documents to assist faculty in the process of developing and revising credit and non-credit courses.  It includes statewide regulations, district and college framework, important policies and procedures, and sample forms and checklists.</w:t>
      </w:r>
    </w:p>
    <w:p w:rsidR="00945CF8" w:rsidRPr="008C451C" w:rsidRDefault="00945CF8" w:rsidP="00945CF8">
      <w:pPr>
        <w:spacing w:after="0" w:line="240" w:lineRule="auto"/>
        <w:rPr>
          <w:rFonts w:asciiTheme="majorHAnsi" w:hAnsiTheme="majorHAnsi" w:cstheme="minorHAnsi"/>
          <w:sz w:val="26"/>
          <w:szCs w:val="26"/>
        </w:rPr>
      </w:pPr>
    </w:p>
    <w:p w:rsidR="00945CF8" w:rsidRPr="008C451C" w:rsidRDefault="00945CF8" w:rsidP="00945CF8">
      <w:pPr>
        <w:spacing w:after="0" w:line="240" w:lineRule="auto"/>
        <w:rPr>
          <w:rFonts w:asciiTheme="majorHAnsi" w:hAnsiTheme="majorHAnsi" w:cstheme="minorHAnsi"/>
          <w:sz w:val="26"/>
          <w:szCs w:val="26"/>
        </w:rPr>
      </w:pPr>
      <w:r w:rsidRPr="008C451C">
        <w:rPr>
          <w:rFonts w:asciiTheme="majorHAnsi" w:hAnsiTheme="majorHAnsi" w:cstheme="minorHAnsi"/>
          <w:sz w:val="26"/>
          <w:szCs w:val="26"/>
        </w:rPr>
        <w:t>Because district and college documents are updated regularly, faculty and staff should turn to the curriculum office for official copies of the documents provided in this handbook.</w:t>
      </w:r>
    </w:p>
    <w:p w:rsidR="00945CF8" w:rsidRPr="008C451C" w:rsidRDefault="00945CF8" w:rsidP="00945CF8">
      <w:pPr>
        <w:spacing w:after="0" w:line="240" w:lineRule="auto"/>
        <w:rPr>
          <w:rFonts w:asciiTheme="majorHAnsi" w:hAnsiTheme="majorHAnsi" w:cstheme="minorHAnsi"/>
          <w:sz w:val="26"/>
          <w:szCs w:val="26"/>
        </w:rPr>
      </w:pPr>
    </w:p>
    <w:p w:rsidR="00945CF8" w:rsidRDefault="00945CF8" w:rsidP="00945CF8">
      <w:pPr>
        <w:spacing w:after="0" w:line="240" w:lineRule="auto"/>
        <w:rPr>
          <w:rFonts w:asciiTheme="majorHAnsi" w:hAnsiTheme="majorHAnsi" w:cstheme="minorHAnsi"/>
          <w:b/>
          <w:sz w:val="26"/>
          <w:szCs w:val="26"/>
        </w:rPr>
        <w:sectPr w:rsidR="00945CF8" w:rsidSect="00CA730C">
          <w:headerReference w:type="even" r:id="rId8"/>
          <w:headerReference w:type="default" r:id="rId9"/>
          <w:footerReference w:type="even" r:id="rId10"/>
          <w:footerReference w:type="default" r:id="rId11"/>
          <w:headerReference w:type="first" r:id="rId12"/>
          <w:footerReference w:type="first" r:id="rId13"/>
          <w:pgSz w:w="12240" w:h="15840" w:code="1"/>
          <w:pgMar w:top="907" w:right="1440" w:bottom="1440" w:left="1440" w:header="576" w:footer="57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945CF8" w:rsidRPr="008C451C" w:rsidRDefault="00945CF8" w:rsidP="00945CF8">
      <w:pPr>
        <w:spacing w:after="0" w:line="240" w:lineRule="auto"/>
        <w:rPr>
          <w:rFonts w:asciiTheme="majorHAnsi" w:hAnsiTheme="majorHAnsi" w:cstheme="minorHAnsi"/>
          <w:b/>
          <w:sz w:val="26"/>
          <w:szCs w:val="26"/>
        </w:rPr>
      </w:pPr>
      <w:r w:rsidRPr="008C451C">
        <w:rPr>
          <w:rFonts w:asciiTheme="majorHAnsi" w:hAnsiTheme="majorHAnsi" w:cstheme="minorHAnsi"/>
          <w:b/>
          <w:sz w:val="26"/>
          <w:szCs w:val="26"/>
        </w:rPr>
        <w:lastRenderedPageBreak/>
        <w:t xml:space="preserve">This handbook was </w:t>
      </w:r>
      <w:r>
        <w:rPr>
          <w:rFonts w:asciiTheme="majorHAnsi" w:hAnsiTheme="majorHAnsi" w:cstheme="minorHAnsi"/>
          <w:b/>
          <w:sz w:val="26"/>
          <w:szCs w:val="26"/>
        </w:rPr>
        <w:t xml:space="preserve">revised and </w:t>
      </w:r>
      <w:r w:rsidRPr="008C451C">
        <w:rPr>
          <w:rFonts w:asciiTheme="majorHAnsi" w:hAnsiTheme="majorHAnsi" w:cstheme="minorHAnsi"/>
          <w:b/>
          <w:sz w:val="26"/>
          <w:szCs w:val="26"/>
        </w:rPr>
        <w:t>developed by:</w:t>
      </w:r>
    </w:p>
    <w:p w:rsidR="00945CF8" w:rsidRPr="008C451C" w:rsidRDefault="00945CF8" w:rsidP="00945CF8">
      <w:pPr>
        <w:spacing w:after="0" w:line="240" w:lineRule="auto"/>
        <w:rPr>
          <w:rFonts w:asciiTheme="majorHAnsi" w:hAnsiTheme="majorHAnsi" w:cstheme="minorHAnsi"/>
          <w:sz w:val="26"/>
          <w:szCs w:val="26"/>
        </w:rPr>
      </w:pPr>
    </w:p>
    <w:p w:rsidR="00945CF8" w:rsidRPr="008C451C" w:rsidRDefault="00945CF8" w:rsidP="00945CF8">
      <w:pPr>
        <w:spacing w:after="0" w:line="240" w:lineRule="auto"/>
        <w:ind w:left="720"/>
        <w:rPr>
          <w:rFonts w:asciiTheme="majorHAnsi" w:hAnsiTheme="majorHAnsi" w:cstheme="minorHAnsi"/>
          <w:sz w:val="26"/>
          <w:szCs w:val="26"/>
        </w:rPr>
        <w:sectPr w:rsidR="00945CF8" w:rsidRPr="008C451C" w:rsidSect="00CA730C">
          <w:type w:val="continuous"/>
          <w:pgSz w:w="12240" w:h="15840" w:code="1"/>
          <w:pgMar w:top="907" w:right="1440" w:bottom="1440" w:left="1440" w:header="576" w:footer="57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945CF8" w:rsidRPr="008C451C" w:rsidRDefault="00945CF8" w:rsidP="00945CF8">
      <w:pPr>
        <w:spacing w:after="0" w:line="240" w:lineRule="auto"/>
        <w:ind w:left="720" w:right="-5328"/>
        <w:rPr>
          <w:rFonts w:asciiTheme="majorHAnsi" w:hAnsiTheme="majorHAnsi" w:cstheme="minorHAnsi"/>
          <w:sz w:val="26"/>
          <w:szCs w:val="26"/>
        </w:rPr>
      </w:pPr>
      <w:r w:rsidRPr="008C451C">
        <w:rPr>
          <w:rFonts w:asciiTheme="majorHAnsi" w:hAnsiTheme="majorHAnsi" w:cstheme="minorHAnsi"/>
          <w:sz w:val="26"/>
          <w:szCs w:val="26"/>
        </w:rPr>
        <w:lastRenderedPageBreak/>
        <w:t>Monica Porter</w:t>
      </w:r>
    </w:p>
    <w:p w:rsidR="00945CF8" w:rsidRPr="008C451C" w:rsidRDefault="00945CF8" w:rsidP="00945CF8">
      <w:pPr>
        <w:spacing w:after="0" w:line="240" w:lineRule="auto"/>
        <w:ind w:left="720" w:right="-5328"/>
        <w:rPr>
          <w:rFonts w:asciiTheme="majorHAnsi" w:hAnsiTheme="majorHAnsi" w:cstheme="minorHAnsi"/>
          <w:sz w:val="26"/>
          <w:szCs w:val="26"/>
        </w:rPr>
      </w:pPr>
      <w:r w:rsidRPr="008C451C">
        <w:rPr>
          <w:rFonts w:asciiTheme="majorHAnsi" w:hAnsiTheme="majorHAnsi" w:cstheme="minorHAnsi"/>
          <w:sz w:val="26"/>
          <w:szCs w:val="26"/>
        </w:rPr>
        <w:t>Chair, Curriculum &amp; Instruction Council</w:t>
      </w:r>
    </w:p>
    <w:p w:rsidR="00945CF8" w:rsidRDefault="00945CF8" w:rsidP="00945CF8">
      <w:pPr>
        <w:spacing w:after="0" w:line="240" w:lineRule="auto"/>
        <w:rPr>
          <w:rFonts w:asciiTheme="majorHAnsi" w:hAnsiTheme="majorHAnsi" w:cstheme="minorHAnsi"/>
          <w:b/>
          <w:sz w:val="26"/>
          <w:szCs w:val="26"/>
        </w:rPr>
      </w:pPr>
      <w:r>
        <w:tab/>
      </w:r>
      <w:hyperlink r:id="rId14" w:history="1">
        <w:r w:rsidR="009A2710" w:rsidRPr="0053392C">
          <w:rPr>
            <w:rStyle w:val="Hyperlink"/>
          </w:rPr>
          <w:t>porter_monica@sac.edu</w:t>
        </w:r>
      </w:hyperlink>
    </w:p>
    <w:p w:rsidR="00945CF8" w:rsidRDefault="00945CF8" w:rsidP="00945CF8">
      <w:pPr>
        <w:spacing w:after="0" w:line="240" w:lineRule="auto"/>
        <w:rPr>
          <w:rFonts w:asciiTheme="majorHAnsi" w:hAnsiTheme="majorHAnsi" w:cstheme="minorHAnsi"/>
          <w:b/>
          <w:sz w:val="26"/>
          <w:szCs w:val="26"/>
        </w:rPr>
      </w:pPr>
    </w:p>
    <w:p w:rsidR="00945CF8" w:rsidRPr="008C451C" w:rsidRDefault="00945CF8" w:rsidP="00945CF8">
      <w:pPr>
        <w:spacing w:after="0" w:line="240" w:lineRule="auto"/>
        <w:rPr>
          <w:rFonts w:asciiTheme="majorHAnsi" w:hAnsiTheme="majorHAnsi" w:cstheme="minorHAnsi"/>
          <w:b/>
          <w:sz w:val="26"/>
          <w:szCs w:val="26"/>
        </w:rPr>
      </w:pPr>
      <w:r w:rsidRPr="008C451C">
        <w:rPr>
          <w:rFonts w:asciiTheme="majorHAnsi" w:hAnsiTheme="majorHAnsi" w:cstheme="minorHAnsi"/>
          <w:b/>
          <w:sz w:val="26"/>
          <w:szCs w:val="26"/>
        </w:rPr>
        <w:t>A copy of this handbook can also be found:</w:t>
      </w:r>
    </w:p>
    <w:p w:rsidR="00945CF8" w:rsidRPr="008C451C" w:rsidRDefault="00945CF8" w:rsidP="00945CF8">
      <w:pPr>
        <w:spacing w:after="0" w:line="240" w:lineRule="auto"/>
        <w:rPr>
          <w:rFonts w:asciiTheme="majorHAnsi" w:hAnsiTheme="majorHAnsi" w:cstheme="minorHAnsi"/>
          <w:sz w:val="26"/>
          <w:szCs w:val="26"/>
        </w:rPr>
      </w:pPr>
    </w:p>
    <w:p w:rsidR="00945CF8" w:rsidRPr="008C451C" w:rsidRDefault="00945CF8" w:rsidP="00945CF8">
      <w:pPr>
        <w:spacing w:after="0" w:line="240" w:lineRule="auto"/>
        <w:ind w:left="720"/>
        <w:rPr>
          <w:rFonts w:asciiTheme="majorHAnsi" w:hAnsiTheme="majorHAnsi" w:cstheme="minorHAnsi"/>
          <w:sz w:val="26"/>
          <w:szCs w:val="26"/>
        </w:rPr>
      </w:pPr>
      <w:r w:rsidRPr="008C451C">
        <w:rPr>
          <w:rFonts w:asciiTheme="majorHAnsi" w:hAnsiTheme="majorHAnsi" w:cstheme="minorHAnsi"/>
          <w:sz w:val="26"/>
          <w:szCs w:val="26"/>
        </w:rPr>
        <w:t xml:space="preserve">SAC Curriculum and Instruction Website </w:t>
      </w:r>
      <w:hyperlink r:id="rId15" w:history="1">
        <w:r w:rsidRPr="008C451C">
          <w:rPr>
            <w:rStyle w:val="Hyperlink"/>
            <w:rFonts w:asciiTheme="majorHAnsi" w:hAnsiTheme="majorHAnsi" w:cstheme="minorHAnsi"/>
            <w:sz w:val="26"/>
            <w:szCs w:val="26"/>
          </w:rPr>
          <w:t>http://www.insidesac.net/committee/curriculum_council/resources.asp</w:t>
        </w:r>
      </w:hyperlink>
    </w:p>
    <w:p w:rsidR="00945CF8" w:rsidRPr="008C451C" w:rsidRDefault="00945CF8" w:rsidP="00945CF8">
      <w:pPr>
        <w:spacing w:after="0" w:line="240" w:lineRule="auto"/>
        <w:ind w:left="720"/>
        <w:rPr>
          <w:rFonts w:asciiTheme="majorHAnsi" w:hAnsiTheme="majorHAnsi" w:cstheme="minorHAnsi"/>
          <w:sz w:val="26"/>
          <w:szCs w:val="26"/>
        </w:rPr>
      </w:pPr>
    </w:p>
    <w:p w:rsidR="00945CF8" w:rsidRPr="008C451C" w:rsidRDefault="00945CF8" w:rsidP="00945CF8">
      <w:pPr>
        <w:spacing w:after="0" w:line="240" w:lineRule="auto"/>
        <w:ind w:left="720"/>
        <w:rPr>
          <w:rFonts w:asciiTheme="majorHAnsi" w:hAnsiTheme="majorHAnsi" w:cstheme="minorHAnsi"/>
          <w:sz w:val="26"/>
          <w:szCs w:val="26"/>
        </w:rPr>
      </w:pPr>
      <w:r w:rsidRPr="008C451C">
        <w:rPr>
          <w:rFonts w:asciiTheme="majorHAnsi" w:hAnsiTheme="majorHAnsi" w:cstheme="minorHAnsi"/>
          <w:sz w:val="26"/>
          <w:szCs w:val="26"/>
        </w:rPr>
        <w:t>District Curriculum and Instruction Website</w:t>
      </w:r>
    </w:p>
    <w:p w:rsidR="00945CF8" w:rsidRPr="008C451C" w:rsidRDefault="00A560B0" w:rsidP="00945CF8">
      <w:pPr>
        <w:spacing w:after="0" w:line="240" w:lineRule="auto"/>
        <w:ind w:left="720"/>
        <w:rPr>
          <w:rFonts w:asciiTheme="majorHAnsi" w:hAnsiTheme="majorHAnsi"/>
          <w:sz w:val="26"/>
          <w:szCs w:val="26"/>
        </w:rPr>
      </w:pPr>
      <w:hyperlink r:id="rId16" w:history="1">
        <w:r w:rsidR="00945CF8" w:rsidRPr="008C451C">
          <w:rPr>
            <w:rStyle w:val="Hyperlink"/>
            <w:rFonts w:asciiTheme="majorHAnsi" w:hAnsiTheme="majorHAnsi"/>
            <w:sz w:val="26"/>
            <w:szCs w:val="26"/>
          </w:rPr>
          <w:t>http://rsccd.edu/Discover-RSCCD/Pages/District-Curriculum-and-Instruction-Council.aspx</w:t>
        </w:r>
      </w:hyperlink>
    </w:p>
    <w:p w:rsidR="00945CF8" w:rsidRPr="008C451C" w:rsidRDefault="00945CF8" w:rsidP="00945CF8">
      <w:pPr>
        <w:spacing w:after="0" w:line="240" w:lineRule="auto"/>
        <w:ind w:left="720"/>
        <w:rPr>
          <w:rFonts w:asciiTheme="majorHAnsi" w:hAnsiTheme="majorHAnsi"/>
          <w:sz w:val="26"/>
          <w:szCs w:val="26"/>
        </w:rPr>
      </w:pPr>
    </w:p>
    <w:p w:rsidR="00945CF8" w:rsidRPr="00945CF8" w:rsidRDefault="00945CF8" w:rsidP="00945CF8">
      <w:pPr>
        <w:spacing w:after="0" w:line="240" w:lineRule="auto"/>
        <w:ind w:firstLine="720"/>
        <w:rPr>
          <w:rFonts w:asciiTheme="majorHAnsi" w:hAnsiTheme="majorHAnsi"/>
          <w:sz w:val="26"/>
          <w:szCs w:val="26"/>
        </w:rPr>
        <w:sectPr w:rsidR="00945CF8" w:rsidRPr="00945CF8" w:rsidSect="00CA730C">
          <w:type w:val="continuous"/>
          <w:pgSz w:w="12240" w:h="15840" w:code="1"/>
          <w:pgMar w:top="907" w:right="1440" w:bottom="1440" w:left="1440" w:header="576" w:footer="576" w:gutter="0"/>
          <w:pgBorders w:offsetFrom="page">
            <w:top w:val="thinThickSmallGap" w:sz="24" w:space="24" w:color="auto"/>
            <w:left w:val="thinThickSmallGap" w:sz="24" w:space="24" w:color="auto"/>
            <w:bottom w:val="thickThinSmallGap" w:sz="24" w:space="24" w:color="auto"/>
            <w:right w:val="thickThinSmallGap" w:sz="24" w:space="24" w:color="auto"/>
          </w:pgBorders>
          <w:cols w:space="0"/>
          <w:docGrid w:linePitch="360"/>
        </w:sectPr>
      </w:pPr>
      <w:r>
        <w:rPr>
          <w:rFonts w:asciiTheme="majorHAnsi" w:hAnsiTheme="majorHAnsi" w:cstheme="minorHAnsi"/>
          <w:sz w:val="26"/>
          <w:szCs w:val="26"/>
        </w:rPr>
        <w:t>SAC Division Office</w:t>
      </w:r>
    </w:p>
    <w:p w:rsidR="00945CF8" w:rsidRPr="008C451C" w:rsidRDefault="00945CF8" w:rsidP="00945CF8">
      <w:pPr>
        <w:spacing w:after="0" w:line="240" w:lineRule="auto"/>
        <w:rPr>
          <w:rFonts w:asciiTheme="majorHAnsi" w:hAnsiTheme="majorHAnsi" w:cstheme="minorHAnsi"/>
          <w:sz w:val="26"/>
          <w:szCs w:val="26"/>
        </w:rPr>
        <w:sectPr w:rsidR="00945CF8" w:rsidRPr="008C451C" w:rsidSect="00CA730C">
          <w:type w:val="continuous"/>
          <w:pgSz w:w="12240" w:h="15840" w:code="1"/>
          <w:pgMar w:top="907" w:right="1440" w:bottom="1440" w:left="1440" w:header="576" w:footer="576"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0"/>
          <w:docGrid w:linePitch="360"/>
        </w:sectPr>
      </w:pPr>
    </w:p>
    <w:p w:rsidR="009269B1" w:rsidRPr="00945CF8" w:rsidRDefault="006D53DB" w:rsidP="006D53DB">
      <w:pPr>
        <w:jc w:val="center"/>
        <w:rPr>
          <w:b/>
          <w:color w:val="953734" w:themeColor="accent2"/>
          <w:sz w:val="49"/>
          <w:szCs w:val="49"/>
          <w:u w:val="single"/>
        </w:rPr>
      </w:pPr>
      <w:r w:rsidRPr="00945CF8">
        <w:rPr>
          <w:b/>
          <w:color w:val="953734" w:themeColor="accent2"/>
          <w:sz w:val="49"/>
          <w:szCs w:val="49"/>
          <w:u w:val="single"/>
        </w:rPr>
        <w:lastRenderedPageBreak/>
        <w:t>TABLE OF CONTENTS</w:t>
      </w:r>
      <w:bookmarkStart w:id="13" w:name="_GoBack"/>
      <w:bookmarkEnd w:id="13"/>
    </w:p>
    <w:p w:rsidR="001C6E5E" w:rsidRPr="00236F89" w:rsidRDefault="001C6E5E" w:rsidP="001C6E5E">
      <w:pPr>
        <w:jc w:val="both"/>
        <w:rPr>
          <w:rFonts w:asciiTheme="majorHAnsi" w:hAnsiTheme="majorHAnsi"/>
          <w:b/>
        </w:rPr>
      </w:pPr>
      <w:r w:rsidRPr="007A26F5">
        <w:rPr>
          <w:rFonts w:asciiTheme="majorHAnsi" w:hAnsiTheme="majorHAnsi"/>
          <w:b/>
          <w:u w:val="single"/>
        </w:rPr>
        <w:t xml:space="preserve">I. </w:t>
      </w:r>
      <w:hyperlink w:anchor="Curriculum_Committee" w:history="1">
        <w:r w:rsidRPr="00507BFA">
          <w:rPr>
            <w:rStyle w:val="Hyperlink"/>
            <w:rFonts w:asciiTheme="majorHAnsi" w:hAnsiTheme="majorHAnsi"/>
            <w:b/>
          </w:rPr>
          <w:t>CURRICULUM COMMITTEES</w:t>
        </w:r>
      </w:hyperlink>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t>6</w:t>
      </w:r>
    </w:p>
    <w:p w:rsidR="001C6E5E" w:rsidRPr="007A26F5" w:rsidRDefault="001C6E5E" w:rsidP="001C6E5E">
      <w:pPr>
        <w:rPr>
          <w:rFonts w:asciiTheme="majorHAnsi" w:hAnsiTheme="majorHAnsi"/>
        </w:rPr>
      </w:pPr>
      <w:r w:rsidRPr="007A26F5">
        <w:rPr>
          <w:rFonts w:asciiTheme="majorHAnsi" w:hAnsiTheme="majorHAnsi"/>
        </w:rPr>
        <w:tab/>
        <w:t xml:space="preserve">1.  </w:t>
      </w:r>
      <w:hyperlink w:anchor="District_Curriculum_and_Instruction" w:history="1">
        <w:r w:rsidRPr="00507BFA">
          <w:rPr>
            <w:rStyle w:val="Hyperlink"/>
            <w:rFonts w:asciiTheme="majorHAnsi" w:hAnsiTheme="majorHAnsi"/>
          </w:rPr>
          <w:t>District Curriculum &amp; Instruction Council</w:t>
        </w:r>
      </w:hyperlink>
      <w:r w:rsidRPr="007A26F5">
        <w:rPr>
          <w:rFonts w:asciiTheme="majorHAnsi" w:hAnsiTheme="majorHAnsi"/>
        </w:rPr>
        <w:t xml:space="preserve">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ab/>
        <w:t>7</w:t>
      </w:r>
      <w:r w:rsidRPr="007A26F5">
        <w:rPr>
          <w:rFonts w:asciiTheme="majorHAnsi" w:hAnsiTheme="majorHAnsi"/>
        </w:rPr>
        <w:br/>
      </w:r>
      <w:r w:rsidRPr="007A26F5">
        <w:rPr>
          <w:rFonts w:asciiTheme="majorHAnsi" w:hAnsiTheme="majorHAnsi"/>
        </w:rPr>
        <w:tab/>
      </w:r>
      <w:r w:rsidRPr="007A26F5">
        <w:rPr>
          <w:rFonts w:asciiTheme="majorHAnsi" w:hAnsiTheme="majorHAnsi"/>
        </w:rPr>
        <w:tab/>
        <w:t>a.</w:t>
      </w:r>
      <w:r>
        <w:rPr>
          <w:rFonts w:asciiTheme="majorHAnsi" w:hAnsiTheme="majorHAnsi"/>
        </w:rPr>
        <w:t xml:space="preserve">  </w:t>
      </w:r>
      <w:r w:rsidRPr="007A26F5">
        <w:rPr>
          <w:rFonts w:asciiTheme="majorHAnsi" w:hAnsiTheme="majorHAnsi"/>
        </w:rPr>
        <w:t>Role of the District C&amp;I Council</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8</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Pr>
          <w:rFonts w:asciiTheme="majorHAnsi" w:hAnsiTheme="majorHAnsi"/>
        </w:rPr>
        <w:t xml:space="preserve">c.  </w:t>
      </w:r>
      <w:r w:rsidRPr="007A26F5">
        <w:rPr>
          <w:rFonts w:asciiTheme="majorHAnsi" w:hAnsiTheme="majorHAnsi"/>
        </w:rPr>
        <w:t>Mission Statement</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8</w:t>
      </w:r>
      <w:r w:rsidRPr="007A26F5">
        <w:rPr>
          <w:rFonts w:asciiTheme="majorHAnsi" w:hAnsiTheme="majorHAnsi"/>
        </w:rPr>
        <w:tab/>
      </w:r>
      <w:r w:rsidRPr="007A26F5">
        <w:rPr>
          <w:rFonts w:asciiTheme="majorHAnsi" w:hAnsiTheme="majorHAnsi"/>
        </w:rPr>
        <w:tab/>
      </w:r>
      <w:r>
        <w:rPr>
          <w:rFonts w:asciiTheme="majorHAnsi" w:hAnsiTheme="majorHAnsi"/>
        </w:rPr>
        <w:tab/>
      </w:r>
      <w:r w:rsidRPr="007A26F5">
        <w:rPr>
          <w:rFonts w:asciiTheme="majorHAnsi" w:hAnsiTheme="majorHAnsi"/>
        </w:rPr>
        <w:t>c.  Adjudication Process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8</w:t>
      </w:r>
      <w:r w:rsidRPr="007A26F5">
        <w:rPr>
          <w:rFonts w:asciiTheme="majorHAnsi" w:hAnsiTheme="majorHAnsi"/>
        </w:rPr>
        <w:br/>
      </w:r>
      <w:r w:rsidRPr="007A26F5">
        <w:rPr>
          <w:rFonts w:asciiTheme="majorHAnsi" w:hAnsiTheme="majorHAnsi"/>
        </w:rPr>
        <w:tab/>
      </w:r>
      <w:r w:rsidRPr="007A26F5">
        <w:rPr>
          <w:rFonts w:asciiTheme="majorHAnsi" w:hAnsiTheme="majorHAnsi"/>
        </w:rPr>
        <w:tab/>
        <w:t>d.  Membership</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9</w:t>
      </w:r>
    </w:p>
    <w:p w:rsidR="001C6E5E" w:rsidRPr="007A26F5" w:rsidRDefault="001C6E5E" w:rsidP="001C6E5E">
      <w:pPr>
        <w:rPr>
          <w:rFonts w:asciiTheme="majorHAnsi" w:hAnsiTheme="majorHAnsi"/>
        </w:rPr>
      </w:pPr>
      <w:r w:rsidRPr="007A26F5">
        <w:rPr>
          <w:rFonts w:asciiTheme="majorHAnsi" w:hAnsiTheme="majorHAnsi"/>
        </w:rPr>
        <w:tab/>
        <w:t xml:space="preserve">2.  </w:t>
      </w:r>
      <w:hyperlink w:anchor="_College_Mission_Statement" w:history="1">
        <w:r w:rsidRPr="009639E0">
          <w:rPr>
            <w:rStyle w:val="Hyperlink"/>
            <w:rFonts w:asciiTheme="majorHAnsi" w:hAnsiTheme="majorHAnsi"/>
          </w:rPr>
          <w:t>Santa Ana College Curriculum &amp; Instruction Council</w:t>
        </w:r>
      </w:hyperlink>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10</w:t>
      </w:r>
      <w:r w:rsidRPr="007A26F5">
        <w:rPr>
          <w:rFonts w:asciiTheme="majorHAnsi" w:hAnsiTheme="majorHAnsi"/>
        </w:rPr>
        <w:br/>
      </w:r>
      <w:r w:rsidRPr="007A26F5">
        <w:rPr>
          <w:rFonts w:asciiTheme="majorHAnsi" w:hAnsiTheme="majorHAnsi"/>
        </w:rPr>
        <w:tab/>
      </w:r>
      <w:r w:rsidRPr="007A26F5">
        <w:rPr>
          <w:rFonts w:asciiTheme="majorHAnsi" w:hAnsiTheme="majorHAnsi"/>
        </w:rPr>
        <w:tab/>
        <w:t>a. College Mission Statement</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ab/>
        <w:t>10</w:t>
      </w:r>
      <w:r w:rsidRPr="007A26F5">
        <w:rPr>
          <w:rFonts w:asciiTheme="majorHAnsi" w:hAnsiTheme="majorHAnsi"/>
        </w:rPr>
        <w:br/>
      </w:r>
      <w:r w:rsidRPr="007A26F5">
        <w:rPr>
          <w:rFonts w:asciiTheme="majorHAnsi" w:hAnsiTheme="majorHAnsi"/>
        </w:rPr>
        <w:tab/>
      </w:r>
      <w:r w:rsidRPr="007A26F5">
        <w:rPr>
          <w:rFonts w:asciiTheme="majorHAnsi" w:hAnsiTheme="majorHAnsi"/>
        </w:rPr>
        <w:tab/>
        <w:t>b.  SAC CIC Mission Statement</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ab/>
        <w:t>10</w:t>
      </w:r>
      <w:r w:rsidRPr="007A26F5">
        <w:rPr>
          <w:rFonts w:asciiTheme="majorHAnsi" w:hAnsiTheme="majorHAnsi"/>
        </w:rPr>
        <w:tab/>
      </w:r>
      <w:r w:rsidRPr="007A26F5">
        <w:rPr>
          <w:rFonts w:asciiTheme="majorHAnsi" w:hAnsiTheme="majorHAnsi"/>
        </w:rPr>
        <w:br/>
      </w:r>
      <w:r w:rsidRPr="007A26F5">
        <w:rPr>
          <w:rFonts w:asciiTheme="majorHAnsi" w:hAnsiTheme="majorHAnsi"/>
        </w:rPr>
        <w:tab/>
      </w:r>
      <w:r w:rsidRPr="007A26F5">
        <w:rPr>
          <w:rFonts w:asciiTheme="majorHAnsi" w:hAnsiTheme="majorHAnsi"/>
        </w:rPr>
        <w:tab/>
        <w:t>c.  Membership</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ab/>
        <w:t>10</w:t>
      </w:r>
      <w:r w:rsidRPr="007A26F5">
        <w:rPr>
          <w:rFonts w:asciiTheme="majorHAnsi" w:hAnsiTheme="majorHAnsi"/>
        </w:rPr>
        <w:br/>
      </w:r>
      <w:r w:rsidRPr="007A26F5">
        <w:rPr>
          <w:rFonts w:asciiTheme="majorHAnsi" w:hAnsiTheme="majorHAnsi"/>
        </w:rPr>
        <w:tab/>
      </w:r>
      <w:r w:rsidRPr="007A26F5">
        <w:rPr>
          <w:rFonts w:asciiTheme="majorHAnsi" w:hAnsiTheme="majorHAnsi"/>
        </w:rPr>
        <w:tab/>
        <w:t xml:space="preserve">d.  Roles &amp; Responsibilities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12</w:t>
      </w:r>
    </w:p>
    <w:p w:rsidR="001C6E5E" w:rsidRPr="007A26F5" w:rsidRDefault="001C6E5E" w:rsidP="001C6E5E">
      <w:pPr>
        <w:rPr>
          <w:rFonts w:asciiTheme="majorHAnsi" w:hAnsiTheme="majorHAnsi"/>
        </w:rPr>
      </w:pPr>
      <w:r w:rsidRPr="007A26F5">
        <w:rPr>
          <w:rFonts w:asciiTheme="majorHAnsi" w:hAnsiTheme="majorHAnsi"/>
        </w:rPr>
        <w:tab/>
        <w:t xml:space="preserve">3.  </w:t>
      </w:r>
      <w:hyperlink w:anchor="SAC_CIC_Technical_Review" w:history="1">
        <w:r w:rsidRPr="00507BFA">
          <w:rPr>
            <w:rStyle w:val="Hyperlink"/>
            <w:rFonts w:asciiTheme="majorHAnsi" w:hAnsiTheme="majorHAnsi"/>
          </w:rPr>
          <w:t>SAC CIC Technical Review Committee</w:t>
        </w:r>
      </w:hyperlink>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15</w:t>
      </w:r>
      <w:r w:rsidRPr="007A26F5">
        <w:rPr>
          <w:rFonts w:asciiTheme="majorHAnsi" w:hAnsiTheme="majorHAnsi"/>
        </w:rPr>
        <w:br/>
      </w:r>
      <w:r w:rsidRPr="007A26F5">
        <w:rPr>
          <w:rFonts w:asciiTheme="majorHAnsi" w:hAnsiTheme="majorHAnsi"/>
        </w:rPr>
        <w:tab/>
      </w:r>
      <w:r w:rsidRPr="007A26F5">
        <w:rPr>
          <w:rFonts w:asciiTheme="majorHAnsi" w:hAnsiTheme="majorHAnsi"/>
        </w:rPr>
        <w:tab/>
        <w:t>a.  Functions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15</w:t>
      </w:r>
      <w:r w:rsidRPr="007A26F5">
        <w:rPr>
          <w:rFonts w:asciiTheme="majorHAnsi" w:hAnsiTheme="majorHAnsi"/>
        </w:rPr>
        <w:br/>
      </w:r>
      <w:r w:rsidRPr="007A26F5">
        <w:rPr>
          <w:rFonts w:asciiTheme="majorHAnsi" w:hAnsiTheme="majorHAnsi"/>
        </w:rPr>
        <w:tab/>
      </w:r>
      <w:r w:rsidRPr="007A26F5">
        <w:rPr>
          <w:rFonts w:asciiTheme="majorHAnsi" w:hAnsiTheme="majorHAnsi"/>
        </w:rPr>
        <w:tab/>
        <w:t>b.  Membership</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15</w:t>
      </w:r>
    </w:p>
    <w:p w:rsidR="001C6E5E" w:rsidRPr="00236F89" w:rsidRDefault="001C6E5E" w:rsidP="001C6E5E">
      <w:pPr>
        <w:rPr>
          <w:rFonts w:asciiTheme="majorHAnsi" w:hAnsiTheme="majorHAnsi"/>
          <w:b/>
        </w:rPr>
      </w:pPr>
      <w:r w:rsidRPr="007A26F5">
        <w:rPr>
          <w:rFonts w:asciiTheme="majorHAnsi" w:hAnsiTheme="majorHAnsi"/>
          <w:b/>
          <w:u w:val="single"/>
        </w:rPr>
        <w:t xml:space="preserve">II.  </w:t>
      </w:r>
      <w:hyperlink w:anchor="Curriculum_Development" w:history="1">
        <w:r w:rsidRPr="00507BFA">
          <w:rPr>
            <w:rStyle w:val="Hyperlink"/>
            <w:rFonts w:asciiTheme="majorHAnsi" w:hAnsiTheme="majorHAnsi"/>
            <w:b/>
          </w:rPr>
          <w:t>CURRICULUM DEVELOPMENT</w:t>
        </w:r>
      </w:hyperlink>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t>16</w:t>
      </w:r>
    </w:p>
    <w:p w:rsidR="001C6E5E" w:rsidRPr="00236F89" w:rsidRDefault="001C6E5E" w:rsidP="001C6E5E">
      <w:pPr>
        <w:rPr>
          <w:rFonts w:asciiTheme="majorHAnsi" w:hAnsiTheme="majorHAnsi"/>
          <w:b/>
        </w:rPr>
      </w:pPr>
      <w:r w:rsidRPr="007A26F5">
        <w:rPr>
          <w:rFonts w:asciiTheme="majorHAnsi" w:hAnsiTheme="majorHAnsi"/>
        </w:rPr>
        <w:tab/>
        <w:t xml:space="preserve">1.  Common Curriculum: Board Policy (BP) 6117 &amp;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ab/>
      </w:r>
      <w:r w:rsidR="00236F89">
        <w:rPr>
          <w:rFonts w:asciiTheme="majorHAnsi" w:hAnsiTheme="majorHAnsi"/>
        </w:rPr>
        <w:t>17</w:t>
      </w:r>
      <w:r w:rsidRPr="007A26F5">
        <w:rPr>
          <w:rFonts w:asciiTheme="majorHAnsi" w:hAnsiTheme="majorHAnsi"/>
        </w:rPr>
        <w:br/>
      </w:r>
      <w:r w:rsidRPr="007A26F5">
        <w:rPr>
          <w:rFonts w:asciiTheme="majorHAnsi" w:hAnsiTheme="majorHAnsi"/>
        </w:rPr>
        <w:tab/>
        <w:t xml:space="preserve">     Administrative Regulation (AR) 6117</w:t>
      </w:r>
      <w:r w:rsidRPr="007A26F5">
        <w:rPr>
          <w:rFonts w:asciiTheme="majorHAnsi" w:hAnsiTheme="majorHAnsi"/>
        </w:rPr>
        <w:br/>
      </w:r>
      <w:r w:rsidRPr="007A26F5">
        <w:rPr>
          <w:rFonts w:asciiTheme="majorHAnsi" w:hAnsiTheme="majorHAnsi"/>
        </w:rPr>
        <w:tab/>
        <w:t>2.  Curriculum Approval and Authority</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454394">
        <w:rPr>
          <w:rFonts w:asciiTheme="majorHAnsi" w:hAnsiTheme="majorHAnsi"/>
        </w:rPr>
        <w:t>21</w:t>
      </w:r>
      <w:r w:rsidRPr="007A26F5">
        <w:rPr>
          <w:rFonts w:asciiTheme="majorHAnsi" w:hAnsiTheme="majorHAnsi"/>
        </w:rPr>
        <w:br/>
      </w:r>
      <w:r w:rsidRPr="007A26F5">
        <w:rPr>
          <w:rFonts w:asciiTheme="majorHAnsi" w:hAnsiTheme="majorHAnsi"/>
        </w:rPr>
        <w:tab/>
        <w:t>3</w:t>
      </w:r>
      <w:r w:rsidRPr="00507BFA">
        <w:rPr>
          <w:rFonts w:asciiTheme="majorHAnsi" w:hAnsiTheme="majorHAnsi"/>
        </w:rPr>
        <w:t xml:space="preserve">.  </w:t>
      </w:r>
      <w:hyperlink w:anchor="Collegial_Procedures" w:history="1">
        <w:r w:rsidRPr="00507BFA">
          <w:rPr>
            <w:rStyle w:val="Hyperlink"/>
            <w:rFonts w:asciiTheme="majorHAnsi" w:hAnsiTheme="majorHAnsi"/>
          </w:rPr>
          <w:t>Collegial Procedures for the Curriculum Process</w:t>
        </w:r>
      </w:hyperlink>
      <w:r w:rsidRPr="00507BFA">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454394">
        <w:rPr>
          <w:rFonts w:asciiTheme="majorHAnsi" w:hAnsiTheme="majorHAnsi"/>
        </w:rPr>
        <w:tab/>
        <w:t>22</w:t>
      </w:r>
      <w:r w:rsidRPr="007A26F5">
        <w:rPr>
          <w:rFonts w:asciiTheme="majorHAnsi" w:hAnsiTheme="majorHAnsi"/>
        </w:rPr>
        <w:br/>
      </w:r>
      <w:r w:rsidRPr="007A26F5">
        <w:rPr>
          <w:rFonts w:asciiTheme="majorHAnsi" w:hAnsiTheme="majorHAnsi"/>
        </w:rPr>
        <w:tab/>
      </w:r>
      <w:r w:rsidRPr="007A26F5">
        <w:rPr>
          <w:rFonts w:asciiTheme="majorHAnsi" w:hAnsiTheme="majorHAnsi"/>
        </w:rPr>
        <w:tab/>
        <w:t>a.  Revised Courses</w:t>
      </w:r>
      <w:r w:rsidR="00454394">
        <w:rPr>
          <w:rFonts w:asciiTheme="majorHAnsi" w:hAnsiTheme="majorHAnsi"/>
        </w:rPr>
        <w:tab/>
      </w:r>
      <w:r w:rsidR="00454394">
        <w:rPr>
          <w:rFonts w:asciiTheme="majorHAnsi" w:hAnsiTheme="majorHAnsi"/>
        </w:rPr>
        <w:tab/>
      </w:r>
      <w:r w:rsidR="00454394">
        <w:rPr>
          <w:rFonts w:asciiTheme="majorHAnsi" w:hAnsiTheme="majorHAnsi"/>
        </w:rPr>
        <w:tab/>
      </w:r>
      <w:r w:rsidR="00454394">
        <w:rPr>
          <w:rFonts w:asciiTheme="majorHAnsi" w:hAnsiTheme="majorHAnsi"/>
        </w:rPr>
        <w:tab/>
      </w:r>
      <w:r w:rsidR="00454394">
        <w:rPr>
          <w:rFonts w:asciiTheme="majorHAnsi" w:hAnsiTheme="majorHAnsi"/>
        </w:rPr>
        <w:tab/>
      </w:r>
      <w:r w:rsidR="00454394">
        <w:rPr>
          <w:rFonts w:asciiTheme="majorHAnsi" w:hAnsiTheme="majorHAnsi"/>
        </w:rPr>
        <w:tab/>
      </w:r>
      <w:r w:rsidR="00454394">
        <w:rPr>
          <w:rFonts w:asciiTheme="majorHAnsi" w:hAnsiTheme="majorHAnsi"/>
        </w:rPr>
        <w:tab/>
      </w:r>
      <w:r w:rsidR="00454394">
        <w:rPr>
          <w:rFonts w:asciiTheme="majorHAnsi" w:hAnsiTheme="majorHAnsi"/>
        </w:rPr>
        <w:tab/>
        <w:t>22</w:t>
      </w:r>
      <w:r w:rsidRPr="007A26F5">
        <w:rPr>
          <w:rFonts w:asciiTheme="majorHAnsi" w:hAnsiTheme="majorHAnsi"/>
        </w:rPr>
        <w:br/>
      </w:r>
      <w:r w:rsidRPr="007A26F5">
        <w:rPr>
          <w:rFonts w:asciiTheme="majorHAnsi" w:hAnsiTheme="majorHAnsi"/>
        </w:rPr>
        <w:tab/>
      </w:r>
      <w:r w:rsidRPr="007A26F5">
        <w:rPr>
          <w:rFonts w:asciiTheme="majorHAnsi" w:hAnsiTheme="majorHAnsi"/>
        </w:rPr>
        <w:tab/>
        <w:t>b.  New Courses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2</w:t>
      </w:r>
      <w:r w:rsidR="00454394">
        <w:rPr>
          <w:rFonts w:asciiTheme="majorHAnsi" w:hAnsiTheme="majorHAnsi"/>
        </w:rPr>
        <w:t>4</w:t>
      </w:r>
      <w:r w:rsidRPr="007A26F5">
        <w:rPr>
          <w:rFonts w:asciiTheme="majorHAnsi" w:hAnsiTheme="majorHAnsi"/>
        </w:rPr>
        <w:br/>
      </w:r>
      <w:r w:rsidRPr="007A26F5">
        <w:rPr>
          <w:rFonts w:asciiTheme="majorHAnsi" w:hAnsiTheme="majorHAnsi"/>
        </w:rPr>
        <w:tab/>
        <w:t xml:space="preserve">4.  </w:t>
      </w:r>
      <w:hyperlink w:anchor="Approval_Criteria" w:history="1">
        <w:r w:rsidRPr="00507BFA">
          <w:rPr>
            <w:rStyle w:val="Hyperlink"/>
            <w:rFonts w:asciiTheme="majorHAnsi" w:hAnsiTheme="majorHAnsi"/>
          </w:rPr>
          <w:t>Approval Criteria for Courses &amp; Programs</w:t>
        </w:r>
      </w:hyperlink>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454394">
        <w:rPr>
          <w:rFonts w:asciiTheme="majorHAnsi" w:hAnsiTheme="majorHAnsi"/>
        </w:rPr>
        <w:tab/>
        <w:t>25</w:t>
      </w:r>
      <w:r w:rsidRPr="007A26F5">
        <w:rPr>
          <w:rFonts w:asciiTheme="majorHAnsi" w:hAnsiTheme="majorHAnsi"/>
        </w:rPr>
        <w:br/>
      </w:r>
      <w:r w:rsidRPr="007A26F5">
        <w:rPr>
          <w:rFonts w:asciiTheme="majorHAnsi" w:hAnsiTheme="majorHAnsi"/>
        </w:rPr>
        <w:tab/>
      </w:r>
      <w:r w:rsidRPr="007A26F5">
        <w:rPr>
          <w:rFonts w:asciiTheme="majorHAnsi" w:hAnsiTheme="majorHAnsi"/>
        </w:rPr>
        <w:tab/>
        <w:t xml:space="preserve">a.  Course Outline of Record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304E7">
        <w:rPr>
          <w:rFonts w:asciiTheme="majorHAnsi" w:hAnsiTheme="majorHAnsi"/>
        </w:rPr>
        <w:tab/>
        <w:t>30</w:t>
      </w:r>
      <w:r w:rsidRPr="007A26F5">
        <w:rPr>
          <w:rFonts w:asciiTheme="majorHAnsi" w:hAnsiTheme="majorHAnsi"/>
        </w:rPr>
        <w:br/>
      </w:r>
      <w:r w:rsidRPr="007A26F5">
        <w:rPr>
          <w:rFonts w:asciiTheme="majorHAnsi" w:hAnsiTheme="majorHAnsi"/>
        </w:rPr>
        <w:tab/>
      </w:r>
      <w:r w:rsidRPr="007A26F5">
        <w:rPr>
          <w:rFonts w:asciiTheme="majorHAnsi" w:hAnsiTheme="majorHAnsi"/>
        </w:rPr>
        <w:tab/>
        <w:t>b.  Navigating the CCC Curriculum Inventory</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304E7">
        <w:rPr>
          <w:rFonts w:asciiTheme="majorHAnsi" w:hAnsiTheme="majorHAnsi"/>
        </w:rPr>
        <w:tab/>
        <w:t>33</w:t>
      </w:r>
      <w:r w:rsidRPr="007A26F5">
        <w:rPr>
          <w:rFonts w:asciiTheme="majorHAnsi" w:hAnsiTheme="majorHAnsi"/>
        </w:rPr>
        <w:br/>
      </w:r>
      <w:r w:rsidRPr="007A26F5">
        <w:rPr>
          <w:rFonts w:asciiTheme="majorHAnsi" w:hAnsiTheme="majorHAnsi"/>
        </w:rPr>
        <w:tab/>
      </w:r>
      <w:r w:rsidRPr="007A26F5">
        <w:rPr>
          <w:rFonts w:asciiTheme="majorHAnsi" w:hAnsiTheme="majorHAnsi"/>
        </w:rPr>
        <w:tab/>
        <w:t>c.  Chancellor’s Office Review Process</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304E7">
        <w:rPr>
          <w:rFonts w:asciiTheme="majorHAnsi" w:hAnsiTheme="majorHAnsi"/>
        </w:rPr>
        <w:tab/>
        <w:t>34</w:t>
      </w:r>
      <w:r w:rsidRPr="007A26F5">
        <w:rPr>
          <w:rFonts w:asciiTheme="majorHAnsi" w:hAnsiTheme="majorHAnsi"/>
        </w:rPr>
        <w:br/>
      </w:r>
      <w:r w:rsidRPr="007A26F5">
        <w:rPr>
          <w:rFonts w:asciiTheme="majorHAnsi" w:hAnsiTheme="majorHAnsi"/>
        </w:rPr>
        <w:tab/>
      </w:r>
      <w:r w:rsidRPr="007A26F5">
        <w:rPr>
          <w:rFonts w:asciiTheme="majorHAnsi" w:hAnsiTheme="majorHAnsi"/>
        </w:rPr>
        <w:tab/>
        <w:t xml:space="preserve">d.  </w:t>
      </w:r>
      <w:hyperlink w:anchor="Noncredit_courses" w:history="1">
        <w:r w:rsidRPr="00507BFA">
          <w:rPr>
            <w:rStyle w:val="Hyperlink"/>
            <w:rFonts w:asciiTheme="majorHAnsi" w:hAnsiTheme="majorHAnsi"/>
          </w:rPr>
          <w:t>NonCredit Courses</w:t>
        </w:r>
      </w:hyperlink>
      <w:r w:rsidRPr="00507BFA">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304E7">
        <w:rPr>
          <w:rFonts w:asciiTheme="majorHAnsi" w:hAnsiTheme="majorHAnsi"/>
        </w:rPr>
        <w:tab/>
        <w:t>38</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1.  Categories Eligible for Apportionment</w:t>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t>39</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2.  Career Development &amp; College Preparation (CDCP)</w:t>
      </w:r>
      <w:r w:rsidRPr="007A26F5">
        <w:rPr>
          <w:rFonts w:asciiTheme="majorHAnsi" w:hAnsiTheme="majorHAnsi"/>
        </w:rPr>
        <w:tab/>
      </w:r>
      <w:r w:rsidRPr="007A26F5">
        <w:rPr>
          <w:rFonts w:asciiTheme="majorHAnsi" w:hAnsiTheme="majorHAnsi"/>
        </w:rPr>
        <w:tab/>
      </w:r>
      <w:r w:rsidR="00C304E7">
        <w:rPr>
          <w:rFonts w:asciiTheme="majorHAnsi" w:hAnsiTheme="majorHAnsi"/>
        </w:rPr>
        <w:tab/>
        <w:t>42</w:t>
      </w:r>
      <w:r w:rsidRPr="007A26F5">
        <w:rPr>
          <w:rFonts w:asciiTheme="majorHAnsi" w:hAnsiTheme="majorHAnsi"/>
        </w:rPr>
        <w:br/>
      </w:r>
      <w:r w:rsidRPr="007A26F5">
        <w:rPr>
          <w:rFonts w:asciiTheme="majorHAnsi" w:hAnsiTheme="majorHAnsi"/>
        </w:rPr>
        <w:tab/>
      </w:r>
      <w:r w:rsidRPr="007A26F5">
        <w:rPr>
          <w:rFonts w:asciiTheme="majorHAnsi" w:hAnsiTheme="majorHAnsi"/>
        </w:rPr>
        <w:tab/>
        <w:t xml:space="preserve">f.  </w:t>
      </w:r>
      <w:hyperlink w:anchor="Credit_Courses" w:history="1">
        <w:r w:rsidRPr="008C517F">
          <w:rPr>
            <w:rStyle w:val="Hyperlink"/>
            <w:rFonts w:asciiTheme="majorHAnsi" w:hAnsiTheme="majorHAnsi"/>
          </w:rPr>
          <w:t>Credit Courses</w:t>
        </w:r>
      </w:hyperlink>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t>43</w:t>
      </w:r>
      <w:r w:rsidRPr="007A26F5">
        <w:rPr>
          <w:rFonts w:asciiTheme="majorHAnsi" w:hAnsiTheme="majorHAnsi"/>
        </w:rPr>
        <w:tab/>
      </w:r>
      <w:r w:rsidRPr="007A26F5">
        <w:rPr>
          <w:rFonts w:asciiTheme="majorHAnsi" w:hAnsiTheme="majorHAnsi"/>
        </w:rPr>
        <w:tab/>
      </w:r>
      <w:r w:rsidRPr="007A26F5">
        <w:rPr>
          <w:rFonts w:asciiTheme="majorHAnsi" w:hAnsiTheme="majorHAnsi"/>
        </w:rPr>
        <w:tab/>
        <w:t xml:space="preserve">1.  </w:t>
      </w:r>
      <w:r w:rsidR="00C304E7">
        <w:rPr>
          <w:rFonts w:asciiTheme="majorHAnsi" w:hAnsiTheme="majorHAnsi"/>
        </w:rPr>
        <w:t xml:space="preserve">Program-Applicable </w:t>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t>43</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 xml:space="preserve">2.  Degree-Applicable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304E7">
        <w:rPr>
          <w:rFonts w:asciiTheme="majorHAnsi" w:hAnsiTheme="majorHAnsi"/>
        </w:rPr>
        <w:tab/>
        <w:t>44</w:t>
      </w:r>
      <w:r w:rsidRPr="007A26F5">
        <w:rPr>
          <w:rFonts w:asciiTheme="majorHAnsi" w:hAnsiTheme="majorHAnsi"/>
        </w:rPr>
        <w:tab/>
      </w:r>
      <w:r w:rsidRPr="007A26F5">
        <w:rPr>
          <w:rFonts w:asciiTheme="majorHAnsi" w:hAnsiTheme="majorHAnsi"/>
        </w:rPr>
        <w:tab/>
      </w:r>
      <w:r w:rsidRPr="007A26F5">
        <w:rPr>
          <w:rFonts w:asciiTheme="majorHAnsi" w:hAnsiTheme="majorHAnsi"/>
        </w:rPr>
        <w:tab/>
        <w:t>3</w:t>
      </w:r>
      <w:hyperlink w:anchor="Stand_Alone" w:history="1">
        <w:r w:rsidRPr="008C517F">
          <w:rPr>
            <w:rStyle w:val="Hyperlink"/>
            <w:rFonts w:asciiTheme="majorHAnsi" w:hAnsiTheme="majorHAnsi"/>
          </w:rPr>
          <w:t>.  Stand Alone</w:t>
        </w:r>
      </w:hyperlink>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304E7">
        <w:rPr>
          <w:rFonts w:asciiTheme="majorHAnsi" w:hAnsiTheme="majorHAnsi"/>
        </w:rPr>
        <w:tab/>
      </w:r>
      <w:r w:rsidR="00C304E7">
        <w:rPr>
          <w:rFonts w:asciiTheme="majorHAnsi" w:hAnsiTheme="majorHAnsi"/>
        </w:rPr>
        <w:tab/>
        <w:t>46</w:t>
      </w:r>
      <w:r w:rsidRPr="007A26F5">
        <w:rPr>
          <w:rFonts w:asciiTheme="majorHAnsi" w:hAnsiTheme="majorHAnsi"/>
        </w:rPr>
        <w:tab/>
      </w:r>
      <w:r w:rsidRPr="007A26F5">
        <w:rPr>
          <w:rFonts w:asciiTheme="majorHAnsi" w:hAnsiTheme="majorHAnsi"/>
        </w:rPr>
        <w:tab/>
      </w:r>
      <w:r w:rsidRPr="007A26F5">
        <w:rPr>
          <w:rFonts w:asciiTheme="majorHAnsi" w:hAnsiTheme="majorHAnsi"/>
        </w:rPr>
        <w:tab/>
        <w:t>4.  Non-degree-Applicable Credit Courses</w:t>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t>48</w:t>
      </w:r>
      <w:r w:rsidRPr="007A26F5">
        <w:rPr>
          <w:rFonts w:asciiTheme="majorHAnsi" w:hAnsiTheme="majorHAnsi"/>
        </w:rPr>
        <w:br/>
      </w:r>
      <w:r w:rsidRPr="007A26F5">
        <w:rPr>
          <w:rFonts w:asciiTheme="majorHAnsi" w:hAnsiTheme="majorHAnsi"/>
        </w:rPr>
        <w:tab/>
      </w:r>
      <w:r w:rsidRPr="007A26F5">
        <w:rPr>
          <w:rFonts w:asciiTheme="majorHAnsi" w:hAnsiTheme="majorHAnsi"/>
        </w:rPr>
        <w:tab/>
        <w:t>g</w:t>
      </w:r>
      <w:hyperlink w:anchor="Other_topics" w:history="1">
        <w:r w:rsidRPr="008C517F">
          <w:rPr>
            <w:rStyle w:val="Hyperlink"/>
            <w:rFonts w:asciiTheme="majorHAnsi" w:hAnsiTheme="majorHAnsi"/>
          </w:rPr>
          <w:t>.  Other Topics</w:t>
        </w:r>
      </w:hyperlink>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304E7">
        <w:rPr>
          <w:rFonts w:asciiTheme="majorHAnsi" w:hAnsiTheme="majorHAnsi"/>
        </w:rPr>
        <w:tab/>
        <w:t>49</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1.  Relationship of Hours to Units</w:t>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t>49</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2.  To Be Arranged (TBA) Hours</w:t>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t>54</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 xml:space="preserve">3.  Credit Course Repetition </w:t>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t>54</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4.  Labor Market Information (LMI) &amp; Analysis</w:t>
      </w:r>
      <w:r w:rsidR="00C304E7">
        <w:rPr>
          <w:rFonts w:asciiTheme="majorHAnsi" w:hAnsiTheme="majorHAnsi"/>
        </w:rPr>
        <w:tab/>
      </w:r>
      <w:r w:rsidR="00C304E7">
        <w:rPr>
          <w:rFonts w:asciiTheme="majorHAnsi" w:hAnsiTheme="majorHAnsi"/>
        </w:rPr>
        <w:tab/>
      </w:r>
      <w:r w:rsidR="00C304E7">
        <w:rPr>
          <w:rFonts w:asciiTheme="majorHAnsi" w:hAnsiTheme="majorHAnsi"/>
        </w:rPr>
        <w:tab/>
        <w:t>55</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5.  Transferable Courses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5</w:t>
      </w:r>
      <w:r w:rsidR="00C304E7">
        <w:rPr>
          <w:rFonts w:asciiTheme="majorHAnsi" w:hAnsiTheme="majorHAnsi"/>
        </w:rPr>
        <w:t>9</w:t>
      </w:r>
      <w:r w:rsidRPr="007A26F5">
        <w:rPr>
          <w:rFonts w:asciiTheme="majorHAnsi" w:hAnsiTheme="majorHAnsi"/>
        </w:rPr>
        <w:br/>
      </w:r>
      <w:r w:rsidRPr="007A26F5">
        <w:rPr>
          <w:rFonts w:asciiTheme="majorHAnsi" w:hAnsiTheme="majorHAnsi"/>
        </w:rPr>
        <w:lastRenderedPageBreak/>
        <w:tab/>
      </w:r>
      <w:r w:rsidRPr="007A26F5">
        <w:rPr>
          <w:rFonts w:asciiTheme="majorHAnsi" w:hAnsiTheme="majorHAnsi"/>
        </w:rPr>
        <w:tab/>
      </w:r>
      <w:r w:rsidRPr="007A26F5">
        <w:rPr>
          <w:rFonts w:asciiTheme="majorHAnsi" w:hAnsiTheme="majorHAnsi"/>
        </w:rPr>
        <w:tab/>
        <w:t>6.  Associate of Arts/Science Degree</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304E7">
        <w:rPr>
          <w:rFonts w:asciiTheme="majorHAnsi" w:hAnsiTheme="majorHAnsi"/>
        </w:rPr>
        <w:tab/>
        <w:t>61</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7.  Transfer Model Curriculum (TMC)</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304E7">
        <w:rPr>
          <w:rFonts w:asciiTheme="majorHAnsi" w:hAnsiTheme="majorHAnsi"/>
        </w:rPr>
        <w:tab/>
        <w:t>62</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 xml:space="preserve">8. Associate Degree for Transfer (ADT) </w:t>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t>62</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 xml:space="preserve">9.  General Education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304E7">
        <w:rPr>
          <w:rFonts w:asciiTheme="majorHAnsi" w:hAnsiTheme="majorHAnsi"/>
        </w:rPr>
        <w:tab/>
        <w:t>64</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 xml:space="preserve">10.  Major or Area of Emphasis </w:t>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r>
      <w:r w:rsidR="00C304E7">
        <w:rPr>
          <w:rFonts w:asciiTheme="majorHAnsi" w:hAnsiTheme="majorHAnsi"/>
        </w:rPr>
        <w:tab/>
        <w:t>66</w:t>
      </w:r>
      <w:r w:rsidRPr="007A26F5">
        <w:rPr>
          <w:rFonts w:asciiTheme="majorHAnsi" w:hAnsiTheme="majorHAnsi"/>
        </w:rPr>
        <w:br/>
      </w:r>
      <w:r w:rsidRPr="007A26F5">
        <w:rPr>
          <w:rFonts w:asciiTheme="majorHAnsi" w:hAnsiTheme="majorHAnsi"/>
        </w:rPr>
        <w:br/>
      </w:r>
      <w:r w:rsidRPr="007A26F5">
        <w:rPr>
          <w:rFonts w:asciiTheme="majorHAnsi" w:hAnsiTheme="majorHAnsi"/>
          <w:b/>
          <w:u w:val="single"/>
        </w:rPr>
        <w:t xml:space="preserve">III.  </w:t>
      </w:r>
      <w:hyperlink w:anchor="Checklist" w:history="1">
        <w:r w:rsidRPr="008C517F">
          <w:rPr>
            <w:rStyle w:val="Hyperlink"/>
            <w:rFonts w:asciiTheme="majorHAnsi" w:hAnsiTheme="majorHAnsi"/>
            <w:b/>
          </w:rPr>
          <w:t xml:space="preserve">CHECKLIST: Elements of Course Outline of Record (COR) </w:t>
        </w:r>
        <w:r w:rsidRPr="008C517F">
          <w:rPr>
            <w:rStyle w:val="Hyperlink"/>
            <w:rFonts w:asciiTheme="majorHAnsi" w:hAnsiTheme="majorHAnsi"/>
          </w:rPr>
          <w:tab/>
        </w:r>
      </w:hyperlink>
      <w:r w:rsidRPr="007A26F5">
        <w:rPr>
          <w:rFonts w:asciiTheme="majorHAnsi" w:hAnsiTheme="majorHAnsi"/>
        </w:rPr>
        <w:tab/>
      </w:r>
      <w:r w:rsidRPr="007A26F5">
        <w:rPr>
          <w:rFonts w:asciiTheme="majorHAnsi" w:hAnsiTheme="majorHAnsi"/>
        </w:rPr>
        <w:tab/>
      </w:r>
      <w:r w:rsidR="00C768BB">
        <w:rPr>
          <w:rFonts w:asciiTheme="majorHAnsi" w:hAnsiTheme="majorHAnsi"/>
        </w:rPr>
        <w:tab/>
      </w:r>
      <w:r w:rsidR="00C768BB" w:rsidRPr="00236F89">
        <w:rPr>
          <w:rFonts w:asciiTheme="majorHAnsi" w:hAnsiTheme="majorHAnsi"/>
          <w:b/>
        </w:rPr>
        <w:t>70</w:t>
      </w:r>
    </w:p>
    <w:p w:rsidR="001C6E5E" w:rsidRPr="007A26F5" w:rsidRDefault="001C6E5E" w:rsidP="001C6E5E">
      <w:pPr>
        <w:rPr>
          <w:rFonts w:asciiTheme="majorHAnsi" w:hAnsiTheme="majorHAnsi"/>
        </w:rPr>
      </w:pPr>
      <w:r w:rsidRPr="008C517F">
        <w:rPr>
          <w:rFonts w:asciiTheme="majorHAnsi" w:hAnsiTheme="majorHAnsi"/>
          <w:b/>
          <w:u w:val="single"/>
        </w:rPr>
        <w:t xml:space="preserve">IV. </w:t>
      </w:r>
      <w:hyperlink w:anchor="Required_data" w:history="1">
        <w:r w:rsidRPr="008C517F">
          <w:rPr>
            <w:rStyle w:val="Hyperlink"/>
            <w:rFonts w:asciiTheme="majorHAnsi" w:hAnsiTheme="majorHAnsi"/>
            <w:b/>
          </w:rPr>
          <w:t>REQUIRED COURSE DATA ELEMENTS- CREDIT/NON-CREDIT</w:t>
        </w:r>
        <w:r w:rsidRPr="008C517F">
          <w:rPr>
            <w:rStyle w:val="Hyperlink"/>
            <w:rFonts w:asciiTheme="majorHAnsi" w:hAnsiTheme="majorHAnsi"/>
          </w:rPr>
          <w:tab/>
        </w:r>
      </w:hyperlink>
      <w:r w:rsidRPr="007A26F5">
        <w:rPr>
          <w:rFonts w:asciiTheme="majorHAnsi" w:hAnsiTheme="majorHAnsi"/>
        </w:rPr>
        <w:tab/>
      </w:r>
      <w:r w:rsidRPr="007A26F5">
        <w:rPr>
          <w:rFonts w:asciiTheme="majorHAnsi" w:hAnsiTheme="majorHAnsi"/>
        </w:rPr>
        <w:tab/>
      </w:r>
      <w:r w:rsidR="00C768BB">
        <w:rPr>
          <w:rFonts w:asciiTheme="majorHAnsi" w:hAnsiTheme="majorHAnsi"/>
        </w:rPr>
        <w:tab/>
      </w:r>
      <w:r w:rsidR="00C768BB" w:rsidRPr="00236F89">
        <w:rPr>
          <w:rFonts w:asciiTheme="majorHAnsi" w:hAnsiTheme="majorHAnsi"/>
          <w:b/>
        </w:rPr>
        <w:t>77</w:t>
      </w:r>
      <w:r w:rsidRPr="00236F89">
        <w:rPr>
          <w:rFonts w:asciiTheme="majorHAnsi" w:hAnsiTheme="majorHAnsi"/>
          <w:b/>
        </w:rPr>
        <w:br/>
      </w:r>
      <w:r w:rsidRPr="007A26F5">
        <w:rPr>
          <w:rFonts w:asciiTheme="majorHAnsi" w:hAnsiTheme="majorHAnsi"/>
        </w:rPr>
        <w:tab/>
        <w:t>1.  Classification Code</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768BB">
        <w:rPr>
          <w:rFonts w:asciiTheme="majorHAnsi" w:hAnsiTheme="majorHAnsi"/>
        </w:rPr>
        <w:tab/>
        <w:t>78</w:t>
      </w:r>
      <w:r w:rsidRPr="007A26F5">
        <w:rPr>
          <w:rFonts w:asciiTheme="majorHAnsi" w:hAnsiTheme="majorHAnsi"/>
        </w:rPr>
        <w:br/>
      </w:r>
      <w:r w:rsidRPr="007A26F5">
        <w:rPr>
          <w:rFonts w:asciiTheme="majorHAnsi" w:hAnsiTheme="majorHAnsi"/>
        </w:rPr>
        <w:tab/>
        <w:t xml:space="preserve">2.  Transfer Code </w:t>
      </w:r>
      <w:r w:rsidR="00C768BB">
        <w:rPr>
          <w:rFonts w:asciiTheme="majorHAnsi" w:hAnsiTheme="majorHAnsi"/>
        </w:rPr>
        <w:tab/>
      </w:r>
      <w:r w:rsidR="00C768BB">
        <w:rPr>
          <w:rFonts w:asciiTheme="majorHAnsi" w:hAnsiTheme="majorHAnsi"/>
        </w:rPr>
        <w:tab/>
      </w:r>
      <w:r w:rsidR="00C768BB">
        <w:rPr>
          <w:rFonts w:asciiTheme="majorHAnsi" w:hAnsiTheme="majorHAnsi"/>
        </w:rPr>
        <w:tab/>
      </w:r>
      <w:r w:rsidR="00C768BB">
        <w:rPr>
          <w:rFonts w:asciiTheme="majorHAnsi" w:hAnsiTheme="majorHAnsi"/>
        </w:rPr>
        <w:tab/>
      </w:r>
      <w:r w:rsidR="00C768BB">
        <w:rPr>
          <w:rFonts w:asciiTheme="majorHAnsi" w:hAnsiTheme="majorHAnsi"/>
        </w:rPr>
        <w:tab/>
      </w:r>
      <w:r w:rsidR="00C768BB">
        <w:rPr>
          <w:rFonts w:asciiTheme="majorHAnsi" w:hAnsiTheme="majorHAnsi"/>
        </w:rPr>
        <w:tab/>
      </w:r>
      <w:r w:rsidR="00C768BB">
        <w:rPr>
          <w:rFonts w:asciiTheme="majorHAnsi" w:hAnsiTheme="majorHAnsi"/>
        </w:rPr>
        <w:tab/>
      </w:r>
      <w:r w:rsidR="00C768BB">
        <w:rPr>
          <w:rFonts w:asciiTheme="majorHAnsi" w:hAnsiTheme="majorHAnsi"/>
        </w:rPr>
        <w:tab/>
      </w:r>
      <w:r w:rsidR="00C768BB">
        <w:rPr>
          <w:rFonts w:asciiTheme="majorHAnsi" w:hAnsiTheme="majorHAnsi"/>
        </w:rPr>
        <w:tab/>
        <w:t>79</w:t>
      </w:r>
      <w:r w:rsidRPr="007A26F5">
        <w:rPr>
          <w:rFonts w:asciiTheme="majorHAnsi" w:hAnsiTheme="majorHAnsi"/>
        </w:rPr>
        <w:br/>
      </w:r>
      <w:r w:rsidRPr="007A26F5">
        <w:rPr>
          <w:rFonts w:asciiTheme="majorHAnsi" w:hAnsiTheme="majorHAnsi"/>
        </w:rPr>
        <w:tab/>
        <w:t>3.  SAM Priority Code</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768BB">
        <w:rPr>
          <w:rFonts w:asciiTheme="majorHAnsi" w:hAnsiTheme="majorHAnsi"/>
        </w:rPr>
        <w:tab/>
        <w:t>79</w:t>
      </w:r>
      <w:r w:rsidRPr="007A26F5">
        <w:rPr>
          <w:rFonts w:asciiTheme="majorHAnsi" w:hAnsiTheme="majorHAnsi"/>
        </w:rPr>
        <w:tab/>
        <w:t>4.  Repeatability</w:t>
      </w:r>
      <w:r w:rsidR="00C768BB">
        <w:rPr>
          <w:rFonts w:asciiTheme="majorHAnsi" w:hAnsiTheme="majorHAnsi"/>
        </w:rPr>
        <w:tab/>
      </w:r>
      <w:r w:rsidR="00C768BB">
        <w:rPr>
          <w:rFonts w:asciiTheme="majorHAnsi" w:hAnsiTheme="majorHAnsi"/>
        </w:rPr>
        <w:tab/>
      </w:r>
      <w:r w:rsidR="00C768BB">
        <w:rPr>
          <w:rFonts w:asciiTheme="majorHAnsi" w:hAnsiTheme="majorHAnsi"/>
        </w:rPr>
        <w:tab/>
      </w:r>
      <w:r w:rsidR="00C768BB">
        <w:rPr>
          <w:rFonts w:asciiTheme="majorHAnsi" w:hAnsiTheme="majorHAnsi"/>
        </w:rPr>
        <w:tab/>
      </w:r>
      <w:r w:rsidR="00C768BB">
        <w:rPr>
          <w:rFonts w:asciiTheme="majorHAnsi" w:hAnsiTheme="majorHAnsi"/>
        </w:rPr>
        <w:tab/>
      </w:r>
      <w:r w:rsidR="00C768BB">
        <w:rPr>
          <w:rFonts w:asciiTheme="majorHAnsi" w:hAnsiTheme="majorHAnsi"/>
        </w:rPr>
        <w:tab/>
      </w:r>
      <w:r w:rsidR="00C768BB">
        <w:rPr>
          <w:rFonts w:asciiTheme="majorHAnsi" w:hAnsiTheme="majorHAnsi"/>
        </w:rPr>
        <w:tab/>
      </w:r>
      <w:r w:rsidR="00C768BB">
        <w:rPr>
          <w:rFonts w:asciiTheme="majorHAnsi" w:hAnsiTheme="majorHAnsi"/>
        </w:rPr>
        <w:tab/>
      </w:r>
      <w:r w:rsidR="00C768BB">
        <w:rPr>
          <w:rFonts w:asciiTheme="majorHAnsi" w:hAnsiTheme="majorHAnsi"/>
        </w:rPr>
        <w:tab/>
        <w:t>80</w:t>
      </w:r>
      <w:r w:rsidRPr="007A26F5">
        <w:rPr>
          <w:rFonts w:asciiTheme="majorHAnsi" w:hAnsiTheme="majorHAnsi"/>
        </w:rPr>
        <w:tab/>
        <w:t>5.  The Taxonomy of Programs (TOPS Code)</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768BB">
        <w:rPr>
          <w:rFonts w:asciiTheme="majorHAnsi" w:hAnsiTheme="majorHAnsi"/>
        </w:rPr>
        <w:tab/>
        <w:t>81</w:t>
      </w:r>
    </w:p>
    <w:p w:rsidR="001C6E5E" w:rsidRPr="007A26F5" w:rsidRDefault="001C6E5E" w:rsidP="001C6E5E">
      <w:pPr>
        <w:rPr>
          <w:rFonts w:asciiTheme="majorHAnsi" w:hAnsiTheme="majorHAnsi"/>
        </w:rPr>
      </w:pPr>
      <w:r w:rsidRPr="007A26F5">
        <w:rPr>
          <w:rFonts w:asciiTheme="majorHAnsi" w:hAnsiTheme="majorHAnsi"/>
          <w:b/>
          <w:u w:val="single"/>
        </w:rPr>
        <w:t>V</w:t>
      </w:r>
      <w:r w:rsidRPr="008C517F">
        <w:rPr>
          <w:rFonts w:asciiTheme="majorHAnsi" w:hAnsiTheme="majorHAnsi"/>
          <w:b/>
          <w:u w:val="single"/>
        </w:rPr>
        <w:t xml:space="preserve">.  </w:t>
      </w:r>
      <w:hyperlink w:anchor="curricunet_userguide" w:history="1">
        <w:r w:rsidRPr="008C517F">
          <w:rPr>
            <w:rStyle w:val="Hyperlink"/>
            <w:rFonts w:asciiTheme="majorHAnsi" w:hAnsiTheme="majorHAnsi"/>
            <w:b/>
          </w:rPr>
          <w:t>CURRICUNET USER GUIDE</w:t>
        </w:r>
      </w:hyperlink>
      <w:r w:rsidRPr="008C517F">
        <w:rPr>
          <w:rFonts w:asciiTheme="majorHAnsi" w:hAnsiTheme="majorHAnsi"/>
          <w:b/>
          <w:u w:val="single"/>
        </w:rPr>
        <w:t xml:space="preserve"> </w:t>
      </w:r>
      <w:r w:rsidRPr="008C517F">
        <w:rPr>
          <w:rFonts w:asciiTheme="majorHAnsi" w:hAnsiTheme="majorHAnsi"/>
          <w:u w:val="single"/>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236F89">
        <w:rPr>
          <w:rFonts w:asciiTheme="majorHAnsi" w:hAnsiTheme="majorHAnsi"/>
          <w:b/>
        </w:rPr>
        <w:tab/>
        <w:t>8</w:t>
      </w:r>
      <w:r w:rsidR="00B27A0E" w:rsidRPr="00236F89">
        <w:rPr>
          <w:rFonts w:asciiTheme="majorHAnsi" w:hAnsiTheme="majorHAnsi"/>
          <w:b/>
        </w:rPr>
        <w:t>3</w:t>
      </w:r>
      <w:r w:rsidRPr="00236F89">
        <w:rPr>
          <w:rFonts w:asciiTheme="majorHAnsi" w:hAnsiTheme="majorHAnsi"/>
          <w:b/>
          <w:u w:val="single"/>
        </w:rPr>
        <w:br/>
      </w:r>
      <w:r w:rsidRPr="007A26F5">
        <w:rPr>
          <w:rFonts w:asciiTheme="majorHAnsi" w:hAnsiTheme="majorHAnsi"/>
          <w:b/>
        </w:rPr>
        <w:tab/>
      </w:r>
      <w:r w:rsidRPr="007A26F5">
        <w:rPr>
          <w:rFonts w:asciiTheme="majorHAnsi" w:hAnsiTheme="majorHAnsi"/>
        </w:rPr>
        <w:t xml:space="preserve">1.  Course Revisions </w:t>
      </w:r>
      <w:r w:rsidR="00B27A0E">
        <w:rPr>
          <w:rFonts w:asciiTheme="majorHAnsi" w:hAnsiTheme="majorHAnsi"/>
        </w:rPr>
        <w:tab/>
      </w:r>
      <w:r w:rsidR="00B27A0E">
        <w:rPr>
          <w:rFonts w:asciiTheme="majorHAnsi" w:hAnsiTheme="majorHAnsi"/>
        </w:rPr>
        <w:tab/>
      </w:r>
      <w:r w:rsidR="00B27A0E">
        <w:rPr>
          <w:rFonts w:asciiTheme="majorHAnsi" w:hAnsiTheme="majorHAnsi"/>
        </w:rPr>
        <w:tab/>
      </w:r>
      <w:r w:rsidR="00B27A0E">
        <w:rPr>
          <w:rFonts w:asciiTheme="majorHAnsi" w:hAnsiTheme="majorHAnsi"/>
        </w:rPr>
        <w:tab/>
      </w:r>
      <w:r w:rsidR="00B27A0E">
        <w:rPr>
          <w:rFonts w:asciiTheme="majorHAnsi" w:hAnsiTheme="majorHAnsi"/>
        </w:rPr>
        <w:tab/>
      </w:r>
      <w:r w:rsidR="00B27A0E">
        <w:rPr>
          <w:rFonts w:asciiTheme="majorHAnsi" w:hAnsiTheme="majorHAnsi"/>
        </w:rPr>
        <w:tab/>
      </w:r>
      <w:r w:rsidR="00B27A0E">
        <w:rPr>
          <w:rFonts w:asciiTheme="majorHAnsi" w:hAnsiTheme="majorHAnsi"/>
        </w:rPr>
        <w:tab/>
      </w:r>
      <w:r w:rsidR="00B27A0E">
        <w:rPr>
          <w:rFonts w:asciiTheme="majorHAnsi" w:hAnsiTheme="majorHAnsi"/>
        </w:rPr>
        <w:tab/>
      </w:r>
      <w:r w:rsidR="00B27A0E">
        <w:rPr>
          <w:rFonts w:asciiTheme="majorHAnsi" w:hAnsiTheme="majorHAnsi"/>
        </w:rPr>
        <w:tab/>
        <w:t>84</w:t>
      </w:r>
      <w:r w:rsidRPr="007A26F5">
        <w:rPr>
          <w:rFonts w:asciiTheme="majorHAnsi" w:hAnsiTheme="majorHAnsi"/>
        </w:rPr>
        <w:br/>
      </w:r>
      <w:r w:rsidRPr="007A26F5">
        <w:rPr>
          <w:rFonts w:asciiTheme="majorHAnsi" w:hAnsiTheme="majorHAnsi"/>
        </w:rPr>
        <w:tab/>
        <w:t>2.  Create NEW Course</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B27A0E">
        <w:rPr>
          <w:rFonts w:asciiTheme="majorHAnsi" w:hAnsiTheme="majorHAnsi"/>
        </w:rPr>
        <w:tab/>
      </w:r>
      <w:r w:rsidR="00B27A0E">
        <w:rPr>
          <w:rFonts w:asciiTheme="majorHAnsi" w:hAnsiTheme="majorHAnsi"/>
        </w:rPr>
        <w:tab/>
        <w:t>87</w:t>
      </w:r>
      <w:r w:rsidRPr="007A26F5">
        <w:rPr>
          <w:rFonts w:asciiTheme="majorHAnsi" w:hAnsiTheme="majorHAnsi"/>
        </w:rPr>
        <w:br/>
      </w:r>
      <w:r w:rsidRPr="007A26F5">
        <w:rPr>
          <w:rFonts w:asciiTheme="majorHAnsi" w:hAnsiTheme="majorHAnsi"/>
        </w:rPr>
        <w:tab/>
        <w:t xml:space="preserve">3.  Course Deletion/Archive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B27A0E">
        <w:rPr>
          <w:rFonts w:asciiTheme="majorHAnsi" w:hAnsiTheme="majorHAnsi"/>
        </w:rPr>
        <w:tab/>
        <w:t>89</w:t>
      </w:r>
      <w:r w:rsidRPr="007A26F5">
        <w:rPr>
          <w:rFonts w:asciiTheme="majorHAnsi" w:hAnsiTheme="majorHAnsi"/>
        </w:rPr>
        <w:br/>
      </w:r>
      <w:r w:rsidRPr="007A26F5">
        <w:rPr>
          <w:rFonts w:asciiTheme="majorHAnsi" w:hAnsiTheme="majorHAnsi"/>
        </w:rPr>
        <w:br/>
      </w:r>
      <w:r w:rsidRPr="007A26F5">
        <w:rPr>
          <w:rFonts w:asciiTheme="majorHAnsi" w:hAnsiTheme="majorHAnsi"/>
          <w:b/>
          <w:u w:val="single"/>
        </w:rPr>
        <w:t>VI</w:t>
      </w:r>
      <w:r w:rsidRPr="008C517F">
        <w:rPr>
          <w:rFonts w:asciiTheme="majorHAnsi" w:hAnsiTheme="majorHAnsi"/>
          <w:b/>
          <w:u w:val="single"/>
        </w:rPr>
        <w:t xml:space="preserve">.  </w:t>
      </w:r>
      <w:hyperlink w:anchor="Standarsdforcriteria" w:history="1">
        <w:r w:rsidRPr="008C517F">
          <w:rPr>
            <w:rStyle w:val="Hyperlink"/>
            <w:rFonts w:asciiTheme="majorHAnsi" w:hAnsiTheme="majorHAnsi"/>
            <w:b/>
          </w:rPr>
          <w:t>STANDARDS FOR CRITERIA &amp; COURSES</w:t>
        </w:r>
      </w:hyperlink>
      <w:r w:rsidRPr="008C517F">
        <w:rPr>
          <w:rFonts w:asciiTheme="majorHAnsi" w:hAnsiTheme="majorHAnsi"/>
          <w:u w:val="single"/>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586B6C">
        <w:rPr>
          <w:rFonts w:asciiTheme="majorHAnsi" w:hAnsiTheme="majorHAnsi"/>
        </w:rPr>
        <w:tab/>
      </w:r>
      <w:r w:rsidR="00586B6C" w:rsidRPr="00236F89">
        <w:rPr>
          <w:rFonts w:asciiTheme="majorHAnsi" w:hAnsiTheme="majorHAnsi"/>
          <w:b/>
        </w:rPr>
        <w:t>91</w:t>
      </w:r>
      <w:r w:rsidRPr="007A26F5">
        <w:rPr>
          <w:rFonts w:asciiTheme="majorHAnsi" w:hAnsiTheme="majorHAnsi"/>
        </w:rPr>
        <w:br/>
      </w:r>
      <w:r w:rsidRPr="007A26F5">
        <w:rPr>
          <w:rFonts w:asciiTheme="majorHAnsi" w:hAnsiTheme="majorHAnsi"/>
        </w:rPr>
        <w:tab/>
        <w:t xml:space="preserve">1.  Title 5 Regulations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586B6C">
        <w:rPr>
          <w:rFonts w:asciiTheme="majorHAnsi" w:hAnsiTheme="majorHAnsi"/>
        </w:rPr>
        <w:tab/>
        <w:t>92</w:t>
      </w:r>
      <w:r w:rsidRPr="007A26F5">
        <w:rPr>
          <w:rFonts w:asciiTheme="majorHAnsi" w:hAnsiTheme="majorHAnsi"/>
        </w:rPr>
        <w:br/>
      </w:r>
      <w:r w:rsidRPr="007A26F5">
        <w:rPr>
          <w:rFonts w:asciiTheme="majorHAnsi" w:hAnsiTheme="majorHAnsi"/>
        </w:rPr>
        <w:br/>
      </w:r>
      <w:r w:rsidRPr="007A26F5">
        <w:rPr>
          <w:rFonts w:asciiTheme="majorHAnsi" w:hAnsiTheme="majorHAnsi"/>
          <w:b/>
          <w:u w:val="single"/>
        </w:rPr>
        <w:t>VII</w:t>
      </w:r>
      <w:r w:rsidRPr="008C517F">
        <w:rPr>
          <w:rFonts w:asciiTheme="majorHAnsi" w:hAnsiTheme="majorHAnsi"/>
          <w:b/>
          <w:u w:val="single"/>
        </w:rPr>
        <w:t xml:space="preserve">.  </w:t>
      </w:r>
      <w:hyperlink w:anchor="policiesprequisites" w:history="1">
        <w:r w:rsidRPr="008C517F">
          <w:rPr>
            <w:rStyle w:val="Hyperlink"/>
            <w:rFonts w:asciiTheme="majorHAnsi" w:hAnsiTheme="majorHAnsi"/>
            <w:b/>
          </w:rPr>
          <w:t>POLICIES FOR PREREQUISITES/COREQUISITES/ADVISORIES</w:t>
        </w:r>
      </w:hyperlink>
      <w:r w:rsidRPr="007A26F5">
        <w:rPr>
          <w:rFonts w:asciiTheme="majorHAnsi" w:hAnsiTheme="majorHAnsi"/>
          <w:b/>
          <w:u w:val="single"/>
        </w:rPr>
        <w:tab/>
      </w:r>
      <w:r w:rsidR="00586B6C">
        <w:rPr>
          <w:rFonts w:asciiTheme="majorHAnsi" w:hAnsiTheme="majorHAnsi"/>
        </w:rPr>
        <w:tab/>
      </w:r>
      <w:r w:rsidR="00586B6C">
        <w:rPr>
          <w:rFonts w:asciiTheme="majorHAnsi" w:hAnsiTheme="majorHAnsi"/>
        </w:rPr>
        <w:tab/>
      </w:r>
      <w:r w:rsidR="00586B6C" w:rsidRPr="00236F89">
        <w:rPr>
          <w:rFonts w:asciiTheme="majorHAnsi" w:hAnsiTheme="majorHAnsi"/>
          <w:b/>
        </w:rPr>
        <w:t>97</w:t>
      </w:r>
      <w:r w:rsidRPr="00236F89">
        <w:rPr>
          <w:rFonts w:asciiTheme="majorHAnsi" w:hAnsiTheme="majorHAnsi"/>
          <w:b/>
        </w:rPr>
        <w:br/>
      </w:r>
      <w:r w:rsidRPr="007A26F5">
        <w:rPr>
          <w:rFonts w:asciiTheme="majorHAnsi" w:hAnsiTheme="majorHAnsi"/>
        </w:rPr>
        <w:tab/>
        <w:t xml:space="preserve">1.  Title 5 Regulations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586B6C">
        <w:rPr>
          <w:rFonts w:asciiTheme="majorHAnsi" w:hAnsiTheme="majorHAnsi"/>
        </w:rPr>
        <w:tab/>
        <w:t>98</w:t>
      </w:r>
      <w:r w:rsidRPr="007A26F5">
        <w:rPr>
          <w:rFonts w:asciiTheme="majorHAnsi" w:hAnsiTheme="majorHAnsi"/>
        </w:rPr>
        <w:br/>
      </w:r>
      <w:r w:rsidRPr="007A26F5">
        <w:rPr>
          <w:rFonts w:asciiTheme="majorHAnsi" w:hAnsiTheme="majorHAnsi"/>
        </w:rPr>
        <w:tab/>
        <w:t>2.  RSCCD BP6133</w:t>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t>106</w:t>
      </w:r>
      <w:r w:rsidRPr="007A26F5">
        <w:rPr>
          <w:rFonts w:asciiTheme="majorHAnsi" w:hAnsiTheme="majorHAnsi"/>
        </w:rPr>
        <w:br/>
      </w:r>
      <w:r w:rsidRPr="007A26F5">
        <w:rPr>
          <w:rFonts w:asciiTheme="majorHAnsi" w:hAnsiTheme="majorHAnsi"/>
        </w:rPr>
        <w:tab/>
        <w:t>3.  RSCCD AR6133</w:t>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t>107</w:t>
      </w:r>
      <w:r w:rsidRPr="007A26F5">
        <w:rPr>
          <w:rFonts w:asciiTheme="majorHAnsi" w:hAnsiTheme="majorHAnsi"/>
        </w:rPr>
        <w:br/>
      </w:r>
      <w:r w:rsidRPr="007A26F5">
        <w:rPr>
          <w:rFonts w:asciiTheme="majorHAnsi" w:hAnsiTheme="majorHAnsi"/>
        </w:rPr>
        <w:tab/>
        <w:t>4.  RSCCD Prerequisite Validation Form</w:t>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t>116</w:t>
      </w:r>
      <w:r w:rsidRPr="007A26F5">
        <w:rPr>
          <w:rFonts w:asciiTheme="majorHAnsi" w:hAnsiTheme="majorHAnsi"/>
        </w:rPr>
        <w:br/>
      </w:r>
      <w:r w:rsidRPr="007A26F5">
        <w:rPr>
          <w:rFonts w:asciiTheme="majorHAnsi" w:hAnsiTheme="majorHAnsi"/>
        </w:rPr>
        <w:tab/>
        <w:t xml:space="preserve">5.  RSCCD Prerequisite/Corequisite Challenge Form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ab/>
        <w:t>11</w:t>
      </w:r>
      <w:r w:rsidR="00586B6C">
        <w:rPr>
          <w:rFonts w:asciiTheme="majorHAnsi" w:hAnsiTheme="majorHAnsi"/>
        </w:rPr>
        <w:t>7</w:t>
      </w:r>
      <w:r w:rsidRPr="007A26F5">
        <w:rPr>
          <w:rFonts w:asciiTheme="majorHAnsi" w:hAnsiTheme="majorHAnsi"/>
        </w:rPr>
        <w:br/>
      </w:r>
      <w:r w:rsidRPr="007A26F5">
        <w:rPr>
          <w:rFonts w:asciiTheme="majorHAnsi" w:hAnsiTheme="majorHAnsi"/>
        </w:rPr>
        <w:br/>
      </w:r>
      <w:r w:rsidRPr="007A26F5">
        <w:rPr>
          <w:rFonts w:asciiTheme="majorHAnsi" w:hAnsiTheme="majorHAnsi"/>
          <w:b/>
          <w:u w:val="single"/>
        </w:rPr>
        <w:t xml:space="preserve">VIII.  </w:t>
      </w:r>
      <w:hyperlink w:anchor="minimumrequirementsassociate" w:history="1">
        <w:r w:rsidRPr="008C517F">
          <w:rPr>
            <w:rStyle w:val="Hyperlink"/>
            <w:rFonts w:asciiTheme="majorHAnsi" w:hAnsiTheme="majorHAnsi"/>
            <w:b/>
          </w:rPr>
          <w:t>POLICY:  MINIMUM REQUIREMENTS FOR THE ASSOCIATE DEGREE</w:t>
        </w:r>
        <w:r w:rsidRPr="008C517F">
          <w:rPr>
            <w:rStyle w:val="Hyperlink"/>
            <w:rFonts w:asciiTheme="majorHAnsi" w:hAnsiTheme="majorHAnsi"/>
          </w:rPr>
          <w:tab/>
        </w:r>
      </w:hyperlink>
      <w:r w:rsidRPr="007A26F5">
        <w:rPr>
          <w:rFonts w:asciiTheme="majorHAnsi" w:hAnsiTheme="majorHAnsi"/>
        </w:rPr>
        <w:tab/>
      </w:r>
      <w:r w:rsidR="00586B6C">
        <w:rPr>
          <w:rFonts w:asciiTheme="majorHAnsi" w:hAnsiTheme="majorHAnsi"/>
        </w:rPr>
        <w:tab/>
      </w:r>
      <w:r w:rsidR="00586B6C" w:rsidRPr="00236F89">
        <w:rPr>
          <w:rFonts w:asciiTheme="majorHAnsi" w:hAnsiTheme="majorHAnsi"/>
          <w:b/>
        </w:rPr>
        <w:t>118</w:t>
      </w:r>
      <w:r w:rsidRPr="00236F89">
        <w:rPr>
          <w:rFonts w:asciiTheme="majorHAnsi" w:hAnsiTheme="majorHAnsi"/>
          <w:b/>
        </w:rPr>
        <w:br/>
      </w:r>
      <w:r w:rsidRPr="007A26F5">
        <w:rPr>
          <w:rFonts w:asciiTheme="majorHAnsi" w:hAnsiTheme="majorHAnsi"/>
        </w:rPr>
        <w:tab/>
        <w:t xml:space="preserve">1.  Title 5 Regulations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586B6C">
        <w:rPr>
          <w:rFonts w:asciiTheme="majorHAnsi" w:hAnsiTheme="majorHAnsi"/>
        </w:rPr>
        <w:tab/>
        <w:t>119</w:t>
      </w:r>
      <w:r w:rsidRPr="007A26F5">
        <w:rPr>
          <w:rFonts w:asciiTheme="majorHAnsi" w:hAnsiTheme="majorHAnsi"/>
        </w:rPr>
        <w:tab/>
      </w:r>
    </w:p>
    <w:p w:rsidR="001C6E5E" w:rsidRPr="007A26F5" w:rsidRDefault="001C6E5E" w:rsidP="001C6E5E">
      <w:pPr>
        <w:rPr>
          <w:rFonts w:asciiTheme="majorHAnsi" w:hAnsiTheme="majorHAnsi"/>
          <w:b/>
          <w:u w:val="single"/>
        </w:rPr>
      </w:pPr>
      <w:r w:rsidRPr="007A26F5">
        <w:rPr>
          <w:rFonts w:asciiTheme="majorHAnsi" w:hAnsiTheme="majorHAnsi"/>
          <w:b/>
        </w:rPr>
        <w:t xml:space="preserve">IX.  </w:t>
      </w:r>
      <w:hyperlink w:anchor="Programdiscontinuance" w:history="1">
        <w:r w:rsidRPr="008C517F">
          <w:rPr>
            <w:rStyle w:val="Hyperlink"/>
            <w:rFonts w:asciiTheme="majorHAnsi" w:hAnsiTheme="majorHAnsi"/>
            <w:b/>
          </w:rPr>
          <w:t>PROGRAM DISCONTINUANCE</w:t>
        </w:r>
      </w:hyperlink>
      <w:r w:rsidRPr="007A26F5">
        <w:rPr>
          <w:rFonts w:asciiTheme="majorHAnsi" w:hAnsiTheme="majorHAnsi"/>
          <w:b/>
        </w:rPr>
        <w:t xml:space="preserve"> </w:t>
      </w:r>
      <w:r w:rsidRPr="007A26F5">
        <w:rPr>
          <w:rFonts w:asciiTheme="majorHAnsi" w:hAnsiTheme="majorHAnsi"/>
          <w:b/>
        </w:rPr>
        <w:tab/>
      </w:r>
      <w:r w:rsidRPr="007A26F5">
        <w:rPr>
          <w:rFonts w:asciiTheme="majorHAnsi" w:hAnsiTheme="majorHAnsi"/>
          <w:b/>
        </w:rPr>
        <w:tab/>
      </w:r>
      <w:r w:rsidRPr="007A26F5">
        <w:rPr>
          <w:rFonts w:asciiTheme="majorHAnsi" w:hAnsiTheme="majorHAnsi"/>
          <w:b/>
        </w:rPr>
        <w:tab/>
      </w:r>
      <w:r w:rsidRPr="007A26F5">
        <w:rPr>
          <w:rFonts w:asciiTheme="majorHAnsi" w:hAnsiTheme="majorHAnsi"/>
          <w:b/>
        </w:rPr>
        <w:tab/>
      </w:r>
      <w:r w:rsidRPr="007A26F5">
        <w:rPr>
          <w:rFonts w:asciiTheme="majorHAnsi" w:hAnsiTheme="majorHAnsi"/>
          <w:b/>
        </w:rPr>
        <w:tab/>
      </w:r>
      <w:r w:rsidRPr="007A26F5">
        <w:rPr>
          <w:rFonts w:asciiTheme="majorHAnsi" w:hAnsiTheme="majorHAnsi"/>
          <w:b/>
        </w:rPr>
        <w:tab/>
      </w:r>
      <w:r w:rsidRPr="007A26F5">
        <w:rPr>
          <w:rFonts w:asciiTheme="majorHAnsi" w:hAnsiTheme="majorHAnsi"/>
        </w:rPr>
        <w:tab/>
      </w:r>
      <w:r>
        <w:rPr>
          <w:rFonts w:asciiTheme="majorHAnsi" w:hAnsiTheme="majorHAnsi"/>
        </w:rPr>
        <w:tab/>
      </w:r>
      <w:r w:rsidRPr="00236F89">
        <w:rPr>
          <w:rFonts w:asciiTheme="majorHAnsi" w:hAnsiTheme="majorHAnsi"/>
          <w:b/>
        </w:rPr>
        <w:t>1</w:t>
      </w:r>
      <w:r w:rsidR="00586B6C" w:rsidRPr="00236F89">
        <w:rPr>
          <w:rFonts w:asciiTheme="majorHAnsi" w:hAnsiTheme="majorHAnsi"/>
          <w:b/>
        </w:rPr>
        <w:t>23</w:t>
      </w:r>
      <w:r w:rsidRPr="007A26F5">
        <w:rPr>
          <w:rFonts w:asciiTheme="majorHAnsi" w:hAnsiTheme="majorHAnsi"/>
          <w:b/>
        </w:rPr>
        <w:br/>
      </w:r>
      <w:r w:rsidR="00586B6C">
        <w:rPr>
          <w:rFonts w:asciiTheme="majorHAnsi" w:hAnsiTheme="majorHAnsi"/>
        </w:rPr>
        <w:tab/>
        <w:t>1.  RSCCD AR6134</w:t>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t>124</w:t>
      </w:r>
      <w:r w:rsidRPr="007A26F5">
        <w:rPr>
          <w:rFonts w:asciiTheme="majorHAnsi" w:hAnsiTheme="majorHAnsi"/>
        </w:rPr>
        <w:br/>
      </w:r>
      <w:r w:rsidRPr="007A26F5">
        <w:rPr>
          <w:rFonts w:asciiTheme="majorHAnsi" w:hAnsiTheme="majorHAnsi"/>
        </w:rPr>
        <w:br/>
      </w:r>
      <w:r w:rsidRPr="007A26F5">
        <w:rPr>
          <w:rFonts w:asciiTheme="majorHAnsi" w:hAnsiTheme="majorHAnsi"/>
          <w:b/>
          <w:u w:val="single"/>
        </w:rPr>
        <w:t>X</w:t>
      </w:r>
      <w:r w:rsidRPr="008C517F">
        <w:rPr>
          <w:rFonts w:asciiTheme="majorHAnsi" w:hAnsiTheme="majorHAnsi"/>
          <w:b/>
        </w:rPr>
        <w:t xml:space="preserve">.  </w:t>
      </w:r>
      <w:hyperlink w:anchor="AcademicHonesty" w:history="1">
        <w:r w:rsidRPr="008C517F">
          <w:rPr>
            <w:rStyle w:val="Hyperlink"/>
            <w:rFonts w:asciiTheme="majorHAnsi" w:hAnsiTheme="majorHAnsi"/>
            <w:b/>
          </w:rPr>
          <w:t>POLICY: ACADEMIC HONESTY</w:t>
        </w:r>
        <w:r w:rsidRPr="008C517F">
          <w:rPr>
            <w:rStyle w:val="Hyperlink"/>
            <w:rFonts w:asciiTheme="majorHAnsi" w:hAnsiTheme="majorHAnsi"/>
            <w:b/>
          </w:rPr>
          <w:tab/>
        </w:r>
      </w:hyperlink>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sidRPr="00236F89">
        <w:rPr>
          <w:rFonts w:asciiTheme="majorHAnsi" w:hAnsiTheme="majorHAnsi"/>
          <w:b/>
        </w:rPr>
        <w:t>127</w:t>
      </w:r>
      <w:r w:rsidRPr="007A26F5">
        <w:rPr>
          <w:rFonts w:asciiTheme="majorHAnsi" w:hAnsiTheme="majorHAnsi"/>
        </w:rPr>
        <w:br/>
      </w:r>
      <w:r w:rsidRPr="007A26F5">
        <w:rPr>
          <w:rFonts w:asciiTheme="majorHAnsi" w:hAnsiTheme="majorHAnsi"/>
        </w:rPr>
        <w:tab/>
        <w:t xml:space="preserve">1.  Procedures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586B6C">
        <w:rPr>
          <w:rFonts w:asciiTheme="majorHAnsi" w:hAnsiTheme="majorHAnsi"/>
        </w:rPr>
        <w:tab/>
        <w:t>128</w:t>
      </w:r>
      <w:r w:rsidRPr="007A26F5">
        <w:rPr>
          <w:rFonts w:asciiTheme="majorHAnsi" w:hAnsiTheme="majorHAnsi"/>
        </w:rPr>
        <w:br/>
      </w:r>
      <w:r w:rsidRPr="007A26F5">
        <w:rPr>
          <w:rFonts w:asciiTheme="majorHAnsi" w:hAnsiTheme="majorHAnsi"/>
        </w:rPr>
        <w:tab/>
        <w:t xml:space="preserve">2.  Incident Report Form (Sample) </w:t>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t>129</w:t>
      </w:r>
      <w:r w:rsidRPr="007A26F5">
        <w:rPr>
          <w:rFonts w:asciiTheme="majorHAnsi" w:hAnsiTheme="majorHAnsi"/>
        </w:rPr>
        <w:br/>
      </w:r>
      <w:r w:rsidRPr="007A26F5">
        <w:rPr>
          <w:rFonts w:asciiTheme="majorHAnsi" w:hAnsiTheme="majorHAnsi"/>
        </w:rPr>
        <w:br/>
      </w:r>
      <w:r w:rsidRPr="007A26F5">
        <w:rPr>
          <w:rFonts w:asciiTheme="majorHAnsi" w:hAnsiTheme="majorHAnsi"/>
          <w:b/>
          <w:u w:val="single"/>
        </w:rPr>
        <w:t xml:space="preserve">IX.  </w:t>
      </w:r>
      <w:hyperlink w:anchor="DistanceEd" w:history="1">
        <w:r w:rsidRPr="008C517F">
          <w:rPr>
            <w:rStyle w:val="Hyperlink"/>
            <w:rFonts w:asciiTheme="majorHAnsi" w:hAnsiTheme="majorHAnsi"/>
            <w:b/>
          </w:rPr>
          <w:t>DISTANCE EDUCATION</w:t>
        </w:r>
      </w:hyperlink>
      <w:r w:rsidRPr="008C517F">
        <w:rPr>
          <w:rFonts w:asciiTheme="majorHAnsi" w:hAnsiTheme="majorHAnsi"/>
          <w:b/>
          <w:u w:val="single"/>
        </w:rPr>
        <w:t xml:space="preserve"> </w:t>
      </w:r>
      <w:r w:rsidRPr="008C517F">
        <w:rPr>
          <w:rFonts w:asciiTheme="majorHAnsi" w:hAnsiTheme="majorHAnsi"/>
          <w:u w:val="single"/>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586B6C">
        <w:rPr>
          <w:rFonts w:asciiTheme="majorHAnsi" w:hAnsiTheme="majorHAnsi"/>
        </w:rPr>
        <w:tab/>
      </w:r>
      <w:r w:rsidR="00586B6C" w:rsidRPr="00236F89">
        <w:rPr>
          <w:rFonts w:asciiTheme="majorHAnsi" w:hAnsiTheme="majorHAnsi"/>
          <w:b/>
        </w:rPr>
        <w:t>130</w:t>
      </w:r>
      <w:r w:rsidRPr="007A26F5">
        <w:rPr>
          <w:rFonts w:asciiTheme="majorHAnsi" w:hAnsiTheme="majorHAnsi"/>
        </w:rPr>
        <w:br/>
      </w:r>
      <w:r w:rsidRPr="007A26F5">
        <w:rPr>
          <w:rFonts w:asciiTheme="majorHAnsi" w:hAnsiTheme="majorHAnsi"/>
        </w:rPr>
        <w:tab/>
        <w:t>1.  Definition</w:t>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t>131</w:t>
      </w:r>
      <w:r w:rsidRPr="007A26F5">
        <w:rPr>
          <w:rFonts w:asciiTheme="majorHAnsi" w:hAnsiTheme="majorHAnsi"/>
        </w:rPr>
        <w:tab/>
        <w:t xml:space="preserve">2.  Instructor Contact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586B6C">
        <w:rPr>
          <w:rFonts w:asciiTheme="majorHAnsi" w:hAnsiTheme="majorHAnsi"/>
        </w:rPr>
        <w:tab/>
        <w:t>133</w:t>
      </w:r>
      <w:r w:rsidRPr="007A26F5">
        <w:rPr>
          <w:rFonts w:asciiTheme="majorHAnsi" w:hAnsiTheme="majorHAnsi"/>
        </w:rPr>
        <w:br/>
      </w:r>
      <w:r w:rsidRPr="007A26F5">
        <w:rPr>
          <w:rFonts w:asciiTheme="majorHAnsi" w:hAnsiTheme="majorHAnsi"/>
        </w:rPr>
        <w:tab/>
        <w:t xml:space="preserve">3.  Addendum Approval </w:t>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t>134</w:t>
      </w:r>
      <w:r w:rsidRPr="007A26F5">
        <w:rPr>
          <w:rFonts w:asciiTheme="majorHAnsi" w:hAnsiTheme="majorHAnsi"/>
        </w:rPr>
        <w:br/>
      </w:r>
      <w:r w:rsidRPr="007A26F5">
        <w:rPr>
          <w:rFonts w:asciiTheme="majorHAnsi" w:hAnsiTheme="majorHAnsi"/>
        </w:rPr>
        <w:tab/>
        <w:t>4.  Policy:  SAC Regular Effective Contact</w:t>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r>
      <w:r w:rsidR="00586B6C">
        <w:rPr>
          <w:rFonts w:asciiTheme="majorHAnsi" w:hAnsiTheme="majorHAnsi"/>
        </w:rPr>
        <w:tab/>
        <w:t>135</w:t>
      </w:r>
      <w:r w:rsidRPr="007A26F5">
        <w:rPr>
          <w:rFonts w:asciiTheme="majorHAnsi" w:hAnsiTheme="majorHAnsi"/>
        </w:rPr>
        <w:br/>
      </w:r>
      <w:r w:rsidRPr="007A26F5">
        <w:rPr>
          <w:rFonts w:asciiTheme="majorHAnsi" w:hAnsiTheme="majorHAnsi"/>
        </w:rPr>
        <w:tab/>
        <w:t>5</w:t>
      </w:r>
      <w:r w:rsidRPr="00842C83">
        <w:rPr>
          <w:rFonts w:asciiTheme="majorHAnsi" w:hAnsiTheme="majorHAnsi"/>
        </w:rPr>
        <w:t xml:space="preserve">.  </w:t>
      </w:r>
      <w:hyperlink w:anchor="DEinstructorcert" w:history="1">
        <w:r w:rsidRPr="000049F7">
          <w:rPr>
            <w:rStyle w:val="Hyperlink"/>
            <w:rFonts w:asciiTheme="majorHAnsi" w:hAnsiTheme="majorHAnsi"/>
          </w:rPr>
          <w:t>Policy:  SAC Distance Education Instructor Certification</w:t>
        </w:r>
      </w:hyperlink>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ab/>
        <w:t>1</w:t>
      </w:r>
      <w:r w:rsidR="00586B6C">
        <w:rPr>
          <w:rFonts w:asciiTheme="majorHAnsi" w:hAnsiTheme="majorHAnsi"/>
        </w:rPr>
        <w:t>40</w:t>
      </w:r>
      <w:r w:rsidRPr="007A26F5">
        <w:rPr>
          <w:rFonts w:asciiTheme="majorHAnsi" w:hAnsiTheme="majorHAnsi"/>
        </w:rPr>
        <w:lastRenderedPageBreak/>
        <w:tab/>
        <w:t xml:space="preserve">6.  </w:t>
      </w:r>
      <w:hyperlink w:anchor="DEchecklist" w:history="1">
        <w:r w:rsidRPr="000049F7">
          <w:rPr>
            <w:rStyle w:val="Hyperlink"/>
            <w:rFonts w:asciiTheme="majorHAnsi" w:hAnsiTheme="majorHAnsi"/>
          </w:rPr>
          <w:t>Checklist- Beginning of Semester</w:t>
        </w:r>
      </w:hyperlink>
      <w:r w:rsidRPr="000049F7">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08512A">
        <w:rPr>
          <w:rFonts w:asciiTheme="majorHAnsi" w:hAnsiTheme="majorHAnsi"/>
        </w:rPr>
        <w:tab/>
        <w:t>141</w:t>
      </w:r>
      <w:r w:rsidRPr="007A26F5">
        <w:rPr>
          <w:rFonts w:asciiTheme="majorHAnsi" w:hAnsiTheme="majorHAnsi"/>
        </w:rPr>
        <w:br/>
      </w:r>
      <w:r w:rsidRPr="007A26F5">
        <w:rPr>
          <w:rFonts w:asciiTheme="majorHAnsi" w:hAnsiTheme="majorHAnsi"/>
        </w:rPr>
        <w:tab/>
        <w:t>7.  Rosters</w:t>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t>142</w:t>
      </w:r>
      <w:r w:rsidRPr="007A26F5">
        <w:rPr>
          <w:rFonts w:asciiTheme="majorHAnsi" w:hAnsiTheme="majorHAnsi"/>
        </w:rPr>
        <w:br/>
      </w:r>
      <w:r w:rsidRPr="007A26F5">
        <w:rPr>
          <w:rFonts w:asciiTheme="majorHAnsi" w:hAnsiTheme="majorHAnsi"/>
        </w:rPr>
        <w:tab/>
        <w:t xml:space="preserve">8.  Out of State Student </w:t>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t>142</w:t>
      </w:r>
      <w:r w:rsidRPr="007A26F5">
        <w:rPr>
          <w:rFonts w:asciiTheme="majorHAnsi" w:hAnsiTheme="majorHAnsi"/>
        </w:rPr>
        <w:br/>
      </w:r>
      <w:r w:rsidRPr="007A26F5">
        <w:rPr>
          <w:rFonts w:asciiTheme="majorHAnsi" w:hAnsiTheme="majorHAnsi"/>
        </w:rPr>
        <w:tab/>
        <w:t>9.  Last Date of Attendance</w:t>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t>143</w:t>
      </w:r>
      <w:r w:rsidRPr="007A26F5">
        <w:rPr>
          <w:rFonts w:asciiTheme="majorHAnsi" w:hAnsiTheme="majorHAnsi"/>
        </w:rPr>
        <w:br/>
      </w:r>
      <w:r w:rsidRPr="007A26F5">
        <w:rPr>
          <w:rFonts w:asciiTheme="majorHAnsi" w:hAnsiTheme="majorHAnsi"/>
        </w:rPr>
        <w:tab/>
        <w:t xml:space="preserve">10.  Dropping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08512A">
        <w:rPr>
          <w:rFonts w:asciiTheme="majorHAnsi" w:hAnsiTheme="majorHAnsi"/>
        </w:rPr>
        <w:tab/>
        <w:t>144</w:t>
      </w:r>
      <w:r w:rsidRPr="007A26F5">
        <w:rPr>
          <w:rFonts w:asciiTheme="majorHAnsi" w:hAnsiTheme="majorHAnsi"/>
        </w:rPr>
        <w:br/>
      </w:r>
      <w:r w:rsidRPr="007A26F5">
        <w:rPr>
          <w:rFonts w:asciiTheme="majorHAnsi" w:hAnsiTheme="majorHAnsi"/>
        </w:rPr>
        <w:tab/>
        <w:t>11.  Student Authentication &amp; Integrity</w:t>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t>145</w:t>
      </w:r>
      <w:r w:rsidRPr="007A26F5">
        <w:rPr>
          <w:rFonts w:asciiTheme="majorHAnsi" w:hAnsiTheme="majorHAnsi"/>
        </w:rPr>
        <w:br/>
      </w:r>
      <w:r w:rsidRPr="007A26F5">
        <w:rPr>
          <w:rFonts w:asciiTheme="majorHAnsi" w:hAnsiTheme="majorHAnsi"/>
        </w:rPr>
        <w:tab/>
        <w:t>12</w:t>
      </w:r>
      <w:bookmarkStart w:id="14" w:name="Onlineteachingreadiness"/>
      <w:bookmarkEnd w:id="14"/>
      <w:r w:rsidRPr="000049F7">
        <w:rPr>
          <w:rFonts w:asciiTheme="majorHAnsi" w:hAnsiTheme="majorHAnsi"/>
        </w:rPr>
        <w:t xml:space="preserve">.  </w:t>
      </w:r>
      <w:hyperlink w:anchor="Onlineteachingreadiness" w:history="1">
        <w:r w:rsidRPr="000049F7">
          <w:rPr>
            <w:rStyle w:val="Hyperlink"/>
            <w:rFonts w:asciiTheme="majorHAnsi" w:hAnsiTheme="majorHAnsi"/>
          </w:rPr>
          <w:t>Online Teaching Faculty Readiness</w:t>
        </w:r>
      </w:hyperlink>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t>147</w:t>
      </w:r>
      <w:r w:rsidRPr="007A26F5">
        <w:rPr>
          <w:rFonts w:asciiTheme="majorHAnsi" w:hAnsiTheme="majorHAnsi"/>
        </w:rPr>
        <w:br/>
      </w:r>
      <w:r w:rsidRPr="007A26F5">
        <w:rPr>
          <w:rFonts w:asciiTheme="majorHAnsi" w:hAnsiTheme="majorHAnsi"/>
        </w:rPr>
        <w:tab/>
      </w:r>
      <w:r w:rsidRPr="007A26F5">
        <w:rPr>
          <w:rFonts w:asciiTheme="majorHAnsi" w:hAnsiTheme="majorHAnsi"/>
        </w:rPr>
        <w:tab/>
        <w:t>a.  SAC Definitions &amp; Terminology</w:t>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t>147</w:t>
      </w:r>
      <w:r w:rsidRPr="007A26F5">
        <w:rPr>
          <w:rFonts w:asciiTheme="majorHAnsi" w:hAnsiTheme="majorHAnsi"/>
        </w:rPr>
        <w:br/>
      </w:r>
      <w:r w:rsidRPr="007A26F5">
        <w:rPr>
          <w:rFonts w:asciiTheme="majorHAnsi" w:hAnsiTheme="majorHAnsi"/>
        </w:rPr>
        <w:tab/>
      </w:r>
      <w:r w:rsidRPr="007A26F5">
        <w:rPr>
          <w:rFonts w:asciiTheme="majorHAnsi" w:hAnsiTheme="majorHAnsi"/>
        </w:rPr>
        <w:tab/>
        <w:t xml:space="preserve">b.  Curriculum </w:t>
      </w:r>
      <w:r w:rsidR="0008512A">
        <w:rPr>
          <w:rFonts w:asciiTheme="majorHAnsi" w:hAnsiTheme="majorHAnsi"/>
        </w:rPr>
        <w:t xml:space="preserve">Approval </w:t>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r>
      <w:r w:rsidR="0008512A">
        <w:rPr>
          <w:rFonts w:asciiTheme="majorHAnsi" w:hAnsiTheme="majorHAnsi"/>
        </w:rPr>
        <w:tab/>
        <w:t>147</w:t>
      </w:r>
      <w:r w:rsidRPr="007A26F5">
        <w:rPr>
          <w:rFonts w:asciiTheme="majorHAnsi" w:hAnsiTheme="majorHAnsi"/>
        </w:rPr>
        <w:br/>
      </w:r>
      <w:r w:rsidRPr="007A26F5">
        <w:rPr>
          <w:rFonts w:asciiTheme="majorHAnsi" w:hAnsiTheme="majorHAnsi"/>
        </w:rPr>
        <w:tab/>
      </w:r>
      <w:r w:rsidRPr="007A26F5">
        <w:rPr>
          <w:rFonts w:asciiTheme="majorHAnsi" w:hAnsiTheme="majorHAnsi"/>
        </w:rPr>
        <w:tab/>
        <w:t>c.  Training &amp; Support</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08512A">
        <w:rPr>
          <w:rFonts w:asciiTheme="majorHAnsi" w:hAnsiTheme="majorHAnsi"/>
        </w:rPr>
        <w:tab/>
        <w:t>148</w:t>
      </w:r>
      <w:r w:rsidRPr="007A26F5">
        <w:rPr>
          <w:rFonts w:asciiTheme="majorHAnsi" w:hAnsiTheme="majorHAnsi"/>
        </w:rPr>
        <w:br/>
      </w:r>
      <w:r w:rsidRPr="007A26F5">
        <w:rPr>
          <w:rFonts w:asciiTheme="majorHAnsi" w:hAnsiTheme="majorHAnsi"/>
        </w:rPr>
        <w:tab/>
      </w:r>
      <w:r w:rsidRPr="007A26F5">
        <w:rPr>
          <w:rFonts w:asciiTheme="majorHAnsi" w:hAnsiTheme="majorHAnsi"/>
        </w:rPr>
        <w:tab/>
        <w:t>d.  Designing a Course</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08512A">
        <w:rPr>
          <w:rFonts w:asciiTheme="majorHAnsi" w:hAnsiTheme="majorHAnsi"/>
        </w:rPr>
        <w:tab/>
        <w:t>149</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 xml:space="preserve">i.  Effective Practices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ab/>
      </w:r>
      <w:r>
        <w:rPr>
          <w:rFonts w:asciiTheme="majorHAnsi" w:hAnsiTheme="majorHAnsi"/>
        </w:rPr>
        <w:tab/>
      </w:r>
      <w:r w:rsidR="0008512A">
        <w:rPr>
          <w:rFonts w:asciiTheme="majorHAnsi" w:hAnsiTheme="majorHAnsi"/>
        </w:rPr>
        <w:t>1</w:t>
      </w:r>
      <w:r w:rsidR="00C43AB7">
        <w:rPr>
          <w:rFonts w:asciiTheme="majorHAnsi" w:hAnsiTheme="majorHAnsi"/>
        </w:rPr>
        <w:t>49</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ii.  Policies &amp; Checklist</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43AB7">
        <w:rPr>
          <w:rFonts w:asciiTheme="majorHAnsi" w:hAnsiTheme="majorHAnsi"/>
        </w:rPr>
        <w:tab/>
        <w:t>149</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 xml:space="preserve">iii.  Compliance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C43AB7">
        <w:rPr>
          <w:rFonts w:asciiTheme="majorHAnsi" w:hAnsiTheme="majorHAnsi"/>
        </w:rPr>
        <w:t>149</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1.  SAC Online Learning Addendum</w:t>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t>155</w:t>
      </w:r>
      <w:r w:rsidRPr="007A26F5">
        <w:rPr>
          <w:rFonts w:asciiTheme="majorHAnsi" w:hAnsiTheme="majorHAnsi"/>
        </w:rPr>
        <w:br/>
      </w:r>
      <w:r w:rsidRPr="007A26F5">
        <w:rPr>
          <w:rFonts w:asciiTheme="majorHAnsi" w:hAnsiTheme="majorHAnsi"/>
        </w:rPr>
        <w:tab/>
      </w:r>
      <w:r w:rsidRPr="007A26F5">
        <w:rPr>
          <w:rFonts w:asciiTheme="majorHAnsi" w:hAnsiTheme="majorHAnsi"/>
        </w:rPr>
        <w:tab/>
      </w:r>
      <w:r w:rsidRPr="007A26F5">
        <w:rPr>
          <w:rFonts w:asciiTheme="majorHAnsi" w:hAnsiTheme="majorHAnsi"/>
        </w:rPr>
        <w:tab/>
        <w:t xml:space="preserve">2.  </w:t>
      </w:r>
      <w:hyperlink w:anchor="Onlinelearningaddendum" w:history="1">
        <w:r w:rsidRPr="000049F7">
          <w:rPr>
            <w:rStyle w:val="Hyperlink"/>
            <w:rFonts w:asciiTheme="majorHAnsi" w:hAnsiTheme="majorHAnsi"/>
          </w:rPr>
          <w:t>SAC Online Learning Addendum (SAMPLE)</w:t>
        </w:r>
      </w:hyperlink>
      <w:r w:rsidRPr="007A26F5">
        <w:rPr>
          <w:rFonts w:asciiTheme="majorHAnsi" w:hAnsiTheme="majorHAnsi"/>
        </w:rPr>
        <w:t xml:space="preserve">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Pr>
          <w:rFonts w:asciiTheme="majorHAnsi" w:hAnsiTheme="majorHAnsi"/>
        </w:rPr>
        <w:t>15</w:t>
      </w:r>
      <w:r w:rsidR="00C43AB7">
        <w:rPr>
          <w:rFonts w:asciiTheme="majorHAnsi" w:hAnsiTheme="majorHAnsi"/>
        </w:rPr>
        <w:t>8</w:t>
      </w:r>
    </w:p>
    <w:p w:rsidR="001C6E5E" w:rsidRPr="00236F89" w:rsidRDefault="001C6E5E" w:rsidP="001C6E5E">
      <w:pPr>
        <w:rPr>
          <w:rFonts w:asciiTheme="majorHAnsi" w:hAnsiTheme="majorHAnsi"/>
          <w:b/>
        </w:rPr>
      </w:pPr>
      <w:r w:rsidRPr="007A26F5">
        <w:rPr>
          <w:rFonts w:asciiTheme="majorHAnsi" w:hAnsiTheme="majorHAnsi"/>
          <w:b/>
          <w:u w:val="single"/>
        </w:rPr>
        <w:t xml:space="preserve">X. </w:t>
      </w:r>
      <w:hyperlink w:anchor="GeneralEducation" w:history="1">
        <w:r w:rsidRPr="000049F7">
          <w:rPr>
            <w:rStyle w:val="Hyperlink"/>
            <w:rFonts w:asciiTheme="majorHAnsi" w:hAnsiTheme="majorHAnsi"/>
            <w:b/>
          </w:rPr>
          <w:t>GENERAL EDUCATION</w:t>
        </w:r>
      </w:hyperlink>
      <w:r w:rsidRPr="007A26F5">
        <w:rPr>
          <w:rFonts w:asciiTheme="majorHAnsi" w:hAnsiTheme="majorHAnsi"/>
          <w:b/>
          <w:u w:val="single"/>
        </w:rPr>
        <w:t xml:space="preserve"> </w:t>
      </w:r>
      <w:r w:rsidRPr="007A26F5">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sidRPr="00236F89">
        <w:rPr>
          <w:rFonts w:asciiTheme="majorHAnsi" w:hAnsiTheme="majorHAnsi"/>
          <w:b/>
        </w:rPr>
        <w:t>161</w:t>
      </w:r>
    </w:p>
    <w:p w:rsidR="001C6E5E" w:rsidRPr="00236F89" w:rsidRDefault="001C6E5E" w:rsidP="001C6E5E">
      <w:pPr>
        <w:rPr>
          <w:rFonts w:asciiTheme="majorHAnsi" w:hAnsiTheme="majorHAnsi"/>
        </w:rPr>
      </w:pPr>
      <w:r w:rsidRPr="007A26F5">
        <w:rPr>
          <w:rFonts w:asciiTheme="majorHAnsi" w:hAnsiTheme="majorHAnsi"/>
        </w:rPr>
        <w:tab/>
        <w:t xml:space="preserve">1.  </w:t>
      </w:r>
      <w:r w:rsidR="00C43AB7">
        <w:rPr>
          <w:rFonts w:asciiTheme="majorHAnsi" w:hAnsiTheme="majorHAnsi"/>
        </w:rPr>
        <w:t>Local Pattern</w:t>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t>162</w:t>
      </w:r>
      <w:r w:rsidRPr="007A26F5">
        <w:rPr>
          <w:rFonts w:asciiTheme="majorHAnsi" w:hAnsiTheme="majorHAnsi"/>
        </w:rPr>
        <w:br/>
      </w:r>
      <w:r w:rsidRPr="007A26F5">
        <w:rPr>
          <w:rFonts w:asciiTheme="majorHAnsi" w:hAnsiTheme="majorHAnsi"/>
        </w:rPr>
        <w:tab/>
        <w:t>2.  FORM: Rationale for Changing Categories for the Associate Degree</w:t>
      </w:r>
      <w:r w:rsidRPr="007A26F5">
        <w:rPr>
          <w:rFonts w:asciiTheme="majorHAnsi" w:hAnsiTheme="majorHAnsi"/>
        </w:rPr>
        <w:tab/>
      </w:r>
      <w:r w:rsidRPr="007A26F5">
        <w:rPr>
          <w:rFonts w:asciiTheme="majorHAnsi" w:hAnsiTheme="majorHAnsi"/>
        </w:rPr>
        <w:tab/>
      </w:r>
      <w:r w:rsidR="00C43AB7">
        <w:rPr>
          <w:rFonts w:asciiTheme="majorHAnsi" w:hAnsiTheme="majorHAnsi"/>
        </w:rPr>
        <w:tab/>
        <w:t>163</w:t>
      </w:r>
      <w:r w:rsidRPr="007A26F5">
        <w:rPr>
          <w:rFonts w:asciiTheme="majorHAnsi" w:hAnsiTheme="majorHAnsi"/>
        </w:rPr>
        <w:br/>
      </w:r>
      <w:r w:rsidRPr="007A26F5">
        <w:rPr>
          <w:rFonts w:asciiTheme="majorHAnsi" w:hAnsiTheme="majorHAnsi"/>
        </w:rPr>
        <w:tab/>
        <w:t>2</w:t>
      </w:r>
      <w:r w:rsidRPr="000049F7">
        <w:rPr>
          <w:rFonts w:asciiTheme="majorHAnsi" w:hAnsiTheme="majorHAnsi"/>
        </w:rPr>
        <w:t xml:space="preserve">.  </w:t>
      </w:r>
      <w:hyperlink w:anchor="CSUexecutiveOrder" w:history="1">
        <w:r w:rsidRPr="000049F7">
          <w:rPr>
            <w:rStyle w:val="Hyperlink"/>
            <w:rFonts w:asciiTheme="majorHAnsi" w:hAnsiTheme="majorHAnsi"/>
          </w:rPr>
          <w:t>Executive Order 1065: CSU General Education Breadth Requirements</w:t>
        </w:r>
      </w:hyperlink>
      <w:r w:rsidRPr="0087539D">
        <w:rPr>
          <w:rFonts w:asciiTheme="majorHAnsi" w:hAnsiTheme="majorHAnsi"/>
        </w:rPr>
        <w:t xml:space="preserve"> </w:t>
      </w:r>
      <w:r w:rsidRPr="0087539D">
        <w:rPr>
          <w:rFonts w:asciiTheme="majorHAnsi" w:hAnsiTheme="majorHAnsi"/>
        </w:rPr>
        <w:tab/>
      </w:r>
      <w:r w:rsidR="00C43AB7" w:rsidRPr="0087539D">
        <w:rPr>
          <w:rFonts w:asciiTheme="majorHAnsi" w:hAnsiTheme="majorHAnsi"/>
        </w:rPr>
        <w:tab/>
        <w:t>164</w:t>
      </w:r>
      <w:r w:rsidRPr="0087539D">
        <w:rPr>
          <w:rFonts w:asciiTheme="majorHAnsi" w:hAnsiTheme="majorHAnsi"/>
        </w:rPr>
        <w:br/>
      </w:r>
      <w:r w:rsidRPr="0087539D">
        <w:rPr>
          <w:rFonts w:asciiTheme="majorHAnsi" w:hAnsiTheme="majorHAnsi"/>
        </w:rPr>
        <w:tab/>
      </w:r>
      <w:r w:rsidRPr="0087539D">
        <w:rPr>
          <w:rFonts w:asciiTheme="majorHAnsi" w:hAnsiTheme="majorHAnsi"/>
        </w:rPr>
        <w:tab/>
        <w:t>a.  TITLE 5 Regulations</w:t>
      </w:r>
      <w:r w:rsidRPr="007A26F5">
        <w:rPr>
          <w:rFonts w:asciiTheme="majorHAnsi" w:hAnsiTheme="majorHAnsi"/>
        </w:rPr>
        <w:t xml:space="preserve"> </w:t>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r>
      <w:r w:rsidR="00C43AB7">
        <w:rPr>
          <w:rFonts w:asciiTheme="majorHAnsi" w:hAnsiTheme="majorHAnsi"/>
        </w:rPr>
        <w:tab/>
        <w:t>167</w:t>
      </w:r>
      <w:r w:rsidRPr="007A26F5">
        <w:rPr>
          <w:rFonts w:asciiTheme="majorHAnsi" w:hAnsiTheme="majorHAnsi"/>
        </w:rPr>
        <w:br/>
      </w:r>
      <w:r w:rsidRPr="007A26F5">
        <w:rPr>
          <w:rFonts w:asciiTheme="majorHAnsi" w:hAnsiTheme="majorHAnsi"/>
        </w:rPr>
        <w:tab/>
        <w:t xml:space="preserve">3.  IGETC Standards, Policies &amp; Procedures for Intersegmental General </w:t>
      </w:r>
      <w:r w:rsidRPr="007A26F5">
        <w:rPr>
          <w:rFonts w:asciiTheme="majorHAnsi" w:hAnsiTheme="majorHAnsi"/>
        </w:rPr>
        <w:tab/>
      </w:r>
      <w:r w:rsidR="00C43AB7">
        <w:rPr>
          <w:rFonts w:asciiTheme="majorHAnsi" w:hAnsiTheme="majorHAnsi"/>
        </w:rPr>
        <w:tab/>
        <w:t>169</w:t>
      </w:r>
      <w:r w:rsidRPr="007A26F5">
        <w:rPr>
          <w:rFonts w:asciiTheme="majorHAnsi" w:hAnsiTheme="majorHAnsi"/>
        </w:rPr>
        <w:tab/>
      </w:r>
      <w:r w:rsidR="00C43AB7">
        <w:rPr>
          <w:rFonts w:asciiTheme="majorHAnsi" w:hAnsiTheme="majorHAnsi"/>
        </w:rPr>
        <w:t xml:space="preserve">    </w:t>
      </w:r>
      <w:r w:rsidR="00C43AB7">
        <w:rPr>
          <w:rFonts w:asciiTheme="majorHAnsi" w:hAnsiTheme="majorHAnsi"/>
        </w:rPr>
        <w:br/>
        <w:t xml:space="preserve">                     </w:t>
      </w:r>
      <w:r w:rsidRPr="007A26F5">
        <w:rPr>
          <w:rFonts w:asciiTheme="majorHAnsi" w:hAnsiTheme="majorHAnsi"/>
        </w:rPr>
        <w:t>Education T</w:t>
      </w:r>
      <w:r w:rsidR="00C43AB7">
        <w:rPr>
          <w:rFonts w:asciiTheme="majorHAnsi" w:hAnsiTheme="majorHAnsi"/>
        </w:rPr>
        <w:t>ransfer Curriculum</w:t>
      </w:r>
      <w:r w:rsidRPr="007A26F5">
        <w:rPr>
          <w:rFonts w:asciiTheme="majorHAnsi" w:hAnsiTheme="majorHAnsi"/>
        </w:rPr>
        <w:br/>
      </w:r>
      <w:r w:rsidRPr="007A26F5">
        <w:rPr>
          <w:rFonts w:asciiTheme="majorHAnsi" w:hAnsiTheme="majorHAnsi"/>
        </w:rPr>
        <w:tab/>
        <w:t>4.  CSU GE Breadth vs.  IGETC</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236F89">
        <w:rPr>
          <w:rFonts w:asciiTheme="majorHAnsi" w:hAnsiTheme="majorHAnsi"/>
        </w:rPr>
        <w:tab/>
        <w:t>184</w:t>
      </w:r>
      <w:r w:rsidRPr="007A26F5">
        <w:rPr>
          <w:rFonts w:asciiTheme="majorHAnsi" w:hAnsiTheme="majorHAnsi"/>
        </w:rPr>
        <w:br/>
      </w:r>
      <w:r w:rsidRPr="007A26F5">
        <w:rPr>
          <w:rFonts w:asciiTheme="majorHAnsi" w:hAnsiTheme="majorHAnsi"/>
        </w:rPr>
        <w:br/>
      </w:r>
      <w:r w:rsidRPr="007A26F5">
        <w:rPr>
          <w:rFonts w:asciiTheme="majorHAnsi" w:hAnsiTheme="majorHAnsi"/>
          <w:b/>
          <w:u w:val="single"/>
        </w:rPr>
        <w:t>XI</w:t>
      </w:r>
      <w:hyperlink w:anchor="Appendix" w:history="1">
        <w:r w:rsidRPr="000049F7">
          <w:rPr>
            <w:rStyle w:val="Hyperlink"/>
            <w:rFonts w:asciiTheme="majorHAnsi" w:hAnsiTheme="majorHAnsi"/>
            <w:b/>
          </w:rPr>
          <w:t xml:space="preserve">. APPENDIX </w:t>
        </w:r>
        <w:r w:rsidR="00236F89" w:rsidRPr="000049F7">
          <w:rPr>
            <w:rStyle w:val="Hyperlink"/>
            <w:rFonts w:asciiTheme="majorHAnsi" w:hAnsiTheme="majorHAnsi"/>
            <w:b/>
          </w:rPr>
          <w:tab/>
        </w:r>
      </w:hyperlink>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r>
      <w:r w:rsidR="00236F89" w:rsidRPr="00236F89">
        <w:rPr>
          <w:rFonts w:asciiTheme="majorHAnsi" w:hAnsiTheme="majorHAnsi"/>
          <w:b/>
        </w:rPr>
        <w:tab/>
        <w:t>185</w:t>
      </w:r>
    </w:p>
    <w:p w:rsidR="001C6E5E" w:rsidRPr="007A26F5" w:rsidRDefault="001C6E5E" w:rsidP="001C6E5E">
      <w:pPr>
        <w:rPr>
          <w:rFonts w:asciiTheme="majorHAnsi" w:hAnsiTheme="majorHAnsi"/>
        </w:rPr>
      </w:pPr>
      <w:r w:rsidRPr="007A26F5">
        <w:rPr>
          <w:rFonts w:asciiTheme="majorHAnsi" w:hAnsiTheme="majorHAnsi"/>
        </w:rPr>
        <w:tab/>
        <w:t xml:space="preserve">1.  Course Repetition Request </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236F89">
        <w:rPr>
          <w:rFonts w:asciiTheme="majorHAnsi" w:hAnsiTheme="majorHAnsi"/>
        </w:rPr>
        <w:tab/>
        <w:t>186</w:t>
      </w:r>
      <w:r w:rsidRPr="007A26F5">
        <w:rPr>
          <w:rFonts w:asciiTheme="majorHAnsi" w:hAnsiTheme="majorHAnsi"/>
        </w:rPr>
        <w:br/>
      </w:r>
      <w:r w:rsidRPr="007A26F5">
        <w:rPr>
          <w:rFonts w:asciiTheme="majorHAnsi" w:hAnsiTheme="majorHAnsi"/>
        </w:rPr>
        <w:tab/>
        <w:t>2.  Pass/No Pass Petition</w:t>
      </w:r>
      <w:r w:rsidR="00236F89">
        <w:rPr>
          <w:rFonts w:asciiTheme="majorHAnsi" w:hAnsiTheme="majorHAnsi"/>
        </w:rPr>
        <w:tab/>
      </w:r>
      <w:r w:rsidR="00236F89">
        <w:rPr>
          <w:rFonts w:asciiTheme="majorHAnsi" w:hAnsiTheme="majorHAnsi"/>
        </w:rPr>
        <w:tab/>
      </w:r>
      <w:r w:rsidR="00236F89">
        <w:rPr>
          <w:rFonts w:asciiTheme="majorHAnsi" w:hAnsiTheme="majorHAnsi"/>
        </w:rPr>
        <w:tab/>
      </w:r>
      <w:r w:rsidR="00236F89">
        <w:rPr>
          <w:rFonts w:asciiTheme="majorHAnsi" w:hAnsiTheme="majorHAnsi"/>
        </w:rPr>
        <w:tab/>
      </w:r>
      <w:r w:rsidR="00236F89">
        <w:rPr>
          <w:rFonts w:asciiTheme="majorHAnsi" w:hAnsiTheme="majorHAnsi"/>
        </w:rPr>
        <w:tab/>
      </w:r>
      <w:r w:rsidR="00236F89">
        <w:rPr>
          <w:rFonts w:asciiTheme="majorHAnsi" w:hAnsiTheme="majorHAnsi"/>
        </w:rPr>
        <w:tab/>
      </w:r>
      <w:r w:rsidR="00236F89">
        <w:rPr>
          <w:rFonts w:asciiTheme="majorHAnsi" w:hAnsiTheme="majorHAnsi"/>
        </w:rPr>
        <w:tab/>
      </w:r>
      <w:r w:rsidR="00236F89">
        <w:rPr>
          <w:rFonts w:asciiTheme="majorHAnsi" w:hAnsiTheme="majorHAnsi"/>
        </w:rPr>
        <w:tab/>
        <w:t>187</w:t>
      </w:r>
      <w:r w:rsidRPr="007A26F5">
        <w:rPr>
          <w:rFonts w:asciiTheme="majorHAnsi" w:hAnsiTheme="majorHAnsi"/>
        </w:rPr>
        <w:br/>
      </w:r>
      <w:r w:rsidRPr="007A26F5">
        <w:rPr>
          <w:rFonts w:asciiTheme="majorHAnsi" w:hAnsiTheme="majorHAnsi"/>
        </w:rPr>
        <w:tab/>
        <w:t>3.  Independent Study Policy</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236F89">
        <w:rPr>
          <w:rFonts w:asciiTheme="majorHAnsi" w:hAnsiTheme="majorHAnsi"/>
        </w:rPr>
        <w:tab/>
        <w:t>188</w:t>
      </w:r>
      <w:r w:rsidRPr="007A26F5">
        <w:rPr>
          <w:rFonts w:asciiTheme="majorHAnsi" w:hAnsiTheme="majorHAnsi"/>
        </w:rPr>
        <w:br/>
      </w:r>
      <w:r w:rsidRPr="007A26F5">
        <w:rPr>
          <w:rFonts w:asciiTheme="majorHAnsi" w:hAnsiTheme="majorHAnsi"/>
        </w:rPr>
        <w:tab/>
      </w:r>
      <w:r w:rsidRPr="007A26F5">
        <w:rPr>
          <w:rFonts w:asciiTheme="majorHAnsi" w:hAnsiTheme="majorHAnsi"/>
        </w:rPr>
        <w:tab/>
        <w:t xml:space="preserve">a.  </w:t>
      </w:r>
      <w:r>
        <w:rPr>
          <w:rFonts w:asciiTheme="majorHAnsi" w:hAnsiTheme="majorHAnsi"/>
        </w:rPr>
        <w:t xml:space="preserve">RSCCD </w:t>
      </w:r>
      <w:r w:rsidRPr="007A26F5">
        <w:rPr>
          <w:rFonts w:asciiTheme="majorHAnsi" w:hAnsiTheme="majorHAnsi"/>
        </w:rPr>
        <w:t>Proposal Form</w:t>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236F89">
        <w:rPr>
          <w:rFonts w:asciiTheme="majorHAnsi" w:hAnsiTheme="majorHAnsi"/>
        </w:rPr>
        <w:tab/>
      </w:r>
      <w:r w:rsidR="00236F89">
        <w:rPr>
          <w:rFonts w:asciiTheme="majorHAnsi" w:hAnsiTheme="majorHAnsi"/>
        </w:rPr>
        <w:tab/>
      </w:r>
      <w:r w:rsidR="00236F89">
        <w:rPr>
          <w:rFonts w:asciiTheme="majorHAnsi" w:hAnsiTheme="majorHAnsi"/>
        </w:rPr>
        <w:tab/>
      </w:r>
      <w:r w:rsidR="00236F89">
        <w:rPr>
          <w:rFonts w:asciiTheme="majorHAnsi" w:hAnsiTheme="majorHAnsi"/>
        </w:rPr>
        <w:tab/>
        <w:t>189</w:t>
      </w:r>
      <w:r w:rsidRPr="007A26F5">
        <w:rPr>
          <w:rFonts w:asciiTheme="majorHAnsi" w:hAnsiTheme="majorHAnsi"/>
        </w:rPr>
        <w:tab/>
      </w:r>
      <w:r w:rsidRPr="007A26F5">
        <w:rPr>
          <w:rFonts w:asciiTheme="majorHAnsi" w:hAnsiTheme="majorHAnsi"/>
        </w:rPr>
        <w:tab/>
        <w:t xml:space="preserve">4.  </w:t>
      </w:r>
      <w:hyperlink w:anchor="FacultyChecklist" w:history="1">
        <w:r w:rsidRPr="000049F7">
          <w:rPr>
            <w:rStyle w:val="Hyperlink"/>
            <w:rFonts w:asciiTheme="majorHAnsi" w:hAnsiTheme="majorHAnsi"/>
          </w:rPr>
          <w:t>Faculty Checklist: Criteria for Courses &amp; Programs</w:t>
        </w:r>
        <w:r w:rsidRPr="000049F7">
          <w:rPr>
            <w:rStyle w:val="Hyperlink"/>
            <w:rFonts w:asciiTheme="majorHAnsi" w:hAnsiTheme="majorHAnsi"/>
          </w:rPr>
          <w:tab/>
        </w:r>
      </w:hyperlink>
      <w:r w:rsidRPr="007A26F5">
        <w:rPr>
          <w:rFonts w:asciiTheme="majorHAnsi" w:hAnsiTheme="majorHAnsi"/>
        </w:rPr>
        <w:tab/>
      </w:r>
      <w:r w:rsidRPr="007A26F5">
        <w:rPr>
          <w:rFonts w:asciiTheme="majorHAnsi" w:hAnsiTheme="majorHAnsi"/>
        </w:rPr>
        <w:tab/>
      </w:r>
      <w:r w:rsidR="00236F89">
        <w:rPr>
          <w:rFonts w:asciiTheme="majorHAnsi" w:hAnsiTheme="majorHAnsi"/>
        </w:rPr>
        <w:tab/>
      </w:r>
      <w:r w:rsidR="00236F89">
        <w:rPr>
          <w:rFonts w:asciiTheme="majorHAnsi" w:hAnsiTheme="majorHAnsi"/>
        </w:rPr>
        <w:tab/>
        <w:t>190</w:t>
      </w:r>
      <w:r w:rsidRPr="007A26F5">
        <w:rPr>
          <w:rFonts w:asciiTheme="majorHAnsi" w:hAnsiTheme="majorHAnsi"/>
        </w:rPr>
        <w:tab/>
        <w:t>5</w:t>
      </w:r>
      <w:r w:rsidRPr="000049F7">
        <w:rPr>
          <w:rFonts w:asciiTheme="majorHAnsi" w:hAnsiTheme="majorHAnsi"/>
        </w:rPr>
        <w:t xml:space="preserve">.  </w:t>
      </w:r>
      <w:hyperlink w:anchor="Faculty_resources" w:history="1">
        <w:r w:rsidRPr="000049F7">
          <w:rPr>
            <w:rStyle w:val="Hyperlink"/>
            <w:rFonts w:asciiTheme="majorHAnsi" w:hAnsiTheme="majorHAnsi"/>
          </w:rPr>
          <w:t xml:space="preserve">Faculty Resources </w:t>
        </w:r>
        <w:r w:rsidRPr="000049F7">
          <w:rPr>
            <w:rStyle w:val="Hyperlink"/>
            <w:rFonts w:asciiTheme="majorHAnsi" w:hAnsiTheme="majorHAnsi"/>
          </w:rPr>
          <w:tab/>
        </w:r>
      </w:hyperlink>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Pr="007A26F5">
        <w:rPr>
          <w:rFonts w:asciiTheme="majorHAnsi" w:hAnsiTheme="majorHAnsi"/>
        </w:rPr>
        <w:tab/>
      </w:r>
      <w:r w:rsidR="00236F89">
        <w:rPr>
          <w:rFonts w:asciiTheme="majorHAnsi" w:hAnsiTheme="majorHAnsi"/>
        </w:rPr>
        <w:tab/>
        <w:t>198</w:t>
      </w:r>
    </w:p>
    <w:p w:rsidR="001C6E5E" w:rsidRPr="007A26F5" w:rsidRDefault="001C6E5E" w:rsidP="001C6E5E"/>
    <w:p w:rsidR="009269B1" w:rsidRPr="009269B1" w:rsidRDefault="009269B1" w:rsidP="009269B1">
      <w:pPr>
        <w:rPr>
          <w:rFonts w:asciiTheme="majorHAnsi" w:hAnsiTheme="majorHAnsi"/>
          <w:color w:val="953734" w:themeColor="accent2"/>
          <w:sz w:val="49"/>
          <w:szCs w:val="49"/>
          <w:u w:val="single"/>
        </w:rPr>
      </w:pPr>
    </w:p>
    <w:p w:rsidR="009269B1" w:rsidRPr="009269B1" w:rsidRDefault="006D53DB" w:rsidP="009269B1">
      <w:pPr>
        <w:jc w:val="both"/>
        <w:rPr>
          <w:color w:val="953734" w:themeColor="accent2"/>
          <w:sz w:val="49"/>
          <w:szCs w:val="49"/>
          <w:u w:val="single"/>
        </w:rPr>
      </w:pPr>
      <w:r w:rsidRPr="006D53DB">
        <w:rPr>
          <w:color w:val="953734" w:themeColor="accent2"/>
          <w:sz w:val="49"/>
          <w:szCs w:val="49"/>
          <w:u w:val="single"/>
        </w:rPr>
        <w:br w:type="page"/>
      </w:r>
    </w:p>
    <w:p w:rsidR="00945CF8" w:rsidRDefault="00945CF8" w:rsidP="00945CF8"/>
    <w:p w:rsidR="00945CF8" w:rsidRPr="00945CF8" w:rsidRDefault="00945CF8" w:rsidP="00945CF8">
      <w:pPr>
        <w:jc w:val="center"/>
        <w:rPr>
          <w:rFonts w:asciiTheme="majorHAnsi" w:hAnsiTheme="majorHAnsi"/>
          <w:sz w:val="72"/>
          <w:szCs w:val="72"/>
        </w:rPr>
      </w:pPr>
    </w:p>
    <w:p w:rsidR="00945CF8" w:rsidRDefault="00945CF8" w:rsidP="00945CF8">
      <w:pPr>
        <w:jc w:val="center"/>
        <w:rPr>
          <w:rFonts w:asciiTheme="majorHAnsi" w:hAnsiTheme="majorHAnsi"/>
          <w:sz w:val="72"/>
          <w:szCs w:val="72"/>
        </w:rPr>
      </w:pPr>
    </w:p>
    <w:p w:rsidR="00945CF8" w:rsidRDefault="00A560B0" w:rsidP="00945CF8">
      <w:pPr>
        <w:jc w:val="center"/>
        <w:rPr>
          <w:rFonts w:asciiTheme="majorHAnsi" w:hAnsiTheme="majorHAnsi"/>
          <w:sz w:val="72"/>
          <w:szCs w:val="72"/>
        </w:rPr>
      </w:pPr>
      <w:r w:rsidRPr="00A560B0">
        <w:rPr>
          <w:rFonts w:asciiTheme="majorHAnsi" w:hAnsiTheme="majorHAnsi"/>
          <w:sz w:val="72"/>
          <w:szCs w:val="72"/>
        </w:rPr>
        <w:pict>
          <v:shape id="_x0000_i1030" type="#_x0000_t154" style="width:186pt;height:92.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1"/>
          </v:shape>
        </w:pict>
      </w:r>
    </w:p>
    <w:p w:rsidR="00945CF8" w:rsidRPr="004625E0" w:rsidRDefault="00945CF8" w:rsidP="00945CF8">
      <w:pPr>
        <w:jc w:val="center"/>
        <w:rPr>
          <w:rFonts w:asciiTheme="majorHAnsi" w:hAnsiTheme="majorHAnsi"/>
          <w:sz w:val="72"/>
          <w:szCs w:val="72"/>
          <w:u w:val="single"/>
        </w:rPr>
      </w:pPr>
    </w:p>
    <w:p w:rsidR="00945CF8" w:rsidRPr="004625E0" w:rsidRDefault="00A560B0" w:rsidP="00945CF8">
      <w:pPr>
        <w:jc w:val="center"/>
        <w:rPr>
          <w:rFonts w:asciiTheme="majorHAnsi" w:hAnsiTheme="majorHAnsi"/>
          <w:color w:val="C00000"/>
          <w:sz w:val="72"/>
          <w:szCs w:val="72"/>
        </w:rPr>
      </w:pPr>
      <w:bookmarkStart w:id="15" w:name="Curriculum_Committee"/>
      <w:r>
        <w:pict>
          <v:shape id="_x0000_i1031" type="#_x0000_t136" style="width:468pt;height:36pt" fillcolor="#953734 [3205]" strokecolor="black [3204]">
            <v:shadow on="t" color="#b2b2b2" opacity="52429f" offset="3pt"/>
            <v:textpath style="font-family:&quot;Times New Roman&quot;;v-text-kern:t" trim="t" fitpath="t" string="CURRICULUM COMMITTEE&#10;"/>
          </v:shape>
        </w:pict>
      </w:r>
      <w:bookmarkEnd w:id="15"/>
    </w:p>
    <w:p w:rsidR="00945CF8" w:rsidRPr="004625E0" w:rsidRDefault="00945CF8" w:rsidP="00945CF8">
      <w:pPr>
        <w:rPr>
          <w:color w:val="C00000"/>
        </w:rPr>
      </w:pPr>
    </w:p>
    <w:p w:rsidR="00945CF8" w:rsidRDefault="00945CF8" w:rsidP="00945CF8">
      <w:bookmarkStart w:id="16" w:name="IB9520A61E9CB11E1AA29F934AD6D02E8"/>
      <w:bookmarkEnd w:id="16"/>
    </w:p>
    <w:p w:rsidR="00945CF8" w:rsidRDefault="00945CF8" w:rsidP="00945CF8"/>
    <w:p w:rsidR="00945CF8" w:rsidRDefault="00945CF8" w:rsidP="00945CF8"/>
    <w:p w:rsidR="00945CF8" w:rsidRDefault="00945CF8" w:rsidP="00945CF8"/>
    <w:p w:rsidR="00945CF8" w:rsidRDefault="00945CF8" w:rsidP="00945CF8"/>
    <w:p w:rsidR="00945CF8" w:rsidRDefault="00945CF8" w:rsidP="00945CF8">
      <w:pPr>
        <w:rPr>
          <w:rFonts w:asciiTheme="majorHAnsi" w:eastAsiaTheme="majorEastAsia" w:hAnsiTheme="majorHAnsi" w:cstheme="majorBidi"/>
          <w:spacing w:val="5"/>
          <w:kern w:val="28"/>
        </w:rPr>
      </w:pPr>
      <w:r>
        <w:br w:type="page"/>
      </w:r>
    </w:p>
    <w:p w:rsidR="004603BA" w:rsidRPr="006F5506" w:rsidRDefault="004603BA" w:rsidP="004603BA">
      <w:pPr>
        <w:pStyle w:val="Title"/>
        <w:tabs>
          <w:tab w:val="right" w:leader="dot" w:pos="9360"/>
        </w:tabs>
        <w:outlineLvl w:val="0"/>
        <w:rPr>
          <w:color w:val="953734" w:themeColor="accent2"/>
          <w:sz w:val="49"/>
          <w:szCs w:val="49"/>
        </w:rPr>
      </w:pPr>
      <w:bookmarkStart w:id="17" w:name="District_Curriculum_and_Instruction"/>
      <w:bookmarkEnd w:id="17"/>
      <w:r w:rsidRPr="006F5506">
        <w:rPr>
          <w:color w:val="953734" w:themeColor="accent2"/>
          <w:sz w:val="49"/>
          <w:szCs w:val="49"/>
        </w:rPr>
        <w:lastRenderedPageBreak/>
        <w:t>District Curriculum and Instruction Council (DCIC)</w:t>
      </w:r>
    </w:p>
    <w:p w:rsidR="004603BA" w:rsidRPr="006F5506" w:rsidRDefault="004603BA" w:rsidP="004603BA">
      <w:pPr>
        <w:pStyle w:val="Heading2"/>
        <w:jc w:val="center"/>
        <w:rPr>
          <w:rFonts w:asciiTheme="majorHAnsi" w:eastAsiaTheme="minorHAnsi" w:hAnsiTheme="majorHAnsi" w:cstheme="minorHAnsi"/>
          <w:bCs w:val="0"/>
          <w:i w:val="0"/>
          <w:iCs w:val="0"/>
          <w:color w:val="953734" w:themeColor="accent2"/>
          <w:sz w:val="26"/>
          <w:szCs w:val="26"/>
        </w:rPr>
      </w:pPr>
      <w:bookmarkStart w:id="18" w:name="_District_Vision_Statement"/>
      <w:bookmarkStart w:id="19" w:name="_Toc349133398"/>
      <w:bookmarkEnd w:id="18"/>
      <w:r w:rsidRPr="006F5506">
        <w:rPr>
          <w:rFonts w:asciiTheme="majorHAnsi" w:eastAsiaTheme="minorHAnsi" w:hAnsiTheme="majorHAnsi" w:cstheme="minorHAnsi"/>
          <w:bCs w:val="0"/>
          <w:i w:val="0"/>
          <w:iCs w:val="0"/>
          <w:color w:val="953734" w:themeColor="accent2"/>
          <w:sz w:val="26"/>
          <w:szCs w:val="26"/>
        </w:rPr>
        <w:t>District Vision Statement</w:t>
      </w:r>
      <w:bookmarkEnd w:id="19"/>
    </w:p>
    <w:p w:rsidR="004603BA" w:rsidRPr="004603BA" w:rsidRDefault="004603BA" w:rsidP="004603BA">
      <w:pPr>
        <w:spacing w:after="0" w:line="240" w:lineRule="auto"/>
        <w:jc w:val="center"/>
        <w:rPr>
          <w:rFonts w:asciiTheme="majorHAnsi" w:hAnsiTheme="majorHAnsi" w:cstheme="minorHAnsi"/>
          <w:b/>
          <w:sz w:val="26"/>
          <w:szCs w:val="26"/>
        </w:rPr>
      </w:pPr>
    </w:p>
    <w:p w:rsidR="004603BA" w:rsidRPr="008C451C" w:rsidRDefault="004603BA" w:rsidP="00F26A46">
      <w:pPr>
        <w:spacing w:after="0" w:line="240" w:lineRule="auto"/>
        <w:jc w:val="both"/>
        <w:rPr>
          <w:rFonts w:asciiTheme="majorHAnsi" w:hAnsiTheme="majorHAnsi" w:cstheme="minorHAnsi"/>
          <w:sz w:val="26"/>
          <w:szCs w:val="26"/>
        </w:rPr>
      </w:pPr>
      <w:r w:rsidRPr="008C451C">
        <w:rPr>
          <w:rFonts w:asciiTheme="majorHAnsi" w:hAnsiTheme="majorHAnsi" w:cstheme="minorHAnsi"/>
          <w:sz w:val="26"/>
          <w:szCs w:val="26"/>
        </w:rPr>
        <w:t>The colleges and centers of the Rancho Santiago Community College District (RSCCD) are learning communities.  The RSCCD Board of Trustees is committed to ensuring access, equity, and success for students by providing comprehensive educational opportunities throughout our communities.  The RSCCD will be a global leader in many fields, delivering cost-effective, innovative and sustainable programs and services that are responsive to the diverse needs and interests of all students.  The RSCCD will be exceptionally sensitive and responsive to the economic and educational needs of our students and communities.  The environment of the RSCCD will be collegial and supportive for students, staff, and the communities we serve.</w:t>
      </w:r>
    </w:p>
    <w:p w:rsidR="004603BA" w:rsidRPr="008C451C" w:rsidRDefault="004603BA" w:rsidP="00F26A46">
      <w:pPr>
        <w:spacing w:after="0" w:line="240" w:lineRule="auto"/>
        <w:jc w:val="both"/>
        <w:rPr>
          <w:rFonts w:asciiTheme="majorHAnsi" w:hAnsiTheme="majorHAnsi" w:cstheme="minorHAnsi"/>
          <w:sz w:val="26"/>
          <w:szCs w:val="26"/>
        </w:rPr>
      </w:pPr>
    </w:p>
    <w:p w:rsidR="004603BA" w:rsidRPr="008C451C" w:rsidRDefault="004603BA" w:rsidP="00F26A46">
      <w:pPr>
        <w:spacing w:after="0" w:line="240" w:lineRule="auto"/>
        <w:jc w:val="both"/>
        <w:rPr>
          <w:rFonts w:asciiTheme="majorHAnsi" w:hAnsiTheme="majorHAnsi" w:cstheme="minorHAnsi"/>
          <w:sz w:val="26"/>
          <w:szCs w:val="26"/>
        </w:rPr>
      </w:pPr>
      <w:r w:rsidRPr="008C451C">
        <w:rPr>
          <w:rFonts w:asciiTheme="majorHAnsi" w:hAnsiTheme="majorHAnsi" w:cstheme="minorHAnsi"/>
          <w:sz w:val="26"/>
          <w:szCs w:val="26"/>
        </w:rPr>
        <w:t>The RSCCD will promote and extensively participate in partnerships with other educational providers, including business, industry, and community groups, to further the goal of enhancing our communities' cultural, educational, and economic well-being.</w:t>
      </w:r>
    </w:p>
    <w:p w:rsidR="004603BA" w:rsidRPr="008C451C" w:rsidRDefault="004603BA" w:rsidP="00F26A46">
      <w:pPr>
        <w:spacing w:after="0" w:line="240" w:lineRule="auto"/>
        <w:jc w:val="both"/>
        <w:rPr>
          <w:rFonts w:asciiTheme="majorHAnsi" w:hAnsiTheme="majorHAnsi" w:cstheme="minorHAnsi"/>
          <w:sz w:val="26"/>
          <w:szCs w:val="26"/>
        </w:rPr>
      </w:pPr>
    </w:p>
    <w:p w:rsidR="004603BA" w:rsidRPr="008C451C" w:rsidRDefault="004603BA" w:rsidP="00F26A46">
      <w:pPr>
        <w:spacing w:after="0" w:line="240" w:lineRule="auto"/>
        <w:jc w:val="both"/>
        <w:rPr>
          <w:rFonts w:asciiTheme="majorHAnsi" w:hAnsiTheme="majorHAnsi" w:cstheme="minorHAnsi"/>
          <w:b/>
          <w:color w:val="6F2827" w:themeColor="text2" w:themeShade="BF"/>
          <w:sz w:val="26"/>
          <w:szCs w:val="26"/>
        </w:rPr>
      </w:pPr>
      <w:r w:rsidRPr="008C451C">
        <w:rPr>
          <w:rFonts w:asciiTheme="majorHAnsi" w:hAnsiTheme="majorHAnsi" w:cstheme="minorHAnsi"/>
          <w:sz w:val="26"/>
          <w:szCs w:val="26"/>
        </w:rPr>
        <w:t>The RSCCD will be a leader in the state in student learning.  Students who complete programs will be prepared for success in business, industry, careers, and all future educational endeavors. We will prepare students to embrace and engage the diversity of our global community and to assume leadership roles in their work and public lives.</w:t>
      </w:r>
    </w:p>
    <w:p w:rsidR="004603BA" w:rsidRPr="00F26A46" w:rsidRDefault="004603BA" w:rsidP="004603BA">
      <w:pPr>
        <w:rPr>
          <w:rFonts w:asciiTheme="majorHAnsi" w:eastAsiaTheme="majorEastAsia" w:hAnsiTheme="majorHAnsi" w:cstheme="majorBidi"/>
          <w:color w:val="6F2827" w:themeColor="text2" w:themeShade="BF"/>
          <w:spacing w:val="5"/>
          <w:kern w:val="28"/>
          <w:sz w:val="24"/>
          <w:szCs w:val="24"/>
        </w:rPr>
      </w:pPr>
    </w:p>
    <w:p w:rsidR="004603BA" w:rsidRDefault="004603BA" w:rsidP="004603BA">
      <w:pPr>
        <w:rPr>
          <w:rFonts w:asciiTheme="majorHAnsi" w:eastAsiaTheme="majorEastAsia" w:hAnsiTheme="majorHAnsi" w:cstheme="majorBidi"/>
          <w:color w:val="6F2827" w:themeColor="text2" w:themeShade="BF"/>
          <w:spacing w:val="5"/>
          <w:kern w:val="28"/>
          <w:sz w:val="52"/>
          <w:szCs w:val="52"/>
        </w:rPr>
      </w:pPr>
    </w:p>
    <w:p w:rsidR="004603BA" w:rsidRDefault="004603BA" w:rsidP="004603BA">
      <w:pPr>
        <w:rPr>
          <w:rFonts w:asciiTheme="majorHAnsi" w:eastAsiaTheme="majorEastAsia" w:hAnsiTheme="majorHAnsi" w:cstheme="majorBidi"/>
          <w:color w:val="6F2827" w:themeColor="text2" w:themeShade="BF"/>
          <w:spacing w:val="5"/>
          <w:kern w:val="28"/>
          <w:sz w:val="52"/>
          <w:szCs w:val="52"/>
        </w:rPr>
      </w:pPr>
    </w:p>
    <w:p w:rsidR="004603BA" w:rsidRDefault="004603BA" w:rsidP="004603BA"/>
    <w:p w:rsidR="004603BA" w:rsidRDefault="004603BA" w:rsidP="004603BA"/>
    <w:p w:rsidR="004603BA" w:rsidRDefault="004603BA" w:rsidP="004603BA"/>
    <w:p w:rsidR="004603BA" w:rsidRDefault="004603BA" w:rsidP="004603BA"/>
    <w:p w:rsidR="00F26A46" w:rsidRPr="004603BA" w:rsidRDefault="00F26A46" w:rsidP="004603BA"/>
    <w:p w:rsidR="006F5506" w:rsidRPr="006F5506" w:rsidRDefault="006F5506" w:rsidP="006F5506">
      <w:pPr>
        <w:pStyle w:val="Title"/>
        <w:rPr>
          <w:color w:val="953734" w:themeColor="accent2"/>
        </w:rPr>
      </w:pPr>
      <w:bookmarkStart w:id="20" w:name="_Toc345944953"/>
      <w:bookmarkStart w:id="21" w:name="_Toc345944989"/>
      <w:bookmarkStart w:id="22" w:name="_Toc345945727"/>
      <w:bookmarkStart w:id="23" w:name="_Toc349133405"/>
      <w:r w:rsidRPr="006F5506">
        <w:rPr>
          <w:color w:val="953734" w:themeColor="accent2"/>
        </w:rPr>
        <w:lastRenderedPageBreak/>
        <w:t>ROLE OF THE DISTRICT C&amp;I COUNCIL</w:t>
      </w:r>
    </w:p>
    <w:p w:rsidR="006F5506" w:rsidRPr="00891C04" w:rsidRDefault="0016507B" w:rsidP="006F5506">
      <w:pPr>
        <w:jc w:val="center"/>
        <w:rPr>
          <w:rFonts w:asciiTheme="majorHAnsi" w:hAnsiTheme="majorHAnsi"/>
          <w:color w:val="953734" w:themeColor="accent2"/>
          <w:sz w:val="26"/>
          <w:szCs w:val="26"/>
          <w:u w:val="single"/>
        </w:rPr>
      </w:pPr>
      <w:r>
        <w:rPr>
          <w:rFonts w:asciiTheme="majorHAnsi" w:hAnsiTheme="majorHAnsi"/>
          <w:color w:val="953734" w:themeColor="accent2"/>
          <w:sz w:val="26"/>
          <w:szCs w:val="26"/>
          <w:u w:val="single"/>
        </w:rPr>
        <w:t>Mission Statement</w:t>
      </w:r>
    </w:p>
    <w:p w:rsidR="006F5506" w:rsidRPr="00891C04" w:rsidRDefault="006F5506" w:rsidP="00F26A46">
      <w:pPr>
        <w:jc w:val="both"/>
        <w:rPr>
          <w:rFonts w:asciiTheme="majorHAnsi" w:hAnsiTheme="majorHAnsi"/>
          <w:sz w:val="26"/>
          <w:szCs w:val="26"/>
        </w:rPr>
      </w:pPr>
      <w:r w:rsidRPr="00891C04">
        <w:rPr>
          <w:rFonts w:asciiTheme="majorHAnsi" w:hAnsiTheme="majorHAnsi"/>
          <w:sz w:val="26"/>
          <w:szCs w:val="26"/>
        </w:rPr>
        <w:t>This council fulfills the role of insuring common</w:t>
      </w:r>
      <w:r w:rsidR="0016507B">
        <w:rPr>
          <w:rFonts w:asciiTheme="majorHAnsi" w:hAnsiTheme="majorHAnsi"/>
          <w:sz w:val="26"/>
          <w:szCs w:val="26"/>
        </w:rPr>
        <w:t>/shared</w:t>
      </w:r>
      <w:r w:rsidRPr="00891C04">
        <w:rPr>
          <w:rFonts w:asciiTheme="majorHAnsi" w:hAnsiTheme="majorHAnsi"/>
          <w:sz w:val="26"/>
          <w:szCs w:val="26"/>
        </w:rPr>
        <w:t xml:space="preserve"> curriculum and academic policies between Santiago Canyon College and Santa Ana College. It is the body which receives, for information purposes, policy changes for the catalog approved by the Curriculum and Instruction Councils of each college, e.g.,</w:t>
      </w:r>
    </w:p>
    <w:p w:rsidR="006F5506" w:rsidRPr="00891C04" w:rsidRDefault="006F5506" w:rsidP="00A01150">
      <w:pPr>
        <w:pStyle w:val="ListParagraph"/>
        <w:numPr>
          <w:ilvl w:val="0"/>
          <w:numId w:val="35"/>
        </w:numPr>
        <w:jc w:val="both"/>
        <w:rPr>
          <w:rFonts w:asciiTheme="majorHAnsi" w:hAnsiTheme="majorHAnsi"/>
          <w:sz w:val="26"/>
          <w:szCs w:val="26"/>
        </w:rPr>
      </w:pPr>
      <w:r w:rsidRPr="00891C04">
        <w:rPr>
          <w:rFonts w:asciiTheme="majorHAnsi" w:hAnsiTheme="majorHAnsi"/>
          <w:sz w:val="26"/>
          <w:szCs w:val="26"/>
        </w:rPr>
        <w:t>IGETC and CSU courses</w:t>
      </w:r>
    </w:p>
    <w:p w:rsidR="006F5506" w:rsidRPr="00891C04" w:rsidRDefault="006F5506" w:rsidP="00A01150">
      <w:pPr>
        <w:pStyle w:val="ListParagraph"/>
        <w:numPr>
          <w:ilvl w:val="0"/>
          <w:numId w:val="35"/>
        </w:numPr>
        <w:jc w:val="both"/>
        <w:rPr>
          <w:rFonts w:asciiTheme="majorHAnsi" w:hAnsiTheme="majorHAnsi"/>
          <w:sz w:val="26"/>
          <w:szCs w:val="26"/>
        </w:rPr>
      </w:pPr>
      <w:r w:rsidRPr="00891C04">
        <w:rPr>
          <w:rFonts w:asciiTheme="majorHAnsi" w:hAnsiTheme="majorHAnsi"/>
          <w:sz w:val="26"/>
          <w:szCs w:val="26"/>
        </w:rPr>
        <w:t>AA degree requirements</w:t>
      </w:r>
    </w:p>
    <w:p w:rsidR="006F5506" w:rsidRPr="00891C04" w:rsidRDefault="006F5506" w:rsidP="00A01150">
      <w:pPr>
        <w:pStyle w:val="ListParagraph"/>
        <w:numPr>
          <w:ilvl w:val="0"/>
          <w:numId w:val="35"/>
        </w:numPr>
        <w:jc w:val="both"/>
        <w:rPr>
          <w:rFonts w:asciiTheme="majorHAnsi" w:hAnsiTheme="majorHAnsi"/>
          <w:sz w:val="26"/>
          <w:szCs w:val="26"/>
        </w:rPr>
      </w:pPr>
      <w:r w:rsidRPr="00891C04">
        <w:rPr>
          <w:rFonts w:asciiTheme="majorHAnsi" w:hAnsiTheme="majorHAnsi"/>
          <w:sz w:val="26"/>
          <w:szCs w:val="26"/>
        </w:rPr>
        <w:t>All academic standards and policies which are developed at the Curriculum and Instruction Council</w:t>
      </w:r>
    </w:p>
    <w:p w:rsidR="006F5506" w:rsidRPr="00891C04" w:rsidRDefault="006F5506" w:rsidP="00F26A46">
      <w:pPr>
        <w:jc w:val="both"/>
        <w:rPr>
          <w:rFonts w:asciiTheme="majorHAnsi" w:hAnsiTheme="majorHAnsi"/>
          <w:sz w:val="26"/>
          <w:szCs w:val="26"/>
        </w:rPr>
      </w:pPr>
      <w:r w:rsidRPr="00891C04">
        <w:rPr>
          <w:rFonts w:asciiTheme="majorHAnsi" w:hAnsiTheme="majorHAnsi"/>
          <w:sz w:val="26"/>
          <w:szCs w:val="26"/>
        </w:rPr>
        <w:t>The official annual letters prepared for the Board of Trustees by the college Curriculum and Instruction Council chairs will be reviewed by the District Curriculum and Instruction Council co-chairs for information prior to presentation to the Board. The two letters will be presented to the Board at the same board meeting.</w:t>
      </w:r>
    </w:p>
    <w:p w:rsidR="006F5506" w:rsidRPr="00891C04" w:rsidRDefault="006F5506" w:rsidP="00F26A46">
      <w:pPr>
        <w:jc w:val="both"/>
        <w:rPr>
          <w:rFonts w:asciiTheme="majorHAnsi" w:hAnsiTheme="majorHAnsi"/>
          <w:sz w:val="26"/>
          <w:szCs w:val="26"/>
        </w:rPr>
      </w:pPr>
      <w:r w:rsidRPr="00891C04">
        <w:rPr>
          <w:rFonts w:asciiTheme="majorHAnsi" w:hAnsiTheme="majorHAnsi"/>
          <w:sz w:val="26"/>
          <w:szCs w:val="26"/>
        </w:rPr>
        <w:t>The District Curriculum and Instruction Council will meet as needed.</w:t>
      </w:r>
    </w:p>
    <w:p w:rsidR="00F26A46" w:rsidRPr="00891C04" w:rsidRDefault="00F26A46" w:rsidP="006F5506">
      <w:pPr>
        <w:jc w:val="center"/>
        <w:rPr>
          <w:rFonts w:asciiTheme="majorHAnsi" w:hAnsiTheme="majorHAnsi"/>
          <w:color w:val="953734" w:themeColor="accent2"/>
          <w:sz w:val="26"/>
          <w:szCs w:val="26"/>
          <w:u w:val="single"/>
        </w:rPr>
      </w:pPr>
    </w:p>
    <w:p w:rsidR="006F5506" w:rsidRPr="00891C04" w:rsidRDefault="006F5506" w:rsidP="006F5506">
      <w:pPr>
        <w:jc w:val="center"/>
        <w:rPr>
          <w:rFonts w:asciiTheme="majorHAnsi" w:hAnsiTheme="majorHAnsi"/>
          <w:color w:val="953734" w:themeColor="accent2"/>
          <w:sz w:val="26"/>
          <w:szCs w:val="26"/>
          <w:u w:val="single"/>
        </w:rPr>
      </w:pPr>
      <w:r w:rsidRPr="00891C04">
        <w:rPr>
          <w:rFonts w:asciiTheme="majorHAnsi" w:hAnsiTheme="majorHAnsi"/>
          <w:color w:val="953734" w:themeColor="accent2"/>
          <w:sz w:val="26"/>
          <w:szCs w:val="26"/>
          <w:u w:val="single"/>
        </w:rPr>
        <w:t>Adjudication Process</w:t>
      </w:r>
    </w:p>
    <w:p w:rsidR="006F5506" w:rsidRPr="00891C04" w:rsidRDefault="006F5506" w:rsidP="00F26A46">
      <w:pPr>
        <w:jc w:val="both"/>
        <w:rPr>
          <w:rFonts w:asciiTheme="majorHAnsi" w:hAnsiTheme="majorHAnsi"/>
          <w:sz w:val="26"/>
          <w:szCs w:val="26"/>
        </w:rPr>
      </w:pPr>
      <w:r w:rsidRPr="00891C04">
        <w:rPr>
          <w:rFonts w:asciiTheme="majorHAnsi" w:hAnsiTheme="majorHAnsi"/>
          <w:sz w:val="26"/>
          <w:szCs w:val="26"/>
        </w:rPr>
        <w:t>The council is also responsible for adjudicating disputes between the two colleges, e.g., course revisions, placement of courses in Plan B and Plan C, and will be the last resort for resolution of all conflicts. A simple majority vote will determine the outcome.</w:t>
      </w:r>
    </w:p>
    <w:p w:rsidR="006F5506" w:rsidRPr="00891C04" w:rsidRDefault="006F5506" w:rsidP="00F26A46">
      <w:pPr>
        <w:jc w:val="both"/>
        <w:rPr>
          <w:rFonts w:asciiTheme="majorHAnsi" w:hAnsiTheme="majorHAnsi"/>
          <w:sz w:val="26"/>
          <w:szCs w:val="26"/>
        </w:rPr>
      </w:pPr>
      <w:r w:rsidRPr="00891C04">
        <w:rPr>
          <w:rFonts w:asciiTheme="majorHAnsi" w:hAnsiTheme="majorHAnsi"/>
          <w:sz w:val="26"/>
          <w:szCs w:val="26"/>
        </w:rPr>
        <w:t>Collegial resolution should occur at the department level, and if this does not prove viable, the two Curriculum and Instruction Council Chairs will confer with the affected faculty to seek resolution. If resolution is not possible, this issue will be sent for formal review by the District Curriculum and Instruction Council.</w:t>
      </w:r>
    </w:p>
    <w:p w:rsidR="006F5506" w:rsidRPr="00891C04" w:rsidRDefault="006F5506" w:rsidP="00F26A46">
      <w:pPr>
        <w:jc w:val="both"/>
        <w:rPr>
          <w:rFonts w:asciiTheme="majorHAnsi" w:hAnsiTheme="majorHAnsi"/>
          <w:sz w:val="26"/>
          <w:szCs w:val="26"/>
        </w:rPr>
      </w:pPr>
      <w:r w:rsidRPr="00891C04">
        <w:rPr>
          <w:rFonts w:asciiTheme="majorHAnsi" w:hAnsiTheme="majorHAnsi"/>
          <w:sz w:val="26"/>
          <w:szCs w:val="26"/>
        </w:rPr>
        <w:t>The affected faculty will present rationale in writing to the council. The faculty will attend a District Curriculum and Instruction Council meeting to explain and answer questions. After presentation, the voting members of the council will discuss the issue in closed session and determine the disposition.  The parties will be informed</w:t>
      </w:r>
      <w:r w:rsidRPr="008C451C">
        <w:rPr>
          <w:rFonts w:asciiTheme="majorHAnsi" w:hAnsiTheme="majorHAnsi"/>
          <w:sz w:val="26"/>
          <w:szCs w:val="26"/>
        </w:rPr>
        <w:t xml:space="preserve"> </w:t>
      </w:r>
      <w:r w:rsidRPr="00891C04">
        <w:rPr>
          <w:rFonts w:asciiTheme="majorHAnsi" w:hAnsiTheme="majorHAnsi"/>
          <w:sz w:val="26"/>
          <w:szCs w:val="26"/>
        </w:rPr>
        <w:lastRenderedPageBreak/>
        <w:t>in writing of disposition and reasons within 10 working days of the District Curriculum and Instruction Council meeting.</w:t>
      </w:r>
    </w:p>
    <w:p w:rsidR="00F26A46" w:rsidRPr="00891C04" w:rsidRDefault="00F26A46" w:rsidP="006F5506">
      <w:pPr>
        <w:rPr>
          <w:rFonts w:asciiTheme="majorHAnsi" w:hAnsiTheme="majorHAnsi"/>
          <w:sz w:val="26"/>
          <w:szCs w:val="26"/>
          <w:highlight w:val="yellow"/>
        </w:rPr>
      </w:pPr>
    </w:p>
    <w:p w:rsidR="006F5506" w:rsidRPr="00891C04" w:rsidRDefault="006F5506" w:rsidP="006F5506">
      <w:pPr>
        <w:pStyle w:val="Heading2"/>
        <w:jc w:val="center"/>
        <w:rPr>
          <w:rFonts w:asciiTheme="majorHAnsi" w:hAnsiTheme="majorHAnsi"/>
          <w:sz w:val="26"/>
          <w:szCs w:val="26"/>
        </w:rPr>
      </w:pPr>
      <w:bookmarkStart w:id="24" w:name="_Toc345945742"/>
      <w:bookmarkStart w:id="25" w:name="_Toc349133422"/>
      <w:r w:rsidRPr="00891C04">
        <w:rPr>
          <w:rFonts w:asciiTheme="majorHAnsi" w:hAnsiTheme="majorHAnsi"/>
          <w:sz w:val="26"/>
          <w:szCs w:val="26"/>
        </w:rPr>
        <w:t>Membership of the District Curriculum and Instruction Council</w:t>
      </w:r>
      <w:bookmarkEnd w:id="24"/>
      <w:bookmarkEnd w:id="25"/>
    </w:p>
    <w:p w:rsidR="006F5506" w:rsidRPr="00891C04" w:rsidRDefault="006F5506" w:rsidP="006F5506">
      <w:pPr>
        <w:jc w:val="center"/>
        <w:rPr>
          <w:rFonts w:asciiTheme="majorHAnsi" w:hAnsiTheme="majorHAnsi"/>
          <w:b/>
          <w:sz w:val="26"/>
          <w:szCs w:val="26"/>
        </w:rPr>
      </w:pPr>
      <w:r w:rsidRPr="00891C04">
        <w:rPr>
          <w:rFonts w:asciiTheme="majorHAnsi" w:hAnsiTheme="majorHAnsi"/>
          <w:b/>
          <w:sz w:val="26"/>
          <w:szCs w:val="26"/>
        </w:rPr>
        <w:t xml:space="preserve">12 Members </w:t>
      </w:r>
    </w:p>
    <w:p w:rsidR="006F5506" w:rsidRPr="00891C04" w:rsidRDefault="006F5506" w:rsidP="006F5506">
      <w:pPr>
        <w:pStyle w:val="ListParagraph"/>
        <w:rPr>
          <w:rFonts w:asciiTheme="majorHAnsi" w:hAnsiTheme="majorHAnsi"/>
          <w:sz w:val="26"/>
          <w:szCs w:val="26"/>
        </w:rPr>
      </w:pPr>
    </w:p>
    <w:p w:rsidR="006F5506" w:rsidRPr="00891C04" w:rsidRDefault="006F5506" w:rsidP="006F5506">
      <w:pPr>
        <w:pStyle w:val="ListParagraph"/>
        <w:rPr>
          <w:rFonts w:asciiTheme="majorHAnsi" w:hAnsiTheme="majorHAnsi"/>
          <w:sz w:val="26"/>
          <w:szCs w:val="26"/>
        </w:rPr>
      </w:pPr>
      <w:r w:rsidRPr="00891C04">
        <w:rPr>
          <w:rFonts w:asciiTheme="majorHAnsi" w:hAnsiTheme="majorHAnsi"/>
          <w:sz w:val="26"/>
          <w:szCs w:val="26"/>
        </w:rPr>
        <w:t>2 Representatives:</w:t>
      </w:r>
      <w:r w:rsidRPr="00891C04">
        <w:rPr>
          <w:rFonts w:asciiTheme="majorHAnsi" w:hAnsiTheme="majorHAnsi"/>
          <w:sz w:val="26"/>
          <w:szCs w:val="26"/>
        </w:rPr>
        <w:tab/>
      </w:r>
      <w:r w:rsidRPr="00891C04">
        <w:rPr>
          <w:rFonts w:asciiTheme="majorHAnsi" w:hAnsiTheme="majorHAnsi"/>
          <w:sz w:val="26"/>
          <w:szCs w:val="26"/>
        </w:rPr>
        <w:tab/>
        <w:t>Chair, SAC Curriculum and Instruction Council</w:t>
      </w:r>
    </w:p>
    <w:p w:rsidR="006F5506" w:rsidRPr="00891C04" w:rsidRDefault="006F5506" w:rsidP="006F5506">
      <w:pPr>
        <w:pStyle w:val="ListParagraph"/>
        <w:ind w:left="2880" w:firstLine="720"/>
        <w:rPr>
          <w:rFonts w:asciiTheme="majorHAnsi" w:hAnsiTheme="majorHAnsi"/>
          <w:sz w:val="26"/>
          <w:szCs w:val="26"/>
        </w:rPr>
      </w:pPr>
      <w:r w:rsidRPr="00891C04">
        <w:rPr>
          <w:rFonts w:asciiTheme="majorHAnsi" w:hAnsiTheme="majorHAnsi"/>
          <w:sz w:val="26"/>
          <w:szCs w:val="26"/>
        </w:rPr>
        <w:t>Chair, SCC Curriculum and Instruction Council</w:t>
      </w:r>
    </w:p>
    <w:p w:rsidR="006F5506" w:rsidRPr="00891C04" w:rsidRDefault="006F5506" w:rsidP="006F5506">
      <w:pPr>
        <w:pStyle w:val="ListParagraph"/>
        <w:rPr>
          <w:rFonts w:asciiTheme="majorHAnsi" w:hAnsiTheme="majorHAnsi"/>
          <w:sz w:val="26"/>
          <w:szCs w:val="26"/>
        </w:rPr>
      </w:pPr>
    </w:p>
    <w:p w:rsidR="006F5506" w:rsidRPr="00891C04" w:rsidRDefault="006F5506" w:rsidP="006F5506">
      <w:pPr>
        <w:pStyle w:val="ListParagraph"/>
        <w:rPr>
          <w:rFonts w:asciiTheme="majorHAnsi" w:hAnsiTheme="majorHAnsi"/>
          <w:sz w:val="26"/>
          <w:szCs w:val="26"/>
        </w:rPr>
      </w:pPr>
      <w:r w:rsidRPr="00891C04">
        <w:rPr>
          <w:rFonts w:asciiTheme="majorHAnsi" w:hAnsiTheme="majorHAnsi"/>
          <w:sz w:val="26"/>
          <w:szCs w:val="26"/>
        </w:rPr>
        <w:t>2 Representatives:</w:t>
      </w:r>
      <w:r w:rsidRPr="00891C04">
        <w:rPr>
          <w:rFonts w:asciiTheme="majorHAnsi" w:hAnsiTheme="majorHAnsi"/>
          <w:sz w:val="26"/>
          <w:szCs w:val="26"/>
        </w:rPr>
        <w:tab/>
      </w:r>
      <w:r w:rsidRPr="00891C04">
        <w:rPr>
          <w:rFonts w:asciiTheme="majorHAnsi" w:hAnsiTheme="majorHAnsi"/>
          <w:sz w:val="26"/>
          <w:szCs w:val="26"/>
        </w:rPr>
        <w:tab/>
        <w:t>Academic Senate President, SAC</w:t>
      </w:r>
    </w:p>
    <w:p w:rsidR="006F5506" w:rsidRPr="00891C04" w:rsidRDefault="006F5506" w:rsidP="006F5506">
      <w:pPr>
        <w:pStyle w:val="ListParagraph"/>
        <w:ind w:left="2880" w:firstLine="720"/>
        <w:rPr>
          <w:rFonts w:asciiTheme="majorHAnsi" w:hAnsiTheme="majorHAnsi"/>
          <w:sz w:val="26"/>
          <w:szCs w:val="26"/>
        </w:rPr>
      </w:pPr>
      <w:r w:rsidRPr="00891C04">
        <w:rPr>
          <w:rFonts w:asciiTheme="majorHAnsi" w:hAnsiTheme="majorHAnsi"/>
          <w:sz w:val="26"/>
          <w:szCs w:val="26"/>
        </w:rPr>
        <w:t>Academic Senate President, SCC</w:t>
      </w:r>
    </w:p>
    <w:p w:rsidR="006F5506" w:rsidRPr="00891C04" w:rsidRDefault="006F5506" w:rsidP="006F5506">
      <w:pPr>
        <w:pStyle w:val="ListParagraph"/>
        <w:rPr>
          <w:rFonts w:asciiTheme="majorHAnsi" w:hAnsiTheme="majorHAnsi"/>
          <w:sz w:val="26"/>
          <w:szCs w:val="26"/>
        </w:rPr>
      </w:pPr>
    </w:p>
    <w:p w:rsidR="006F5506" w:rsidRPr="00891C04" w:rsidRDefault="006F5506" w:rsidP="006F5506">
      <w:pPr>
        <w:pStyle w:val="ListParagraph"/>
        <w:rPr>
          <w:rFonts w:asciiTheme="majorHAnsi" w:hAnsiTheme="majorHAnsi"/>
          <w:sz w:val="26"/>
          <w:szCs w:val="26"/>
        </w:rPr>
      </w:pPr>
      <w:r w:rsidRPr="00891C04">
        <w:rPr>
          <w:rFonts w:asciiTheme="majorHAnsi" w:hAnsiTheme="majorHAnsi"/>
          <w:sz w:val="26"/>
          <w:szCs w:val="26"/>
        </w:rPr>
        <w:t>2 Representatives:</w:t>
      </w:r>
      <w:r w:rsidRPr="00891C04">
        <w:rPr>
          <w:rFonts w:asciiTheme="majorHAnsi" w:hAnsiTheme="majorHAnsi"/>
          <w:sz w:val="26"/>
          <w:szCs w:val="26"/>
        </w:rPr>
        <w:tab/>
      </w:r>
      <w:r w:rsidRPr="00891C04">
        <w:rPr>
          <w:rFonts w:asciiTheme="majorHAnsi" w:hAnsiTheme="majorHAnsi"/>
          <w:sz w:val="26"/>
          <w:szCs w:val="26"/>
        </w:rPr>
        <w:tab/>
        <w:t>Vice President of Academic Affairs, SAC</w:t>
      </w:r>
    </w:p>
    <w:p w:rsidR="006F5506" w:rsidRPr="00891C04" w:rsidRDefault="006F5506" w:rsidP="006F5506">
      <w:pPr>
        <w:pStyle w:val="ListParagraph"/>
        <w:ind w:left="2880" w:firstLine="720"/>
        <w:rPr>
          <w:rFonts w:asciiTheme="majorHAnsi" w:hAnsiTheme="majorHAnsi"/>
          <w:sz w:val="26"/>
          <w:szCs w:val="26"/>
        </w:rPr>
      </w:pPr>
      <w:r w:rsidRPr="00891C04">
        <w:rPr>
          <w:rFonts w:asciiTheme="majorHAnsi" w:hAnsiTheme="majorHAnsi"/>
          <w:sz w:val="26"/>
          <w:szCs w:val="26"/>
        </w:rPr>
        <w:t>Vice President of Academic Affairs, SCC</w:t>
      </w:r>
    </w:p>
    <w:p w:rsidR="006F5506" w:rsidRPr="00891C04" w:rsidRDefault="006F5506" w:rsidP="006F5506">
      <w:pPr>
        <w:pStyle w:val="ListParagraph"/>
        <w:rPr>
          <w:rFonts w:asciiTheme="majorHAnsi" w:hAnsiTheme="majorHAnsi"/>
          <w:sz w:val="26"/>
          <w:szCs w:val="26"/>
        </w:rPr>
      </w:pPr>
    </w:p>
    <w:p w:rsidR="006F5506" w:rsidRPr="00891C04" w:rsidRDefault="006F5506" w:rsidP="006F5506">
      <w:pPr>
        <w:pStyle w:val="ListParagraph"/>
        <w:rPr>
          <w:rFonts w:asciiTheme="majorHAnsi" w:hAnsiTheme="majorHAnsi"/>
          <w:sz w:val="26"/>
          <w:szCs w:val="26"/>
        </w:rPr>
      </w:pPr>
      <w:r w:rsidRPr="00891C04">
        <w:rPr>
          <w:rFonts w:asciiTheme="majorHAnsi" w:hAnsiTheme="majorHAnsi"/>
          <w:sz w:val="26"/>
          <w:szCs w:val="26"/>
        </w:rPr>
        <w:t>4 Representatives:</w:t>
      </w:r>
      <w:r w:rsidRPr="00891C04">
        <w:rPr>
          <w:rFonts w:asciiTheme="majorHAnsi" w:hAnsiTheme="majorHAnsi"/>
          <w:sz w:val="26"/>
          <w:szCs w:val="26"/>
        </w:rPr>
        <w:tab/>
      </w:r>
      <w:r w:rsidRPr="00891C04">
        <w:rPr>
          <w:rFonts w:asciiTheme="majorHAnsi" w:hAnsiTheme="majorHAnsi"/>
          <w:sz w:val="26"/>
          <w:szCs w:val="26"/>
        </w:rPr>
        <w:tab/>
        <w:t xml:space="preserve">2 Faculty Representative from SAC </w:t>
      </w:r>
    </w:p>
    <w:p w:rsidR="006F5506" w:rsidRPr="00891C04" w:rsidRDefault="006F5506" w:rsidP="006F5506">
      <w:pPr>
        <w:pStyle w:val="ListParagraph"/>
        <w:ind w:left="3600"/>
        <w:rPr>
          <w:rFonts w:asciiTheme="majorHAnsi" w:hAnsiTheme="majorHAnsi"/>
          <w:sz w:val="26"/>
          <w:szCs w:val="26"/>
        </w:rPr>
      </w:pPr>
      <w:r w:rsidRPr="00891C04">
        <w:rPr>
          <w:rFonts w:asciiTheme="majorHAnsi" w:hAnsiTheme="majorHAnsi"/>
          <w:sz w:val="26"/>
          <w:szCs w:val="26"/>
        </w:rPr>
        <w:t xml:space="preserve">2 Faculty Representative from SCC </w:t>
      </w:r>
    </w:p>
    <w:p w:rsidR="006F5506" w:rsidRPr="00891C04" w:rsidRDefault="006F5506" w:rsidP="006F5506">
      <w:pPr>
        <w:jc w:val="center"/>
        <w:rPr>
          <w:rFonts w:asciiTheme="majorHAnsi" w:hAnsiTheme="majorHAnsi"/>
          <w:sz w:val="26"/>
          <w:szCs w:val="26"/>
        </w:rPr>
      </w:pPr>
    </w:p>
    <w:p w:rsidR="006F5506" w:rsidRPr="00891C04" w:rsidRDefault="006F5506" w:rsidP="006F5506">
      <w:pPr>
        <w:jc w:val="center"/>
        <w:rPr>
          <w:rFonts w:asciiTheme="majorHAnsi" w:hAnsiTheme="majorHAnsi"/>
          <w:sz w:val="26"/>
          <w:szCs w:val="26"/>
        </w:rPr>
      </w:pPr>
      <w:r w:rsidRPr="00891C04">
        <w:rPr>
          <w:rFonts w:asciiTheme="majorHAnsi" w:hAnsiTheme="majorHAnsi"/>
          <w:sz w:val="26"/>
          <w:szCs w:val="26"/>
        </w:rPr>
        <w:t>Appointed by the respective Academic Senates</w:t>
      </w:r>
    </w:p>
    <w:p w:rsidR="006F5506" w:rsidRPr="00891C04" w:rsidRDefault="006F5506" w:rsidP="006F5506">
      <w:pPr>
        <w:pStyle w:val="ListParagraph"/>
        <w:rPr>
          <w:rFonts w:asciiTheme="majorHAnsi" w:hAnsiTheme="majorHAnsi"/>
          <w:sz w:val="26"/>
          <w:szCs w:val="26"/>
        </w:rPr>
      </w:pPr>
      <w:r w:rsidRPr="00891C04">
        <w:rPr>
          <w:rFonts w:asciiTheme="majorHAnsi" w:hAnsiTheme="majorHAnsi"/>
          <w:sz w:val="26"/>
          <w:szCs w:val="26"/>
        </w:rPr>
        <w:t>2 Representatives:</w:t>
      </w:r>
      <w:r w:rsidRPr="00891C04">
        <w:rPr>
          <w:rFonts w:asciiTheme="majorHAnsi" w:hAnsiTheme="majorHAnsi"/>
          <w:sz w:val="26"/>
          <w:szCs w:val="26"/>
        </w:rPr>
        <w:tab/>
      </w:r>
      <w:r w:rsidRPr="00891C04">
        <w:rPr>
          <w:rFonts w:asciiTheme="majorHAnsi" w:hAnsiTheme="majorHAnsi"/>
          <w:sz w:val="26"/>
          <w:szCs w:val="26"/>
        </w:rPr>
        <w:tab/>
        <w:t>*Articulation Officer, SAC</w:t>
      </w:r>
    </w:p>
    <w:p w:rsidR="006F5506" w:rsidRPr="00891C04" w:rsidRDefault="006F5506" w:rsidP="006F5506">
      <w:pPr>
        <w:pStyle w:val="ListParagraph"/>
        <w:ind w:left="2880" w:firstLine="720"/>
        <w:rPr>
          <w:rFonts w:asciiTheme="majorHAnsi" w:hAnsiTheme="majorHAnsi"/>
          <w:sz w:val="26"/>
          <w:szCs w:val="26"/>
        </w:rPr>
      </w:pPr>
      <w:r w:rsidRPr="00891C04">
        <w:rPr>
          <w:rFonts w:asciiTheme="majorHAnsi" w:hAnsiTheme="majorHAnsi"/>
          <w:sz w:val="26"/>
          <w:szCs w:val="26"/>
        </w:rPr>
        <w:t xml:space="preserve">*Articulation Officer, SCC </w:t>
      </w:r>
      <w:r w:rsidRPr="00891C04">
        <w:rPr>
          <w:rFonts w:asciiTheme="majorHAnsi" w:hAnsiTheme="majorHAnsi"/>
          <w:sz w:val="26"/>
          <w:szCs w:val="26"/>
        </w:rPr>
        <w:br/>
      </w:r>
    </w:p>
    <w:p w:rsidR="006F5506" w:rsidRPr="00891C04" w:rsidRDefault="006F5506" w:rsidP="006F5506">
      <w:pPr>
        <w:pStyle w:val="ListParagraph"/>
        <w:rPr>
          <w:rFonts w:asciiTheme="majorHAnsi" w:hAnsiTheme="majorHAnsi"/>
          <w:sz w:val="26"/>
          <w:szCs w:val="26"/>
        </w:rPr>
      </w:pPr>
      <w:r w:rsidRPr="00891C04">
        <w:rPr>
          <w:rFonts w:asciiTheme="majorHAnsi" w:hAnsiTheme="majorHAnsi"/>
          <w:sz w:val="26"/>
          <w:szCs w:val="26"/>
        </w:rPr>
        <w:t>2 Representatives:</w:t>
      </w:r>
      <w:r w:rsidRPr="00891C04">
        <w:rPr>
          <w:rFonts w:asciiTheme="majorHAnsi" w:hAnsiTheme="majorHAnsi"/>
          <w:sz w:val="26"/>
          <w:szCs w:val="26"/>
        </w:rPr>
        <w:tab/>
      </w:r>
      <w:r w:rsidRPr="00891C04">
        <w:rPr>
          <w:rFonts w:asciiTheme="majorHAnsi" w:hAnsiTheme="majorHAnsi"/>
          <w:sz w:val="26"/>
          <w:szCs w:val="26"/>
        </w:rPr>
        <w:tab/>
        <w:t xml:space="preserve">*Support Services Assistant, SAC </w:t>
      </w:r>
    </w:p>
    <w:p w:rsidR="006F5506" w:rsidRPr="00891C04" w:rsidRDefault="006F5506" w:rsidP="006F5506">
      <w:pPr>
        <w:pStyle w:val="ListParagraph"/>
        <w:ind w:left="2880" w:firstLine="720"/>
        <w:rPr>
          <w:rFonts w:asciiTheme="majorHAnsi" w:hAnsiTheme="majorHAnsi"/>
          <w:sz w:val="26"/>
          <w:szCs w:val="26"/>
        </w:rPr>
      </w:pPr>
      <w:r w:rsidRPr="00891C04">
        <w:rPr>
          <w:rFonts w:asciiTheme="majorHAnsi" w:hAnsiTheme="majorHAnsi"/>
          <w:sz w:val="26"/>
          <w:szCs w:val="26"/>
        </w:rPr>
        <w:t xml:space="preserve">*Support Services Assistant, SCC  </w:t>
      </w:r>
    </w:p>
    <w:p w:rsidR="006F5506" w:rsidRPr="00891C04" w:rsidRDefault="006F5506" w:rsidP="006F5506">
      <w:pPr>
        <w:pStyle w:val="ListParagraph"/>
        <w:rPr>
          <w:rFonts w:asciiTheme="majorHAnsi" w:hAnsiTheme="majorHAnsi"/>
          <w:sz w:val="26"/>
          <w:szCs w:val="26"/>
        </w:rPr>
      </w:pPr>
    </w:p>
    <w:p w:rsidR="00F26A46" w:rsidRPr="00891C04" w:rsidRDefault="00F26A46" w:rsidP="006F5506">
      <w:pPr>
        <w:pStyle w:val="ListParagraph"/>
        <w:rPr>
          <w:rFonts w:asciiTheme="majorHAnsi" w:hAnsiTheme="majorHAnsi"/>
          <w:sz w:val="26"/>
          <w:szCs w:val="26"/>
        </w:rPr>
      </w:pPr>
    </w:p>
    <w:p w:rsidR="00F26A46" w:rsidRPr="00891C04" w:rsidRDefault="00F26A46" w:rsidP="006F5506">
      <w:pPr>
        <w:pStyle w:val="ListParagraph"/>
        <w:rPr>
          <w:rFonts w:asciiTheme="majorHAnsi" w:hAnsiTheme="majorHAnsi"/>
          <w:sz w:val="26"/>
          <w:szCs w:val="26"/>
        </w:rPr>
      </w:pPr>
    </w:p>
    <w:p w:rsidR="006F5506" w:rsidRPr="00891C04" w:rsidRDefault="006F5506" w:rsidP="006F5506">
      <w:pPr>
        <w:pStyle w:val="ListParagraph"/>
        <w:rPr>
          <w:rFonts w:asciiTheme="majorHAnsi" w:hAnsiTheme="majorHAnsi"/>
          <w:sz w:val="26"/>
          <w:szCs w:val="26"/>
        </w:rPr>
      </w:pPr>
      <w:r w:rsidRPr="00891C04">
        <w:rPr>
          <w:rFonts w:asciiTheme="majorHAnsi" w:hAnsiTheme="majorHAnsi"/>
          <w:sz w:val="26"/>
          <w:szCs w:val="26"/>
        </w:rPr>
        <w:t>*Non-voting resource</w:t>
      </w:r>
    </w:p>
    <w:p w:rsidR="006F5506" w:rsidRPr="00891C04" w:rsidRDefault="006F5506" w:rsidP="006F5506">
      <w:pPr>
        <w:pStyle w:val="ListParagraph"/>
        <w:rPr>
          <w:rFonts w:asciiTheme="majorHAnsi" w:hAnsiTheme="majorHAnsi"/>
          <w:sz w:val="26"/>
          <w:szCs w:val="26"/>
        </w:rPr>
      </w:pPr>
    </w:p>
    <w:p w:rsidR="006F5506" w:rsidRPr="00891C04" w:rsidRDefault="006F5506" w:rsidP="006F5506">
      <w:pPr>
        <w:pStyle w:val="ListParagraph"/>
        <w:rPr>
          <w:sz w:val="26"/>
          <w:szCs w:val="26"/>
        </w:rPr>
      </w:pPr>
    </w:p>
    <w:p w:rsidR="006F5506" w:rsidRDefault="006F5506" w:rsidP="006F5506">
      <w:pPr>
        <w:pStyle w:val="ListParagraph"/>
      </w:pPr>
    </w:p>
    <w:p w:rsidR="006F5506" w:rsidRDefault="006F5506" w:rsidP="006F5506">
      <w:pPr>
        <w:pStyle w:val="ListParagraph"/>
      </w:pPr>
    </w:p>
    <w:p w:rsidR="006F5506" w:rsidRDefault="006F5506" w:rsidP="006F5506">
      <w:pPr>
        <w:pStyle w:val="ListParagraph"/>
      </w:pPr>
    </w:p>
    <w:p w:rsidR="006F5506" w:rsidRDefault="006F5506" w:rsidP="006F5506">
      <w:pPr>
        <w:pStyle w:val="ListParagraph"/>
      </w:pPr>
    </w:p>
    <w:p w:rsidR="006F5506" w:rsidRDefault="006F5506" w:rsidP="006F5506">
      <w:pPr>
        <w:pStyle w:val="ListParagraph"/>
      </w:pPr>
    </w:p>
    <w:p w:rsidR="00F26A46" w:rsidRDefault="00EB5931" w:rsidP="00BB76BF">
      <w:pPr>
        <w:pStyle w:val="Title"/>
        <w:rPr>
          <w:color w:val="953734" w:themeColor="accent2"/>
        </w:rPr>
      </w:pPr>
      <w:bookmarkStart w:id="26" w:name="SAC_Curriculum_and_Instruction"/>
      <w:bookmarkEnd w:id="0"/>
      <w:bookmarkEnd w:id="1"/>
      <w:bookmarkEnd w:id="2"/>
      <w:bookmarkEnd w:id="3"/>
      <w:bookmarkEnd w:id="4"/>
      <w:bookmarkEnd w:id="5"/>
      <w:bookmarkEnd w:id="6"/>
      <w:bookmarkEnd w:id="7"/>
      <w:bookmarkEnd w:id="8"/>
      <w:bookmarkEnd w:id="9"/>
      <w:bookmarkEnd w:id="10"/>
      <w:bookmarkEnd w:id="11"/>
      <w:bookmarkEnd w:id="12"/>
      <w:bookmarkEnd w:id="20"/>
      <w:bookmarkEnd w:id="21"/>
      <w:bookmarkEnd w:id="22"/>
      <w:bookmarkEnd w:id="23"/>
      <w:bookmarkEnd w:id="26"/>
      <w:r w:rsidRPr="003F3DEC">
        <w:rPr>
          <w:color w:val="953734" w:themeColor="accent2"/>
        </w:rPr>
        <w:lastRenderedPageBreak/>
        <w:t>Santa Ana College (SAC</w:t>
      </w:r>
      <w:r w:rsidR="000D314A" w:rsidRPr="003F3DEC">
        <w:rPr>
          <w:color w:val="953734" w:themeColor="accent2"/>
        </w:rPr>
        <w:t>)</w:t>
      </w:r>
      <w:r w:rsidR="00212C80" w:rsidRPr="003F3DEC">
        <w:rPr>
          <w:color w:val="953734" w:themeColor="accent2"/>
        </w:rPr>
        <w:t xml:space="preserve"> </w:t>
      </w:r>
    </w:p>
    <w:p w:rsidR="00D0162C" w:rsidRPr="003F3DEC" w:rsidRDefault="00E44A40" w:rsidP="00BB76BF">
      <w:pPr>
        <w:pStyle w:val="Title"/>
        <w:rPr>
          <w:color w:val="953734" w:themeColor="accent2"/>
        </w:rPr>
      </w:pPr>
      <w:r w:rsidRPr="003F3DEC">
        <w:rPr>
          <w:color w:val="953734" w:themeColor="accent2"/>
        </w:rPr>
        <w:t>Curriculum and Instruction Council (CIC)</w:t>
      </w:r>
    </w:p>
    <w:p w:rsidR="00F26A46" w:rsidRPr="008C451C" w:rsidRDefault="00E44A40" w:rsidP="00F26A46">
      <w:pPr>
        <w:pStyle w:val="Heading2"/>
        <w:jc w:val="center"/>
        <w:rPr>
          <w:rFonts w:asciiTheme="majorHAnsi" w:eastAsiaTheme="minorHAnsi" w:hAnsiTheme="majorHAnsi"/>
          <w:color w:val="953734" w:themeColor="accent2"/>
          <w:sz w:val="26"/>
          <w:szCs w:val="26"/>
        </w:rPr>
      </w:pPr>
      <w:bookmarkStart w:id="27" w:name="_College_Mission_Statement"/>
      <w:bookmarkStart w:id="28" w:name="_Toc345944397"/>
      <w:bookmarkStart w:id="29" w:name="_Toc345944949"/>
      <w:bookmarkStart w:id="30" w:name="_Toc345944985"/>
      <w:bookmarkStart w:id="31" w:name="_Toc345945723"/>
      <w:bookmarkStart w:id="32" w:name="_Toc349133402"/>
      <w:bookmarkEnd w:id="27"/>
      <w:r w:rsidRPr="008C451C">
        <w:rPr>
          <w:rFonts w:asciiTheme="majorHAnsi" w:eastAsiaTheme="minorHAnsi" w:hAnsiTheme="majorHAnsi"/>
          <w:color w:val="953734" w:themeColor="accent2"/>
          <w:sz w:val="26"/>
          <w:szCs w:val="26"/>
        </w:rPr>
        <w:t xml:space="preserve">College </w:t>
      </w:r>
      <w:r w:rsidR="00D0162C" w:rsidRPr="008C451C">
        <w:rPr>
          <w:rFonts w:asciiTheme="majorHAnsi" w:eastAsiaTheme="minorHAnsi" w:hAnsiTheme="majorHAnsi"/>
          <w:color w:val="953734" w:themeColor="accent2"/>
          <w:sz w:val="26"/>
          <w:szCs w:val="26"/>
        </w:rPr>
        <w:t>Mission Statement</w:t>
      </w:r>
      <w:bookmarkEnd w:id="28"/>
      <w:bookmarkEnd w:id="29"/>
      <w:bookmarkEnd w:id="30"/>
      <w:bookmarkEnd w:id="31"/>
      <w:bookmarkEnd w:id="32"/>
    </w:p>
    <w:p w:rsidR="00EB5931" w:rsidRPr="007A3420" w:rsidRDefault="00EB5931" w:rsidP="00F26A46">
      <w:pPr>
        <w:jc w:val="both"/>
        <w:rPr>
          <w:sz w:val="26"/>
          <w:szCs w:val="26"/>
        </w:rPr>
      </w:pPr>
      <w:bookmarkStart w:id="33" w:name="_Toc345944398"/>
      <w:bookmarkStart w:id="34" w:name="_Toc345944950"/>
      <w:bookmarkStart w:id="35" w:name="_Toc345944986"/>
      <w:bookmarkStart w:id="36" w:name="_Toc345945724"/>
      <w:bookmarkStart w:id="37" w:name="_Toc349133403"/>
      <w:r w:rsidRPr="007A3420">
        <w:rPr>
          <w:sz w:val="26"/>
          <w:szCs w:val="26"/>
        </w:rPr>
        <w:t xml:space="preserve">The mission of Santa Ana College is to be a leader and partner in meeting the intellectual, cultural, technological, and workforce development needs of our diverse community. Santa Ana College provides access and equity in a dynamic learning environment that prepares students for transfer, careers and lifelong intellectual pursuits in a global community. </w:t>
      </w:r>
    </w:p>
    <w:p w:rsidR="00CF7602" w:rsidRPr="008C451C" w:rsidRDefault="00EB5931" w:rsidP="003F3DEC">
      <w:pPr>
        <w:pStyle w:val="Heading2"/>
        <w:jc w:val="center"/>
        <w:rPr>
          <w:rFonts w:asciiTheme="majorHAnsi" w:eastAsiaTheme="minorHAnsi" w:hAnsiTheme="majorHAnsi"/>
          <w:color w:val="953734" w:themeColor="accent2"/>
          <w:sz w:val="26"/>
          <w:szCs w:val="26"/>
        </w:rPr>
      </w:pPr>
      <w:r w:rsidRPr="008C451C">
        <w:rPr>
          <w:rFonts w:asciiTheme="majorHAnsi" w:eastAsiaTheme="minorHAnsi" w:hAnsiTheme="majorHAnsi"/>
          <w:color w:val="953734" w:themeColor="accent2"/>
          <w:sz w:val="26"/>
          <w:szCs w:val="26"/>
        </w:rPr>
        <w:t>SAC</w:t>
      </w:r>
      <w:r w:rsidR="00E44A40" w:rsidRPr="008C451C">
        <w:rPr>
          <w:rFonts w:asciiTheme="majorHAnsi" w:eastAsiaTheme="minorHAnsi" w:hAnsiTheme="majorHAnsi"/>
          <w:color w:val="953734" w:themeColor="accent2"/>
          <w:sz w:val="26"/>
          <w:szCs w:val="26"/>
        </w:rPr>
        <w:t xml:space="preserve"> CIC</w:t>
      </w:r>
      <w:r w:rsidR="00D0162C" w:rsidRPr="008C451C">
        <w:rPr>
          <w:rFonts w:asciiTheme="majorHAnsi" w:eastAsiaTheme="minorHAnsi" w:hAnsiTheme="majorHAnsi"/>
          <w:color w:val="953734" w:themeColor="accent2"/>
          <w:sz w:val="26"/>
          <w:szCs w:val="26"/>
        </w:rPr>
        <w:t xml:space="preserve"> Mission Statement</w:t>
      </w:r>
      <w:bookmarkEnd w:id="33"/>
      <w:bookmarkEnd w:id="34"/>
      <w:bookmarkEnd w:id="35"/>
      <w:bookmarkEnd w:id="36"/>
      <w:bookmarkEnd w:id="37"/>
    </w:p>
    <w:p w:rsidR="00A02C33" w:rsidRPr="007A3420" w:rsidRDefault="00EB5931" w:rsidP="007A3420">
      <w:pPr>
        <w:rPr>
          <w:sz w:val="26"/>
          <w:szCs w:val="26"/>
        </w:rPr>
      </w:pPr>
      <w:bookmarkStart w:id="38" w:name="_Toc349133404"/>
      <w:bookmarkStart w:id="39" w:name="_Toc345944951"/>
      <w:bookmarkStart w:id="40" w:name="_Toc345944987"/>
      <w:bookmarkStart w:id="41" w:name="_Toc345945725"/>
      <w:r w:rsidRPr="007A3420">
        <w:rPr>
          <w:sz w:val="26"/>
          <w:szCs w:val="26"/>
        </w:rPr>
        <w:t>The Curriculum and Instruction Council fulfills the state-mandated role of certifying the academic integrity of all credit and non-cred</w:t>
      </w:r>
      <w:r w:rsidR="00F26A46" w:rsidRPr="007A3420">
        <w:rPr>
          <w:sz w:val="26"/>
          <w:szCs w:val="26"/>
        </w:rPr>
        <w:t xml:space="preserve">it classes and programs.  It is </w:t>
      </w:r>
      <w:r w:rsidRPr="007A3420">
        <w:rPr>
          <w:sz w:val="26"/>
          <w:szCs w:val="26"/>
        </w:rPr>
        <w:t xml:space="preserve">founded on a joint agreement between the Academic Senate and the Board of Trustees to consult collegially on all academic and professional matters.  The Council is also part of the district shared governance framework and provides a forum for students, staff, and faculty to participate in formulating curricular, instructional, and academic policy.  </w:t>
      </w:r>
    </w:p>
    <w:p w:rsidR="00064D97" w:rsidRPr="008C451C" w:rsidRDefault="00D0162C" w:rsidP="00733839">
      <w:pPr>
        <w:pStyle w:val="Heading2"/>
        <w:jc w:val="center"/>
        <w:rPr>
          <w:rFonts w:asciiTheme="majorHAnsi" w:eastAsiaTheme="minorHAnsi" w:hAnsiTheme="majorHAnsi"/>
          <w:color w:val="953734" w:themeColor="accent2"/>
          <w:sz w:val="26"/>
          <w:szCs w:val="26"/>
        </w:rPr>
      </w:pPr>
      <w:r w:rsidRPr="008C451C">
        <w:rPr>
          <w:rFonts w:asciiTheme="majorHAnsi" w:eastAsiaTheme="minorHAnsi" w:hAnsiTheme="majorHAnsi"/>
          <w:color w:val="953734" w:themeColor="accent2"/>
          <w:sz w:val="26"/>
          <w:szCs w:val="26"/>
        </w:rPr>
        <w:t>Membership</w:t>
      </w:r>
      <w:bookmarkEnd w:id="38"/>
    </w:p>
    <w:p w:rsidR="003F3DEC" w:rsidRPr="008C451C" w:rsidRDefault="004F5991" w:rsidP="004F5991">
      <w:pPr>
        <w:tabs>
          <w:tab w:val="center" w:pos="4680"/>
          <w:tab w:val="left" w:pos="7114"/>
        </w:tabs>
        <w:spacing w:line="240" w:lineRule="auto"/>
        <w:rPr>
          <w:rFonts w:asciiTheme="majorHAnsi" w:hAnsiTheme="majorHAnsi"/>
          <w:color w:val="953734" w:themeColor="accent2"/>
          <w:sz w:val="26"/>
          <w:szCs w:val="26"/>
        </w:rPr>
      </w:pPr>
      <w:r w:rsidRPr="008C451C">
        <w:rPr>
          <w:rFonts w:asciiTheme="majorHAnsi" w:hAnsiTheme="majorHAnsi"/>
          <w:color w:val="953734" w:themeColor="accent2"/>
          <w:sz w:val="26"/>
          <w:szCs w:val="26"/>
        </w:rPr>
        <w:tab/>
      </w:r>
      <w:r w:rsidR="007E354E" w:rsidRPr="008C451C">
        <w:rPr>
          <w:rFonts w:asciiTheme="majorHAnsi" w:hAnsiTheme="majorHAnsi"/>
          <w:color w:val="953734" w:themeColor="accent2"/>
          <w:sz w:val="26"/>
          <w:szCs w:val="26"/>
        </w:rPr>
        <w:t>18</w:t>
      </w:r>
      <w:r w:rsidR="00A73968" w:rsidRPr="008C451C">
        <w:rPr>
          <w:rFonts w:asciiTheme="majorHAnsi" w:hAnsiTheme="majorHAnsi"/>
          <w:color w:val="953734" w:themeColor="accent2"/>
          <w:sz w:val="26"/>
          <w:szCs w:val="26"/>
        </w:rPr>
        <w:t xml:space="preserve"> I</w:t>
      </w:r>
      <w:r w:rsidR="00D0162C" w:rsidRPr="008C451C">
        <w:rPr>
          <w:rFonts w:asciiTheme="majorHAnsi" w:hAnsiTheme="majorHAnsi"/>
          <w:color w:val="953734" w:themeColor="accent2"/>
          <w:sz w:val="26"/>
          <w:szCs w:val="26"/>
        </w:rPr>
        <w:t>ndividuals</w:t>
      </w:r>
      <w:bookmarkEnd w:id="39"/>
      <w:bookmarkEnd w:id="40"/>
      <w:bookmarkEnd w:id="41"/>
      <w:r w:rsidRPr="008C451C">
        <w:rPr>
          <w:rFonts w:asciiTheme="majorHAnsi" w:hAnsiTheme="majorHAnsi"/>
          <w:color w:val="953734" w:themeColor="accent2"/>
          <w:sz w:val="26"/>
          <w:szCs w:val="26"/>
        </w:rPr>
        <w:tab/>
      </w:r>
    </w:p>
    <w:p w:rsidR="00764059" w:rsidRPr="008C451C" w:rsidRDefault="00764059" w:rsidP="003F3DEC">
      <w:pPr>
        <w:jc w:val="center"/>
        <w:rPr>
          <w:rFonts w:asciiTheme="majorHAnsi" w:hAnsiTheme="majorHAnsi"/>
          <w:b/>
          <w:sz w:val="26"/>
          <w:szCs w:val="26"/>
          <w:u w:val="single"/>
        </w:rPr>
      </w:pPr>
      <w:r w:rsidRPr="008C451C">
        <w:rPr>
          <w:rFonts w:asciiTheme="majorHAnsi" w:hAnsiTheme="majorHAnsi"/>
          <w:b/>
          <w:sz w:val="26"/>
          <w:szCs w:val="26"/>
          <w:u w:val="single"/>
        </w:rPr>
        <w:t>VOTING MEMBERS</w:t>
      </w:r>
    </w:p>
    <w:p w:rsidR="00D0162C" w:rsidRPr="007A3420" w:rsidRDefault="00647C45" w:rsidP="009517FB">
      <w:pPr>
        <w:ind w:left="720"/>
        <w:rPr>
          <w:sz w:val="26"/>
          <w:szCs w:val="26"/>
        </w:rPr>
      </w:pPr>
      <w:r w:rsidRPr="007A3420">
        <w:rPr>
          <w:sz w:val="26"/>
          <w:szCs w:val="26"/>
        </w:rPr>
        <w:t>1 Representative</w:t>
      </w:r>
      <w:r w:rsidR="00D0162C" w:rsidRPr="007A3420">
        <w:rPr>
          <w:sz w:val="26"/>
          <w:szCs w:val="26"/>
        </w:rPr>
        <w:t>:</w:t>
      </w:r>
      <w:r w:rsidR="00D0162C" w:rsidRPr="007A3420">
        <w:rPr>
          <w:sz w:val="26"/>
          <w:szCs w:val="26"/>
        </w:rPr>
        <w:tab/>
        <w:t xml:space="preserve">Academic Senate President (or designee as Chair) </w:t>
      </w:r>
      <w:r w:rsidR="003F3DEC" w:rsidRPr="007A3420">
        <w:rPr>
          <w:sz w:val="26"/>
          <w:szCs w:val="26"/>
        </w:rPr>
        <w:br/>
      </w:r>
      <w:r w:rsidRPr="007A3420">
        <w:rPr>
          <w:sz w:val="26"/>
          <w:szCs w:val="26"/>
        </w:rPr>
        <w:t>1</w:t>
      </w:r>
      <w:r w:rsidR="00D0162C" w:rsidRPr="007A3420">
        <w:rPr>
          <w:sz w:val="26"/>
          <w:szCs w:val="26"/>
        </w:rPr>
        <w:t xml:space="preserve"> Representative:</w:t>
      </w:r>
      <w:r w:rsidR="00D0162C" w:rsidRPr="007A3420">
        <w:rPr>
          <w:sz w:val="26"/>
          <w:szCs w:val="26"/>
        </w:rPr>
        <w:tab/>
      </w:r>
      <w:r w:rsidRPr="007A3420">
        <w:rPr>
          <w:sz w:val="26"/>
          <w:szCs w:val="26"/>
        </w:rPr>
        <w:t>At-Large Academic Senate Appointee</w:t>
      </w:r>
      <w:r w:rsidR="003F3DEC" w:rsidRPr="007A3420">
        <w:rPr>
          <w:sz w:val="26"/>
          <w:szCs w:val="26"/>
        </w:rPr>
        <w:br/>
      </w:r>
      <w:r w:rsidRPr="007A3420">
        <w:rPr>
          <w:sz w:val="26"/>
          <w:szCs w:val="26"/>
        </w:rPr>
        <w:t xml:space="preserve">1 </w:t>
      </w:r>
      <w:r w:rsidR="00D0162C" w:rsidRPr="007A3420">
        <w:rPr>
          <w:sz w:val="26"/>
          <w:szCs w:val="26"/>
        </w:rPr>
        <w:t>Representative:</w:t>
      </w:r>
      <w:r w:rsidR="00D0162C" w:rsidRPr="007A3420">
        <w:rPr>
          <w:sz w:val="26"/>
          <w:szCs w:val="26"/>
        </w:rPr>
        <w:tab/>
        <w:t>Chief Instructional Officer</w:t>
      </w:r>
      <w:r w:rsidR="007361FE" w:rsidRPr="007A3420">
        <w:rPr>
          <w:sz w:val="26"/>
          <w:szCs w:val="26"/>
        </w:rPr>
        <w:t xml:space="preserve"> (or designee)</w:t>
      </w:r>
      <w:r w:rsidR="009517FB" w:rsidRPr="007A3420">
        <w:rPr>
          <w:sz w:val="26"/>
          <w:szCs w:val="26"/>
        </w:rPr>
        <w:br/>
        <w:t>1 Representative:</w:t>
      </w:r>
      <w:r w:rsidR="009517FB" w:rsidRPr="007A3420">
        <w:rPr>
          <w:sz w:val="26"/>
          <w:szCs w:val="26"/>
        </w:rPr>
        <w:tab/>
        <w:t>Academic Dean</w:t>
      </w:r>
      <w:r w:rsidR="003F3DEC" w:rsidRPr="007A3420">
        <w:rPr>
          <w:sz w:val="26"/>
          <w:szCs w:val="26"/>
        </w:rPr>
        <w:br/>
      </w:r>
      <w:r w:rsidR="00066A3E" w:rsidRPr="007A3420">
        <w:rPr>
          <w:sz w:val="26"/>
          <w:szCs w:val="26"/>
        </w:rPr>
        <w:t>1 Representative:</w:t>
      </w:r>
      <w:r w:rsidR="00066A3E" w:rsidRPr="007A3420">
        <w:rPr>
          <w:sz w:val="26"/>
          <w:szCs w:val="26"/>
        </w:rPr>
        <w:tab/>
      </w:r>
      <w:r w:rsidR="000C0EE0" w:rsidRPr="007A3420">
        <w:rPr>
          <w:sz w:val="26"/>
          <w:szCs w:val="26"/>
        </w:rPr>
        <w:t>Student (</w:t>
      </w:r>
      <w:r w:rsidR="00764059" w:rsidRPr="007A3420">
        <w:rPr>
          <w:sz w:val="26"/>
          <w:szCs w:val="26"/>
        </w:rPr>
        <w:t>not counted toward quorum if absent)</w:t>
      </w:r>
      <w:r w:rsidR="003F3DEC" w:rsidRPr="007A3420">
        <w:rPr>
          <w:sz w:val="26"/>
          <w:szCs w:val="26"/>
        </w:rPr>
        <w:br/>
      </w:r>
      <w:r w:rsidR="00CF75F5" w:rsidRPr="007A3420">
        <w:rPr>
          <w:sz w:val="26"/>
          <w:szCs w:val="26"/>
        </w:rPr>
        <w:t>14</w:t>
      </w:r>
      <w:r w:rsidR="009517FB" w:rsidRPr="007A3420">
        <w:rPr>
          <w:sz w:val="26"/>
          <w:szCs w:val="26"/>
        </w:rPr>
        <w:t xml:space="preserve"> Representatives:  </w:t>
      </w:r>
      <w:r w:rsidR="00D0162C" w:rsidRPr="007A3420">
        <w:rPr>
          <w:sz w:val="26"/>
          <w:szCs w:val="26"/>
        </w:rPr>
        <w:t xml:space="preserve">One faculty from each </w:t>
      </w:r>
      <w:r w:rsidR="009517FB" w:rsidRPr="007A3420">
        <w:rPr>
          <w:sz w:val="26"/>
          <w:szCs w:val="26"/>
        </w:rPr>
        <w:t>Division Curriculum</w:t>
      </w:r>
      <w:r w:rsidR="00D0162C" w:rsidRPr="007A3420">
        <w:rPr>
          <w:sz w:val="26"/>
          <w:szCs w:val="26"/>
        </w:rPr>
        <w:t xml:space="preserve"> Committee</w:t>
      </w:r>
    </w:p>
    <w:p w:rsidR="00D0162C" w:rsidRPr="007A3420" w:rsidRDefault="00D0162C" w:rsidP="00BB76BF">
      <w:pPr>
        <w:rPr>
          <w:sz w:val="26"/>
          <w:szCs w:val="26"/>
        </w:rPr>
        <w:sectPr w:rsidR="00D0162C" w:rsidRPr="007A3420" w:rsidSect="00CA730C">
          <w:headerReference w:type="even" r:id="rId17"/>
          <w:headerReference w:type="default" r:id="rId18"/>
          <w:footerReference w:type="default" r:id="rId19"/>
          <w:headerReference w:type="first" r:id="rId20"/>
          <w:pgSz w:w="12240" w:h="15840" w:code="1"/>
          <w:pgMar w:top="907" w:right="1440" w:bottom="1440" w:left="1440" w:header="576" w:footer="57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F26A46" w:rsidRPr="007A3420" w:rsidRDefault="00CF75F5" w:rsidP="00A01150">
      <w:pPr>
        <w:pStyle w:val="ListParagraph"/>
        <w:numPr>
          <w:ilvl w:val="0"/>
          <w:numId w:val="36"/>
        </w:numPr>
      </w:pPr>
      <w:r w:rsidRPr="007A3420">
        <w:lastRenderedPageBreak/>
        <w:t xml:space="preserve">Business </w:t>
      </w:r>
    </w:p>
    <w:p w:rsidR="00F26A46" w:rsidRPr="007A3420" w:rsidRDefault="00CF75F5" w:rsidP="00A01150">
      <w:pPr>
        <w:pStyle w:val="ListParagraph"/>
        <w:numPr>
          <w:ilvl w:val="0"/>
          <w:numId w:val="36"/>
        </w:numPr>
      </w:pPr>
      <w:r w:rsidRPr="007A3420">
        <w:t>Continuing Education</w:t>
      </w:r>
    </w:p>
    <w:p w:rsidR="00F26A46" w:rsidRPr="007A3420" w:rsidRDefault="00CF75F5" w:rsidP="00A01150">
      <w:pPr>
        <w:pStyle w:val="ListParagraph"/>
        <w:numPr>
          <w:ilvl w:val="0"/>
          <w:numId w:val="36"/>
        </w:numPr>
      </w:pPr>
      <w:r w:rsidRPr="007A3420">
        <w:t xml:space="preserve">Counseling </w:t>
      </w:r>
    </w:p>
    <w:p w:rsidR="00F26A46" w:rsidRPr="007A3420" w:rsidRDefault="00CF75F5" w:rsidP="00A01150">
      <w:pPr>
        <w:pStyle w:val="ListParagraph"/>
        <w:numPr>
          <w:ilvl w:val="0"/>
          <w:numId w:val="36"/>
        </w:numPr>
      </w:pPr>
      <w:r w:rsidRPr="007A3420">
        <w:t>Fine &amp; Performing Arts</w:t>
      </w:r>
    </w:p>
    <w:p w:rsidR="00F26A46" w:rsidRPr="007A3420" w:rsidRDefault="00CF75F5" w:rsidP="00A01150">
      <w:pPr>
        <w:pStyle w:val="ListParagraph"/>
        <w:numPr>
          <w:ilvl w:val="0"/>
          <w:numId w:val="36"/>
        </w:numPr>
      </w:pPr>
      <w:r w:rsidRPr="007A3420">
        <w:t>Health Sciences</w:t>
      </w:r>
    </w:p>
    <w:p w:rsidR="00F26A46" w:rsidRPr="007A3420" w:rsidRDefault="00F26A46" w:rsidP="00A01150">
      <w:pPr>
        <w:pStyle w:val="ListParagraph"/>
        <w:numPr>
          <w:ilvl w:val="0"/>
          <w:numId w:val="36"/>
        </w:numPr>
      </w:pPr>
      <w:r w:rsidRPr="007A3420">
        <w:lastRenderedPageBreak/>
        <w:t xml:space="preserve">Human Services </w:t>
      </w:r>
    </w:p>
    <w:p w:rsidR="00F26A46" w:rsidRPr="007A3420" w:rsidRDefault="00CF75F5" w:rsidP="00A01150">
      <w:pPr>
        <w:pStyle w:val="ListParagraph"/>
        <w:numPr>
          <w:ilvl w:val="0"/>
          <w:numId w:val="36"/>
        </w:numPr>
      </w:pPr>
      <w:r w:rsidRPr="007A3420">
        <w:t>Humanities</w:t>
      </w:r>
    </w:p>
    <w:p w:rsidR="00F26A46" w:rsidRPr="007A3420" w:rsidRDefault="00CF75F5" w:rsidP="00A01150">
      <w:pPr>
        <w:pStyle w:val="ListParagraph"/>
        <w:numPr>
          <w:ilvl w:val="0"/>
          <w:numId w:val="36"/>
        </w:numPr>
      </w:pPr>
      <w:r w:rsidRPr="007A3420">
        <w:t>Kinesiology</w:t>
      </w:r>
    </w:p>
    <w:p w:rsidR="00F26A46" w:rsidRPr="007A3420" w:rsidRDefault="00CF75F5" w:rsidP="00A01150">
      <w:pPr>
        <w:pStyle w:val="ListParagraph"/>
        <w:numPr>
          <w:ilvl w:val="0"/>
          <w:numId w:val="36"/>
        </w:numPr>
      </w:pPr>
      <w:r w:rsidRPr="007A3420">
        <w:t>Library</w:t>
      </w:r>
    </w:p>
    <w:p w:rsidR="00CF75F5" w:rsidRPr="007A3420" w:rsidRDefault="00CF75F5" w:rsidP="00A01150">
      <w:pPr>
        <w:pStyle w:val="ListParagraph"/>
        <w:numPr>
          <w:ilvl w:val="0"/>
          <w:numId w:val="36"/>
        </w:numPr>
      </w:pPr>
      <w:r w:rsidRPr="007A3420">
        <w:t>Math</w:t>
      </w:r>
    </w:p>
    <w:p w:rsidR="00F26A46" w:rsidRPr="007A3420" w:rsidRDefault="00CF75F5" w:rsidP="00A01150">
      <w:pPr>
        <w:pStyle w:val="ListParagraph"/>
        <w:numPr>
          <w:ilvl w:val="0"/>
          <w:numId w:val="36"/>
        </w:numPr>
      </w:pPr>
      <w:r w:rsidRPr="007A3420">
        <w:lastRenderedPageBreak/>
        <w:t>Science</w:t>
      </w:r>
    </w:p>
    <w:p w:rsidR="00F26A46" w:rsidRPr="007A3420" w:rsidRDefault="00CF75F5" w:rsidP="00A01150">
      <w:pPr>
        <w:pStyle w:val="ListParagraph"/>
        <w:numPr>
          <w:ilvl w:val="0"/>
          <w:numId w:val="36"/>
        </w:numPr>
      </w:pPr>
      <w:r w:rsidRPr="007A3420">
        <w:t>Social Sciences</w:t>
      </w:r>
    </w:p>
    <w:p w:rsidR="00F26A46" w:rsidRPr="007A3420" w:rsidRDefault="00F26A46" w:rsidP="00A01150">
      <w:pPr>
        <w:pStyle w:val="ListParagraph"/>
        <w:numPr>
          <w:ilvl w:val="0"/>
          <w:numId w:val="36"/>
        </w:numPr>
      </w:pPr>
      <w:r w:rsidRPr="007A3420">
        <w:t xml:space="preserve">Student </w:t>
      </w:r>
      <w:r w:rsidR="00CF75F5" w:rsidRPr="007A3420">
        <w:t>Services</w:t>
      </w:r>
    </w:p>
    <w:p w:rsidR="00CF7602" w:rsidRPr="007A3420" w:rsidRDefault="00F26A46" w:rsidP="00A01150">
      <w:pPr>
        <w:pStyle w:val="ListParagraph"/>
        <w:numPr>
          <w:ilvl w:val="0"/>
          <w:numId w:val="36"/>
        </w:numPr>
        <w:sectPr w:rsidR="00CF7602" w:rsidRPr="007A3420" w:rsidSect="00CA730C">
          <w:type w:val="continuous"/>
          <w:pgSz w:w="12240" w:h="15840" w:code="1"/>
          <w:pgMar w:top="907" w:right="1440" w:bottom="720" w:left="1440" w:header="576" w:footer="576" w:gutter="0"/>
          <w:pgBorders w:offsetFrom="page">
            <w:top w:val="thinThickSmallGap" w:sz="24" w:space="24" w:color="auto"/>
            <w:left w:val="thinThickSmallGap" w:sz="24" w:space="24" w:color="auto"/>
            <w:bottom w:val="thickThinSmallGap" w:sz="24" w:space="24" w:color="auto"/>
            <w:right w:val="thickThinSmallGap" w:sz="24" w:space="24" w:color="auto"/>
          </w:pgBorders>
          <w:cols w:num="3" w:space="0" w:equalWidth="0">
            <w:col w:w="4032" w:space="198"/>
            <w:col w:w="3240" w:space="9"/>
            <w:col w:w="1881"/>
          </w:cols>
          <w:docGrid w:linePitch="360"/>
        </w:sectPr>
      </w:pPr>
      <w:r w:rsidRPr="007A3420">
        <w:t xml:space="preserve">Technology </w:t>
      </w:r>
    </w:p>
    <w:p w:rsidR="00CF75F5" w:rsidRPr="007A3420" w:rsidRDefault="00CF75F5" w:rsidP="00BB76BF"/>
    <w:p w:rsidR="00733839" w:rsidRPr="003579EB" w:rsidRDefault="00733839" w:rsidP="00BB76BF"/>
    <w:p w:rsidR="00764059" w:rsidRPr="007A3420" w:rsidRDefault="00764059" w:rsidP="00733839">
      <w:pPr>
        <w:jc w:val="center"/>
        <w:rPr>
          <w:b/>
          <w:sz w:val="26"/>
          <w:szCs w:val="26"/>
        </w:rPr>
      </w:pPr>
      <w:r w:rsidRPr="007A3420">
        <w:rPr>
          <w:b/>
          <w:sz w:val="26"/>
          <w:szCs w:val="26"/>
          <w:u w:val="single"/>
        </w:rPr>
        <w:lastRenderedPageBreak/>
        <w:t>NON-VOTING MEMBERS</w:t>
      </w:r>
      <w:r w:rsidR="0084392D" w:rsidRPr="007A3420">
        <w:rPr>
          <w:b/>
          <w:sz w:val="26"/>
          <w:szCs w:val="26"/>
          <w:u w:val="single"/>
        </w:rPr>
        <w:br/>
      </w:r>
      <w:r w:rsidR="0084392D" w:rsidRPr="007A3420">
        <w:rPr>
          <w:b/>
          <w:sz w:val="26"/>
          <w:szCs w:val="26"/>
        </w:rPr>
        <w:t>(not counted toward quorum if absent)</w:t>
      </w:r>
    </w:p>
    <w:p w:rsidR="00CF75F5" w:rsidRPr="007A3420" w:rsidRDefault="00405EF8" w:rsidP="00733839">
      <w:pPr>
        <w:ind w:left="1440"/>
        <w:rPr>
          <w:sz w:val="26"/>
          <w:szCs w:val="26"/>
        </w:rPr>
      </w:pPr>
      <w:r w:rsidRPr="007A3420">
        <w:rPr>
          <w:sz w:val="26"/>
          <w:szCs w:val="26"/>
        </w:rPr>
        <w:t>1 Representative:</w:t>
      </w:r>
      <w:r w:rsidRPr="007A3420">
        <w:rPr>
          <w:sz w:val="26"/>
          <w:szCs w:val="26"/>
        </w:rPr>
        <w:tab/>
      </w:r>
      <w:r w:rsidRPr="007A3420">
        <w:rPr>
          <w:sz w:val="26"/>
          <w:szCs w:val="26"/>
        </w:rPr>
        <w:tab/>
        <w:t>Articulation Officer</w:t>
      </w:r>
      <w:r w:rsidR="00733839" w:rsidRPr="007A3420">
        <w:rPr>
          <w:b/>
          <w:sz w:val="26"/>
          <w:szCs w:val="26"/>
        </w:rPr>
        <w:br/>
      </w:r>
      <w:r w:rsidR="00733839" w:rsidRPr="007A3420">
        <w:rPr>
          <w:sz w:val="26"/>
          <w:szCs w:val="26"/>
        </w:rPr>
        <w:t>1 Representative:</w:t>
      </w:r>
      <w:r w:rsidR="00733839" w:rsidRPr="007A3420">
        <w:rPr>
          <w:sz w:val="26"/>
          <w:szCs w:val="26"/>
        </w:rPr>
        <w:tab/>
      </w:r>
      <w:r w:rsidR="00733839" w:rsidRPr="007A3420">
        <w:rPr>
          <w:sz w:val="26"/>
          <w:szCs w:val="26"/>
        </w:rPr>
        <w:tab/>
        <w:t xml:space="preserve">Matriculation </w:t>
      </w:r>
      <w:r w:rsidR="00733839" w:rsidRPr="007A3420">
        <w:rPr>
          <w:sz w:val="26"/>
          <w:szCs w:val="26"/>
        </w:rPr>
        <w:br/>
      </w:r>
      <w:r w:rsidR="00066A3E" w:rsidRPr="007A3420">
        <w:rPr>
          <w:sz w:val="26"/>
          <w:szCs w:val="26"/>
        </w:rPr>
        <w:t>1 Representative:</w:t>
      </w:r>
      <w:r w:rsidR="00066A3E" w:rsidRPr="007A3420">
        <w:rPr>
          <w:sz w:val="26"/>
          <w:szCs w:val="26"/>
        </w:rPr>
        <w:tab/>
      </w:r>
      <w:r w:rsidRPr="007A3420">
        <w:rPr>
          <w:sz w:val="26"/>
          <w:szCs w:val="26"/>
        </w:rPr>
        <w:tab/>
      </w:r>
      <w:r w:rsidR="00066A3E" w:rsidRPr="007A3420">
        <w:rPr>
          <w:sz w:val="26"/>
          <w:szCs w:val="26"/>
        </w:rPr>
        <w:t>Support Services Assistant</w:t>
      </w:r>
      <w:r w:rsidR="00764059" w:rsidRPr="007A3420">
        <w:rPr>
          <w:sz w:val="26"/>
          <w:szCs w:val="26"/>
        </w:rPr>
        <w:t xml:space="preserve"> </w:t>
      </w:r>
    </w:p>
    <w:p w:rsidR="00A02C33" w:rsidRPr="007A3420" w:rsidRDefault="00A02C33" w:rsidP="00A02C33">
      <w:pPr>
        <w:rPr>
          <w:rFonts w:cstheme="minorHAnsi"/>
          <w:sz w:val="26"/>
          <w:szCs w:val="26"/>
        </w:rPr>
      </w:pPr>
      <w:r w:rsidRPr="007A3420">
        <w:rPr>
          <w:rFonts w:cstheme="minorHAnsi"/>
          <w:sz w:val="26"/>
          <w:szCs w:val="26"/>
        </w:rPr>
        <w:t xml:space="preserve">A sub-committee of the Academic Senate, the Curriculum and Instruction Council is charged with curriculum development and policy review.  </w:t>
      </w:r>
    </w:p>
    <w:p w:rsidR="00A02C33" w:rsidRPr="007A3420" w:rsidRDefault="00A02C33" w:rsidP="00A02C33">
      <w:pPr>
        <w:shd w:val="clear" w:color="auto" w:fill="FFFFFF" w:themeFill="background1"/>
        <w:jc w:val="both"/>
        <w:rPr>
          <w:sz w:val="26"/>
          <w:szCs w:val="26"/>
        </w:rPr>
      </w:pPr>
      <w:r w:rsidRPr="007A3420">
        <w:rPr>
          <w:sz w:val="26"/>
          <w:szCs w:val="26"/>
        </w:rPr>
        <w:t>The main functions of the Council are (a) approval, review, and modification of all course outlines; (b) approval of all catalogue and policy changes affecting curriculum, instruction, degree requirements, standards of student participation, etc.; (c) approval and modifications of all college academic standards and policies</w:t>
      </w:r>
      <w:r w:rsidRPr="007A3420">
        <w:rPr>
          <w:rFonts w:cstheme="minorHAnsi"/>
          <w:sz w:val="26"/>
          <w:szCs w:val="26"/>
        </w:rPr>
        <w:t xml:space="preserve"> to be approved by the Board of Trustees. </w:t>
      </w:r>
    </w:p>
    <w:p w:rsidR="00A02C33" w:rsidRPr="007A3420" w:rsidRDefault="00A02C33" w:rsidP="00A02C33">
      <w:pPr>
        <w:rPr>
          <w:rFonts w:cstheme="minorHAnsi"/>
          <w:sz w:val="26"/>
          <w:szCs w:val="26"/>
        </w:rPr>
      </w:pPr>
      <w:r w:rsidRPr="007A3420">
        <w:rPr>
          <w:rFonts w:cstheme="minorHAnsi"/>
          <w:sz w:val="26"/>
          <w:szCs w:val="26"/>
        </w:rPr>
        <w:t xml:space="preserve">At Santa Ana College, the Curriculum Committee is chaired by either the Academic Senate President or a faculty member that has been appointed by the President of the Academic Senate as their designee.  Support and leadership is also provided by the Chief Instructional Officer who is an ex-officio member of the committee, academic deans, and other resource members from articulation, matriculation, and catalog/schedule coordinator. </w:t>
      </w:r>
    </w:p>
    <w:p w:rsidR="00A02C33" w:rsidRPr="007A3420" w:rsidRDefault="00A02C33" w:rsidP="00A02C33">
      <w:pPr>
        <w:rPr>
          <w:rFonts w:cstheme="minorHAnsi"/>
          <w:sz w:val="26"/>
          <w:szCs w:val="26"/>
        </w:rPr>
      </w:pPr>
      <w:r w:rsidRPr="007A3420">
        <w:rPr>
          <w:rFonts w:cstheme="minorHAnsi"/>
          <w:sz w:val="26"/>
          <w:szCs w:val="26"/>
        </w:rPr>
        <w:t xml:space="preserve">The committee assists faculty with creating course and program proposals and revisions that comply with Title 5 requirements.  </w:t>
      </w:r>
    </w:p>
    <w:p w:rsidR="00A02C33" w:rsidRPr="007A3420" w:rsidRDefault="00A02C33" w:rsidP="00A02C33">
      <w:pPr>
        <w:shd w:val="clear" w:color="auto" w:fill="FFFFFF" w:themeFill="background1"/>
        <w:rPr>
          <w:rFonts w:cstheme="minorHAnsi"/>
          <w:sz w:val="26"/>
          <w:szCs w:val="26"/>
        </w:rPr>
      </w:pPr>
      <w:r w:rsidRPr="007A3420">
        <w:rPr>
          <w:rFonts w:cstheme="minorHAnsi"/>
          <w:sz w:val="26"/>
          <w:szCs w:val="26"/>
          <w:shd w:val="clear" w:color="auto" w:fill="FFFFFF" w:themeFill="background1"/>
        </w:rPr>
        <w:t>The committee meets on the 2</w:t>
      </w:r>
      <w:r w:rsidRPr="007A3420">
        <w:rPr>
          <w:rFonts w:cstheme="minorHAnsi"/>
          <w:sz w:val="26"/>
          <w:szCs w:val="26"/>
          <w:shd w:val="clear" w:color="auto" w:fill="FFFFFF" w:themeFill="background1"/>
          <w:vertAlign w:val="superscript"/>
        </w:rPr>
        <w:t>nd</w:t>
      </w:r>
      <w:r w:rsidRPr="007A3420">
        <w:rPr>
          <w:rFonts w:cstheme="minorHAnsi"/>
          <w:sz w:val="26"/>
          <w:szCs w:val="26"/>
          <w:shd w:val="clear" w:color="auto" w:fill="FFFFFF" w:themeFill="background1"/>
        </w:rPr>
        <w:t xml:space="preserve"> and 4</w:t>
      </w:r>
      <w:r w:rsidRPr="007A3420">
        <w:rPr>
          <w:rFonts w:cstheme="minorHAnsi"/>
          <w:sz w:val="26"/>
          <w:szCs w:val="26"/>
          <w:shd w:val="clear" w:color="auto" w:fill="FFFFFF" w:themeFill="background1"/>
          <w:vertAlign w:val="superscript"/>
        </w:rPr>
        <w:t>th</w:t>
      </w:r>
      <w:r w:rsidRPr="007A3420">
        <w:rPr>
          <w:rFonts w:cstheme="minorHAnsi"/>
          <w:sz w:val="26"/>
          <w:szCs w:val="26"/>
          <w:shd w:val="clear" w:color="auto" w:fill="FFFFFF" w:themeFill="background1"/>
        </w:rPr>
        <w:t xml:space="preserve"> Mondays during the fall and spring semesters to review curriculum proposals and recommend adoption of new courses and changes to existing courses to the Board of Trustees.  </w:t>
      </w:r>
      <w:r w:rsidR="0084392D" w:rsidRPr="007A3420">
        <w:rPr>
          <w:rFonts w:cstheme="minorHAnsi"/>
          <w:sz w:val="26"/>
          <w:szCs w:val="26"/>
          <w:shd w:val="clear" w:color="auto" w:fill="FFFFFF" w:themeFill="background1"/>
        </w:rPr>
        <w:t>Updated c</w:t>
      </w:r>
      <w:r w:rsidRPr="007A3420">
        <w:rPr>
          <w:rFonts w:cstheme="minorHAnsi"/>
          <w:sz w:val="26"/>
          <w:szCs w:val="26"/>
          <w:shd w:val="clear" w:color="auto" w:fill="FFFFFF" w:themeFill="background1"/>
        </w:rPr>
        <w:t>alendars which show the dates for d</w:t>
      </w:r>
      <w:r w:rsidRPr="007A3420">
        <w:rPr>
          <w:rFonts w:cstheme="minorHAnsi"/>
          <w:sz w:val="26"/>
          <w:szCs w:val="26"/>
        </w:rPr>
        <w:t>evelopment and submission of new and revised course and program proposals</w:t>
      </w:r>
      <w:r w:rsidR="0084392D" w:rsidRPr="007A3420">
        <w:rPr>
          <w:rFonts w:cstheme="minorHAnsi"/>
          <w:sz w:val="26"/>
          <w:szCs w:val="26"/>
        </w:rPr>
        <w:t xml:space="preserve"> can be found on the C&amp;I council website</w:t>
      </w:r>
      <w:r w:rsidRPr="007A3420">
        <w:rPr>
          <w:rFonts w:cstheme="minorHAnsi"/>
          <w:sz w:val="26"/>
          <w:szCs w:val="26"/>
        </w:rPr>
        <w:t xml:space="preserve">.  </w:t>
      </w:r>
    </w:p>
    <w:p w:rsidR="00A02C33" w:rsidRPr="007A3420" w:rsidRDefault="00A02C33" w:rsidP="00A02C33">
      <w:pPr>
        <w:rPr>
          <w:rFonts w:cstheme="minorHAnsi"/>
          <w:sz w:val="26"/>
          <w:szCs w:val="26"/>
        </w:rPr>
      </w:pPr>
      <w:r w:rsidRPr="007A3420">
        <w:rPr>
          <w:rFonts w:cstheme="minorHAnsi"/>
          <w:sz w:val="26"/>
          <w:szCs w:val="26"/>
        </w:rPr>
        <w:t xml:space="preserve">This handbook was designed to assist faculty in the preparation of all proposals and includes information on utilizing CurricUNET, SAC’s internet based curriculum approval system.  However, the Committee Chair, division representatives, Academic Deans and the Curriculum assistant are also available to assist you with the preparation of a proposal.  </w:t>
      </w:r>
    </w:p>
    <w:p w:rsidR="00D846DB" w:rsidRPr="007A3420" w:rsidRDefault="00D846DB" w:rsidP="00A02C33">
      <w:pPr>
        <w:rPr>
          <w:rFonts w:cstheme="minorHAnsi"/>
          <w:b/>
          <w:i/>
          <w:sz w:val="26"/>
          <w:szCs w:val="26"/>
          <w:u w:val="single"/>
        </w:rPr>
      </w:pPr>
    </w:p>
    <w:p w:rsidR="00D846DB" w:rsidRPr="007A3420" w:rsidRDefault="00D846DB" w:rsidP="00A02C33">
      <w:pPr>
        <w:rPr>
          <w:rFonts w:cstheme="minorHAnsi"/>
          <w:b/>
          <w:i/>
          <w:sz w:val="26"/>
          <w:szCs w:val="26"/>
          <w:u w:val="single"/>
        </w:rPr>
      </w:pPr>
    </w:p>
    <w:p w:rsidR="00D846DB" w:rsidRPr="007A3420" w:rsidRDefault="00891C04" w:rsidP="00A02C33">
      <w:pPr>
        <w:rPr>
          <w:rFonts w:cstheme="minorHAnsi"/>
          <w:i/>
          <w:sz w:val="26"/>
          <w:szCs w:val="26"/>
        </w:rPr>
      </w:pPr>
      <w:r w:rsidRPr="007A3420">
        <w:rPr>
          <w:rFonts w:cstheme="minorHAnsi"/>
          <w:b/>
          <w:i/>
          <w:sz w:val="26"/>
          <w:szCs w:val="26"/>
          <w:u w:val="single"/>
        </w:rPr>
        <w:lastRenderedPageBreak/>
        <w:t>ROLES AND RESPONSIBILITIES:</w:t>
      </w:r>
    </w:p>
    <w:p w:rsidR="00D846DB" w:rsidRPr="007A3420" w:rsidRDefault="00D846DB" w:rsidP="00A02C33">
      <w:pPr>
        <w:rPr>
          <w:rFonts w:cstheme="minorHAnsi"/>
          <w:b/>
          <w:i/>
          <w:sz w:val="26"/>
          <w:szCs w:val="26"/>
          <w:u w:val="single"/>
        </w:rPr>
      </w:pPr>
      <w:r w:rsidRPr="007A3420">
        <w:rPr>
          <w:rFonts w:cstheme="minorHAnsi"/>
          <w:b/>
          <w:i/>
          <w:sz w:val="26"/>
          <w:szCs w:val="26"/>
          <w:u w:val="single"/>
        </w:rPr>
        <w:t>Chair of C&amp;I Council</w:t>
      </w:r>
    </w:p>
    <w:p w:rsidR="00A02C33" w:rsidRPr="007A3420" w:rsidRDefault="00A02C33" w:rsidP="0084392D">
      <w:pPr>
        <w:shd w:val="clear" w:color="auto" w:fill="FFFFFF" w:themeFill="background1"/>
        <w:rPr>
          <w:rFonts w:cstheme="minorHAnsi"/>
          <w:sz w:val="26"/>
          <w:szCs w:val="26"/>
        </w:rPr>
      </w:pPr>
      <w:r w:rsidRPr="007A3420">
        <w:rPr>
          <w:rFonts w:cstheme="minorHAnsi"/>
          <w:sz w:val="26"/>
          <w:szCs w:val="26"/>
        </w:rPr>
        <w:t xml:space="preserve">The Chair of the Curriculum and Instruction </w:t>
      </w:r>
      <w:r w:rsidRPr="007A3420">
        <w:rPr>
          <w:rFonts w:cstheme="minorHAnsi"/>
          <w:sz w:val="26"/>
          <w:szCs w:val="26"/>
          <w:shd w:val="clear" w:color="auto" w:fill="FFFFFF" w:themeFill="background1"/>
        </w:rPr>
        <w:t xml:space="preserve">Council </w:t>
      </w:r>
      <w:r w:rsidRPr="007A3420">
        <w:rPr>
          <w:rFonts w:cstheme="minorHAnsi"/>
          <w:b/>
          <w:sz w:val="26"/>
          <w:szCs w:val="26"/>
          <w:shd w:val="clear" w:color="auto" w:fill="FFFFFF" w:themeFill="background1"/>
        </w:rPr>
        <w:t>has two principle roles</w:t>
      </w:r>
      <w:r w:rsidRPr="007A3420">
        <w:rPr>
          <w:rFonts w:cstheme="minorHAnsi"/>
          <w:sz w:val="26"/>
          <w:szCs w:val="26"/>
          <w:shd w:val="clear" w:color="auto" w:fill="FFFFFF" w:themeFill="background1"/>
        </w:rPr>
        <w:t xml:space="preserve">:  </w:t>
      </w:r>
    </w:p>
    <w:p w:rsidR="00A02C33" w:rsidRPr="007A3420" w:rsidRDefault="00A02C33" w:rsidP="001D4F0B">
      <w:pPr>
        <w:pStyle w:val="ListParagraph"/>
        <w:numPr>
          <w:ilvl w:val="0"/>
          <w:numId w:val="59"/>
        </w:numPr>
        <w:shd w:val="clear" w:color="auto" w:fill="FFFFFF" w:themeFill="background1"/>
        <w:rPr>
          <w:rFonts w:cstheme="minorHAnsi"/>
          <w:sz w:val="26"/>
          <w:szCs w:val="26"/>
        </w:rPr>
      </w:pPr>
      <w:r w:rsidRPr="007A3420">
        <w:rPr>
          <w:rFonts w:cstheme="minorHAnsi"/>
          <w:sz w:val="26"/>
          <w:szCs w:val="26"/>
        </w:rPr>
        <w:t>To preside</w:t>
      </w:r>
      <w:r w:rsidR="00D846DB" w:rsidRPr="007A3420">
        <w:rPr>
          <w:rFonts w:cstheme="minorHAnsi"/>
          <w:sz w:val="26"/>
          <w:szCs w:val="26"/>
        </w:rPr>
        <w:t xml:space="preserve"> over committee meetings and (2) to </w:t>
      </w:r>
      <w:r w:rsidRPr="007A3420">
        <w:rPr>
          <w:rFonts w:cstheme="minorHAnsi"/>
          <w:sz w:val="26"/>
          <w:szCs w:val="26"/>
        </w:rPr>
        <w:t>facilitate curriculum planning and academic policy making which are in the best interests of the college community.</w:t>
      </w:r>
    </w:p>
    <w:p w:rsidR="00A02C33" w:rsidRPr="007A3420" w:rsidRDefault="00A02C33" w:rsidP="00A02C33">
      <w:pPr>
        <w:rPr>
          <w:rFonts w:cstheme="minorHAnsi"/>
          <w:sz w:val="26"/>
          <w:szCs w:val="26"/>
        </w:rPr>
      </w:pPr>
      <w:r w:rsidRPr="007A3420">
        <w:rPr>
          <w:rFonts w:cstheme="minorHAnsi"/>
          <w:sz w:val="26"/>
          <w:szCs w:val="26"/>
        </w:rPr>
        <w:t>Other responsibilities</w:t>
      </w:r>
      <w:r w:rsidR="00D846DB" w:rsidRPr="007A3420">
        <w:rPr>
          <w:rFonts w:cstheme="minorHAnsi"/>
          <w:sz w:val="26"/>
          <w:szCs w:val="26"/>
        </w:rPr>
        <w:t xml:space="preserve"> of the C&amp;I Chair</w:t>
      </w:r>
      <w:r w:rsidRPr="007A3420">
        <w:rPr>
          <w:rFonts w:cstheme="minorHAnsi"/>
          <w:sz w:val="26"/>
          <w:szCs w:val="26"/>
        </w:rPr>
        <w:t xml:space="preserve"> include the following:</w:t>
      </w:r>
    </w:p>
    <w:p w:rsidR="00A02C33" w:rsidRPr="007A3420" w:rsidRDefault="00A02C33" w:rsidP="001D4F0B">
      <w:pPr>
        <w:pStyle w:val="ListParagraph"/>
        <w:numPr>
          <w:ilvl w:val="0"/>
          <w:numId w:val="57"/>
        </w:numPr>
        <w:autoSpaceDE w:val="0"/>
        <w:autoSpaceDN w:val="0"/>
        <w:adjustRightInd w:val="0"/>
        <w:spacing w:after="0" w:line="240" w:lineRule="auto"/>
        <w:rPr>
          <w:rFonts w:cs="TimesNewRoman"/>
          <w:sz w:val="26"/>
          <w:szCs w:val="26"/>
        </w:rPr>
      </w:pPr>
      <w:r w:rsidRPr="007A3420">
        <w:rPr>
          <w:rFonts w:cs="TimesNewRoman"/>
          <w:sz w:val="26"/>
          <w:szCs w:val="26"/>
        </w:rPr>
        <w:t>work closely with the Curriculum Assistant in structuring agendas, reviewing minutes and implementing committee recommendations and decisions.</w:t>
      </w:r>
    </w:p>
    <w:p w:rsidR="00A02C33" w:rsidRPr="007A3420" w:rsidRDefault="0062396F" w:rsidP="001D4F0B">
      <w:pPr>
        <w:pStyle w:val="ListParagraph"/>
        <w:numPr>
          <w:ilvl w:val="0"/>
          <w:numId w:val="57"/>
        </w:numPr>
        <w:autoSpaceDE w:val="0"/>
        <w:autoSpaceDN w:val="0"/>
        <w:adjustRightInd w:val="0"/>
        <w:spacing w:after="0" w:line="240" w:lineRule="auto"/>
        <w:rPr>
          <w:rFonts w:cs="TimesNewRoman"/>
          <w:sz w:val="26"/>
          <w:szCs w:val="26"/>
        </w:rPr>
      </w:pPr>
      <w:r w:rsidRPr="007A3420">
        <w:rPr>
          <w:rFonts w:cs="TimesNewRoman"/>
          <w:sz w:val="26"/>
          <w:szCs w:val="26"/>
        </w:rPr>
        <w:t>set the calendar of committee meetings</w:t>
      </w:r>
    </w:p>
    <w:p w:rsidR="00151D3D" w:rsidRPr="007A3420" w:rsidRDefault="0062396F" w:rsidP="001D4F0B">
      <w:pPr>
        <w:pStyle w:val="ListParagraph"/>
        <w:numPr>
          <w:ilvl w:val="0"/>
          <w:numId w:val="57"/>
        </w:numPr>
        <w:autoSpaceDE w:val="0"/>
        <w:autoSpaceDN w:val="0"/>
        <w:adjustRightInd w:val="0"/>
        <w:spacing w:after="0" w:line="240" w:lineRule="auto"/>
        <w:rPr>
          <w:rFonts w:cs="TimesNewRoman"/>
          <w:sz w:val="26"/>
          <w:szCs w:val="26"/>
        </w:rPr>
      </w:pPr>
      <w:r w:rsidRPr="007A3420">
        <w:rPr>
          <w:rFonts w:cs="TimesNewRoman"/>
          <w:sz w:val="26"/>
          <w:szCs w:val="26"/>
        </w:rPr>
        <w:t>keep informed of curriculum standards including Title 5, the Curriculum Standard</w:t>
      </w:r>
      <w:r w:rsidR="00891C04" w:rsidRPr="007A3420">
        <w:rPr>
          <w:rFonts w:cs="TimesNewRoman"/>
          <w:sz w:val="26"/>
          <w:szCs w:val="26"/>
        </w:rPr>
        <w:t xml:space="preserve"> </w:t>
      </w:r>
      <w:r w:rsidRPr="007A3420">
        <w:rPr>
          <w:rFonts w:cs="TimesNewRoman"/>
          <w:sz w:val="26"/>
          <w:szCs w:val="26"/>
        </w:rPr>
        <w:t>Handbook, intersegmental, and accreditation</w:t>
      </w:r>
    </w:p>
    <w:p w:rsidR="00151D3D" w:rsidRPr="007A3420" w:rsidRDefault="0062396F" w:rsidP="001D4F0B">
      <w:pPr>
        <w:pStyle w:val="ListParagraph"/>
        <w:numPr>
          <w:ilvl w:val="0"/>
          <w:numId w:val="57"/>
        </w:numPr>
        <w:autoSpaceDE w:val="0"/>
        <w:autoSpaceDN w:val="0"/>
        <w:adjustRightInd w:val="0"/>
        <w:spacing w:after="0" w:line="240" w:lineRule="auto"/>
        <w:rPr>
          <w:rFonts w:cs="TimesNewRoman"/>
          <w:sz w:val="26"/>
          <w:szCs w:val="26"/>
        </w:rPr>
      </w:pPr>
      <w:r w:rsidRPr="007A3420">
        <w:rPr>
          <w:rFonts w:cs="TimesNewRoman"/>
          <w:sz w:val="26"/>
          <w:szCs w:val="26"/>
        </w:rPr>
        <w:t>supervise the orientation of new members and on-goin</w:t>
      </w:r>
      <w:r w:rsidR="00151D3D" w:rsidRPr="007A3420">
        <w:rPr>
          <w:rFonts w:cs="TimesNewRoman"/>
          <w:sz w:val="26"/>
          <w:szCs w:val="26"/>
        </w:rPr>
        <w:t>g training of continuing member</w:t>
      </w:r>
    </w:p>
    <w:p w:rsidR="00151D3D" w:rsidRPr="007A3420" w:rsidRDefault="0062396F" w:rsidP="001D4F0B">
      <w:pPr>
        <w:pStyle w:val="ListParagraph"/>
        <w:numPr>
          <w:ilvl w:val="0"/>
          <w:numId w:val="57"/>
        </w:numPr>
        <w:autoSpaceDE w:val="0"/>
        <w:autoSpaceDN w:val="0"/>
        <w:adjustRightInd w:val="0"/>
        <w:spacing w:after="0" w:line="240" w:lineRule="auto"/>
        <w:rPr>
          <w:rFonts w:cs="TimesNewRoman"/>
          <w:sz w:val="26"/>
          <w:szCs w:val="26"/>
        </w:rPr>
      </w:pPr>
      <w:r w:rsidRPr="007A3420">
        <w:rPr>
          <w:rFonts w:cs="TimesNewRoman"/>
          <w:sz w:val="26"/>
          <w:szCs w:val="26"/>
        </w:rPr>
        <w:t>assist discipline faculty in the curriculum developme</w:t>
      </w:r>
      <w:r w:rsidR="00151D3D" w:rsidRPr="007A3420">
        <w:rPr>
          <w:rFonts w:cs="TimesNewRoman"/>
          <w:sz w:val="26"/>
          <w:szCs w:val="26"/>
        </w:rPr>
        <w:t xml:space="preserve">nt process (usually with faculty </w:t>
      </w:r>
      <w:r w:rsidRPr="007A3420">
        <w:rPr>
          <w:rFonts w:cs="TimesNewRoman"/>
          <w:sz w:val="26"/>
          <w:szCs w:val="26"/>
        </w:rPr>
        <w:t>curriculum committee member from that division)</w:t>
      </w:r>
    </w:p>
    <w:p w:rsidR="00151D3D" w:rsidRPr="007A3420" w:rsidRDefault="0062396F" w:rsidP="001D4F0B">
      <w:pPr>
        <w:pStyle w:val="ListParagraph"/>
        <w:numPr>
          <w:ilvl w:val="0"/>
          <w:numId w:val="57"/>
        </w:numPr>
        <w:autoSpaceDE w:val="0"/>
        <w:autoSpaceDN w:val="0"/>
        <w:adjustRightInd w:val="0"/>
        <w:spacing w:after="0" w:line="240" w:lineRule="auto"/>
        <w:rPr>
          <w:rFonts w:cs="TimesNewRoman"/>
          <w:sz w:val="26"/>
          <w:szCs w:val="26"/>
        </w:rPr>
      </w:pPr>
      <w:r w:rsidRPr="007A3420">
        <w:rPr>
          <w:rFonts w:cs="TimesNewRoman"/>
          <w:sz w:val="26"/>
          <w:szCs w:val="26"/>
        </w:rPr>
        <w:t>assure that committee functions take place smoothly:</w:t>
      </w:r>
      <w:r w:rsidR="00151D3D" w:rsidRPr="007A3420">
        <w:rPr>
          <w:rFonts w:cs="TimesNewRoman"/>
          <w:sz w:val="26"/>
          <w:szCs w:val="26"/>
        </w:rPr>
        <w:t xml:space="preserve"> technical review, prerequisite </w:t>
      </w:r>
      <w:r w:rsidRPr="007A3420">
        <w:rPr>
          <w:rFonts w:cs="TimesNewRoman"/>
          <w:sz w:val="26"/>
          <w:szCs w:val="26"/>
        </w:rPr>
        <w:t xml:space="preserve">review, distance education review, general education review, </w:t>
      </w:r>
      <w:r w:rsidR="00A02C33" w:rsidRPr="007A3420">
        <w:rPr>
          <w:rFonts w:cs="TimesNewRoman"/>
          <w:sz w:val="26"/>
          <w:szCs w:val="26"/>
        </w:rPr>
        <w:t xml:space="preserve">library sign-off, </w:t>
      </w:r>
      <w:r w:rsidR="00151D3D" w:rsidRPr="007A3420">
        <w:rPr>
          <w:rFonts w:cs="TimesNewRoman"/>
          <w:sz w:val="26"/>
          <w:szCs w:val="26"/>
        </w:rPr>
        <w:t xml:space="preserve">and articulation.  </w:t>
      </w:r>
      <w:r w:rsidR="00151D3D" w:rsidRPr="007A3420">
        <w:rPr>
          <w:rFonts w:cstheme="minorHAnsi"/>
          <w:i/>
          <w:sz w:val="26"/>
          <w:szCs w:val="26"/>
        </w:rPr>
        <w:t xml:space="preserve">If issues remain to be resolved following technical review, the Chair may facilitate dialogue between the C&amp;I division reps and appropriate department members and dean.  </w:t>
      </w:r>
    </w:p>
    <w:p w:rsidR="00151D3D" w:rsidRPr="007A3420" w:rsidRDefault="0062396F" w:rsidP="001D4F0B">
      <w:pPr>
        <w:pStyle w:val="ListParagraph"/>
        <w:numPr>
          <w:ilvl w:val="0"/>
          <w:numId w:val="57"/>
        </w:numPr>
        <w:autoSpaceDE w:val="0"/>
        <w:autoSpaceDN w:val="0"/>
        <w:adjustRightInd w:val="0"/>
        <w:spacing w:after="0" w:line="240" w:lineRule="auto"/>
        <w:rPr>
          <w:rFonts w:cs="TimesNewRoman"/>
          <w:sz w:val="26"/>
          <w:szCs w:val="26"/>
        </w:rPr>
      </w:pPr>
      <w:r w:rsidRPr="007A3420">
        <w:rPr>
          <w:rFonts w:cs="TimesNewRoman"/>
          <w:sz w:val="26"/>
          <w:szCs w:val="26"/>
        </w:rPr>
        <w:t>report regularly to the academic senate</w:t>
      </w:r>
    </w:p>
    <w:p w:rsidR="00151D3D" w:rsidRPr="007A3420" w:rsidRDefault="0062396F" w:rsidP="001D4F0B">
      <w:pPr>
        <w:pStyle w:val="ListParagraph"/>
        <w:numPr>
          <w:ilvl w:val="0"/>
          <w:numId w:val="57"/>
        </w:numPr>
        <w:autoSpaceDE w:val="0"/>
        <w:autoSpaceDN w:val="0"/>
        <w:adjustRightInd w:val="0"/>
        <w:spacing w:after="0" w:line="240" w:lineRule="auto"/>
        <w:rPr>
          <w:rFonts w:cs="TimesNewRoman"/>
          <w:sz w:val="26"/>
          <w:szCs w:val="26"/>
        </w:rPr>
      </w:pPr>
      <w:r w:rsidRPr="007A3420">
        <w:rPr>
          <w:rFonts w:cs="TimesNewRoman"/>
          <w:sz w:val="26"/>
          <w:szCs w:val="26"/>
        </w:rPr>
        <w:t>sign off on final version of curriculum recommendations to the Board</w:t>
      </w:r>
    </w:p>
    <w:p w:rsidR="00151D3D" w:rsidRPr="007A3420" w:rsidRDefault="0062396F" w:rsidP="001D4F0B">
      <w:pPr>
        <w:pStyle w:val="ListParagraph"/>
        <w:numPr>
          <w:ilvl w:val="0"/>
          <w:numId w:val="57"/>
        </w:numPr>
        <w:autoSpaceDE w:val="0"/>
        <w:autoSpaceDN w:val="0"/>
        <w:adjustRightInd w:val="0"/>
        <w:spacing w:after="0" w:line="240" w:lineRule="auto"/>
        <w:rPr>
          <w:rFonts w:cs="TimesNewRoman"/>
          <w:sz w:val="26"/>
          <w:szCs w:val="26"/>
        </w:rPr>
      </w:pPr>
      <w:r w:rsidRPr="007A3420">
        <w:rPr>
          <w:rFonts w:cs="TimesNewRoman"/>
          <w:sz w:val="26"/>
          <w:szCs w:val="26"/>
        </w:rPr>
        <w:t>sign off on IGETC and CSU-GE Breadth submittal forms</w:t>
      </w:r>
    </w:p>
    <w:p w:rsidR="00D846DB" w:rsidRPr="007A3420" w:rsidRDefault="0062396F" w:rsidP="001D4F0B">
      <w:pPr>
        <w:pStyle w:val="ListParagraph"/>
        <w:numPr>
          <w:ilvl w:val="0"/>
          <w:numId w:val="57"/>
        </w:numPr>
        <w:autoSpaceDE w:val="0"/>
        <w:autoSpaceDN w:val="0"/>
        <w:adjustRightInd w:val="0"/>
        <w:spacing w:after="0" w:line="240" w:lineRule="auto"/>
        <w:rPr>
          <w:rFonts w:cs="TimesNewRoman"/>
          <w:sz w:val="26"/>
          <w:szCs w:val="26"/>
        </w:rPr>
      </w:pPr>
      <w:r w:rsidRPr="007A3420">
        <w:rPr>
          <w:rFonts w:cs="TimesNewRoman"/>
          <w:sz w:val="26"/>
          <w:szCs w:val="26"/>
        </w:rPr>
        <w:t>review catalog drafts for concurrence with approved changes</w:t>
      </w:r>
    </w:p>
    <w:p w:rsidR="00D846DB" w:rsidRPr="007A3420" w:rsidRDefault="00D846DB" w:rsidP="00D846DB">
      <w:pPr>
        <w:autoSpaceDE w:val="0"/>
        <w:autoSpaceDN w:val="0"/>
        <w:adjustRightInd w:val="0"/>
        <w:spacing w:after="0" w:line="240" w:lineRule="auto"/>
        <w:rPr>
          <w:rFonts w:cstheme="minorHAnsi"/>
          <w:i/>
        </w:rPr>
      </w:pPr>
    </w:p>
    <w:p w:rsidR="00D846DB" w:rsidRPr="007A3420" w:rsidRDefault="00D846DB" w:rsidP="00D846DB">
      <w:pPr>
        <w:autoSpaceDE w:val="0"/>
        <w:autoSpaceDN w:val="0"/>
        <w:adjustRightInd w:val="0"/>
        <w:spacing w:after="0" w:line="240" w:lineRule="auto"/>
        <w:rPr>
          <w:rFonts w:cstheme="minorHAnsi"/>
          <w:b/>
          <w:i/>
          <w:sz w:val="26"/>
          <w:szCs w:val="26"/>
          <w:u w:val="single"/>
        </w:rPr>
      </w:pPr>
      <w:r w:rsidRPr="007A3420">
        <w:rPr>
          <w:rFonts w:cstheme="minorHAnsi"/>
          <w:b/>
          <w:i/>
          <w:sz w:val="26"/>
          <w:szCs w:val="26"/>
          <w:u w:val="single"/>
        </w:rPr>
        <w:t>Curriculum Assistant</w:t>
      </w:r>
    </w:p>
    <w:p w:rsidR="00D846DB" w:rsidRPr="007A3420" w:rsidRDefault="00D846DB" w:rsidP="00D846DB">
      <w:pPr>
        <w:autoSpaceDE w:val="0"/>
        <w:autoSpaceDN w:val="0"/>
        <w:adjustRightInd w:val="0"/>
        <w:spacing w:after="0" w:line="240" w:lineRule="auto"/>
        <w:rPr>
          <w:rFonts w:cstheme="minorHAnsi"/>
          <w:sz w:val="26"/>
          <w:szCs w:val="26"/>
        </w:rPr>
      </w:pPr>
    </w:p>
    <w:p w:rsidR="00D846DB" w:rsidRPr="007A3420" w:rsidRDefault="00D846DB" w:rsidP="001D4F0B">
      <w:pPr>
        <w:pStyle w:val="ListParagraph"/>
        <w:numPr>
          <w:ilvl w:val="0"/>
          <w:numId w:val="58"/>
        </w:numPr>
        <w:autoSpaceDE w:val="0"/>
        <w:autoSpaceDN w:val="0"/>
        <w:adjustRightInd w:val="0"/>
        <w:spacing w:after="0" w:line="240" w:lineRule="auto"/>
        <w:rPr>
          <w:rFonts w:cstheme="minorHAnsi"/>
          <w:sz w:val="26"/>
          <w:szCs w:val="26"/>
        </w:rPr>
      </w:pPr>
      <w:r w:rsidRPr="007A3420">
        <w:rPr>
          <w:rFonts w:cstheme="minorHAnsi"/>
          <w:sz w:val="26"/>
          <w:szCs w:val="26"/>
        </w:rPr>
        <w:t>Assist faculty with the use of CurricUNET</w:t>
      </w:r>
    </w:p>
    <w:p w:rsidR="00D846DB" w:rsidRPr="007A3420" w:rsidRDefault="00D846DB" w:rsidP="001D4F0B">
      <w:pPr>
        <w:pStyle w:val="ListParagraph"/>
        <w:numPr>
          <w:ilvl w:val="0"/>
          <w:numId w:val="58"/>
        </w:numPr>
        <w:autoSpaceDE w:val="0"/>
        <w:autoSpaceDN w:val="0"/>
        <w:adjustRightInd w:val="0"/>
        <w:spacing w:after="0" w:line="240" w:lineRule="auto"/>
        <w:rPr>
          <w:rFonts w:cstheme="minorHAnsi"/>
          <w:sz w:val="26"/>
          <w:szCs w:val="26"/>
        </w:rPr>
      </w:pPr>
      <w:r w:rsidRPr="007A3420">
        <w:rPr>
          <w:rFonts w:cstheme="minorHAnsi"/>
          <w:sz w:val="26"/>
          <w:szCs w:val="26"/>
        </w:rPr>
        <w:t>Troubleshoot the CurricuNET system to ensure efficient processing of curriculum</w:t>
      </w:r>
      <w:r w:rsidR="00891C04" w:rsidRPr="007A3420">
        <w:rPr>
          <w:rFonts w:cstheme="minorHAnsi"/>
          <w:sz w:val="26"/>
          <w:szCs w:val="26"/>
        </w:rPr>
        <w:t xml:space="preserve"> proposals</w:t>
      </w:r>
    </w:p>
    <w:p w:rsidR="00D846DB" w:rsidRPr="007A3420" w:rsidRDefault="00D846DB" w:rsidP="001D4F0B">
      <w:pPr>
        <w:pStyle w:val="ListParagraph"/>
        <w:numPr>
          <w:ilvl w:val="0"/>
          <w:numId w:val="58"/>
        </w:numPr>
        <w:autoSpaceDE w:val="0"/>
        <w:autoSpaceDN w:val="0"/>
        <w:adjustRightInd w:val="0"/>
        <w:spacing w:after="0" w:line="240" w:lineRule="auto"/>
        <w:rPr>
          <w:rFonts w:cstheme="minorHAnsi"/>
          <w:sz w:val="26"/>
          <w:szCs w:val="26"/>
        </w:rPr>
      </w:pPr>
      <w:r w:rsidRPr="007A3420">
        <w:rPr>
          <w:rFonts w:cstheme="minorHAnsi"/>
          <w:sz w:val="26"/>
          <w:szCs w:val="26"/>
        </w:rPr>
        <w:t>Org</w:t>
      </w:r>
      <w:r w:rsidR="00891C04" w:rsidRPr="007A3420">
        <w:rPr>
          <w:rFonts w:cstheme="minorHAnsi"/>
          <w:sz w:val="26"/>
          <w:szCs w:val="26"/>
        </w:rPr>
        <w:t>a</w:t>
      </w:r>
      <w:r w:rsidRPr="007A3420">
        <w:rPr>
          <w:rFonts w:cstheme="minorHAnsi"/>
          <w:sz w:val="26"/>
          <w:szCs w:val="26"/>
        </w:rPr>
        <w:t>nize and maintain curriculum records</w:t>
      </w:r>
    </w:p>
    <w:p w:rsidR="00D846DB" w:rsidRPr="007A3420" w:rsidRDefault="00D846DB" w:rsidP="001D4F0B">
      <w:pPr>
        <w:pStyle w:val="ListParagraph"/>
        <w:numPr>
          <w:ilvl w:val="0"/>
          <w:numId w:val="58"/>
        </w:numPr>
        <w:autoSpaceDE w:val="0"/>
        <w:autoSpaceDN w:val="0"/>
        <w:adjustRightInd w:val="0"/>
        <w:spacing w:after="0" w:line="240" w:lineRule="auto"/>
        <w:rPr>
          <w:rFonts w:cstheme="minorHAnsi"/>
          <w:sz w:val="26"/>
          <w:szCs w:val="26"/>
        </w:rPr>
      </w:pPr>
      <w:r w:rsidRPr="007A3420">
        <w:rPr>
          <w:rFonts w:cstheme="minorHAnsi"/>
          <w:sz w:val="26"/>
          <w:szCs w:val="26"/>
        </w:rPr>
        <w:t xml:space="preserve">Work closely with </w:t>
      </w:r>
      <w:r w:rsidR="00891C04" w:rsidRPr="007A3420">
        <w:rPr>
          <w:rFonts w:cstheme="minorHAnsi"/>
          <w:sz w:val="26"/>
          <w:szCs w:val="26"/>
        </w:rPr>
        <w:t>the C&amp;I chair</w:t>
      </w:r>
      <w:r w:rsidRPr="007A3420">
        <w:rPr>
          <w:rFonts w:cstheme="minorHAnsi"/>
          <w:sz w:val="26"/>
          <w:szCs w:val="26"/>
        </w:rPr>
        <w:t xml:space="preserve"> to prepare documents which include agendas and minutes</w:t>
      </w:r>
    </w:p>
    <w:p w:rsidR="007A50FE" w:rsidRPr="007A3420" w:rsidRDefault="00D846DB" w:rsidP="001D4F0B">
      <w:pPr>
        <w:pStyle w:val="ListParagraph"/>
        <w:numPr>
          <w:ilvl w:val="0"/>
          <w:numId w:val="58"/>
        </w:numPr>
        <w:autoSpaceDE w:val="0"/>
        <w:autoSpaceDN w:val="0"/>
        <w:adjustRightInd w:val="0"/>
        <w:spacing w:after="0" w:line="240" w:lineRule="auto"/>
        <w:rPr>
          <w:rFonts w:cstheme="minorHAnsi"/>
          <w:sz w:val="26"/>
          <w:szCs w:val="26"/>
        </w:rPr>
      </w:pPr>
      <w:r w:rsidRPr="007A3420">
        <w:rPr>
          <w:rFonts w:cstheme="minorHAnsi"/>
          <w:sz w:val="26"/>
          <w:szCs w:val="26"/>
        </w:rPr>
        <w:t>Collaborate with catalog and schedule coordinator to ensure accuracy and consistency of curricular information</w:t>
      </w:r>
    </w:p>
    <w:p w:rsidR="00E41A36" w:rsidRDefault="00E41A36" w:rsidP="00D846DB">
      <w:pPr>
        <w:autoSpaceDE w:val="0"/>
        <w:autoSpaceDN w:val="0"/>
        <w:adjustRightInd w:val="0"/>
        <w:spacing w:after="0" w:line="240" w:lineRule="auto"/>
        <w:rPr>
          <w:rFonts w:cstheme="minorHAnsi"/>
          <w:b/>
          <w:i/>
          <w:sz w:val="26"/>
          <w:szCs w:val="26"/>
          <w:u w:val="single"/>
        </w:rPr>
      </w:pPr>
    </w:p>
    <w:p w:rsidR="00E41A36" w:rsidRDefault="00E41A36" w:rsidP="00D846DB">
      <w:pPr>
        <w:autoSpaceDE w:val="0"/>
        <w:autoSpaceDN w:val="0"/>
        <w:adjustRightInd w:val="0"/>
        <w:spacing w:after="0" w:line="240" w:lineRule="auto"/>
        <w:rPr>
          <w:rFonts w:cstheme="minorHAnsi"/>
          <w:b/>
          <w:i/>
          <w:sz w:val="26"/>
          <w:szCs w:val="26"/>
          <w:u w:val="single"/>
        </w:rPr>
      </w:pPr>
    </w:p>
    <w:p w:rsidR="00E41A36" w:rsidRDefault="00E41A36" w:rsidP="00D846DB">
      <w:pPr>
        <w:autoSpaceDE w:val="0"/>
        <w:autoSpaceDN w:val="0"/>
        <w:adjustRightInd w:val="0"/>
        <w:spacing w:after="0" w:line="240" w:lineRule="auto"/>
        <w:rPr>
          <w:rFonts w:cstheme="minorHAnsi"/>
          <w:b/>
          <w:i/>
          <w:sz w:val="26"/>
          <w:szCs w:val="26"/>
          <w:u w:val="single"/>
        </w:rPr>
      </w:pPr>
    </w:p>
    <w:p w:rsidR="00D846DB" w:rsidRPr="007A3420" w:rsidRDefault="00D846DB" w:rsidP="00D846DB">
      <w:pPr>
        <w:autoSpaceDE w:val="0"/>
        <w:autoSpaceDN w:val="0"/>
        <w:adjustRightInd w:val="0"/>
        <w:spacing w:after="0" w:line="240" w:lineRule="auto"/>
        <w:rPr>
          <w:rFonts w:cstheme="minorHAnsi"/>
          <w:b/>
          <w:i/>
          <w:sz w:val="26"/>
          <w:szCs w:val="26"/>
          <w:u w:val="single"/>
        </w:rPr>
      </w:pPr>
      <w:r w:rsidRPr="007A3420">
        <w:rPr>
          <w:rFonts w:cstheme="minorHAnsi"/>
          <w:b/>
          <w:i/>
          <w:sz w:val="26"/>
          <w:szCs w:val="26"/>
          <w:u w:val="single"/>
        </w:rPr>
        <w:lastRenderedPageBreak/>
        <w:t>Division Curriculum Representative</w:t>
      </w:r>
    </w:p>
    <w:p w:rsidR="00D846DB" w:rsidRPr="007A3420" w:rsidRDefault="00D846DB" w:rsidP="00D846DB">
      <w:pPr>
        <w:autoSpaceDE w:val="0"/>
        <w:autoSpaceDN w:val="0"/>
        <w:adjustRightInd w:val="0"/>
        <w:spacing w:after="0" w:line="240" w:lineRule="auto"/>
        <w:rPr>
          <w:rFonts w:cstheme="minorHAnsi"/>
          <w:sz w:val="26"/>
          <w:szCs w:val="26"/>
          <w:u w:val="single"/>
        </w:rPr>
      </w:pPr>
    </w:p>
    <w:p w:rsidR="007A50FE" w:rsidRPr="007A3420" w:rsidRDefault="00D846DB" w:rsidP="001D4F0B">
      <w:pPr>
        <w:pStyle w:val="ListParagraph"/>
        <w:numPr>
          <w:ilvl w:val="0"/>
          <w:numId w:val="60"/>
        </w:numPr>
        <w:autoSpaceDE w:val="0"/>
        <w:autoSpaceDN w:val="0"/>
        <w:adjustRightInd w:val="0"/>
        <w:spacing w:after="0" w:line="240" w:lineRule="auto"/>
        <w:rPr>
          <w:rFonts w:cstheme="minorHAnsi"/>
          <w:sz w:val="26"/>
          <w:szCs w:val="26"/>
        </w:rPr>
      </w:pPr>
      <w:r w:rsidRPr="007A3420">
        <w:rPr>
          <w:rFonts w:cstheme="minorHAnsi"/>
          <w:sz w:val="26"/>
          <w:szCs w:val="26"/>
        </w:rPr>
        <w:t>Assists faculty within their division with curriculum proposals and represents the division in curriculum and policy matters.</w:t>
      </w:r>
    </w:p>
    <w:p w:rsidR="00D40D10" w:rsidRPr="007A3420" w:rsidRDefault="00D40D10" w:rsidP="001D4F0B">
      <w:pPr>
        <w:pStyle w:val="ListParagraph"/>
        <w:numPr>
          <w:ilvl w:val="0"/>
          <w:numId w:val="60"/>
        </w:numPr>
        <w:autoSpaceDE w:val="0"/>
        <w:autoSpaceDN w:val="0"/>
        <w:adjustRightInd w:val="0"/>
        <w:spacing w:after="0" w:line="240" w:lineRule="auto"/>
        <w:rPr>
          <w:rFonts w:cstheme="minorHAnsi"/>
          <w:sz w:val="26"/>
          <w:szCs w:val="26"/>
        </w:rPr>
      </w:pPr>
      <w:r w:rsidRPr="007A3420">
        <w:rPr>
          <w:rFonts w:cstheme="minorHAnsi"/>
          <w:sz w:val="26"/>
          <w:szCs w:val="26"/>
        </w:rPr>
        <w:t xml:space="preserve">Assure that division faculty are aware of the curriculum master calendar </w:t>
      </w:r>
    </w:p>
    <w:p w:rsidR="00D40D10" w:rsidRPr="007A3420" w:rsidRDefault="00D40D10" w:rsidP="001D4F0B">
      <w:pPr>
        <w:pStyle w:val="ListParagraph"/>
        <w:numPr>
          <w:ilvl w:val="0"/>
          <w:numId w:val="60"/>
        </w:numPr>
        <w:autoSpaceDE w:val="0"/>
        <w:autoSpaceDN w:val="0"/>
        <w:adjustRightInd w:val="0"/>
        <w:spacing w:after="0" w:line="240" w:lineRule="auto"/>
        <w:rPr>
          <w:rFonts w:cstheme="minorHAnsi"/>
          <w:sz w:val="26"/>
          <w:szCs w:val="26"/>
        </w:rPr>
      </w:pPr>
      <w:r w:rsidRPr="007A3420">
        <w:rPr>
          <w:rFonts w:cstheme="minorHAnsi"/>
          <w:sz w:val="26"/>
          <w:szCs w:val="26"/>
        </w:rPr>
        <w:t>Distribute curriculum materials to appropriate division members.</w:t>
      </w:r>
    </w:p>
    <w:p w:rsidR="00D40D10" w:rsidRPr="007A3420" w:rsidRDefault="00D40D10" w:rsidP="001D4F0B">
      <w:pPr>
        <w:pStyle w:val="ListParagraph"/>
        <w:numPr>
          <w:ilvl w:val="0"/>
          <w:numId w:val="60"/>
        </w:numPr>
        <w:autoSpaceDE w:val="0"/>
        <w:autoSpaceDN w:val="0"/>
        <w:adjustRightInd w:val="0"/>
        <w:spacing w:after="0" w:line="240" w:lineRule="auto"/>
        <w:rPr>
          <w:rFonts w:cstheme="minorHAnsi"/>
          <w:sz w:val="26"/>
          <w:szCs w:val="26"/>
        </w:rPr>
      </w:pPr>
      <w:r w:rsidRPr="007A3420">
        <w:rPr>
          <w:rFonts w:cstheme="minorHAnsi"/>
          <w:sz w:val="26"/>
          <w:szCs w:val="26"/>
        </w:rPr>
        <w:t xml:space="preserve">Maintain communication with division regarding curriculum information and any changes in processes.  </w:t>
      </w:r>
    </w:p>
    <w:p w:rsidR="00D40D10" w:rsidRPr="007A3420" w:rsidRDefault="00D40D10" w:rsidP="001D4F0B">
      <w:pPr>
        <w:pStyle w:val="ListParagraph"/>
        <w:numPr>
          <w:ilvl w:val="0"/>
          <w:numId w:val="60"/>
        </w:numPr>
        <w:autoSpaceDE w:val="0"/>
        <w:autoSpaceDN w:val="0"/>
        <w:adjustRightInd w:val="0"/>
        <w:spacing w:after="0" w:line="240" w:lineRule="auto"/>
        <w:rPr>
          <w:rFonts w:cstheme="minorHAnsi"/>
          <w:sz w:val="26"/>
          <w:szCs w:val="26"/>
        </w:rPr>
      </w:pPr>
      <w:r w:rsidRPr="007A3420">
        <w:rPr>
          <w:rFonts w:cstheme="minorHAnsi"/>
          <w:sz w:val="26"/>
          <w:szCs w:val="26"/>
        </w:rPr>
        <w:t>Work with faculty originators to share proposals early and continuously throughout the development process.</w:t>
      </w:r>
    </w:p>
    <w:p w:rsidR="00D40D10" w:rsidRPr="007A3420" w:rsidRDefault="00D40D10" w:rsidP="001D4F0B">
      <w:pPr>
        <w:pStyle w:val="ListParagraph"/>
        <w:numPr>
          <w:ilvl w:val="0"/>
          <w:numId w:val="60"/>
        </w:numPr>
        <w:autoSpaceDE w:val="0"/>
        <w:autoSpaceDN w:val="0"/>
        <w:adjustRightInd w:val="0"/>
        <w:spacing w:after="0" w:line="240" w:lineRule="auto"/>
        <w:rPr>
          <w:rFonts w:cstheme="minorHAnsi"/>
          <w:sz w:val="26"/>
          <w:szCs w:val="26"/>
        </w:rPr>
      </w:pPr>
      <w:r w:rsidRPr="007A3420">
        <w:rPr>
          <w:rFonts w:cstheme="minorHAnsi"/>
          <w:sz w:val="26"/>
          <w:szCs w:val="26"/>
        </w:rPr>
        <w:t>Review proposals of division and make suggestions for revisions and confirm that corrections are made as needed</w:t>
      </w:r>
    </w:p>
    <w:p w:rsidR="00D40D10" w:rsidRPr="007A3420" w:rsidRDefault="00D40D10" w:rsidP="001D4F0B">
      <w:pPr>
        <w:pStyle w:val="ListParagraph"/>
        <w:numPr>
          <w:ilvl w:val="0"/>
          <w:numId w:val="60"/>
        </w:numPr>
        <w:autoSpaceDE w:val="0"/>
        <w:autoSpaceDN w:val="0"/>
        <w:adjustRightInd w:val="0"/>
        <w:spacing w:after="0" w:line="240" w:lineRule="auto"/>
        <w:rPr>
          <w:rFonts w:cstheme="minorHAnsi"/>
          <w:sz w:val="26"/>
          <w:szCs w:val="26"/>
        </w:rPr>
      </w:pPr>
      <w:r w:rsidRPr="007A3420">
        <w:rPr>
          <w:rFonts w:cstheme="minorHAnsi"/>
          <w:sz w:val="26"/>
          <w:szCs w:val="26"/>
        </w:rPr>
        <w:t>Work with faculty originators to address the following areas:</w:t>
      </w:r>
    </w:p>
    <w:p w:rsidR="00D40D10" w:rsidRPr="007A3420" w:rsidRDefault="00D40D10" w:rsidP="001D4F0B">
      <w:pPr>
        <w:pStyle w:val="ListParagraph"/>
        <w:numPr>
          <w:ilvl w:val="1"/>
          <w:numId w:val="60"/>
        </w:numPr>
        <w:autoSpaceDE w:val="0"/>
        <w:autoSpaceDN w:val="0"/>
        <w:adjustRightInd w:val="0"/>
        <w:spacing w:after="0" w:line="240" w:lineRule="auto"/>
        <w:rPr>
          <w:rFonts w:cstheme="minorHAnsi"/>
          <w:sz w:val="26"/>
          <w:szCs w:val="26"/>
        </w:rPr>
      </w:pPr>
      <w:r w:rsidRPr="007A3420">
        <w:rPr>
          <w:rFonts w:cstheme="minorHAnsi"/>
          <w:sz w:val="26"/>
          <w:szCs w:val="26"/>
        </w:rPr>
        <w:t>Title 5 (section 55002- Standards and Criteria for Courses) have been considered and the course meets one or more of the college’s missions statements.</w:t>
      </w:r>
    </w:p>
    <w:p w:rsidR="00D40D10" w:rsidRPr="007A3420" w:rsidRDefault="00D40D10" w:rsidP="001D4F0B">
      <w:pPr>
        <w:pStyle w:val="ListParagraph"/>
        <w:numPr>
          <w:ilvl w:val="1"/>
          <w:numId w:val="60"/>
        </w:numPr>
        <w:autoSpaceDE w:val="0"/>
        <w:autoSpaceDN w:val="0"/>
        <w:adjustRightInd w:val="0"/>
        <w:spacing w:after="0" w:line="240" w:lineRule="auto"/>
        <w:rPr>
          <w:rFonts w:cstheme="minorHAnsi"/>
          <w:sz w:val="26"/>
          <w:szCs w:val="26"/>
        </w:rPr>
      </w:pPr>
      <w:r w:rsidRPr="007A3420">
        <w:rPr>
          <w:rFonts w:cstheme="minorHAnsi"/>
          <w:sz w:val="26"/>
          <w:szCs w:val="26"/>
        </w:rPr>
        <w:t>The description, course objectives, and outline are properly written and integrated.</w:t>
      </w:r>
    </w:p>
    <w:p w:rsidR="00D40D10" w:rsidRPr="007A3420" w:rsidRDefault="00D40D10" w:rsidP="001D4F0B">
      <w:pPr>
        <w:pStyle w:val="ListParagraph"/>
        <w:numPr>
          <w:ilvl w:val="1"/>
          <w:numId w:val="60"/>
        </w:numPr>
        <w:autoSpaceDE w:val="0"/>
        <w:autoSpaceDN w:val="0"/>
        <w:adjustRightInd w:val="0"/>
        <w:spacing w:after="0" w:line="240" w:lineRule="auto"/>
        <w:rPr>
          <w:rFonts w:cstheme="minorHAnsi"/>
          <w:sz w:val="26"/>
          <w:szCs w:val="26"/>
        </w:rPr>
      </w:pPr>
      <w:r w:rsidRPr="007A3420">
        <w:rPr>
          <w:rFonts w:cstheme="minorHAnsi"/>
          <w:sz w:val="26"/>
          <w:szCs w:val="26"/>
        </w:rPr>
        <w:t>All screens have been completed in CurricUNET.</w:t>
      </w:r>
    </w:p>
    <w:p w:rsidR="00D40D10" w:rsidRPr="007A3420" w:rsidRDefault="00D40D10" w:rsidP="001D4F0B">
      <w:pPr>
        <w:pStyle w:val="ListParagraph"/>
        <w:numPr>
          <w:ilvl w:val="0"/>
          <w:numId w:val="61"/>
        </w:numPr>
        <w:autoSpaceDE w:val="0"/>
        <w:autoSpaceDN w:val="0"/>
        <w:adjustRightInd w:val="0"/>
        <w:spacing w:after="0" w:line="240" w:lineRule="auto"/>
        <w:rPr>
          <w:rFonts w:cstheme="minorHAnsi"/>
          <w:sz w:val="26"/>
          <w:szCs w:val="26"/>
        </w:rPr>
      </w:pPr>
      <w:r w:rsidRPr="007A3420">
        <w:rPr>
          <w:rFonts w:cstheme="minorHAnsi"/>
          <w:sz w:val="26"/>
          <w:szCs w:val="26"/>
        </w:rPr>
        <w:t>Thoroughly review all proposals on the agenda for the Curriculum Committee prior to the meeting.</w:t>
      </w:r>
    </w:p>
    <w:p w:rsidR="00110425" w:rsidRPr="007A3420" w:rsidRDefault="00110425" w:rsidP="001D4F0B">
      <w:pPr>
        <w:pStyle w:val="ListParagraph"/>
        <w:numPr>
          <w:ilvl w:val="0"/>
          <w:numId w:val="61"/>
        </w:numPr>
        <w:autoSpaceDE w:val="0"/>
        <w:autoSpaceDN w:val="0"/>
        <w:adjustRightInd w:val="0"/>
        <w:spacing w:after="0" w:line="240" w:lineRule="auto"/>
        <w:rPr>
          <w:rFonts w:cstheme="minorHAnsi"/>
          <w:sz w:val="26"/>
          <w:szCs w:val="26"/>
        </w:rPr>
      </w:pPr>
      <w:r w:rsidRPr="007A3420">
        <w:rPr>
          <w:rFonts w:cstheme="minorHAnsi"/>
          <w:sz w:val="26"/>
          <w:szCs w:val="26"/>
        </w:rPr>
        <w:t xml:space="preserve">Read all distributed materials in advance and try to raise questions and resolve problems with the originators before proposals come to the committee meeting for approval. </w:t>
      </w:r>
    </w:p>
    <w:p w:rsidR="00110425" w:rsidRPr="007A3420" w:rsidRDefault="00110425" w:rsidP="001D4F0B">
      <w:pPr>
        <w:pStyle w:val="ListParagraph"/>
        <w:numPr>
          <w:ilvl w:val="0"/>
          <w:numId w:val="61"/>
        </w:numPr>
        <w:autoSpaceDE w:val="0"/>
        <w:autoSpaceDN w:val="0"/>
        <w:adjustRightInd w:val="0"/>
        <w:spacing w:after="0" w:line="240" w:lineRule="auto"/>
        <w:rPr>
          <w:rFonts w:cstheme="minorHAnsi"/>
          <w:sz w:val="26"/>
          <w:szCs w:val="26"/>
        </w:rPr>
      </w:pPr>
      <w:r w:rsidRPr="007A3420">
        <w:rPr>
          <w:rFonts w:cstheme="minorHAnsi"/>
          <w:sz w:val="26"/>
          <w:szCs w:val="26"/>
        </w:rPr>
        <w:t xml:space="preserve">Be alert to how proposals from other departments or general policy proposals may have an impact on curriculum or offerings within the division. </w:t>
      </w:r>
    </w:p>
    <w:p w:rsidR="00D40D10" w:rsidRPr="007A3420" w:rsidRDefault="00D40D10" w:rsidP="001D4F0B">
      <w:pPr>
        <w:pStyle w:val="ListParagraph"/>
        <w:numPr>
          <w:ilvl w:val="0"/>
          <w:numId w:val="61"/>
        </w:numPr>
        <w:autoSpaceDE w:val="0"/>
        <w:autoSpaceDN w:val="0"/>
        <w:adjustRightInd w:val="0"/>
        <w:spacing w:after="0" w:line="240" w:lineRule="auto"/>
        <w:rPr>
          <w:rFonts w:cstheme="minorHAnsi"/>
          <w:sz w:val="26"/>
          <w:szCs w:val="26"/>
        </w:rPr>
      </w:pPr>
      <w:r w:rsidRPr="007A3420">
        <w:rPr>
          <w:rFonts w:cstheme="minorHAnsi"/>
          <w:sz w:val="26"/>
          <w:szCs w:val="26"/>
        </w:rPr>
        <w:t xml:space="preserve">Encourage originators to be present at council meetings when their proposals are being presented for review.  </w:t>
      </w:r>
    </w:p>
    <w:p w:rsidR="00D40D10" w:rsidRPr="007A3420" w:rsidRDefault="00D40D10" w:rsidP="00D40D10">
      <w:pPr>
        <w:autoSpaceDE w:val="0"/>
        <w:autoSpaceDN w:val="0"/>
        <w:adjustRightInd w:val="0"/>
        <w:spacing w:after="0" w:line="240" w:lineRule="auto"/>
        <w:rPr>
          <w:rFonts w:cstheme="minorHAnsi"/>
          <w:sz w:val="26"/>
          <w:szCs w:val="26"/>
        </w:rPr>
      </w:pPr>
    </w:p>
    <w:p w:rsidR="00110425" w:rsidRPr="007A3420" w:rsidRDefault="00110425" w:rsidP="00D846DB">
      <w:pPr>
        <w:autoSpaceDE w:val="0"/>
        <w:autoSpaceDN w:val="0"/>
        <w:adjustRightInd w:val="0"/>
        <w:spacing w:after="0" w:line="240" w:lineRule="auto"/>
        <w:rPr>
          <w:rFonts w:cstheme="minorHAnsi"/>
          <w:b/>
          <w:i/>
          <w:sz w:val="26"/>
          <w:szCs w:val="26"/>
          <w:u w:val="single"/>
        </w:rPr>
      </w:pPr>
      <w:r w:rsidRPr="007A3420">
        <w:rPr>
          <w:rFonts w:cstheme="minorHAnsi"/>
          <w:b/>
          <w:i/>
          <w:sz w:val="26"/>
          <w:szCs w:val="26"/>
          <w:u w:val="single"/>
        </w:rPr>
        <w:t>Faculty Originator</w:t>
      </w:r>
    </w:p>
    <w:p w:rsidR="00110425" w:rsidRPr="007A3420" w:rsidRDefault="00110425" w:rsidP="00D846DB">
      <w:pPr>
        <w:autoSpaceDE w:val="0"/>
        <w:autoSpaceDN w:val="0"/>
        <w:adjustRightInd w:val="0"/>
        <w:spacing w:after="0" w:line="240" w:lineRule="auto"/>
        <w:rPr>
          <w:rFonts w:cstheme="minorHAnsi"/>
          <w:sz w:val="26"/>
          <w:szCs w:val="26"/>
        </w:rPr>
      </w:pPr>
    </w:p>
    <w:p w:rsidR="00A571E6" w:rsidRPr="007A3420" w:rsidRDefault="00A571E6" w:rsidP="001D4F0B">
      <w:pPr>
        <w:pStyle w:val="ListParagraph"/>
        <w:numPr>
          <w:ilvl w:val="0"/>
          <w:numId w:val="62"/>
        </w:numPr>
        <w:autoSpaceDE w:val="0"/>
        <w:autoSpaceDN w:val="0"/>
        <w:adjustRightInd w:val="0"/>
        <w:spacing w:after="0" w:line="240" w:lineRule="auto"/>
        <w:rPr>
          <w:rFonts w:cs="TimesNewRoman"/>
          <w:b/>
          <w:i/>
          <w:sz w:val="26"/>
          <w:szCs w:val="26"/>
          <w:u w:val="single"/>
        </w:rPr>
      </w:pPr>
      <w:r w:rsidRPr="007A3420">
        <w:rPr>
          <w:rFonts w:cs="TimesNewRoman"/>
          <w:sz w:val="26"/>
          <w:szCs w:val="26"/>
        </w:rPr>
        <w:t>Researches and coordinates the development of all information and drafts all documentation.</w:t>
      </w:r>
    </w:p>
    <w:p w:rsidR="00110425" w:rsidRPr="007A3420" w:rsidRDefault="00110425" w:rsidP="001D4F0B">
      <w:pPr>
        <w:pStyle w:val="ListParagraph"/>
        <w:numPr>
          <w:ilvl w:val="0"/>
          <w:numId w:val="62"/>
        </w:numPr>
        <w:autoSpaceDE w:val="0"/>
        <w:autoSpaceDN w:val="0"/>
        <w:adjustRightInd w:val="0"/>
        <w:spacing w:after="0" w:line="240" w:lineRule="auto"/>
        <w:rPr>
          <w:rFonts w:cs="TimesNewRoman"/>
          <w:b/>
          <w:i/>
          <w:sz w:val="26"/>
          <w:szCs w:val="26"/>
          <w:u w:val="single"/>
        </w:rPr>
      </w:pPr>
      <w:r w:rsidRPr="007A3420">
        <w:rPr>
          <w:rFonts w:cstheme="minorHAnsi"/>
          <w:sz w:val="26"/>
          <w:szCs w:val="26"/>
        </w:rPr>
        <w:t xml:space="preserve">Adheres to all processes and deadlines including those set by the Curriculum Council calendar, the department and the Division Dean. </w:t>
      </w:r>
    </w:p>
    <w:p w:rsidR="00110425" w:rsidRPr="007A3420" w:rsidRDefault="00110425" w:rsidP="001D4F0B">
      <w:pPr>
        <w:pStyle w:val="ListParagraph"/>
        <w:numPr>
          <w:ilvl w:val="0"/>
          <w:numId w:val="62"/>
        </w:numPr>
        <w:autoSpaceDE w:val="0"/>
        <w:autoSpaceDN w:val="0"/>
        <w:adjustRightInd w:val="0"/>
        <w:spacing w:after="0" w:line="240" w:lineRule="auto"/>
        <w:rPr>
          <w:rFonts w:cs="TimesNewRoman"/>
          <w:b/>
          <w:i/>
          <w:sz w:val="26"/>
          <w:szCs w:val="26"/>
          <w:u w:val="single"/>
        </w:rPr>
      </w:pPr>
      <w:r w:rsidRPr="007A3420">
        <w:rPr>
          <w:rFonts w:cstheme="minorHAnsi"/>
          <w:sz w:val="26"/>
          <w:szCs w:val="26"/>
        </w:rPr>
        <w:t>Follow</w:t>
      </w:r>
      <w:r w:rsidR="00A571E6" w:rsidRPr="007A3420">
        <w:rPr>
          <w:rFonts w:cstheme="minorHAnsi"/>
          <w:sz w:val="26"/>
          <w:szCs w:val="26"/>
        </w:rPr>
        <w:t>s</w:t>
      </w:r>
      <w:r w:rsidRPr="007A3420">
        <w:rPr>
          <w:rFonts w:cstheme="minorHAnsi"/>
          <w:sz w:val="26"/>
          <w:szCs w:val="26"/>
        </w:rPr>
        <w:t xml:space="preserve"> submitted proposal throughout the approval process on CurricUNET.  Make changes as they are recommended.  </w:t>
      </w:r>
    </w:p>
    <w:p w:rsidR="00A571E6" w:rsidRPr="007A3420" w:rsidRDefault="00A571E6" w:rsidP="001D4F0B">
      <w:pPr>
        <w:pStyle w:val="ListParagraph"/>
        <w:numPr>
          <w:ilvl w:val="0"/>
          <w:numId w:val="62"/>
        </w:numPr>
        <w:autoSpaceDE w:val="0"/>
        <w:autoSpaceDN w:val="0"/>
        <w:adjustRightInd w:val="0"/>
        <w:spacing w:after="0" w:line="240" w:lineRule="auto"/>
        <w:rPr>
          <w:rFonts w:cs="TimesNewRoman"/>
          <w:b/>
          <w:i/>
          <w:sz w:val="26"/>
          <w:szCs w:val="26"/>
          <w:u w:val="single"/>
        </w:rPr>
      </w:pPr>
      <w:r w:rsidRPr="007A3420">
        <w:rPr>
          <w:rFonts w:cstheme="minorHAnsi"/>
          <w:sz w:val="26"/>
          <w:szCs w:val="26"/>
        </w:rPr>
        <w:t>Counsels with appropriate support personnel is assistance is required with the development of required documents (i.e., Articulation Officer, Work Experience Coordinator, Director of Distance Education etc.)</w:t>
      </w:r>
    </w:p>
    <w:p w:rsidR="00A571E6" w:rsidRPr="007A3420" w:rsidRDefault="00110425" w:rsidP="001D4F0B">
      <w:pPr>
        <w:pStyle w:val="ListParagraph"/>
        <w:numPr>
          <w:ilvl w:val="0"/>
          <w:numId w:val="62"/>
        </w:numPr>
        <w:autoSpaceDE w:val="0"/>
        <w:autoSpaceDN w:val="0"/>
        <w:adjustRightInd w:val="0"/>
        <w:spacing w:after="0" w:line="240" w:lineRule="auto"/>
        <w:rPr>
          <w:rFonts w:cs="TimesNewRoman"/>
          <w:b/>
          <w:i/>
          <w:sz w:val="26"/>
          <w:szCs w:val="26"/>
          <w:u w:val="single"/>
        </w:rPr>
      </w:pPr>
      <w:r w:rsidRPr="007A3420">
        <w:rPr>
          <w:rFonts w:cstheme="minorHAnsi"/>
          <w:sz w:val="26"/>
          <w:szCs w:val="26"/>
        </w:rPr>
        <w:t>Originators should plan to attend and present their curriculum at the council meet</w:t>
      </w:r>
      <w:r w:rsidR="00A571E6" w:rsidRPr="007A3420">
        <w:rPr>
          <w:rFonts w:cstheme="minorHAnsi"/>
          <w:sz w:val="26"/>
          <w:szCs w:val="26"/>
        </w:rPr>
        <w:t>ing when it is up for approval.</w:t>
      </w:r>
    </w:p>
    <w:p w:rsidR="00A571E6" w:rsidRPr="007A3420" w:rsidRDefault="00A571E6" w:rsidP="00A571E6">
      <w:pPr>
        <w:autoSpaceDE w:val="0"/>
        <w:autoSpaceDN w:val="0"/>
        <w:adjustRightInd w:val="0"/>
        <w:spacing w:after="0" w:line="240" w:lineRule="auto"/>
        <w:rPr>
          <w:rFonts w:cstheme="minorHAnsi"/>
          <w:b/>
          <w:i/>
          <w:sz w:val="26"/>
          <w:szCs w:val="26"/>
          <w:u w:val="single"/>
        </w:rPr>
      </w:pPr>
    </w:p>
    <w:p w:rsidR="00A571E6" w:rsidRPr="007A3420" w:rsidRDefault="00A571E6" w:rsidP="00A571E6">
      <w:pPr>
        <w:autoSpaceDE w:val="0"/>
        <w:autoSpaceDN w:val="0"/>
        <w:adjustRightInd w:val="0"/>
        <w:spacing w:after="0" w:line="240" w:lineRule="auto"/>
        <w:rPr>
          <w:rFonts w:cstheme="minorHAnsi"/>
          <w:b/>
          <w:i/>
          <w:sz w:val="26"/>
          <w:szCs w:val="26"/>
          <w:u w:val="single"/>
        </w:rPr>
      </w:pPr>
      <w:r w:rsidRPr="007A3420">
        <w:rPr>
          <w:rFonts w:cstheme="minorHAnsi"/>
          <w:b/>
          <w:i/>
          <w:sz w:val="26"/>
          <w:szCs w:val="26"/>
          <w:u w:val="single"/>
        </w:rPr>
        <w:lastRenderedPageBreak/>
        <w:t>Academic Dean</w:t>
      </w:r>
    </w:p>
    <w:p w:rsidR="00A571E6" w:rsidRPr="007A3420" w:rsidRDefault="00A571E6" w:rsidP="00A571E6">
      <w:pPr>
        <w:autoSpaceDE w:val="0"/>
        <w:autoSpaceDN w:val="0"/>
        <w:adjustRightInd w:val="0"/>
        <w:spacing w:after="0" w:line="240" w:lineRule="auto"/>
        <w:rPr>
          <w:rFonts w:cstheme="minorHAnsi"/>
          <w:sz w:val="26"/>
          <w:szCs w:val="26"/>
        </w:rPr>
      </w:pPr>
    </w:p>
    <w:p w:rsidR="00A571E6" w:rsidRPr="007A3420" w:rsidRDefault="00A571E6" w:rsidP="00A571E6">
      <w:pPr>
        <w:autoSpaceDE w:val="0"/>
        <w:autoSpaceDN w:val="0"/>
        <w:adjustRightInd w:val="0"/>
        <w:spacing w:after="0" w:line="240" w:lineRule="auto"/>
        <w:rPr>
          <w:rFonts w:cstheme="minorHAnsi"/>
          <w:sz w:val="26"/>
          <w:szCs w:val="26"/>
        </w:rPr>
      </w:pPr>
      <w:r w:rsidRPr="007A3420">
        <w:rPr>
          <w:rFonts w:cstheme="minorHAnsi"/>
          <w:sz w:val="26"/>
          <w:szCs w:val="26"/>
        </w:rPr>
        <w:t>Facilitates the curriculum development process in the following way:</w:t>
      </w:r>
    </w:p>
    <w:p w:rsidR="00A571E6" w:rsidRPr="007A3420" w:rsidRDefault="00A571E6" w:rsidP="001D4F0B">
      <w:pPr>
        <w:pStyle w:val="ListParagraph"/>
        <w:numPr>
          <w:ilvl w:val="0"/>
          <w:numId w:val="64"/>
        </w:numPr>
        <w:autoSpaceDE w:val="0"/>
        <w:autoSpaceDN w:val="0"/>
        <w:adjustRightInd w:val="0"/>
        <w:spacing w:after="0" w:line="240" w:lineRule="auto"/>
        <w:rPr>
          <w:rFonts w:cstheme="minorHAnsi"/>
          <w:sz w:val="26"/>
          <w:szCs w:val="26"/>
        </w:rPr>
      </w:pPr>
      <w:r w:rsidRPr="007A3420">
        <w:rPr>
          <w:rFonts w:cstheme="minorHAnsi"/>
          <w:sz w:val="26"/>
          <w:szCs w:val="26"/>
        </w:rPr>
        <w:t>Review and provide feedback of curriculum proposals using CurricUNET.  Post recommendati</w:t>
      </w:r>
      <w:r w:rsidR="003A3CFD">
        <w:rPr>
          <w:rFonts w:cstheme="minorHAnsi"/>
          <w:sz w:val="26"/>
          <w:szCs w:val="26"/>
        </w:rPr>
        <w:t>ons</w:t>
      </w:r>
      <w:r w:rsidRPr="007A3420">
        <w:rPr>
          <w:rFonts w:cstheme="minorHAnsi"/>
          <w:sz w:val="26"/>
          <w:szCs w:val="26"/>
        </w:rPr>
        <w:t xml:space="preserve"> at the appropriate stages in the process. </w:t>
      </w:r>
    </w:p>
    <w:p w:rsidR="00A571E6" w:rsidRPr="007A3420" w:rsidRDefault="00A571E6" w:rsidP="001D4F0B">
      <w:pPr>
        <w:pStyle w:val="ListParagraph"/>
        <w:numPr>
          <w:ilvl w:val="0"/>
          <w:numId w:val="64"/>
        </w:numPr>
        <w:autoSpaceDE w:val="0"/>
        <w:autoSpaceDN w:val="0"/>
        <w:adjustRightInd w:val="0"/>
        <w:spacing w:after="0" w:line="240" w:lineRule="auto"/>
        <w:rPr>
          <w:rFonts w:cstheme="minorHAnsi"/>
          <w:sz w:val="26"/>
          <w:szCs w:val="26"/>
        </w:rPr>
      </w:pPr>
      <w:r w:rsidRPr="007A3420">
        <w:rPr>
          <w:rFonts w:cstheme="minorHAnsi"/>
          <w:sz w:val="26"/>
          <w:szCs w:val="26"/>
        </w:rPr>
        <w:t>Verify that appropriate TOP codes and SAM codes have been assigned to the proposed curriculum</w:t>
      </w:r>
    </w:p>
    <w:p w:rsidR="00A571E6" w:rsidRPr="007A3420" w:rsidRDefault="00A571E6" w:rsidP="00A571E6">
      <w:pPr>
        <w:autoSpaceDE w:val="0"/>
        <w:autoSpaceDN w:val="0"/>
        <w:adjustRightInd w:val="0"/>
        <w:spacing w:after="0" w:line="240" w:lineRule="auto"/>
        <w:rPr>
          <w:rFonts w:cstheme="minorHAnsi"/>
          <w:sz w:val="26"/>
          <w:szCs w:val="26"/>
        </w:rPr>
      </w:pPr>
    </w:p>
    <w:p w:rsidR="007A50FE" w:rsidRPr="007A3420" w:rsidRDefault="007A50FE" w:rsidP="00A571E6">
      <w:pPr>
        <w:autoSpaceDE w:val="0"/>
        <w:autoSpaceDN w:val="0"/>
        <w:adjustRightInd w:val="0"/>
        <w:spacing w:after="0" w:line="240" w:lineRule="auto"/>
        <w:rPr>
          <w:rFonts w:cstheme="minorHAnsi"/>
          <w:b/>
          <w:i/>
          <w:sz w:val="26"/>
          <w:szCs w:val="26"/>
          <w:u w:val="single"/>
        </w:rPr>
      </w:pPr>
      <w:r w:rsidRPr="007A3420">
        <w:rPr>
          <w:rFonts w:cstheme="minorHAnsi"/>
          <w:b/>
          <w:i/>
          <w:sz w:val="26"/>
          <w:szCs w:val="26"/>
          <w:u w:val="single"/>
        </w:rPr>
        <w:t>Department Chair</w:t>
      </w:r>
    </w:p>
    <w:p w:rsidR="007A50FE" w:rsidRPr="007A3420" w:rsidRDefault="007A50FE" w:rsidP="00A571E6">
      <w:pPr>
        <w:autoSpaceDE w:val="0"/>
        <w:autoSpaceDN w:val="0"/>
        <w:adjustRightInd w:val="0"/>
        <w:spacing w:after="0" w:line="240" w:lineRule="auto"/>
        <w:rPr>
          <w:rFonts w:cstheme="minorHAnsi"/>
          <w:b/>
          <w:i/>
          <w:sz w:val="26"/>
          <w:szCs w:val="26"/>
          <w:u w:val="single"/>
        </w:rPr>
      </w:pPr>
    </w:p>
    <w:p w:rsidR="007A50FE" w:rsidRPr="007A3420" w:rsidRDefault="007A50FE" w:rsidP="007A50FE">
      <w:pPr>
        <w:autoSpaceDE w:val="0"/>
        <w:autoSpaceDN w:val="0"/>
        <w:adjustRightInd w:val="0"/>
        <w:spacing w:after="0" w:line="240" w:lineRule="auto"/>
        <w:rPr>
          <w:rFonts w:cstheme="minorHAnsi"/>
          <w:sz w:val="26"/>
          <w:szCs w:val="26"/>
        </w:rPr>
      </w:pPr>
      <w:r w:rsidRPr="007A3420">
        <w:rPr>
          <w:rFonts w:cstheme="minorHAnsi"/>
          <w:sz w:val="26"/>
          <w:szCs w:val="26"/>
        </w:rPr>
        <w:t>Facilitates the curriculum development process in the following way:</w:t>
      </w:r>
    </w:p>
    <w:p w:rsidR="007A50FE" w:rsidRPr="007A3420" w:rsidRDefault="007A50FE" w:rsidP="001D4F0B">
      <w:pPr>
        <w:pStyle w:val="ListParagraph"/>
        <w:numPr>
          <w:ilvl w:val="0"/>
          <w:numId w:val="66"/>
        </w:numPr>
        <w:autoSpaceDE w:val="0"/>
        <w:autoSpaceDN w:val="0"/>
        <w:adjustRightInd w:val="0"/>
        <w:spacing w:after="0" w:line="240" w:lineRule="auto"/>
        <w:rPr>
          <w:rFonts w:cstheme="minorHAnsi"/>
          <w:sz w:val="26"/>
          <w:szCs w:val="26"/>
        </w:rPr>
      </w:pPr>
      <w:r w:rsidRPr="007A3420">
        <w:rPr>
          <w:rFonts w:cstheme="minorHAnsi"/>
          <w:sz w:val="26"/>
          <w:szCs w:val="26"/>
        </w:rPr>
        <w:t>Review all curriculum proposals from depar</w:t>
      </w:r>
      <w:r w:rsidR="007A3420">
        <w:rPr>
          <w:rFonts w:cstheme="minorHAnsi"/>
          <w:sz w:val="26"/>
          <w:szCs w:val="26"/>
        </w:rPr>
        <w:t>t</w:t>
      </w:r>
      <w:r w:rsidRPr="007A3420">
        <w:rPr>
          <w:rFonts w:cstheme="minorHAnsi"/>
          <w:sz w:val="26"/>
          <w:szCs w:val="26"/>
        </w:rPr>
        <w:t xml:space="preserve">ment faculty.  Provide suggestions for revisions in CurricUNET.  </w:t>
      </w:r>
    </w:p>
    <w:p w:rsidR="007A50FE" w:rsidRPr="007A3420" w:rsidRDefault="007A50FE" w:rsidP="001D4F0B">
      <w:pPr>
        <w:pStyle w:val="ListParagraph"/>
        <w:numPr>
          <w:ilvl w:val="0"/>
          <w:numId w:val="66"/>
        </w:numPr>
        <w:autoSpaceDE w:val="0"/>
        <w:autoSpaceDN w:val="0"/>
        <w:adjustRightInd w:val="0"/>
        <w:spacing w:after="0" w:line="240" w:lineRule="auto"/>
        <w:rPr>
          <w:rFonts w:cstheme="minorHAnsi"/>
          <w:sz w:val="26"/>
          <w:szCs w:val="26"/>
        </w:rPr>
      </w:pPr>
      <w:r w:rsidRPr="007A3420">
        <w:rPr>
          <w:rFonts w:cstheme="minorHAnsi"/>
          <w:sz w:val="26"/>
          <w:szCs w:val="26"/>
        </w:rPr>
        <w:t>Act as an advisory resource to faculty proposing modified or new curriculum.</w:t>
      </w:r>
    </w:p>
    <w:p w:rsidR="007A50FE" w:rsidRPr="007A3420" w:rsidRDefault="007A50FE" w:rsidP="007A50FE">
      <w:pPr>
        <w:autoSpaceDE w:val="0"/>
        <w:autoSpaceDN w:val="0"/>
        <w:adjustRightInd w:val="0"/>
        <w:spacing w:after="0" w:line="240" w:lineRule="auto"/>
        <w:rPr>
          <w:rFonts w:cstheme="minorHAnsi"/>
          <w:sz w:val="26"/>
          <w:szCs w:val="26"/>
        </w:rPr>
      </w:pPr>
    </w:p>
    <w:p w:rsidR="00A571E6" w:rsidRPr="007A3420" w:rsidRDefault="00A571E6" w:rsidP="00A571E6">
      <w:pPr>
        <w:autoSpaceDE w:val="0"/>
        <w:autoSpaceDN w:val="0"/>
        <w:adjustRightInd w:val="0"/>
        <w:spacing w:after="0" w:line="240" w:lineRule="auto"/>
        <w:rPr>
          <w:rFonts w:cstheme="minorHAnsi"/>
          <w:b/>
          <w:i/>
          <w:sz w:val="26"/>
          <w:szCs w:val="26"/>
          <w:u w:val="single"/>
        </w:rPr>
      </w:pPr>
      <w:r w:rsidRPr="007A3420">
        <w:rPr>
          <w:rFonts w:cstheme="minorHAnsi"/>
          <w:b/>
          <w:i/>
          <w:sz w:val="26"/>
          <w:szCs w:val="26"/>
          <w:u w:val="single"/>
        </w:rPr>
        <w:t>Vice President of Instruction (CIO)</w:t>
      </w:r>
    </w:p>
    <w:p w:rsidR="00A571E6" w:rsidRPr="007A3420" w:rsidRDefault="00A571E6" w:rsidP="00A571E6">
      <w:pPr>
        <w:autoSpaceDE w:val="0"/>
        <w:autoSpaceDN w:val="0"/>
        <w:adjustRightInd w:val="0"/>
        <w:spacing w:after="0" w:line="240" w:lineRule="auto"/>
        <w:rPr>
          <w:rFonts w:cstheme="minorHAnsi"/>
          <w:sz w:val="26"/>
          <w:szCs w:val="26"/>
        </w:rPr>
      </w:pPr>
    </w:p>
    <w:p w:rsidR="007A50FE" w:rsidRPr="007A3420" w:rsidRDefault="007A50FE" w:rsidP="007A50FE">
      <w:pPr>
        <w:autoSpaceDE w:val="0"/>
        <w:autoSpaceDN w:val="0"/>
        <w:adjustRightInd w:val="0"/>
        <w:spacing w:after="0" w:line="240" w:lineRule="auto"/>
        <w:rPr>
          <w:rFonts w:cstheme="minorHAnsi"/>
          <w:sz w:val="26"/>
          <w:szCs w:val="26"/>
        </w:rPr>
      </w:pPr>
      <w:r w:rsidRPr="007A3420">
        <w:rPr>
          <w:rFonts w:cstheme="minorHAnsi"/>
          <w:sz w:val="26"/>
          <w:szCs w:val="26"/>
        </w:rPr>
        <w:t>Facilitates the curriculum development process in the following way:</w:t>
      </w:r>
    </w:p>
    <w:p w:rsidR="007A50FE" w:rsidRPr="007A3420" w:rsidRDefault="007A50FE" w:rsidP="001D4F0B">
      <w:pPr>
        <w:pStyle w:val="ListParagraph"/>
        <w:numPr>
          <w:ilvl w:val="0"/>
          <w:numId w:val="65"/>
        </w:numPr>
        <w:autoSpaceDE w:val="0"/>
        <w:autoSpaceDN w:val="0"/>
        <w:adjustRightInd w:val="0"/>
        <w:spacing w:after="0" w:line="240" w:lineRule="auto"/>
        <w:rPr>
          <w:rFonts w:cstheme="minorHAnsi"/>
          <w:sz w:val="26"/>
          <w:szCs w:val="26"/>
        </w:rPr>
      </w:pPr>
      <w:r w:rsidRPr="007A3420">
        <w:rPr>
          <w:rFonts w:cstheme="minorHAnsi"/>
          <w:sz w:val="26"/>
          <w:szCs w:val="26"/>
        </w:rPr>
        <w:t xml:space="preserve">Serve as a creative catalyst in curriculum development, providing ideas from peers, conferences, and other resources. </w:t>
      </w:r>
    </w:p>
    <w:p w:rsidR="007A50FE" w:rsidRPr="007A3420" w:rsidRDefault="007A50FE" w:rsidP="001D4F0B">
      <w:pPr>
        <w:pStyle w:val="ListParagraph"/>
        <w:numPr>
          <w:ilvl w:val="0"/>
          <w:numId w:val="65"/>
        </w:numPr>
        <w:autoSpaceDE w:val="0"/>
        <w:autoSpaceDN w:val="0"/>
        <w:adjustRightInd w:val="0"/>
        <w:spacing w:after="0" w:line="240" w:lineRule="auto"/>
        <w:rPr>
          <w:rFonts w:cstheme="minorHAnsi"/>
          <w:sz w:val="26"/>
          <w:szCs w:val="26"/>
        </w:rPr>
      </w:pPr>
      <w:r w:rsidRPr="007A3420">
        <w:rPr>
          <w:rFonts w:cstheme="minorHAnsi"/>
          <w:sz w:val="26"/>
          <w:szCs w:val="26"/>
        </w:rPr>
        <w:t xml:space="preserve">Review needs assessment and proposed curriculum to ensure its compliance with the discipline/department plan and mission of the college and assess its impact on other offerings. </w:t>
      </w:r>
    </w:p>
    <w:p w:rsidR="007A50FE" w:rsidRPr="007A3420" w:rsidRDefault="007A50FE" w:rsidP="001D4F0B">
      <w:pPr>
        <w:pStyle w:val="ListParagraph"/>
        <w:numPr>
          <w:ilvl w:val="0"/>
          <w:numId w:val="65"/>
        </w:numPr>
        <w:autoSpaceDE w:val="0"/>
        <w:autoSpaceDN w:val="0"/>
        <w:adjustRightInd w:val="0"/>
        <w:spacing w:after="0" w:line="240" w:lineRule="auto"/>
        <w:rPr>
          <w:rFonts w:cstheme="minorHAnsi"/>
          <w:sz w:val="26"/>
          <w:szCs w:val="26"/>
        </w:rPr>
      </w:pPr>
      <w:r w:rsidRPr="007A3420">
        <w:rPr>
          <w:rFonts w:cstheme="minorHAnsi"/>
          <w:sz w:val="26"/>
          <w:szCs w:val="26"/>
        </w:rPr>
        <w:t>Consider fiscal impact on new and modified curriculum.</w:t>
      </w:r>
    </w:p>
    <w:p w:rsidR="007A50FE" w:rsidRPr="007A3420" w:rsidRDefault="007A50FE" w:rsidP="001D4F0B">
      <w:pPr>
        <w:pStyle w:val="ListParagraph"/>
        <w:numPr>
          <w:ilvl w:val="0"/>
          <w:numId w:val="65"/>
        </w:numPr>
        <w:autoSpaceDE w:val="0"/>
        <w:autoSpaceDN w:val="0"/>
        <w:adjustRightInd w:val="0"/>
        <w:spacing w:after="0" w:line="240" w:lineRule="auto"/>
        <w:rPr>
          <w:rFonts w:cstheme="minorHAnsi"/>
          <w:sz w:val="26"/>
          <w:szCs w:val="26"/>
        </w:rPr>
      </w:pPr>
      <w:r w:rsidRPr="007A3420">
        <w:rPr>
          <w:rFonts w:cstheme="minorHAnsi"/>
          <w:sz w:val="26"/>
          <w:szCs w:val="26"/>
        </w:rPr>
        <w:t>Communicate about proposed curriculum additions/changes with the College President and act as an informational liaison between the C&amp;I council and administration as well as an advocate for revised and new curriculum.</w:t>
      </w:r>
    </w:p>
    <w:p w:rsidR="007A50FE" w:rsidRPr="007A3420" w:rsidRDefault="007A50FE" w:rsidP="007A50FE">
      <w:pPr>
        <w:autoSpaceDE w:val="0"/>
        <w:autoSpaceDN w:val="0"/>
        <w:adjustRightInd w:val="0"/>
        <w:spacing w:after="0" w:line="240" w:lineRule="auto"/>
        <w:rPr>
          <w:rFonts w:cstheme="minorHAnsi"/>
          <w:sz w:val="26"/>
          <w:szCs w:val="26"/>
        </w:rPr>
      </w:pPr>
    </w:p>
    <w:p w:rsidR="00CF75F5" w:rsidRPr="00A571E6" w:rsidRDefault="00764059" w:rsidP="001D4F0B">
      <w:pPr>
        <w:pStyle w:val="ListParagraph"/>
        <w:numPr>
          <w:ilvl w:val="0"/>
          <w:numId w:val="63"/>
        </w:numPr>
        <w:autoSpaceDE w:val="0"/>
        <w:autoSpaceDN w:val="0"/>
        <w:adjustRightInd w:val="0"/>
        <w:spacing w:after="0" w:line="240" w:lineRule="auto"/>
        <w:rPr>
          <w:rFonts w:asciiTheme="majorHAnsi" w:hAnsiTheme="majorHAnsi" w:cs="TimesNewRoman"/>
          <w:b/>
          <w:i/>
          <w:sz w:val="26"/>
          <w:szCs w:val="26"/>
          <w:u w:val="single"/>
        </w:rPr>
      </w:pPr>
      <w:r w:rsidRPr="00A571E6">
        <w:rPr>
          <w:rFonts w:asciiTheme="majorHAnsi" w:hAnsiTheme="majorHAnsi" w:cstheme="minorHAnsi"/>
          <w:b/>
          <w:i/>
          <w:sz w:val="26"/>
          <w:szCs w:val="26"/>
          <w:u w:val="single"/>
        </w:rPr>
        <w:br w:type="page"/>
      </w:r>
    </w:p>
    <w:p w:rsidR="00623C3C" w:rsidRPr="00733839" w:rsidRDefault="00DC59AE" w:rsidP="00BB76BF">
      <w:pPr>
        <w:pStyle w:val="Title"/>
        <w:rPr>
          <w:color w:val="953734" w:themeColor="accent2"/>
        </w:rPr>
      </w:pPr>
      <w:bookmarkStart w:id="42" w:name="SAC_CIC_Technical_Review"/>
      <w:bookmarkStart w:id="43" w:name="_Toc345945743"/>
      <w:bookmarkStart w:id="44" w:name="_Toc349133406"/>
      <w:bookmarkStart w:id="45" w:name="_Toc345944955"/>
      <w:bookmarkStart w:id="46" w:name="_Toc345944991"/>
      <w:bookmarkStart w:id="47" w:name="_Toc345945729"/>
      <w:bookmarkEnd w:id="42"/>
      <w:r w:rsidRPr="00733839">
        <w:rPr>
          <w:color w:val="953734" w:themeColor="accent2"/>
        </w:rPr>
        <w:lastRenderedPageBreak/>
        <w:t>SAC</w:t>
      </w:r>
      <w:r w:rsidR="00764059" w:rsidRPr="00733839">
        <w:rPr>
          <w:color w:val="953734" w:themeColor="accent2"/>
        </w:rPr>
        <w:t xml:space="preserve"> CIC </w:t>
      </w:r>
      <w:r w:rsidR="00623C3C" w:rsidRPr="00733839">
        <w:rPr>
          <w:color w:val="953734" w:themeColor="accent2"/>
        </w:rPr>
        <w:t>Technical Review Committee</w:t>
      </w:r>
      <w:bookmarkEnd w:id="43"/>
      <w:bookmarkEnd w:id="44"/>
    </w:p>
    <w:p w:rsidR="00733839" w:rsidRPr="00891C04" w:rsidRDefault="00733839" w:rsidP="00733839">
      <w:pPr>
        <w:pStyle w:val="Heading2"/>
        <w:jc w:val="center"/>
        <w:rPr>
          <w:rFonts w:ascii="Cambria" w:hAnsi="Cambria" w:cstheme="minorHAnsi"/>
          <w:b w:val="0"/>
          <w:color w:val="953734" w:themeColor="accent2"/>
          <w:sz w:val="26"/>
          <w:szCs w:val="26"/>
        </w:rPr>
      </w:pPr>
      <w:bookmarkStart w:id="48" w:name="_Functions"/>
      <w:bookmarkStart w:id="49" w:name="_Toc345945744"/>
      <w:bookmarkStart w:id="50" w:name="_Toc349133407"/>
      <w:bookmarkEnd w:id="48"/>
      <w:r w:rsidRPr="00891C04">
        <w:rPr>
          <w:rFonts w:ascii="Cambria" w:eastAsiaTheme="minorHAnsi" w:hAnsi="Cambria" w:cstheme="minorHAnsi"/>
          <w:bCs w:val="0"/>
          <w:i w:val="0"/>
          <w:iCs w:val="0"/>
          <w:color w:val="953734" w:themeColor="accent2"/>
          <w:sz w:val="26"/>
          <w:szCs w:val="26"/>
        </w:rPr>
        <w:t>Functions</w:t>
      </w:r>
      <w:bookmarkEnd w:id="49"/>
      <w:bookmarkEnd w:id="50"/>
    </w:p>
    <w:p w:rsidR="00733839" w:rsidRPr="007A3420" w:rsidRDefault="0084392D" w:rsidP="00733839">
      <w:pPr>
        <w:spacing w:after="0" w:line="240" w:lineRule="auto"/>
        <w:jc w:val="both"/>
        <w:rPr>
          <w:rFonts w:cstheme="minorHAnsi"/>
          <w:sz w:val="26"/>
          <w:szCs w:val="26"/>
        </w:rPr>
      </w:pPr>
      <w:r w:rsidRPr="007A3420">
        <w:rPr>
          <w:rFonts w:cstheme="minorHAnsi"/>
          <w:sz w:val="26"/>
          <w:szCs w:val="26"/>
        </w:rPr>
        <w:t xml:space="preserve">The CIC </w:t>
      </w:r>
      <w:r w:rsidR="00733839" w:rsidRPr="007A3420">
        <w:rPr>
          <w:rFonts w:cstheme="minorHAnsi"/>
          <w:sz w:val="26"/>
          <w:szCs w:val="26"/>
        </w:rPr>
        <w:t>Technical Review Committee meets one week prior to each schedule</w:t>
      </w:r>
      <w:r w:rsidR="00686109" w:rsidRPr="007A3420">
        <w:rPr>
          <w:rFonts w:cstheme="minorHAnsi"/>
          <w:sz w:val="26"/>
          <w:szCs w:val="26"/>
        </w:rPr>
        <w:t>d</w:t>
      </w:r>
      <w:r w:rsidR="00733839" w:rsidRPr="007A3420">
        <w:rPr>
          <w:rFonts w:cstheme="minorHAnsi"/>
          <w:sz w:val="26"/>
          <w:szCs w:val="26"/>
        </w:rPr>
        <w:t xml:space="preserve"> Curriculum and Instruction Council (CIC) meeting.</w:t>
      </w:r>
    </w:p>
    <w:p w:rsidR="00733839" w:rsidRPr="007A3420" w:rsidRDefault="00733839" w:rsidP="00733839">
      <w:pPr>
        <w:spacing w:after="0" w:line="240" w:lineRule="auto"/>
        <w:jc w:val="both"/>
        <w:rPr>
          <w:rFonts w:cstheme="minorHAnsi"/>
          <w:sz w:val="26"/>
          <w:szCs w:val="26"/>
        </w:rPr>
      </w:pPr>
    </w:p>
    <w:p w:rsidR="00733839" w:rsidRPr="007A3420" w:rsidRDefault="00733839" w:rsidP="00A01150">
      <w:pPr>
        <w:pStyle w:val="ListParagraph"/>
        <w:numPr>
          <w:ilvl w:val="0"/>
          <w:numId w:val="1"/>
        </w:numPr>
        <w:spacing w:after="0" w:line="240" w:lineRule="auto"/>
        <w:jc w:val="both"/>
        <w:rPr>
          <w:rFonts w:cstheme="minorHAnsi"/>
          <w:sz w:val="26"/>
          <w:szCs w:val="26"/>
        </w:rPr>
      </w:pPr>
      <w:r w:rsidRPr="007A3420">
        <w:rPr>
          <w:rFonts w:cstheme="minorHAnsi"/>
          <w:sz w:val="26"/>
          <w:szCs w:val="26"/>
        </w:rPr>
        <w:t xml:space="preserve">To ascertain that all policy, program and course proposals </w:t>
      </w:r>
      <w:r w:rsidR="0084392D" w:rsidRPr="007A3420">
        <w:rPr>
          <w:rFonts w:cstheme="minorHAnsi"/>
          <w:sz w:val="26"/>
          <w:szCs w:val="26"/>
        </w:rPr>
        <w:t xml:space="preserve">being proposed for </w:t>
      </w:r>
      <w:r w:rsidRPr="007A3420">
        <w:rPr>
          <w:rFonts w:cstheme="minorHAnsi"/>
          <w:sz w:val="26"/>
          <w:szCs w:val="26"/>
        </w:rPr>
        <w:t>the council agenda are complete.</w:t>
      </w:r>
    </w:p>
    <w:p w:rsidR="00733839" w:rsidRPr="007A3420" w:rsidRDefault="00733839" w:rsidP="00733839">
      <w:pPr>
        <w:spacing w:after="0" w:line="240" w:lineRule="auto"/>
        <w:jc w:val="both"/>
        <w:rPr>
          <w:rFonts w:cstheme="minorHAnsi"/>
          <w:sz w:val="26"/>
          <w:szCs w:val="26"/>
        </w:rPr>
      </w:pPr>
    </w:p>
    <w:p w:rsidR="00733839" w:rsidRPr="007A3420" w:rsidRDefault="00733839" w:rsidP="00A01150">
      <w:pPr>
        <w:pStyle w:val="ListParagraph"/>
        <w:numPr>
          <w:ilvl w:val="0"/>
          <w:numId w:val="1"/>
        </w:numPr>
        <w:spacing w:after="0" w:line="240" w:lineRule="auto"/>
        <w:jc w:val="both"/>
        <w:rPr>
          <w:rFonts w:cstheme="minorHAnsi"/>
          <w:sz w:val="26"/>
          <w:szCs w:val="26"/>
        </w:rPr>
      </w:pPr>
      <w:r w:rsidRPr="007A3420">
        <w:rPr>
          <w:rFonts w:cstheme="minorHAnsi"/>
          <w:sz w:val="26"/>
          <w:szCs w:val="26"/>
        </w:rPr>
        <w:t>To insure accuracy and proper formatting of information entered by the discipline experts.</w:t>
      </w:r>
    </w:p>
    <w:p w:rsidR="00733839" w:rsidRPr="007A3420" w:rsidRDefault="00733839" w:rsidP="00733839">
      <w:pPr>
        <w:pStyle w:val="ListParagraph"/>
        <w:spacing w:after="0" w:line="240" w:lineRule="auto"/>
        <w:ind w:left="735"/>
        <w:jc w:val="both"/>
        <w:rPr>
          <w:rFonts w:cstheme="minorHAnsi"/>
          <w:sz w:val="26"/>
          <w:szCs w:val="26"/>
        </w:rPr>
      </w:pPr>
    </w:p>
    <w:p w:rsidR="0084392D" w:rsidRPr="007A3420" w:rsidRDefault="00733839" w:rsidP="00A01150">
      <w:pPr>
        <w:pStyle w:val="ListParagraph"/>
        <w:numPr>
          <w:ilvl w:val="0"/>
          <w:numId w:val="1"/>
        </w:numPr>
        <w:spacing w:after="0" w:line="240" w:lineRule="auto"/>
        <w:jc w:val="both"/>
        <w:rPr>
          <w:rFonts w:cstheme="minorHAnsi"/>
          <w:sz w:val="26"/>
          <w:szCs w:val="26"/>
        </w:rPr>
      </w:pPr>
      <w:r w:rsidRPr="007A3420">
        <w:rPr>
          <w:rFonts w:cstheme="minorHAnsi"/>
          <w:sz w:val="26"/>
          <w:szCs w:val="26"/>
        </w:rPr>
        <w:t xml:space="preserve">To determine which proposals will be placed on the agendas (Consent, Discussion or Action).  </w:t>
      </w:r>
    </w:p>
    <w:p w:rsidR="0084392D" w:rsidRPr="007A3420" w:rsidRDefault="0084392D" w:rsidP="0084392D">
      <w:pPr>
        <w:pStyle w:val="ListParagraph"/>
        <w:rPr>
          <w:rFonts w:cstheme="minorHAnsi"/>
          <w:sz w:val="26"/>
          <w:szCs w:val="26"/>
        </w:rPr>
      </w:pPr>
    </w:p>
    <w:p w:rsidR="0084392D" w:rsidRPr="007A3420" w:rsidRDefault="00733839" w:rsidP="0084392D">
      <w:pPr>
        <w:pStyle w:val="ListParagraph"/>
        <w:numPr>
          <w:ilvl w:val="1"/>
          <w:numId w:val="1"/>
        </w:numPr>
        <w:spacing w:after="0" w:line="240" w:lineRule="auto"/>
        <w:jc w:val="both"/>
        <w:rPr>
          <w:rFonts w:cstheme="minorHAnsi"/>
          <w:sz w:val="26"/>
          <w:szCs w:val="26"/>
        </w:rPr>
      </w:pPr>
      <w:r w:rsidRPr="007A3420">
        <w:rPr>
          <w:rFonts w:cstheme="minorHAnsi"/>
          <w:sz w:val="26"/>
          <w:szCs w:val="26"/>
        </w:rPr>
        <w:t xml:space="preserve">Consent items are non-substantial changes which do not require council voting, such as minor syntax/punctuation for clarifications, course content, Student Learning Outcomes, etc.  </w:t>
      </w:r>
    </w:p>
    <w:p w:rsidR="0084392D" w:rsidRPr="007A3420" w:rsidRDefault="00733839" w:rsidP="0084392D">
      <w:pPr>
        <w:pStyle w:val="ListParagraph"/>
        <w:numPr>
          <w:ilvl w:val="1"/>
          <w:numId w:val="1"/>
        </w:numPr>
        <w:spacing w:after="0" w:line="240" w:lineRule="auto"/>
        <w:jc w:val="both"/>
        <w:rPr>
          <w:rFonts w:cstheme="minorHAnsi"/>
          <w:sz w:val="26"/>
          <w:szCs w:val="26"/>
        </w:rPr>
      </w:pPr>
      <w:r w:rsidRPr="007A3420">
        <w:rPr>
          <w:rFonts w:cstheme="minorHAnsi"/>
          <w:sz w:val="26"/>
          <w:szCs w:val="26"/>
        </w:rPr>
        <w:t>Discussion items are set to be reviewed by the council for a 1</w:t>
      </w:r>
      <w:r w:rsidRPr="007A3420">
        <w:rPr>
          <w:rFonts w:cstheme="minorHAnsi"/>
          <w:sz w:val="26"/>
          <w:szCs w:val="26"/>
          <w:vertAlign w:val="superscript"/>
        </w:rPr>
        <w:t>st</w:t>
      </w:r>
      <w:r w:rsidRPr="007A3420">
        <w:rPr>
          <w:rFonts w:cstheme="minorHAnsi"/>
          <w:sz w:val="26"/>
          <w:szCs w:val="26"/>
        </w:rPr>
        <w:t xml:space="preserve"> reading, such as revisions made to prerequisite/corequesite/recommended preparation, units, hours, or new curriculum proposals.  Previously approved courses proposing additional General Education (GE) approval are required for 1</w:t>
      </w:r>
      <w:r w:rsidRPr="007A3420">
        <w:rPr>
          <w:rFonts w:cstheme="minorHAnsi"/>
          <w:sz w:val="26"/>
          <w:szCs w:val="26"/>
          <w:vertAlign w:val="superscript"/>
        </w:rPr>
        <w:t>st</w:t>
      </w:r>
      <w:r w:rsidRPr="007A3420">
        <w:rPr>
          <w:rFonts w:cstheme="minorHAnsi"/>
          <w:sz w:val="26"/>
          <w:szCs w:val="26"/>
        </w:rPr>
        <w:t xml:space="preserve"> reading.  </w:t>
      </w:r>
    </w:p>
    <w:p w:rsidR="00733839" w:rsidRPr="007A3420" w:rsidRDefault="00733839" w:rsidP="0084392D">
      <w:pPr>
        <w:pStyle w:val="ListParagraph"/>
        <w:numPr>
          <w:ilvl w:val="1"/>
          <w:numId w:val="1"/>
        </w:numPr>
        <w:spacing w:after="0" w:line="240" w:lineRule="auto"/>
        <w:jc w:val="both"/>
        <w:rPr>
          <w:rFonts w:cstheme="minorHAnsi"/>
          <w:sz w:val="26"/>
          <w:szCs w:val="26"/>
        </w:rPr>
      </w:pPr>
      <w:r w:rsidRPr="007A3420">
        <w:rPr>
          <w:rFonts w:cstheme="minorHAnsi"/>
          <w:sz w:val="26"/>
          <w:szCs w:val="26"/>
        </w:rPr>
        <w:t>Action items are previous discussion items requiring council voting.</w:t>
      </w:r>
    </w:p>
    <w:p w:rsidR="00733839" w:rsidRPr="007A3420" w:rsidRDefault="00733839" w:rsidP="00733839">
      <w:pPr>
        <w:spacing w:after="0" w:line="240" w:lineRule="auto"/>
        <w:jc w:val="both"/>
        <w:rPr>
          <w:rFonts w:cstheme="minorHAnsi"/>
          <w:sz w:val="26"/>
          <w:szCs w:val="26"/>
        </w:rPr>
      </w:pPr>
    </w:p>
    <w:p w:rsidR="00733839" w:rsidRPr="007A3420" w:rsidRDefault="00733839" w:rsidP="00A01150">
      <w:pPr>
        <w:pStyle w:val="ListParagraph"/>
        <w:numPr>
          <w:ilvl w:val="0"/>
          <w:numId w:val="1"/>
        </w:numPr>
        <w:spacing w:after="0" w:line="240" w:lineRule="auto"/>
        <w:jc w:val="both"/>
        <w:rPr>
          <w:rFonts w:cstheme="minorHAnsi"/>
          <w:sz w:val="26"/>
          <w:szCs w:val="26"/>
        </w:rPr>
      </w:pPr>
      <w:r w:rsidRPr="007A3420">
        <w:rPr>
          <w:rFonts w:cstheme="minorHAnsi"/>
          <w:sz w:val="26"/>
          <w:szCs w:val="26"/>
        </w:rPr>
        <w:t>Prerequisite review.</w:t>
      </w:r>
    </w:p>
    <w:p w:rsidR="00733839" w:rsidRPr="00891C04" w:rsidRDefault="00733839" w:rsidP="00733839">
      <w:pPr>
        <w:spacing w:after="0" w:line="240" w:lineRule="auto"/>
        <w:jc w:val="both"/>
        <w:rPr>
          <w:rFonts w:ascii="Cambria" w:hAnsi="Cambria" w:cstheme="minorHAnsi"/>
          <w:sz w:val="26"/>
          <w:szCs w:val="26"/>
        </w:rPr>
      </w:pPr>
    </w:p>
    <w:p w:rsidR="00733839" w:rsidRPr="00891C04" w:rsidRDefault="00733839" w:rsidP="00733839">
      <w:pPr>
        <w:pStyle w:val="Heading2"/>
        <w:spacing w:before="0" w:after="0"/>
        <w:jc w:val="center"/>
        <w:rPr>
          <w:rFonts w:ascii="Cambria" w:eastAsiaTheme="minorHAnsi" w:hAnsi="Cambria" w:cstheme="minorHAnsi"/>
          <w:bCs w:val="0"/>
          <w:i w:val="0"/>
          <w:iCs w:val="0"/>
          <w:color w:val="953734" w:themeColor="accent2"/>
          <w:sz w:val="26"/>
          <w:szCs w:val="26"/>
        </w:rPr>
      </w:pPr>
      <w:bookmarkStart w:id="51" w:name="_Toc349133408"/>
      <w:bookmarkStart w:id="52" w:name="_Toc345945745"/>
      <w:r w:rsidRPr="00891C04">
        <w:rPr>
          <w:rFonts w:ascii="Cambria" w:eastAsiaTheme="minorHAnsi" w:hAnsi="Cambria" w:cstheme="minorHAnsi"/>
          <w:bCs w:val="0"/>
          <w:i w:val="0"/>
          <w:iCs w:val="0"/>
          <w:color w:val="953734" w:themeColor="accent2"/>
          <w:sz w:val="26"/>
          <w:szCs w:val="26"/>
        </w:rPr>
        <w:t>Membership</w:t>
      </w:r>
      <w:bookmarkEnd w:id="51"/>
    </w:p>
    <w:p w:rsidR="00733839" w:rsidRPr="00891C04" w:rsidRDefault="00733839" w:rsidP="00733839">
      <w:pPr>
        <w:jc w:val="center"/>
        <w:rPr>
          <w:rFonts w:ascii="Cambria" w:hAnsi="Cambria" w:cstheme="minorHAnsi"/>
          <w:b/>
          <w:color w:val="953734" w:themeColor="accent2"/>
          <w:sz w:val="26"/>
          <w:szCs w:val="26"/>
        </w:rPr>
      </w:pPr>
      <w:r w:rsidRPr="00891C04">
        <w:rPr>
          <w:rFonts w:ascii="Cambria" w:hAnsi="Cambria" w:cstheme="minorHAnsi"/>
          <w:b/>
          <w:color w:val="953734" w:themeColor="accent2"/>
          <w:sz w:val="26"/>
          <w:szCs w:val="26"/>
        </w:rPr>
        <w:t>4 Individuals</w:t>
      </w:r>
      <w:bookmarkEnd w:id="52"/>
    </w:p>
    <w:p w:rsidR="00733839" w:rsidRPr="00891C04" w:rsidRDefault="00733839" w:rsidP="00733839">
      <w:pPr>
        <w:spacing w:after="0" w:line="240" w:lineRule="auto"/>
        <w:rPr>
          <w:rFonts w:ascii="Cambria" w:hAnsi="Cambria" w:cstheme="minorHAnsi"/>
          <w:sz w:val="26"/>
          <w:szCs w:val="26"/>
        </w:rPr>
      </w:pPr>
    </w:p>
    <w:p w:rsidR="00733839" w:rsidRPr="007A3420" w:rsidRDefault="00733839" w:rsidP="00733839">
      <w:pPr>
        <w:tabs>
          <w:tab w:val="left" w:pos="3240"/>
        </w:tabs>
        <w:spacing w:after="0" w:line="240" w:lineRule="auto"/>
        <w:ind w:left="720"/>
        <w:rPr>
          <w:rFonts w:cstheme="minorHAnsi"/>
          <w:sz w:val="26"/>
          <w:szCs w:val="26"/>
        </w:rPr>
      </w:pPr>
      <w:r w:rsidRPr="007A3420">
        <w:rPr>
          <w:rFonts w:cstheme="minorHAnsi"/>
          <w:sz w:val="26"/>
          <w:szCs w:val="26"/>
        </w:rPr>
        <w:t>1 Representative:</w:t>
      </w:r>
      <w:r w:rsidRPr="007A3420">
        <w:rPr>
          <w:rFonts w:cstheme="minorHAnsi"/>
          <w:sz w:val="26"/>
          <w:szCs w:val="26"/>
        </w:rPr>
        <w:tab/>
        <w:t>Curriculum and Instruction Council Chair</w:t>
      </w:r>
    </w:p>
    <w:p w:rsidR="00733839" w:rsidRPr="007A3420" w:rsidRDefault="00733839" w:rsidP="00733839">
      <w:pPr>
        <w:tabs>
          <w:tab w:val="left" w:pos="3240"/>
        </w:tabs>
        <w:spacing w:after="0" w:line="240" w:lineRule="auto"/>
        <w:ind w:left="720"/>
        <w:rPr>
          <w:rFonts w:cstheme="minorHAnsi"/>
          <w:sz w:val="26"/>
          <w:szCs w:val="26"/>
        </w:rPr>
      </w:pPr>
      <w:r w:rsidRPr="007A3420">
        <w:rPr>
          <w:rFonts w:cstheme="minorHAnsi"/>
          <w:sz w:val="26"/>
          <w:szCs w:val="26"/>
        </w:rPr>
        <w:t>1 Representative:</w:t>
      </w:r>
      <w:r w:rsidRPr="007A3420">
        <w:rPr>
          <w:rFonts w:cstheme="minorHAnsi"/>
          <w:sz w:val="26"/>
          <w:szCs w:val="26"/>
        </w:rPr>
        <w:tab/>
        <w:t>Chief Instructional Officer</w:t>
      </w:r>
    </w:p>
    <w:p w:rsidR="00733839" w:rsidRPr="007A3420" w:rsidRDefault="00733839" w:rsidP="00733839">
      <w:pPr>
        <w:tabs>
          <w:tab w:val="left" w:pos="3240"/>
        </w:tabs>
        <w:spacing w:after="0" w:line="240" w:lineRule="auto"/>
        <w:ind w:left="720"/>
        <w:rPr>
          <w:rFonts w:cstheme="minorHAnsi"/>
          <w:sz w:val="26"/>
          <w:szCs w:val="26"/>
        </w:rPr>
      </w:pPr>
      <w:r w:rsidRPr="007A3420">
        <w:rPr>
          <w:rFonts w:cstheme="minorHAnsi"/>
          <w:sz w:val="26"/>
          <w:szCs w:val="26"/>
        </w:rPr>
        <w:t>1 Representative:</w:t>
      </w:r>
      <w:r w:rsidRPr="007A3420">
        <w:rPr>
          <w:rFonts w:cstheme="minorHAnsi"/>
          <w:sz w:val="26"/>
          <w:szCs w:val="26"/>
        </w:rPr>
        <w:tab/>
        <w:t>Support Services Assistant</w:t>
      </w:r>
    </w:p>
    <w:p w:rsidR="00733839" w:rsidRPr="007A3420" w:rsidRDefault="00733839" w:rsidP="00733839">
      <w:pPr>
        <w:tabs>
          <w:tab w:val="left" w:pos="3240"/>
        </w:tabs>
        <w:spacing w:after="0" w:line="240" w:lineRule="auto"/>
        <w:ind w:left="720"/>
        <w:rPr>
          <w:rFonts w:cstheme="minorHAnsi"/>
          <w:sz w:val="26"/>
          <w:szCs w:val="26"/>
        </w:rPr>
      </w:pPr>
      <w:r w:rsidRPr="007A3420">
        <w:rPr>
          <w:rFonts w:cstheme="minorHAnsi"/>
          <w:sz w:val="26"/>
          <w:szCs w:val="26"/>
        </w:rPr>
        <w:t>1 Representative:</w:t>
      </w:r>
      <w:r w:rsidRPr="007A3420">
        <w:rPr>
          <w:rFonts w:cstheme="minorHAnsi"/>
          <w:sz w:val="26"/>
          <w:szCs w:val="26"/>
        </w:rPr>
        <w:tab/>
        <w:t>Articulation Officer</w:t>
      </w:r>
    </w:p>
    <w:p w:rsidR="00733839" w:rsidRPr="007A3420" w:rsidRDefault="00733839" w:rsidP="00891C04">
      <w:pPr>
        <w:ind w:left="720"/>
        <w:rPr>
          <w:rFonts w:cstheme="minorHAnsi"/>
          <w:sz w:val="26"/>
          <w:szCs w:val="26"/>
        </w:rPr>
      </w:pPr>
      <w:r w:rsidRPr="007A3420">
        <w:rPr>
          <w:rFonts w:cstheme="minorHAnsi"/>
          <w:sz w:val="26"/>
          <w:szCs w:val="26"/>
        </w:rPr>
        <w:t>Other representatives as appoint</w:t>
      </w:r>
      <w:r w:rsidR="00891C04" w:rsidRPr="007A3420">
        <w:rPr>
          <w:rFonts w:cstheme="minorHAnsi"/>
          <w:sz w:val="26"/>
          <w:szCs w:val="26"/>
        </w:rPr>
        <w:t>ed by C&amp;I</w:t>
      </w:r>
      <w:r w:rsidRPr="007A3420">
        <w:rPr>
          <w:rFonts w:cstheme="minorHAnsi"/>
          <w:sz w:val="26"/>
          <w:szCs w:val="26"/>
        </w:rPr>
        <w:t xml:space="preserve"> Council Chair</w:t>
      </w:r>
    </w:p>
    <w:p w:rsidR="00733839" w:rsidRPr="007A3420" w:rsidRDefault="00733839" w:rsidP="00733839">
      <w:pPr>
        <w:rPr>
          <w:rFonts w:cstheme="minorHAnsi"/>
          <w:sz w:val="24"/>
          <w:szCs w:val="24"/>
        </w:rPr>
      </w:pPr>
      <w:r w:rsidRPr="007A3420">
        <w:rPr>
          <w:rFonts w:cstheme="minorHAnsi"/>
          <w:sz w:val="24"/>
          <w:szCs w:val="24"/>
        </w:rPr>
        <w:br w:type="page"/>
      </w:r>
    </w:p>
    <w:p w:rsidR="00945CF8" w:rsidRDefault="00945CF8" w:rsidP="00945CF8">
      <w:pPr>
        <w:rPr>
          <w:sz w:val="72"/>
          <w:szCs w:val="72"/>
        </w:rPr>
      </w:pPr>
    </w:p>
    <w:p w:rsidR="00945CF8" w:rsidRDefault="00945CF8" w:rsidP="00945CF8">
      <w:pPr>
        <w:rPr>
          <w:sz w:val="72"/>
          <w:szCs w:val="72"/>
        </w:rPr>
      </w:pPr>
    </w:p>
    <w:p w:rsidR="00945CF8" w:rsidRDefault="00945CF8" w:rsidP="00945CF8">
      <w:pPr>
        <w:rPr>
          <w:sz w:val="72"/>
          <w:szCs w:val="72"/>
        </w:rPr>
      </w:pPr>
    </w:p>
    <w:p w:rsidR="00272D59" w:rsidRDefault="00A560B0" w:rsidP="00272D59">
      <w:pPr>
        <w:jc w:val="center"/>
        <w:rPr>
          <w:rFonts w:asciiTheme="majorHAnsi" w:hAnsiTheme="majorHAnsi"/>
          <w:sz w:val="72"/>
          <w:szCs w:val="72"/>
        </w:rPr>
      </w:pPr>
      <w:r w:rsidRPr="00A560B0">
        <w:rPr>
          <w:rFonts w:asciiTheme="majorHAnsi" w:hAnsiTheme="majorHAnsi"/>
          <w:sz w:val="72"/>
          <w:szCs w:val="72"/>
        </w:rPr>
        <w:pict>
          <v:shape id="_x0000_i1032" type="#_x0000_t154" style="width:186pt;height:92.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2"/>
          </v:shape>
        </w:pict>
      </w:r>
    </w:p>
    <w:p w:rsidR="00272D59" w:rsidRPr="004625E0" w:rsidRDefault="00272D59" w:rsidP="00272D59">
      <w:pPr>
        <w:jc w:val="center"/>
        <w:rPr>
          <w:rFonts w:asciiTheme="majorHAnsi" w:hAnsiTheme="majorHAnsi"/>
          <w:sz w:val="72"/>
          <w:szCs w:val="72"/>
          <w:u w:val="single"/>
        </w:rPr>
      </w:pPr>
    </w:p>
    <w:p w:rsidR="00272D59" w:rsidRPr="004625E0" w:rsidRDefault="00A560B0" w:rsidP="00272D59">
      <w:pPr>
        <w:jc w:val="center"/>
        <w:rPr>
          <w:rFonts w:asciiTheme="majorHAnsi" w:hAnsiTheme="majorHAnsi"/>
          <w:color w:val="C00000"/>
          <w:sz w:val="72"/>
          <w:szCs w:val="72"/>
        </w:rPr>
      </w:pPr>
      <w:bookmarkStart w:id="53" w:name="Curriculum_Development"/>
      <w:r>
        <w:pict>
          <v:shape id="_x0000_i1033" type="#_x0000_t136" style="width:468pt;height:36pt" fillcolor="#953734 [3205]" strokecolor="black [3204]">
            <v:shadow on="t" color="#b2b2b2" opacity="52429f" offset="3pt"/>
            <v:textpath style="font-family:&quot;Times New Roman&quot;;v-text-kern:t" trim="t" fitpath="t" string="CURRICULUM DEVELOPMENT&#10;"/>
          </v:shape>
        </w:pict>
      </w:r>
      <w:bookmarkEnd w:id="53"/>
    </w:p>
    <w:p w:rsidR="00272D59" w:rsidRPr="004625E0" w:rsidRDefault="00272D59" w:rsidP="00272D59">
      <w:pPr>
        <w:rPr>
          <w:color w:val="C00000"/>
        </w:rPr>
      </w:pPr>
    </w:p>
    <w:p w:rsidR="00945CF8" w:rsidRDefault="00945CF8" w:rsidP="00945CF8">
      <w:pPr>
        <w:jc w:val="center"/>
        <w:rPr>
          <w:rFonts w:asciiTheme="majorHAnsi" w:eastAsiaTheme="majorEastAsia" w:hAnsiTheme="majorHAnsi" w:cstheme="majorBidi"/>
          <w:spacing w:val="5"/>
          <w:kern w:val="28"/>
          <w:sz w:val="52"/>
          <w:szCs w:val="52"/>
        </w:rPr>
      </w:pPr>
      <w:bookmarkStart w:id="54" w:name="IDE75CAC2E9CB11E1AA29F934AD6D02E8"/>
      <w:bookmarkEnd w:id="54"/>
      <w:r>
        <w:br w:type="page"/>
      </w:r>
    </w:p>
    <w:p w:rsidR="00733839" w:rsidRPr="00733839" w:rsidRDefault="00733839" w:rsidP="00733839">
      <w:pPr>
        <w:pStyle w:val="Title"/>
        <w:rPr>
          <w:color w:val="953734" w:themeColor="accent2"/>
        </w:rPr>
      </w:pPr>
      <w:r w:rsidRPr="00733839">
        <w:rPr>
          <w:color w:val="953734" w:themeColor="accent2"/>
        </w:rPr>
        <w:lastRenderedPageBreak/>
        <w:t>RSCCD - BP6117 &amp; AR6117 Common Curriculum</w:t>
      </w:r>
    </w:p>
    <w:p w:rsidR="00733839" w:rsidRPr="00891C04" w:rsidRDefault="00733839" w:rsidP="00733839">
      <w:pPr>
        <w:pStyle w:val="Heading2"/>
        <w:jc w:val="center"/>
        <w:rPr>
          <w:rFonts w:ascii="Cambria" w:eastAsiaTheme="minorHAnsi" w:hAnsi="Cambria" w:cstheme="minorHAnsi"/>
          <w:bCs w:val="0"/>
          <w:i w:val="0"/>
          <w:iCs w:val="0"/>
          <w:color w:val="953734" w:themeColor="accent2"/>
          <w:sz w:val="26"/>
          <w:szCs w:val="26"/>
        </w:rPr>
      </w:pPr>
      <w:bookmarkStart w:id="55" w:name="_Curriculum_Board_Policy"/>
      <w:bookmarkEnd w:id="55"/>
      <w:r w:rsidRPr="00891C04">
        <w:rPr>
          <w:rFonts w:ascii="Cambria" w:eastAsiaTheme="minorHAnsi" w:hAnsi="Cambria" w:cstheme="minorHAnsi"/>
          <w:bCs w:val="0"/>
          <w:i w:val="0"/>
          <w:iCs w:val="0"/>
          <w:color w:val="953734" w:themeColor="accent2"/>
          <w:sz w:val="26"/>
          <w:szCs w:val="26"/>
        </w:rPr>
        <w:t>Curriculum Board Policy – BP6117</w:t>
      </w:r>
    </w:p>
    <w:p w:rsidR="00733839" w:rsidRPr="00891C04" w:rsidRDefault="00733839" w:rsidP="00733839">
      <w:pPr>
        <w:spacing w:after="0" w:line="240" w:lineRule="auto"/>
        <w:jc w:val="center"/>
        <w:rPr>
          <w:rFonts w:ascii="Cambria" w:hAnsi="Cambria" w:cstheme="minorHAnsi"/>
          <w:b/>
          <w:sz w:val="26"/>
          <w:szCs w:val="26"/>
        </w:rPr>
      </w:pPr>
    </w:p>
    <w:p w:rsidR="00733839" w:rsidRPr="007A3420" w:rsidRDefault="00733839" w:rsidP="00733839">
      <w:pPr>
        <w:spacing w:after="0" w:line="240" w:lineRule="auto"/>
        <w:jc w:val="both"/>
        <w:rPr>
          <w:rFonts w:cstheme="minorHAnsi"/>
          <w:sz w:val="26"/>
          <w:szCs w:val="26"/>
        </w:rPr>
      </w:pPr>
      <w:r w:rsidRPr="007A3420">
        <w:rPr>
          <w:rFonts w:cstheme="minorHAnsi"/>
          <w:sz w:val="26"/>
          <w:szCs w:val="26"/>
        </w:rPr>
        <w:t>Courses of instruction and educational programs shall be established and modified under the direction of the Board of Trustees, and submitted to the Board of Governors for approval, following state regulations. Courses of instruction and educational programs, when applicable, shall be articulated with proximate high schools, four-year colleges and universities under the direction of the District Board of Trustees. The colleges will maintain a common curriculum.</w:t>
      </w:r>
    </w:p>
    <w:p w:rsidR="00733839" w:rsidRPr="007A3420" w:rsidRDefault="00733839" w:rsidP="00733839">
      <w:pPr>
        <w:spacing w:after="0" w:line="240" w:lineRule="auto"/>
        <w:jc w:val="both"/>
        <w:rPr>
          <w:rFonts w:cstheme="minorHAnsi"/>
          <w:sz w:val="24"/>
          <w:szCs w:val="24"/>
        </w:rPr>
      </w:pPr>
    </w:p>
    <w:p w:rsidR="00733839" w:rsidRPr="007A3420" w:rsidRDefault="00733839" w:rsidP="00733839">
      <w:pPr>
        <w:spacing w:after="0" w:line="240" w:lineRule="auto"/>
        <w:jc w:val="both"/>
        <w:rPr>
          <w:rFonts w:cstheme="minorHAnsi"/>
          <w:sz w:val="24"/>
          <w:szCs w:val="24"/>
        </w:rPr>
      </w:pPr>
      <w:r w:rsidRPr="007A3420">
        <w:rPr>
          <w:rFonts w:cstheme="minorHAnsi"/>
          <w:sz w:val="24"/>
          <w:szCs w:val="24"/>
        </w:rPr>
        <w:t xml:space="preserve">Adopted </w:t>
      </w:r>
      <w:r w:rsidRPr="007A3420">
        <w:rPr>
          <w:rFonts w:cstheme="minorHAnsi"/>
          <w:sz w:val="24"/>
          <w:szCs w:val="24"/>
        </w:rPr>
        <w:tab/>
        <w:t xml:space="preserve">03/28/77 </w:t>
      </w:r>
    </w:p>
    <w:p w:rsidR="00733839" w:rsidRPr="007A3420" w:rsidRDefault="00733839" w:rsidP="00733839">
      <w:pPr>
        <w:spacing w:after="0" w:line="240" w:lineRule="auto"/>
        <w:jc w:val="both"/>
        <w:rPr>
          <w:rFonts w:cstheme="minorHAnsi"/>
          <w:sz w:val="24"/>
          <w:szCs w:val="24"/>
        </w:rPr>
      </w:pPr>
      <w:r w:rsidRPr="007A3420">
        <w:rPr>
          <w:rFonts w:cstheme="minorHAnsi"/>
          <w:sz w:val="24"/>
          <w:szCs w:val="24"/>
        </w:rPr>
        <w:t xml:space="preserve">Revised </w:t>
      </w:r>
      <w:r w:rsidRPr="007A3420">
        <w:rPr>
          <w:rFonts w:cstheme="minorHAnsi"/>
          <w:sz w:val="24"/>
          <w:szCs w:val="24"/>
        </w:rPr>
        <w:tab/>
        <w:t xml:space="preserve">01/22/07 </w:t>
      </w:r>
    </w:p>
    <w:p w:rsidR="00733839" w:rsidRPr="007A3420" w:rsidRDefault="00733839" w:rsidP="00733839">
      <w:pPr>
        <w:spacing w:after="0" w:line="240" w:lineRule="auto"/>
        <w:jc w:val="both"/>
        <w:rPr>
          <w:rFonts w:cstheme="minorHAnsi"/>
          <w:sz w:val="24"/>
          <w:szCs w:val="24"/>
        </w:rPr>
      </w:pPr>
    </w:p>
    <w:p w:rsidR="00733839" w:rsidRPr="007A3420" w:rsidRDefault="00733839" w:rsidP="00733839">
      <w:pPr>
        <w:spacing w:after="0" w:line="240" w:lineRule="auto"/>
        <w:jc w:val="both"/>
        <w:rPr>
          <w:rFonts w:cstheme="minorHAnsi"/>
          <w:sz w:val="24"/>
          <w:szCs w:val="24"/>
        </w:rPr>
      </w:pPr>
      <w:r w:rsidRPr="007A3420">
        <w:rPr>
          <w:rFonts w:cstheme="minorHAnsi"/>
          <w:b/>
          <w:bCs/>
          <w:sz w:val="24"/>
          <w:szCs w:val="24"/>
        </w:rPr>
        <w:t xml:space="preserve">Legal Reference: </w:t>
      </w:r>
    </w:p>
    <w:p w:rsidR="00733839" w:rsidRPr="007A3420" w:rsidRDefault="00733839" w:rsidP="00733839">
      <w:pPr>
        <w:spacing w:after="0" w:line="240" w:lineRule="auto"/>
        <w:jc w:val="both"/>
        <w:rPr>
          <w:rFonts w:cstheme="minorHAnsi"/>
          <w:sz w:val="24"/>
          <w:szCs w:val="24"/>
        </w:rPr>
      </w:pPr>
      <w:r w:rsidRPr="007A3420">
        <w:rPr>
          <w:rFonts w:cstheme="minorHAnsi"/>
          <w:sz w:val="24"/>
          <w:szCs w:val="24"/>
        </w:rPr>
        <w:t xml:space="preserve">Education Code: 51022 Instructional Programs </w:t>
      </w:r>
    </w:p>
    <w:p w:rsidR="00733839" w:rsidRPr="00A47ED3" w:rsidRDefault="00733839" w:rsidP="00733839">
      <w:pPr>
        <w:rPr>
          <w:rFonts w:asciiTheme="majorHAnsi" w:hAnsiTheme="majorHAnsi" w:cstheme="minorHAnsi"/>
          <w:sz w:val="24"/>
          <w:szCs w:val="24"/>
        </w:rPr>
      </w:pPr>
    </w:p>
    <w:p w:rsidR="00733839" w:rsidRPr="00891C04" w:rsidRDefault="00733839" w:rsidP="00733839">
      <w:pPr>
        <w:pStyle w:val="Heading2"/>
        <w:jc w:val="center"/>
        <w:rPr>
          <w:rFonts w:ascii="Cambria" w:hAnsi="Cambria" w:cstheme="minorHAnsi"/>
          <w:color w:val="953734" w:themeColor="accent2"/>
          <w:sz w:val="26"/>
          <w:szCs w:val="26"/>
        </w:rPr>
      </w:pPr>
      <w:bookmarkStart w:id="56" w:name="_Toc345944957"/>
      <w:bookmarkStart w:id="57" w:name="_Toc345944993"/>
      <w:bookmarkStart w:id="58" w:name="_Toc345945731"/>
      <w:bookmarkStart w:id="59" w:name="_Toc348345189"/>
      <w:bookmarkStart w:id="60" w:name="_Toc349133411"/>
      <w:r w:rsidRPr="00891C04">
        <w:rPr>
          <w:rFonts w:ascii="Cambria" w:eastAsiaTheme="minorHAnsi" w:hAnsi="Cambria" w:cstheme="minorHAnsi"/>
          <w:bCs w:val="0"/>
          <w:i w:val="0"/>
          <w:iCs w:val="0"/>
          <w:color w:val="953734" w:themeColor="accent2"/>
          <w:sz w:val="26"/>
          <w:szCs w:val="26"/>
        </w:rPr>
        <w:t>Curriculum Administrative Regulation – AR6117</w:t>
      </w:r>
      <w:bookmarkEnd w:id="56"/>
      <w:bookmarkEnd w:id="57"/>
      <w:bookmarkEnd w:id="58"/>
      <w:bookmarkEnd w:id="59"/>
      <w:bookmarkEnd w:id="60"/>
    </w:p>
    <w:p w:rsidR="00733839" w:rsidRPr="00891C04" w:rsidRDefault="00733839" w:rsidP="00733839">
      <w:pPr>
        <w:spacing w:after="0" w:line="240" w:lineRule="auto"/>
        <w:jc w:val="center"/>
        <w:rPr>
          <w:rFonts w:ascii="Cambria" w:hAnsi="Cambria" w:cstheme="minorHAnsi"/>
          <w:b/>
          <w:sz w:val="26"/>
          <w:szCs w:val="26"/>
        </w:rPr>
      </w:pPr>
    </w:p>
    <w:p w:rsidR="00733839" w:rsidRPr="007A3420" w:rsidRDefault="00733839" w:rsidP="00733839">
      <w:pPr>
        <w:spacing w:after="0" w:line="240" w:lineRule="auto"/>
        <w:jc w:val="both"/>
        <w:rPr>
          <w:rFonts w:cstheme="minorHAnsi"/>
          <w:sz w:val="24"/>
          <w:szCs w:val="24"/>
        </w:rPr>
      </w:pPr>
      <w:r w:rsidRPr="007A3420">
        <w:rPr>
          <w:rFonts w:cstheme="minorHAnsi"/>
          <w:sz w:val="26"/>
          <w:szCs w:val="26"/>
        </w:rPr>
        <w:t xml:space="preserve">Procedures and requirements attendant to BP6117 shall be published in the </w:t>
      </w:r>
      <w:r w:rsidRPr="007A3420">
        <w:rPr>
          <w:rFonts w:cstheme="minorHAnsi"/>
          <w:sz w:val="26"/>
          <w:szCs w:val="26"/>
          <w:u w:val="single"/>
        </w:rPr>
        <w:t>Curriculum and Instruction Handbook</w:t>
      </w:r>
      <w:r w:rsidRPr="007A3420">
        <w:rPr>
          <w:rFonts w:cstheme="minorHAnsi"/>
          <w:sz w:val="26"/>
          <w:szCs w:val="26"/>
        </w:rPr>
        <w:t>, which is maintained by the Curriculum and Instruction Council and the Office of Instructional Services</w:t>
      </w:r>
      <w:r w:rsidRPr="007A3420">
        <w:rPr>
          <w:rFonts w:cstheme="minorHAnsi"/>
          <w:sz w:val="24"/>
          <w:szCs w:val="24"/>
        </w:rPr>
        <w:t>.</w:t>
      </w:r>
    </w:p>
    <w:p w:rsidR="00733839" w:rsidRPr="007A3420" w:rsidRDefault="00733839" w:rsidP="00733839">
      <w:pPr>
        <w:spacing w:after="0" w:line="240" w:lineRule="auto"/>
        <w:jc w:val="both"/>
        <w:rPr>
          <w:rFonts w:cstheme="minorHAnsi"/>
          <w:sz w:val="24"/>
          <w:szCs w:val="24"/>
        </w:rPr>
      </w:pPr>
    </w:p>
    <w:p w:rsidR="00733839" w:rsidRPr="007A3420" w:rsidRDefault="00733839" w:rsidP="00733839">
      <w:pPr>
        <w:spacing w:after="0" w:line="240" w:lineRule="auto"/>
        <w:jc w:val="both"/>
        <w:rPr>
          <w:rFonts w:cstheme="minorHAnsi"/>
          <w:sz w:val="24"/>
          <w:szCs w:val="24"/>
        </w:rPr>
      </w:pPr>
      <w:r w:rsidRPr="007A3420">
        <w:rPr>
          <w:rFonts w:cstheme="minorHAnsi"/>
          <w:sz w:val="24"/>
          <w:szCs w:val="24"/>
        </w:rPr>
        <w:t>January 1, 1997</w:t>
      </w:r>
    </w:p>
    <w:p w:rsidR="00733839" w:rsidRPr="007A3420" w:rsidRDefault="00733839" w:rsidP="00733839">
      <w:pPr>
        <w:spacing w:after="0" w:line="240" w:lineRule="auto"/>
        <w:jc w:val="both"/>
        <w:rPr>
          <w:rFonts w:cstheme="minorHAnsi"/>
          <w:sz w:val="24"/>
          <w:szCs w:val="24"/>
        </w:rPr>
      </w:pPr>
    </w:p>
    <w:p w:rsidR="00733839" w:rsidRPr="007A3420" w:rsidRDefault="00733839" w:rsidP="00733839">
      <w:pPr>
        <w:spacing w:after="0" w:line="240" w:lineRule="auto"/>
        <w:jc w:val="both"/>
        <w:rPr>
          <w:rFonts w:cstheme="minorHAnsi"/>
          <w:sz w:val="24"/>
          <w:szCs w:val="24"/>
        </w:rPr>
      </w:pPr>
      <w:r w:rsidRPr="007A3420">
        <w:rPr>
          <w:rFonts w:cstheme="minorHAnsi"/>
          <w:b/>
          <w:bCs/>
          <w:sz w:val="24"/>
          <w:szCs w:val="24"/>
        </w:rPr>
        <w:t xml:space="preserve">Legal Reference: </w:t>
      </w:r>
    </w:p>
    <w:p w:rsidR="00733839" w:rsidRPr="007A3420" w:rsidRDefault="00733839" w:rsidP="00733839">
      <w:pPr>
        <w:spacing w:after="0" w:line="240" w:lineRule="auto"/>
        <w:jc w:val="both"/>
        <w:rPr>
          <w:rFonts w:cstheme="minorHAnsi"/>
          <w:sz w:val="24"/>
          <w:szCs w:val="24"/>
        </w:rPr>
      </w:pPr>
      <w:r w:rsidRPr="007A3420">
        <w:rPr>
          <w:rFonts w:cstheme="minorHAnsi"/>
          <w:sz w:val="24"/>
          <w:szCs w:val="24"/>
        </w:rPr>
        <w:t>Education Code 78200, 78201, 78203</w:t>
      </w:r>
    </w:p>
    <w:p w:rsidR="00733839" w:rsidRPr="007A3420" w:rsidRDefault="00733839" w:rsidP="00733839">
      <w:pPr>
        <w:spacing w:after="0" w:line="240" w:lineRule="auto"/>
        <w:jc w:val="both"/>
        <w:rPr>
          <w:rFonts w:cstheme="minorHAnsi"/>
          <w:sz w:val="24"/>
          <w:szCs w:val="24"/>
        </w:rPr>
      </w:pPr>
    </w:p>
    <w:p w:rsidR="00733839" w:rsidRPr="007A3420" w:rsidRDefault="00733839" w:rsidP="00733839">
      <w:pPr>
        <w:spacing w:after="0" w:line="240" w:lineRule="auto"/>
        <w:jc w:val="both"/>
        <w:rPr>
          <w:rFonts w:cstheme="minorHAnsi"/>
          <w:sz w:val="24"/>
          <w:szCs w:val="24"/>
        </w:rPr>
      </w:pPr>
      <w:r w:rsidRPr="007A3420">
        <w:rPr>
          <w:rFonts w:cstheme="minorHAnsi"/>
          <w:b/>
          <w:bCs/>
          <w:sz w:val="24"/>
          <w:szCs w:val="24"/>
        </w:rPr>
        <w:t xml:space="preserve">Responsible Manager: </w:t>
      </w:r>
    </w:p>
    <w:p w:rsidR="00733839" w:rsidRPr="007A3420" w:rsidRDefault="00733839" w:rsidP="00733839">
      <w:pPr>
        <w:spacing w:after="0" w:line="240" w:lineRule="auto"/>
        <w:jc w:val="both"/>
        <w:rPr>
          <w:rFonts w:cstheme="minorHAnsi"/>
          <w:sz w:val="24"/>
          <w:szCs w:val="24"/>
        </w:rPr>
      </w:pPr>
      <w:r w:rsidRPr="007A3420">
        <w:rPr>
          <w:rFonts w:cstheme="minorHAnsi"/>
          <w:sz w:val="24"/>
          <w:szCs w:val="24"/>
        </w:rPr>
        <w:t>Vice Presidents of Academic Affairs</w:t>
      </w:r>
    </w:p>
    <w:p w:rsidR="00733839" w:rsidRPr="007A3420" w:rsidRDefault="00733839" w:rsidP="00733839">
      <w:pPr>
        <w:rPr>
          <w:sz w:val="24"/>
          <w:szCs w:val="24"/>
        </w:rPr>
      </w:pPr>
      <w:r w:rsidRPr="007A3420">
        <w:rPr>
          <w:sz w:val="24"/>
          <w:szCs w:val="24"/>
        </w:rPr>
        <w:t>Vice Presidents of Academic Affairs</w:t>
      </w:r>
    </w:p>
    <w:p w:rsidR="00A47ED3" w:rsidRDefault="00A47ED3" w:rsidP="00A47ED3">
      <w:pPr>
        <w:rPr>
          <w:rFonts w:asciiTheme="majorHAnsi" w:eastAsiaTheme="majorEastAsia" w:hAnsiTheme="majorHAnsi" w:cstheme="majorBidi"/>
          <w:color w:val="6F2827" w:themeColor="text2" w:themeShade="BF"/>
          <w:spacing w:val="5"/>
          <w:kern w:val="28"/>
          <w:sz w:val="24"/>
          <w:szCs w:val="24"/>
        </w:rPr>
      </w:pPr>
    </w:p>
    <w:p w:rsidR="00A47ED3" w:rsidRDefault="00A47ED3" w:rsidP="00A47ED3">
      <w:pPr>
        <w:rPr>
          <w:rFonts w:asciiTheme="majorHAnsi" w:eastAsiaTheme="majorEastAsia" w:hAnsiTheme="majorHAnsi" w:cstheme="majorBidi"/>
          <w:color w:val="6F2827" w:themeColor="text2" w:themeShade="BF"/>
          <w:spacing w:val="5"/>
          <w:kern w:val="28"/>
          <w:sz w:val="24"/>
          <w:szCs w:val="24"/>
        </w:rPr>
      </w:pPr>
    </w:p>
    <w:p w:rsidR="00A47ED3" w:rsidRDefault="00A47ED3" w:rsidP="00A47ED3">
      <w:pPr>
        <w:rPr>
          <w:rFonts w:asciiTheme="majorHAnsi" w:eastAsiaTheme="majorEastAsia" w:hAnsiTheme="majorHAnsi" w:cstheme="majorBidi"/>
          <w:color w:val="6F2827" w:themeColor="text2" w:themeShade="BF"/>
          <w:spacing w:val="5"/>
          <w:kern w:val="28"/>
          <w:sz w:val="24"/>
          <w:szCs w:val="24"/>
        </w:rPr>
      </w:pPr>
    </w:p>
    <w:p w:rsidR="00A47ED3" w:rsidRPr="00A47ED3" w:rsidRDefault="00A47ED3" w:rsidP="00A47ED3"/>
    <w:p w:rsidR="00733839" w:rsidRPr="00733839" w:rsidRDefault="00733839" w:rsidP="00733839">
      <w:pPr>
        <w:pStyle w:val="Title"/>
        <w:outlineLvl w:val="0"/>
        <w:rPr>
          <w:color w:val="953734" w:themeColor="accent2"/>
          <w:sz w:val="49"/>
          <w:szCs w:val="49"/>
        </w:rPr>
      </w:pPr>
      <w:r w:rsidRPr="00733839">
        <w:rPr>
          <w:color w:val="953734" w:themeColor="accent2"/>
          <w:sz w:val="49"/>
          <w:szCs w:val="49"/>
        </w:rPr>
        <w:lastRenderedPageBreak/>
        <w:t>Procedures and Requirements Attendant to BP6117</w:t>
      </w:r>
    </w:p>
    <w:p w:rsidR="00733839" w:rsidRPr="00891C04" w:rsidRDefault="00733839" w:rsidP="00733839">
      <w:pPr>
        <w:pStyle w:val="Heading2"/>
        <w:jc w:val="center"/>
        <w:rPr>
          <w:rFonts w:ascii="Cambria" w:hAnsi="Cambria"/>
          <w:color w:val="953734" w:themeColor="accent2"/>
        </w:rPr>
      </w:pPr>
      <w:r w:rsidRPr="00891C04">
        <w:rPr>
          <w:rFonts w:ascii="Cambria" w:eastAsiaTheme="minorHAnsi" w:hAnsi="Cambria" w:cstheme="minorHAnsi"/>
          <w:bCs w:val="0"/>
          <w:i w:val="0"/>
          <w:iCs w:val="0"/>
          <w:color w:val="953734" w:themeColor="accent2"/>
          <w:sz w:val="26"/>
          <w:szCs w:val="26"/>
        </w:rPr>
        <w:t>Introduction</w:t>
      </w:r>
    </w:p>
    <w:p w:rsidR="00733839" w:rsidRPr="00891C04" w:rsidRDefault="00733839" w:rsidP="00733839">
      <w:pPr>
        <w:spacing w:after="0" w:line="240" w:lineRule="auto"/>
        <w:jc w:val="both"/>
        <w:rPr>
          <w:rFonts w:ascii="Cambria" w:hAnsi="Cambria" w:cstheme="minorHAnsi"/>
          <w:sz w:val="26"/>
          <w:szCs w:val="26"/>
        </w:rPr>
      </w:pPr>
    </w:p>
    <w:p w:rsidR="00733839" w:rsidRPr="00891C04" w:rsidRDefault="00733839" w:rsidP="00733839">
      <w:pPr>
        <w:spacing w:after="0" w:line="240" w:lineRule="auto"/>
        <w:jc w:val="both"/>
        <w:rPr>
          <w:rFonts w:ascii="Cambria" w:hAnsi="Cambria" w:cstheme="minorHAnsi"/>
          <w:b/>
          <w:color w:val="6F2827" w:themeColor="text2" w:themeShade="BF"/>
          <w:sz w:val="26"/>
          <w:szCs w:val="26"/>
        </w:rPr>
      </w:pPr>
      <w:r w:rsidRPr="00891C04">
        <w:rPr>
          <w:rFonts w:ascii="Cambria" w:hAnsi="Cambria" w:cstheme="minorHAnsi"/>
          <w:sz w:val="26"/>
          <w:szCs w:val="26"/>
        </w:rPr>
        <w:t>In the best interest of students, the colleges in the Rancho Santiago Community College District have agreed to maintain a common curriculum, i.e., shared curriculum. The Academic Senates at Santa Ana College and Santiago Canyon College have endorsed this principle, and as a result, the Curriculum and Instruction Councils at each college have cooperated and acted in concert in every possible instance. This means a continuing and ongoing commitment to a common, i.e., shared curriculum within general education and transfer requirements. Also, each college should have the flexibility to develop in ways that best suit the needs of students at each college.</w:t>
      </w:r>
      <w:r w:rsidRPr="00891C04">
        <w:rPr>
          <w:rFonts w:ascii="Cambria" w:hAnsi="Cambria" w:cstheme="minorHAnsi"/>
          <w:b/>
          <w:color w:val="6F2827" w:themeColor="text2" w:themeShade="BF"/>
          <w:sz w:val="26"/>
          <w:szCs w:val="26"/>
        </w:rPr>
        <w:t xml:space="preserve"> </w:t>
      </w:r>
    </w:p>
    <w:p w:rsidR="00733839" w:rsidRPr="00891C04" w:rsidRDefault="00733839" w:rsidP="00733839">
      <w:pPr>
        <w:pStyle w:val="Heading2"/>
        <w:jc w:val="center"/>
        <w:rPr>
          <w:rFonts w:ascii="Cambria" w:eastAsiaTheme="minorHAnsi" w:hAnsi="Cambria" w:cstheme="minorHAnsi"/>
          <w:bCs w:val="0"/>
          <w:i w:val="0"/>
          <w:iCs w:val="0"/>
          <w:color w:val="953734" w:themeColor="accent2"/>
          <w:sz w:val="26"/>
          <w:szCs w:val="26"/>
        </w:rPr>
      </w:pPr>
      <w:r w:rsidRPr="00891C04">
        <w:rPr>
          <w:rFonts w:ascii="Cambria" w:eastAsiaTheme="minorHAnsi" w:hAnsi="Cambria" w:cstheme="minorHAnsi"/>
          <w:bCs w:val="0"/>
          <w:i w:val="0"/>
          <w:iCs w:val="0"/>
          <w:color w:val="953734" w:themeColor="accent2"/>
          <w:sz w:val="26"/>
          <w:szCs w:val="26"/>
        </w:rPr>
        <w:t>Purpose</w:t>
      </w:r>
    </w:p>
    <w:p w:rsidR="00733839" w:rsidRPr="00891C04" w:rsidRDefault="00733839" w:rsidP="00733839">
      <w:pPr>
        <w:spacing w:after="0" w:line="240" w:lineRule="auto"/>
        <w:rPr>
          <w:rFonts w:ascii="Cambria" w:hAnsi="Cambria" w:cs="Times New Roman"/>
          <w:sz w:val="24"/>
          <w:szCs w:val="24"/>
        </w:rPr>
      </w:pPr>
    </w:p>
    <w:p w:rsidR="00733839" w:rsidRPr="00891C04" w:rsidRDefault="00733839" w:rsidP="00733839">
      <w:pPr>
        <w:spacing w:after="0" w:line="240" w:lineRule="auto"/>
        <w:jc w:val="both"/>
        <w:rPr>
          <w:rFonts w:ascii="Cambria" w:hAnsi="Cambria" w:cstheme="minorHAnsi"/>
          <w:sz w:val="26"/>
          <w:szCs w:val="26"/>
        </w:rPr>
      </w:pPr>
      <w:r w:rsidRPr="00891C04">
        <w:rPr>
          <w:rFonts w:ascii="Cambria" w:hAnsi="Cambria" w:cstheme="minorHAnsi"/>
          <w:sz w:val="26"/>
          <w:szCs w:val="26"/>
        </w:rPr>
        <w:t>The clear and practical curriculum procedures explained in this document will provide maximum student access and faculty cooperation between the two colleges, while preserving academic freedom and encouraging innovation.</w:t>
      </w:r>
    </w:p>
    <w:p w:rsidR="00733839" w:rsidRPr="00891C04" w:rsidRDefault="00733839" w:rsidP="00733839">
      <w:pPr>
        <w:pStyle w:val="Heading2"/>
        <w:jc w:val="center"/>
        <w:rPr>
          <w:rFonts w:ascii="Cambria" w:eastAsiaTheme="minorHAnsi" w:hAnsi="Cambria" w:cstheme="minorHAnsi"/>
          <w:bCs w:val="0"/>
          <w:i w:val="0"/>
          <w:iCs w:val="0"/>
          <w:color w:val="953734" w:themeColor="accent2"/>
          <w:sz w:val="26"/>
          <w:szCs w:val="26"/>
        </w:rPr>
      </w:pPr>
      <w:r w:rsidRPr="00891C04">
        <w:rPr>
          <w:rFonts w:ascii="Cambria" w:eastAsiaTheme="minorHAnsi" w:hAnsi="Cambria" w:cstheme="minorHAnsi"/>
          <w:bCs w:val="0"/>
          <w:i w:val="0"/>
          <w:iCs w:val="0"/>
          <w:color w:val="953734" w:themeColor="accent2"/>
          <w:sz w:val="26"/>
          <w:szCs w:val="26"/>
        </w:rPr>
        <w:t>Courses</w:t>
      </w:r>
    </w:p>
    <w:p w:rsidR="00733839" w:rsidRPr="00891C04" w:rsidRDefault="00733839" w:rsidP="00733839">
      <w:pPr>
        <w:spacing w:after="0" w:line="240" w:lineRule="auto"/>
        <w:jc w:val="center"/>
        <w:rPr>
          <w:rFonts w:ascii="Cambria" w:hAnsi="Cambria" w:cstheme="minorHAnsi"/>
          <w:color w:val="953734" w:themeColor="accent2"/>
          <w:sz w:val="26"/>
          <w:szCs w:val="26"/>
        </w:rPr>
      </w:pPr>
    </w:p>
    <w:p w:rsidR="00733839" w:rsidRPr="00891C04" w:rsidRDefault="00733839" w:rsidP="00733839">
      <w:pPr>
        <w:spacing w:after="0" w:line="240" w:lineRule="auto"/>
        <w:jc w:val="both"/>
        <w:rPr>
          <w:rFonts w:ascii="Cambria" w:hAnsi="Cambria" w:cstheme="minorHAnsi"/>
          <w:sz w:val="26"/>
          <w:szCs w:val="26"/>
        </w:rPr>
      </w:pPr>
      <w:r w:rsidRPr="00891C04">
        <w:rPr>
          <w:rFonts w:ascii="Cambria" w:hAnsi="Cambria" w:cstheme="minorHAnsi"/>
          <w:sz w:val="26"/>
          <w:szCs w:val="26"/>
        </w:rPr>
        <w:t>Courses with the same number will have the same title, number of units and basically the same course content. As a result, revisions of common, i.e., shared curriculum must be communicated between the respective departments at each college. Course Outlines of Record may be structured to allow each college flexibility in approach and emphasis as long as the content is basically the same. If, after serious and due consideration, one of the colleges wishes to make a substantive change to the course content or any change in the number of units, and the other does not agree, the college making the change must invoke a number change and handle all state requirements and articulation changes.</w:t>
      </w:r>
    </w:p>
    <w:p w:rsidR="00733839" w:rsidRPr="00891C04" w:rsidRDefault="00733839" w:rsidP="00733839">
      <w:pPr>
        <w:spacing w:after="0" w:line="240" w:lineRule="auto"/>
        <w:jc w:val="both"/>
        <w:rPr>
          <w:rFonts w:ascii="Cambria" w:hAnsi="Cambria" w:cstheme="minorHAnsi"/>
          <w:sz w:val="26"/>
          <w:szCs w:val="26"/>
        </w:rPr>
      </w:pPr>
    </w:p>
    <w:p w:rsidR="00A47ED3" w:rsidRPr="00891C04" w:rsidRDefault="00733839" w:rsidP="00676A2E">
      <w:pPr>
        <w:spacing w:after="0" w:line="240" w:lineRule="auto"/>
        <w:jc w:val="both"/>
        <w:rPr>
          <w:rFonts w:ascii="Cambria" w:hAnsi="Cambria" w:cstheme="minorHAnsi"/>
          <w:sz w:val="26"/>
          <w:szCs w:val="26"/>
        </w:rPr>
      </w:pPr>
      <w:r w:rsidRPr="00891C04">
        <w:rPr>
          <w:rFonts w:ascii="Cambria" w:hAnsi="Cambria" w:cstheme="minorHAnsi"/>
          <w:b/>
          <w:sz w:val="26"/>
          <w:szCs w:val="26"/>
        </w:rPr>
        <w:t>Note</w:t>
      </w:r>
      <w:r w:rsidRPr="00891C04">
        <w:rPr>
          <w:rFonts w:ascii="Cambria" w:hAnsi="Cambria" w:cstheme="minorHAnsi"/>
          <w:sz w:val="26"/>
          <w:szCs w:val="26"/>
        </w:rPr>
        <w:t>: Due to the fact that transferable courses are articulated primarily on course description and content and are also reviewed for course p</w:t>
      </w:r>
      <w:r w:rsidR="00676A2E" w:rsidRPr="00891C04">
        <w:rPr>
          <w:rFonts w:ascii="Cambria" w:hAnsi="Cambria" w:cstheme="minorHAnsi"/>
          <w:sz w:val="26"/>
          <w:szCs w:val="26"/>
        </w:rPr>
        <w:t>urpose/objectives</w:t>
      </w:r>
      <w:r w:rsidRPr="00891C04">
        <w:rPr>
          <w:rFonts w:ascii="Cambria" w:hAnsi="Cambria" w:cstheme="minorHAnsi"/>
          <w:sz w:val="26"/>
          <w:szCs w:val="26"/>
        </w:rPr>
        <w:t xml:space="preserve">, textbook/materials, instructional methods, outside assignments, and standards of achievement, even a slight variation in any of the areas listed above may result in a different articulation outcome for a </w:t>
      </w:r>
      <w:r w:rsidRPr="00891C04">
        <w:rPr>
          <w:rFonts w:ascii="Cambria" w:hAnsi="Cambria" w:cstheme="minorHAnsi"/>
          <w:i/>
          <w:sz w:val="26"/>
          <w:szCs w:val="26"/>
        </w:rPr>
        <w:t>common course</w:t>
      </w:r>
      <w:r w:rsidRPr="00891C04">
        <w:rPr>
          <w:rFonts w:ascii="Cambria" w:hAnsi="Cambria" w:cstheme="minorHAnsi"/>
          <w:sz w:val="26"/>
          <w:szCs w:val="26"/>
        </w:rPr>
        <w:t>.</w:t>
      </w:r>
    </w:p>
    <w:p w:rsidR="00676A2E" w:rsidRPr="00891C04" w:rsidRDefault="00676A2E" w:rsidP="00676A2E">
      <w:pPr>
        <w:spacing w:after="0" w:line="240" w:lineRule="auto"/>
        <w:jc w:val="both"/>
        <w:rPr>
          <w:rFonts w:ascii="Cambria" w:hAnsi="Cambria" w:cstheme="minorHAnsi"/>
          <w:sz w:val="26"/>
          <w:szCs w:val="26"/>
        </w:rPr>
      </w:pPr>
    </w:p>
    <w:p w:rsidR="00A47ED3" w:rsidRPr="00891C04" w:rsidRDefault="00A47ED3" w:rsidP="00A47ED3">
      <w:pPr>
        <w:pStyle w:val="Heading2"/>
        <w:jc w:val="center"/>
        <w:rPr>
          <w:rFonts w:ascii="Cambria" w:hAnsi="Cambria" w:cstheme="minorHAnsi"/>
          <w:color w:val="953734" w:themeColor="accent2"/>
          <w:sz w:val="26"/>
          <w:szCs w:val="26"/>
        </w:rPr>
      </w:pPr>
      <w:r w:rsidRPr="00891C04">
        <w:rPr>
          <w:rFonts w:ascii="Cambria" w:eastAsiaTheme="minorHAnsi" w:hAnsi="Cambria" w:cstheme="minorHAnsi"/>
          <w:bCs w:val="0"/>
          <w:i w:val="0"/>
          <w:iCs w:val="0"/>
          <w:color w:val="953734" w:themeColor="accent2"/>
          <w:sz w:val="26"/>
          <w:szCs w:val="26"/>
        </w:rPr>
        <w:lastRenderedPageBreak/>
        <w:t>Plan A or the General Education Requirements for the AA Degree</w:t>
      </w:r>
    </w:p>
    <w:p w:rsidR="00A47ED3" w:rsidRPr="00891C04" w:rsidRDefault="00A47ED3" w:rsidP="00A47ED3">
      <w:pPr>
        <w:spacing w:after="0" w:line="240" w:lineRule="auto"/>
        <w:jc w:val="center"/>
        <w:rPr>
          <w:rFonts w:ascii="Cambria" w:hAnsi="Cambria" w:cstheme="minorHAnsi"/>
          <w:sz w:val="26"/>
          <w:szCs w:val="26"/>
        </w:rPr>
      </w:pPr>
    </w:p>
    <w:p w:rsidR="00A47ED3" w:rsidRPr="00891C04" w:rsidRDefault="00A47ED3" w:rsidP="00A47ED3">
      <w:pPr>
        <w:spacing w:after="0" w:line="240" w:lineRule="auto"/>
        <w:jc w:val="both"/>
        <w:rPr>
          <w:rFonts w:ascii="Cambria" w:hAnsi="Cambria" w:cstheme="minorHAnsi"/>
          <w:sz w:val="26"/>
          <w:szCs w:val="26"/>
        </w:rPr>
      </w:pPr>
      <w:r w:rsidRPr="00891C04">
        <w:rPr>
          <w:rFonts w:ascii="Cambria" w:hAnsi="Cambria" w:cstheme="minorHAnsi"/>
          <w:sz w:val="26"/>
          <w:szCs w:val="26"/>
        </w:rPr>
        <w:t>Agreement on Plan A is critical to making it as easy as possible for a student to attend both colleges. Because of the different course offerings at each individual college, Plan A cannot be identical at both but should be as similar as possible. While the placement of courses in each Plan A area will reflect the specific courses offered at each individual college, if a course is offered at both colleges, placement on Plan A must be the same at both colleges.</w:t>
      </w:r>
    </w:p>
    <w:p w:rsidR="00A47ED3" w:rsidRPr="00891C04" w:rsidRDefault="00A47ED3" w:rsidP="00A47ED3">
      <w:pPr>
        <w:spacing w:after="0" w:line="240" w:lineRule="auto"/>
        <w:jc w:val="both"/>
        <w:rPr>
          <w:rFonts w:ascii="Cambria" w:hAnsi="Cambria" w:cstheme="minorHAnsi"/>
          <w:sz w:val="26"/>
          <w:szCs w:val="26"/>
        </w:rPr>
      </w:pPr>
    </w:p>
    <w:p w:rsidR="00A47ED3" w:rsidRPr="00891C04" w:rsidRDefault="00A47ED3" w:rsidP="00A01150">
      <w:pPr>
        <w:pStyle w:val="ListParagraph"/>
        <w:numPr>
          <w:ilvl w:val="0"/>
          <w:numId w:val="9"/>
        </w:numPr>
        <w:spacing w:after="0" w:line="240" w:lineRule="auto"/>
        <w:ind w:left="540" w:hanging="540"/>
        <w:jc w:val="both"/>
        <w:rPr>
          <w:rFonts w:ascii="Cambria" w:hAnsi="Cambria" w:cstheme="minorHAnsi"/>
          <w:sz w:val="26"/>
          <w:szCs w:val="26"/>
        </w:rPr>
      </w:pPr>
      <w:r w:rsidRPr="00891C04">
        <w:rPr>
          <w:rFonts w:ascii="Cambria" w:hAnsi="Cambria" w:cstheme="minorHAnsi"/>
          <w:sz w:val="26"/>
          <w:szCs w:val="26"/>
        </w:rPr>
        <w:t xml:space="preserve">Changes to Plan A, Section I. </w:t>
      </w:r>
      <w:r w:rsidRPr="00891C04">
        <w:rPr>
          <w:rFonts w:ascii="Cambria" w:hAnsi="Cambria" w:cstheme="minorHAnsi"/>
          <w:i/>
          <w:sz w:val="26"/>
          <w:szCs w:val="26"/>
        </w:rPr>
        <w:t>Units and Residency Requirements</w:t>
      </w:r>
      <w:r w:rsidRPr="00891C04">
        <w:rPr>
          <w:rFonts w:ascii="Cambria" w:hAnsi="Cambria" w:cstheme="minorHAnsi"/>
          <w:sz w:val="26"/>
          <w:szCs w:val="26"/>
        </w:rPr>
        <w:t xml:space="preserve"> require the approval of the Curriculum and Instruction Councils at both colleges.</w:t>
      </w:r>
    </w:p>
    <w:p w:rsidR="00A47ED3" w:rsidRPr="00891C04" w:rsidRDefault="00A47ED3" w:rsidP="00A47ED3">
      <w:pPr>
        <w:spacing w:after="0" w:line="240" w:lineRule="auto"/>
        <w:jc w:val="both"/>
        <w:rPr>
          <w:rFonts w:ascii="Cambria" w:hAnsi="Cambria" w:cstheme="minorHAnsi"/>
          <w:sz w:val="26"/>
          <w:szCs w:val="26"/>
        </w:rPr>
      </w:pPr>
    </w:p>
    <w:p w:rsidR="00A47ED3" w:rsidRPr="00891C04" w:rsidRDefault="00A47ED3" w:rsidP="00A01150">
      <w:pPr>
        <w:pStyle w:val="ListParagraph"/>
        <w:numPr>
          <w:ilvl w:val="0"/>
          <w:numId w:val="9"/>
        </w:numPr>
        <w:spacing w:after="0" w:line="240" w:lineRule="auto"/>
        <w:ind w:left="540" w:hanging="450"/>
        <w:jc w:val="both"/>
        <w:rPr>
          <w:rFonts w:ascii="Cambria" w:hAnsi="Cambria" w:cstheme="minorHAnsi"/>
          <w:sz w:val="26"/>
          <w:szCs w:val="26"/>
        </w:rPr>
      </w:pPr>
      <w:r w:rsidRPr="00891C04">
        <w:rPr>
          <w:rFonts w:ascii="Cambria" w:hAnsi="Cambria" w:cstheme="minorHAnsi"/>
          <w:sz w:val="26"/>
          <w:szCs w:val="26"/>
        </w:rPr>
        <w:t>Changes to the description of Plan A Section II.</w:t>
      </w:r>
    </w:p>
    <w:p w:rsidR="00A47ED3" w:rsidRPr="00891C04" w:rsidRDefault="00A47ED3" w:rsidP="00A47ED3">
      <w:pPr>
        <w:spacing w:after="0" w:line="240" w:lineRule="auto"/>
        <w:ind w:left="540"/>
        <w:jc w:val="both"/>
        <w:rPr>
          <w:rFonts w:ascii="Cambria" w:hAnsi="Cambria" w:cstheme="minorHAnsi"/>
          <w:sz w:val="26"/>
          <w:szCs w:val="26"/>
        </w:rPr>
      </w:pPr>
      <w:r w:rsidRPr="00891C04">
        <w:rPr>
          <w:rFonts w:ascii="Cambria" w:hAnsi="Cambria" w:cstheme="minorHAnsi"/>
          <w:i/>
          <w:sz w:val="26"/>
          <w:szCs w:val="26"/>
        </w:rPr>
        <w:t>General Education Requirements</w:t>
      </w:r>
      <w:r w:rsidRPr="00891C04">
        <w:rPr>
          <w:rFonts w:ascii="Cambria" w:hAnsi="Cambria" w:cstheme="minorHAnsi"/>
          <w:sz w:val="26"/>
          <w:szCs w:val="26"/>
        </w:rPr>
        <w:t xml:space="preserve"> require the approval of the Curriculum and Instruction Councils at both colleges. Changes to the number of areas within Plan A, Section II, General Education Requirements, or to the type and designation of the areas within Plan A, Section II, also require the approval of both Curriculum and Instruction Councils. If a course is taught at only one college, that college determines the placement within the areas of the Plan A, Section II. </w:t>
      </w:r>
      <w:r w:rsidRPr="00891C04">
        <w:rPr>
          <w:rFonts w:ascii="Cambria" w:hAnsi="Cambria" w:cstheme="minorHAnsi"/>
          <w:i/>
          <w:sz w:val="26"/>
          <w:szCs w:val="26"/>
        </w:rPr>
        <w:t>General Education Requirements</w:t>
      </w:r>
      <w:r w:rsidRPr="00891C04">
        <w:rPr>
          <w:rFonts w:ascii="Cambria" w:hAnsi="Cambria" w:cstheme="minorHAnsi"/>
          <w:sz w:val="26"/>
          <w:szCs w:val="26"/>
        </w:rPr>
        <w:t>.</w:t>
      </w:r>
    </w:p>
    <w:p w:rsidR="00A47ED3" w:rsidRPr="00891C04" w:rsidRDefault="00A47ED3" w:rsidP="00A47ED3">
      <w:pPr>
        <w:spacing w:after="0" w:line="240" w:lineRule="auto"/>
        <w:ind w:left="540"/>
        <w:jc w:val="both"/>
        <w:rPr>
          <w:rFonts w:ascii="Cambria" w:hAnsi="Cambria" w:cstheme="minorHAnsi"/>
          <w:sz w:val="26"/>
          <w:szCs w:val="26"/>
        </w:rPr>
      </w:pPr>
    </w:p>
    <w:p w:rsidR="00A47ED3" w:rsidRPr="00891C04" w:rsidRDefault="00A47ED3" w:rsidP="00A47ED3">
      <w:pPr>
        <w:spacing w:after="0" w:line="240" w:lineRule="auto"/>
        <w:ind w:left="540"/>
        <w:jc w:val="both"/>
        <w:rPr>
          <w:rFonts w:ascii="Cambria" w:hAnsi="Cambria" w:cstheme="minorHAnsi"/>
          <w:sz w:val="26"/>
          <w:szCs w:val="26"/>
        </w:rPr>
      </w:pPr>
      <w:r w:rsidRPr="00891C04">
        <w:rPr>
          <w:rFonts w:ascii="Cambria" w:hAnsi="Cambria" w:cstheme="minorHAnsi"/>
          <w:sz w:val="26"/>
          <w:szCs w:val="26"/>
        </w:rPr>
        <w:t xml:space="preserve">If a student completes a Plan A, Section II </w:t>
      </w:r>
      <w:r w:rsidRPr="00891C04">
        <w:rPr>
          <w:rFonts w:ascii="Cambria" w:hAnsi="Cambria" w:cstheme="minorHAnsi"/>
          <w:i/>
          <w:sz w:val="26"/>
          <w:szCs w:val="26"/>
        </w:rPr>
        <w:t>General Education Requirements</w:t>
      </w:r>
      <w:r w:rsidRPr="00891C04">
        <w:rPr>
          <w:rFonts w:ascii="Cambria" w:hAnsi="Cambria" w:cstheme="minorHAnsi"/>
          <w:sz w:val="26"/>
          <w:szCs w:val="26"/>
        </w:rPr>
        <w:t xml:space="preserve"> in an area using a course taught at either college, both colleges will honor it. For example, the modern language possibilities in the Plan A, Area C Humanities Requirement include Vietnamese 101 in the SAC catalog but not in the SCC catalog. SCC, therefore, accepts Vietnamese 101 as meeting the Area C requirement. By contrast, if the student took Vietnamese 101 at Orange Coast College, the course would not automatically be accepted in that area.</w:t>
      </w:r>
    </w:p>
    <w:p w:rsidR="00A47ED3" w:rsidRPr="00891C04" w:rsidRDefault="00A47ED3" w:rsidP="00A47ED3">
      <w:pPr>
        <w:spacing w:after="0" w:line="240" w:lineRule="auto"/>
        <w:jc w:val="both"/>
        <w:rPr>
          <w:rFonts w:ascii="Cambria" w:hAnsi="Cambria" w:cstheme="minorHAnsi"/>
          <w:sz w:val="26"/>
          <w:szCs w:val="26"/>
        </w:rPr>
      </w:pPr>
    </w:p>
    <w:p w:rsidR="00A47ED3" w:rsidRPr="00891C04" w:rsidRDefault="00A47ED3" w:rsidP="00A01150">
      <w:pPr>
        <w:pStyle w:val="ListParagraph"/>
        <w:numPr>
          <w:ilvl w:val="0"/>
          <w:numId w:val="9"/>
        </w:numPr>
        <w:spacing w:after="0" w:line="240" w:lineRule="auto"/>
        <w:ind w:left="540" w:hanging="540"/>
        <w:jc w:val="both"/>
        <w:rPr>
          <w:rFonts w:ascii="Cambria" w:hAnsi="Cambria" w:cstheme="minorHAnsi"/>
          <w:sz w:val="26"/>
          <w:szCs w:val="26"/>
        </w:rPr>
      </w:pPr>
      <w:r w:rsidRPr="00891C04">
        <w:rPr>
          <w:rFonts w:ascii="Cambria" w:hAnsi="Cambria" w:cstheme="minorHAnsi"/>
          <w:sz w:val="26"/>
          <w:szCs w:val="26"/>
        </w:rPr>
        <w:t xml:space="preserve">Changes to the description of Plan A, Section III. </w:t>
      </w:r>
      <w:r w:rsidRPr="00891C04">
        <w:rPr>
          <w:rFonts w:ascii="Cambria" w:hAnsi="Cambria" w:cstheme="minorHAnsi"/>
          <w:i/>
          <w:sz w:val="26"/>
          <w:szCs w:val="26"/>
        </w:rPr>
        <w:t>Major Requirements</w:t>
      </w:r>
      <w:r w:rsidRPr="00891C04">
        <w:rPr>
          <w:rFonts w:ascii="Cambria" w:hAnsi="Cambria" w:cstheme="minorHAnsi"/>
          <w:sz w:val="26"/>
          <w:szCs w:val="26"/>
        </w:rPr>
        <w:t xml:space="preserve"> require the approval of the Curriculum and Instruction Councils at both colleges. Changes to the actual major requirements are addressed under the heading of </w:t>
      </w:r>
      <w:r w:rsidRPr="00891C04">
        <w:rPr>
          <w:rFonts w:ascii="Cambria" w:hAnsi="Cambria" w:cstheme="minorHAnsi"/>
          <w:i/>
          <w:sz w:val="26"/>
          <w:szCs w:val="26"/>
        </w:rPr>
        <w:t>Degree/Certificate Requirements of the Academic Departments</w:t>
      </w:r>
      <w:r w:rsidRPr="00891C04">
        <w:rPr>
          <w:rFonts w:ascii="Cambria" w:hAnsi="Cambria" w:cstheme="minorHAnsi"/>
          <w:sz w:val="26"/>
          <w:szCs w:val="26"/>
        </w:rPr>
        <w:t>.</w:t>
      </w:r>
    </w:p>
    <w:p w:rsidR="00A47ED3" w:rsidRPr="00891C04" w:rsidRDefault="00A47ED3" w:rsidP="00A47ED3">
      <w:pPr>
        <w:pStyle w:val="ListParagraph"/>
        <w:spacing w:after="0" w:line="240" w:lineRule="auto"/>
        <w:ind w:left="540"/>
        <w:jc w:val="both"/>
        <w:rPr>
          <w:rFonts w:ascii="Cambria" w:hAnsi="Cambria" w:cstheme="minorHAnsi"/>
          <w:sz w:val="26"/>
          <w:szCs w:val="26"/>
        </w:rPr>
      </w:pPr>
    </w:p>
    <w:p w:rsidR="00A47ED3" w:rsidRPr="00891C04" w:rsidRDefault="00A47ED3" w:rsidP="00A01150">
      <w:pPr>
        <w:pStyle w:val="ListParagraph"/>
        <w:numPr>
          <w:ilvl w:val="0"/>
          <w:numId w:val="9"/>
        </w:numPr>
        <w:spacing w:after="0" w:line="240" w:lineRule="auto"/>
        <w:ind w:left="540" w:hanging="540"/>
        <w:jc w:val="both"/>
        <w:rPr>
          <w:rFonts w:ascii="Cambria" w:hAnsi="Cambria" w:cstheme="minorHAnsi"/>
          <w:sz w:val="26"/>
          <w:szCs w:val="26"/>
        </w:rPr>
      </w:pPr>
      <w:r w:rsidRPr="00891C04">
        <w:rPr>
          <w:rFonts w:ascii="Cambria" w:hAnsi="Cambria" w:cstheme="minorHAnsi"/>
          <w:sz w:val="26"/>
          <w:szCs w:val="26"/>
        </w:rPr>
        <w:t xml:space="preserve">Changes to the description of Plan A, Sections IV-V, </w:t>
      </w:r>
      <w:r w:rsidRPr="00891C04">
        <w:rPr>
          <w:rFonts w:ascii="Cambria" w:hAnsi="Cambria" w:cstheme="minorHAnsi"/>
          <w:i/>
          <w:sz w:val="26"/>
          <w:szCs w:val="26"/>
        </w:rPr>
        <w:t>Required Proficiencies</w:t>
      </w:r>
      <w:r w:rsidRPr="00891C04">
        <w:rPr>
          <w:rFonts w:ascii="Cambria" w:hAnsi="Cambria" w:cstheme="minorHAnsi"/>
          <w:sz w:val="26"/>
          <w:szCs w:val="26"/>
        </w:rPr>
        <w:t>. Because there are many ways to demonstrate proficiency, each college will determine how each individual proficiency requirement in Plan A, Sections IVA, Reading; IVB, Mathematics; and V Oral Communication is met. However, the proficiency categories must be the same.</w:t>
      </w:r>
    </w:p>
    <w:p w:rsidR="00A47ED3" w:rsidRDefault="00A47ED3" w:rsidP="00A47ED3">
      <w:pPr>
        <w:jc w:val="both"/>
        <w:rPr>
          <w:rFonts w:cstheme="minorHAnsi"/>
          <w:sz w:val="26"/>
          <w:szCs w:val="26"/>
        </w:rPr>
      </w:pPr>
      <w:r>
        <w:rPr>
          <w:rFonts w:cstheme="minorHAnsi"/>
          <w:sz w:val="26"/>
          <w:szCs w:val="26"/>
        </w:rPr>
        <w:br w:type="page"/>
      </w:r>
    </w:p>
    <w:p w:rsidR="00A47ED3" w:rsidRPr="00891C04" w:rsidRDefault="00A47ED3" w:rsidP="00A47ED3">
      <w:pPr>
        <w:pStyle w:val="ListParagraph"/>
        <w:spacing w:after="0" w:line="240" w:lineRule="auto"/>
        <w:ind w:left="540" w:hanging="540"/>
        <w:jc w:val="both"/>
        <w:rPr>
          <w:rFonts w:ascii="Cambria" w:hAnsi="Cambria" w:cstheme="minorHAnsi"/>
          <w:sz w:val="26"/>
          <w:szCs w:val="26"/>
        </w:rPr>
      </w:pPr>
      <w:r w:rsidRPr="00891C04">
        <w:rPr>
          <w:rFonts w:ascii="Cambria" w:hAnsi="Cambria" w:cstheme="minorHAnsi"/>
          <w:b/>
          <w:sz w:val="26"/>
          <w:szCs w:val="26"/>
        </w:rPr>
        <w:lastRenderedPageBreak/>
        <w:t>Note</w:t>
      </w:r>
      <w:r w:rsidRPr="00891C04">
        <w:rPr>
          <w:rFonts w:ascii="Cambria" w:hAnsi="Cambria" w:cstheme="minorHAnsi"/>
          <w:sz w:val="26"/>
          <w:szCs w:val="26"/>
        </w:rPr>
        <w:t>: The General Education Philosophy Statement is reflective of the college’s SLOs, and therefore the college’s mission statement. Since each college has a different mission statement, it is difficult to align the SLOs in the exact same manner. For this reason, the colleges may have different philosophy statements, mission statements and SLOs.</w:t>
      </w:r>
    </w:p>
    <w:p w:rsidR="00A47ED3" w:rsidRPr="00891C04" w:rsidRDefault="00A47ED3" w:rsidP="00A47ED3">
      <w:pPr>
        <w:pStyle w:val="ListParagraph"/>
        <w:spacing w:after="0" w:line="240" w:lineRule="auto"/>
        <w:ind w:left="540" w:hanging="540"/>
        <w:jc w:val="center"/>
        <w:rPr>
          <w:rFonts w:ascii="Cambria" w:hAnsi="Cambria" w:cstheme="minorHAnsi"/>
          <w:b/>
          <w:color w:val="6F2827" w:themeColor="text2" w:themeShade="BF"/>
          <w:sz w:val="26"/>
          <w:szCs w:val="26"/>
        </w:rPr>
      </w:pPr>
    </w:p>
    <w:p w:rsidR="00A47ED3" w:rsidRPr="00891C04" w:rsidRDefault="00A47ED3" w:rsidP="00A47ED3">
      <w:pPr>
        <w:pStyle w:val="Heading2"/>
        <w:jc w:val="center"/>
        <w:rPr>
          <w:rFonts w:ascii="Cambria" w:hAnsi="Cambria"/>
          <w:i w:val="0"/>
          <w:color w:val="953734" w:themeColor="accent2"/>
          <w:sz w:val="26"/>
          <w:szCs w:val="26"/>
        </w:rPr>
      </w:pPr>
      <w:r w:rsidRPr="00891C04">
        <w:rPr>
          <w:rFonts w:ascii="Cambria" w:hAnsi="Cambria"/>
          <w:i w:val="0"/>
          <w:color w:val="953734" w:themeColor="accent2"/>
          <w:sz w:val="26"/>
          <w:szCs w:val="26"/>
        </w:rPr>
        <w:t>Plan B (CSU) and Plan C (IGETC)</w:t>
      </w:r>
    </w:p>
    <w:p w:rsidR="00A47ED3" w:rsidRPr="00891C04" w:rsidRDefault="00A47ED3" w:rsidP="00A47ED3">
      <w:pPr>
        <w:spacing w:after="0" w:line="240" w:lineRule="auto"/>
        <w:jc w:val="center"/>
        <w:rPr>
          <w:rFonts w:ascii="Cambria" w:hAnsi="Cambria" w:cstheme="minorHAnsi"/>
          <w:color w:val="953734" w:themeColor="accent2"/>
          <w:sz w:val="26"/>
          <w:szCs w:val="26"/>
        </w:rPr>
      </w:pPr>
    </w:p>
    <w:p w:rsidR="00A47ED3" w:rsidRPr="00891C04" w:rsidRDefault="00A47ED3" w:rsidP="00A47ED3">
      <w:pPr>
        <w:spacing w:after="0" w:line="240" w:lineRule="auto"/>
        <w:jc w:val="both"/>
        <w:rPr>
          <w:rFonts w:ascii="Cambria" w:hAnsi="Cambria" w:cstheme="minorHAnsi"/>
          <w:sz w:val="26"/>
          <w:szCs w:val="26"/>
        </w:rPr>
      </w:pPr>
      <w:r w:rsidRPr="00891C04">
        <w:rPr>
          <w:rFonts w:ascii="Cambria" w:hAnsi="Cambria" w:cstheme="minorHAnsi"/>
          <w:sz w:val="26"/>
          <w:szCs w:val="26"/>
        </w:rPr>
        <w:t>The Plan B (CSU) and C (IGETC) at each college will reflect the course offerings at each college. Because these agreements are with the California State University and the University of California systems, they will be unique to each individual college in the RSCCD. However, if a course is common i.e., shared, to both colleges and it appears on one of the plans at one college, it must also appear on the same plan at the other college and be placed in the same area. For example, Anthropology 101 appears as a life science: Plan B Area B2 for CSU and Plan C Area 5 Group B for UC. It may not appear as a life science for one college and a social science for the other (i.e., Plan B Area D; Plan C Area 4).</w:t>
      </w:r>
    </w:p>
    <w:p w:rsidR="00A47ED3" w:rsidRPr="00891C04" w:rsidRDefault="00A47ED3" w:rsidP="00A47ED3">
      <w:pPr>
        <w:pStyle w:val="ListParagraph"/>
        <w:spacing w:after="0" w:line="240" w:lineRule="auto"/>
        <w:ind w:left="540" w:hanging="540"/>
        <w:jc w:val="center"/>
        <w:rPr>
          <w:rFonts w:ascii="Cambria" w:hAnsi="Cambria" w:cstheme="minorHAnsi"/>
          <w:sz w:val="26"/>
          <w:szCs w:val="26"/>
        </w:rPr>
      </w:pPr>
    </w:p>
    <w:p w:rsidR="00A47ED3" w:rsidRPr="00891C04" w:rsidRDefault="00A47ED3" w:rsidP="00A47ED3">
      <w:pPr>
        <w:pStyle w:val="Heading2"/>
        <w:jc w:val="center"/>
        <w:rPr>
          <w:rFonts w:ascii="Cambria" w:hAnsi="Cambria"/>
          <w:i w:val="0"/>
          <w:color w:val="953734" w:themeColor="accent2"/>
          <w:sz w:val="26"/>
          <w:szCs w:val="26"/>
        </w:rPr>
      </w:pPr>
      <w:r w:rsidRPr="00891C04">
        <w:rPr>
          <w:rFonts w:ascii="Cambria" w:hAnsi="Cambria"/>
          <w:i w:val="0"/>
          <w:color w:val="953734" w:themeColor="accent2"/>
          <w:sz w:val="26"/>
          <w:szCs w:val="26"/>
        </w:rPr>
        <w:t>Degree/Certificate Requirements of the Academic Departments</w:t>
      </w:r>
    </w:p>
    <w:p w:rsidR="00A47ED3" w:rsidRPr="00891C04" w:rsidRDefault="00A47ED3" w:rsidP="00A47ED3">
      <w:pPr>
        <w:pStyle w:val="ListParagraph"/>
        <w:spacing w:after="0" w:line="240" w:lineRule="auto"/>
        <w:ind w:left="540" w:hanging="540"/>
        <w:jc w:val="center"/>
        <w:rPr>
          <w:rFonts w:ascii="Cambria" w:hAnsi="Cambria" w:cstheme="minorHAnsi"/>
          <w:sz w:val="26"/>
          <w:szCs w:val="26"/>
        </w:rPr>
      </w:pPr>
    </w:p>
    <w:p w:rsidR="00A47ED3" w:rsidRPr="00891C04" w:rsidRDefault="00A47ED3" w:rsidP="00A47ED3">
      <w:pPr>
        <w:pStyle w:val="ListParagraph"/>
        <w:spacing w:after="0" w:line="240" w:lineRule="auto"/>
        <w:ind w:left="0"/>
        <w:jc w:val="both"/>
        <w:rPr>
          <w:rFonts w:ascii="Cambria" w:hAnsi="Cambria" w:cstheme="minorHAnsi"/>
          <w:sz w:val="26"/>
          <w:szCs w:val="26"/>
        </w:rPr>
      </w:pPr>
      <w:r w:rsidRPr="00891C04">
        <w:rPr>
          <w:rFonts w:ascii="Cambria" w:hAnsi="Cambria" w:cstheme="minorHAnsi"/>
          <w:sz w:val="26"/>
          <w:szCs w:val="26"/>
        </w:rPr>
        <w:t>Degree and Certificate requirements should be the same at both colleges whenever reasonably possible. However, because of different specific course offerings, this will not always be feasible. When degree or certificate requirements differ, they must still be comparable in depth and breadth of content at both colleges. For example, if one college lacks a facility, the degree cannot require completion requiring this facility.</w:t>
      </w:r>
    </w:p>
    <w:p w:rsidR="00A47ED3" w:rsidRPr="00891C04" w:rsidRDefault="00A47ED3" w:rsidP="00A47ED3">
      <w:pPr>
        <w:pStyle w:val="ListParagraph"/>
        <w:spacing w:after="0" w:line="240" w:lineRule="auto"/>
        <w:ind w:left="0"/>
        <w:jc w:val="center"/>
        <w:rPr>
          <w:rFonts w:ascii="Cambria" w:hAnsi="Cambria" w:cstheme="minorHAnsi"/>
          <w:sz w:val="26"/>
          <w:szCs w:val="26"/>
        </w:rPr>
      </w:pPr>
    </w:p>
    <w:p w:rsidR="00A47ED3" w:rsidRDefault="00A47ED3" w:rsidP="00A47ED3">
      <w:pPr>
        <w:rPr>
          <w:rFonts w:cstheme="minorHAnsi"/>
          <w:b/>
          <w:color w:val="6F2827" w:themeColor="text2" w:themeShade="BF"/>
          <w:sz w:val="26"/>
          <w:szCs w:val="26"/>
        </w:rPr>
      </w:pPr>
      <w:r w:rsidRPr="00891C04">
        <w:rPr>
          <w:rFonts w:ascii="Cambria" w:hAnsi="Cambria" w:cstheme="minorHAnsi"/>
          <w:b/>
          <w:color w:val="6F2827" w:themeColor="text2" w:themeShade="BF"/>
          <w:sz w:val="26"/>
          <w:szCs w:val="26"/>
        </w:rPr>
        <w:br w:type="page"/>
      </w:r>
    </w:p>
    <w:p w:rsidR="003F3DEC" w:rsidRPr="00733839" w:rsidRDefault="003F3DEC" w:rsidP="003F3DEC">
      <w:pPr>
        <w:pStyle w:val="Title"/>
        <w:rPr>
          <w:color w:val="953734" w:themeColor="accent2"/>
        </w:rPr>
      </w:pPr>
      <w:r w:rsidRPr="00733839">
        <w:rPr>
          <w:color w:val="953734" w:themeColor="accent2"/>
        </w:rPr>
        <w:lastRenderedPageBreak/>
        <w:t>Curriculum Approval and Authority</w:t>
      </w:r>
    </w:p>
    <w:p w:rsidR="003F3DEC" w:rsidRPr="00891C04" w:rsidRDefault="003F3DEC" w:rsidP="00A47ED3">
      <w:pPr>
        <w:jc w:val="both"/>
        <w:rPr>
          <w:rFonts w:ascii="Cambria" w:hAnsi="Cambria"/>
          <w:sz w:val="26"/>
          <w:szCs w:val="26"/>
        </w:rPr>
      </w:pPr>
      <w:r w:rsidRPr="00891C04">
        <w:rPr>
          <w:rFonts w:ascii="Cambria" w:hAnsi="Cambria"/>
          <w:sz w:val="26"/>
          <w:szCs w:val="26"/>
        </w:rPr>
        <w:t xml:space="preserve">Community college program and course proposals require review and approval by the Chancellor’s Office prior to being offered at a community college. Formal notifications of (new and substantial change) program and course approvals are sent by email to the campus Chief Instructional Officer with a copy to campus designee(s). </w:t>
      </w:r>
    </w:p>
    <w:p w:rsidR="003F3DEC" w:rsidRPr="00891C04" w:rsidRDefault="003F3DEC" w:rsidP="00A47ED3">
      <w:pPr>
        <w:jc w:val="both"/>
        <w:rPr>
          <w:rFonts w:ascii="Cambria" w:hAnsi="Cambria"/>
          <w:sz w:val="26"/>
          <w:szCs w:val="26"/>
        </w:rPr>
      </w:pPr>
      <w:r w:rsidRPr="00891C04">
        <w:rPr>
          <w:rFonts w:ascii="Cambria" w:hAnsi="Cambria"/>
          <w:sz w:val="26"/>
          <w:szCs w:val="26"/>
        </w:rPr>
        <w:t xml:space="preserve">Colleges that receive Chancellor’s Office approval of a new credit or noncredit program or course are authorized to: </w:t>
      </w:r>
    </w:p>
    <w:p w:rsidR="00733839" w:rsidRPr="00891C04" w:rsidRDefault="003F3DEC" w:rsidP="00A01150">
      <w:pPr>
        <w:pStyle w:val="ListParagraph"/>
        <w:numPr>
          <w:ilvl w:val="0"/>
          <w:numId w:val="37"/>
        </w:numPr>
        <w:jc w:val="both"/>
        <w:rPr>
          <w:rFonts w:ascii="Cambria" w:hAnsi="Cambria"/>
          <w:sz w:val="26"/>
          <w:szCs w:val="26"/>
        </w:rPr>
      </w:pPr>
      <w:r w:rsidRPr="00891C04">
        <w:rPr>
          <w:rFonts w:ascii="Cambria" w:hAnsi="Cambria"/>
          <w:sz w:val="26"/>
          <w:szCs w:val="26"/>
        </w:rPr>
        <w:t>Publish the description of a new program or course in the catalog or publicize a new program or course in other ways (California Code of Regulations, Title 5, § 55005).</w:t>
      </w:r>
    </w:p>
    <w:p w:rsidR="00733839" w:rsidRPr="00891C04" w:rsidRDefault="003F3DEC" w:rsidP="00A01150">
      <w:pPr>
        <w:pStyle w:val="ListParagraph"/>
        <w:numPr>
          <w:ilvl w:val="0"/>
          <w:numId w:val="37"/>
        </w:numPr>
        <w:jc w:val="both"/>
        <w:rPr>
          <w:rFonts w:ascii="Cambria" w:hAnsi="Cambria"/>
          <w:sz w:val="26"/>
          <w:szCs w:val="26"/>
        </w:rPr>
      </w:pPr>
      <w:r w:rsidRPr="00891C04">
        <w:rPr>
          <w:rFonts w:ascii="Cambria" w:hAnsi="Cambria"/>
          <w:sz w:val="26"/>
          <w:szCs w:val="26"/>
        </w:rPr>
        <w:t xml:space="preserve">Offer programs and courses as they were described and approved in the proposal. </w:t>
      </w:r>
    </w:p>
    <w:p w:rsidR="00733839" w:rsidRPr="00891C04" w:rsidRDefault="003F3DEC" w:rsidP="00A01150">
      <w:pPr>
        <w:pStyle w:val="ListParagraph"/>
        <w:numPr>
          <w:ilvl w:val="0"/>
          <w:numId w:val="37"/>
        </w:numPr>
        <w:jc w:val="both"/>
        <w:rPr>
          <w:rFonts w:ascii="Cambria" w:hAnsi="Cambria"/>
          <w:sz w:val="26"/>
          <w:szCs w:val="26"/>
        </w:rPr>
      </w:pPr>
      <w:r w:rsidRPr="00891C04">
        <w:rPr>
          <w:rFonts w:ascii="Cambria" w:hAnsi="Cambria"/>
          <w:sz w:val="26"/>
          <w:szCs w:val="26"/>
        </w:rPr>
        <w:t xml:space="preserve">Collect state apportionment for student attendance in the required courses and restricted electives that are part of a credit program (Education Code, § 70901(b)(10); California Code of Regulations, Title 5, § 55130 and § 58050). Colleges that do not secure the required program approval are subject to loss of revenues through audit or administrative action. </w:t>
      </w:r>
    </w:p>
    <w:p w:rsidR="00733839" w:rsidRPr="00891C04" w:rsidRDefault="003F3DEC" w:rsidP="00A01150">
      <w:pPr>
        <w:pStyle w:val="ListParagraph"/>
        <w:numPr>
          <w:ilvl w:val="0"/>
          <w:numId w:val="37"/>
        </w:numPr>
        <w:jc w:val="both"/>
        <w:rPr>
          <w:rFonts w:ascii="Cambria" w:hAnsi="Cambria"/>
          <w:sz w:val="26"/>
          <w:szCs w:val="26"/>
        </w:rPr>
      </w:pPr>
      <w:r w:rsidRPr="00891C04">
        <w:rPr>
          <w:rFonts w:ascii="Cambria" w:hAnsi="Cambria"/>
          <w:sz w:val="26"/>
          <w:szCs w:val="26"/>
        </w:rPr>
        <w:t xml:space="preserve">Award a degree or certificate with the designated title and require specific courses for the completion of such degree or certificate (Education Code, §§ 70901(b)(10) and 70902(b)(2)). Degree or certificate awards for programs that have not been approved by the Chancellor’s Office when approval is required will not be recognized as valid for any audit or accountability purpose. </w:t>
      </w:r>
    </w:p>
    <w:p w:rsidR="00733839" w:rsidRPr="00891C04" w:rsidRDefault="003F3DEC" w:rsidP="00A01150">
      <w:pPr>
        <w:pStyle w:val="ListParagraph"/>
        <w:numPr>
          <w:ilvl w:val="0"/>
          <w:numId w:val="37"/>
        </w:numPr>
        <w:jc w:val="both"/>
        <w:rPr>
          <w:rFonts w:ascii="Cambria" w:hAnsi="Cambria"/>
          <w:sz w:val="26"/>
          <w:szCs w:val="26"/>
        </w:rPr>
      </w:pPr>
      <w:r w:rsidRPr="00891C04">
        <w:rPr>
          <w:rFonts w:ascii="Cambria" w:hAnsi="Cambria"/>
          <w:sz w:val="26"/>
          <w:szCs w:val="26"/>
        </w:rPr>
        <w:t xml:space="preserve">List credit certificates and degrees on student transcripts (California Code of Regulations, Title 5, §§ 55060-55072). </w:t>
      </w:r>
    </w:p>
    <w:p w:rsidR="003F3DEC" w:rsidRPr="00891C04" w:rsidRDefault="003F3DEC" w:rsidP="00A01150">
      <w:pPr>
        <w:pStyle w:val="ListParagraph"/>
        <w:numPr>
          <w:ilvl w:val="0"/>
          <w:numId w:val="37"/>
        </w:numPr>
        <w:jc w:val="both"/>
        <w:rPr>
          <w:rFonts w:ascii="Cambria" w:hAnsi="Cambria"/>
          <w:sz w:val="26"/>
          <w:szCs w:val="26"/>
        </w:rPr>
      </w:pPr>
      <w:r w:rsidRPr="00891C04">
        <w:rPr>
          <w:rFonts w:ascii="Cambria" w:hAnsi="Cambria"/>
          <w:sz w:val="26"/>
          <w:szCs w:val="26"/>
        </w:rPr>
        <w:t xml:space="preserve">Collect Related and Supplemental Instruction (RSI) funding if the Division of Apprenticeship Standards (DAS) has also formally approved a proposed apprenticeship program. </w:t>
      </w:r>
    </w:p>
    <w:p w:rsidR="003F3DEC" w:rsidRPr="00751E27" w:rsidRDefault="003F3DEC" w:rsidP="00A47ED3">
      <w:pPr>
        <w:jc w:val="both"/>
      </w:pPr>
    </w:p>
    <w:p w:rsidR="003F3DEC" w:rsidRPr="00733839" w:rsidRDefault="003F3DEC" w:rsidP="00733839">
      <w:pPr>
        <w:pStyle w:val="Title"/>
        <w:rPr>
          <w:color w:val="953734" w:themeColor="accent2"/>
          <w:sz w:val="20"/>
          <w:szCs w:val="20"/>
        </w:rPr>
      </w:pPr>
      <w:r w:rsidRPr="00733839">
        <w:rPr>
          <w:rFonts w:eastAsiaTheme="minorHAnsi"/>
          <w:kern w:val="0"/>
          <w:sz w:val="20"/>
          <w:szCs w:val="20"/>
        </w:rPr>
        <w:t>Note: Chancellor’s Office approved proposals are public record pursuant to the California Public Records Act (Government Code § 6250 et seq.). Therefore, the Chancellor’s Office provides access to a college’s approved proposal (including the accompanying curriculum) to colleges, individuals, or organizations upon request.  (PCAH, CCCCO, 5</w:t>
      </w:r>
      <w:r w:rsidRPr="00733839">
        <w:rPr>
          <w:rFonts w:eastAsiaTheme="minorHAnsi"/>
          <w:kern w:val="0"/>
          <w:sz w:val="20"/>
          <w:szCs w:val="20"/>
          <w:vertAlign w:val="superscript"/>
        </w:rPr>
        <w:t>th</w:t>
      </w:r>
      <w:r w:rsidRPr="00733839">
        <w:rPr>
          <w:rFonts w:eastAsiaTheme="minorHAnsi"/>
          <w:kern w:val="0"/>
          <w:sz w:val="20"/>
          <w:szCs w:val="20"/>
        </w:rPr>
        <w:t xml:space="preserve"> Ed)</w:t>
      </w:r>
    </w:p>
    <w:p w:rsidR="004603BA" w:rsidRPr="00891C04" w:rsidRDefault="004603BA" w:rsidP="00891C04">
      <w:pPr>
        <w:pStyle w:val="Title"/>
        <w:rPr>
          <w:color w:val="953734" w:themeColor="accent2"/>
        </w:rPr>
      </w:pPr>
      <w:bookmarkStart w:id="61" w:name="Collegial_Procedures"/>
      <w:bookmarkEnd w:id="61"/>
      <w:r w:rsidRPr="007D2C29">
        <w:rPr>
          <w:color w:val="953734" w:themeColor="accent2"/>
        </w:rPr>
        <w:lastRenderedPageBreak/>
        <w:t>Collegial Procedu</w:t>
      </w:r>
      <w:r w:rsidR="00891C04">
        <w:rPr>
          <w:color w:val="953734" w:themeColor="accent2"/>
        </w:rPr>
        <w:t>res for the Curriculum Process</w:t>
      </w:r>
      <w:r w:rsidR="00891C04">
        <w:rPr>
          <w:color w:val="953734" w:themeColor="accent2"/>
        </w:rPr>
        <w:tab/>
      </w:r>
      <w:bookmarkStart w:id="62" w:name="IB951E354E9CB11E1AA29F934AD6D02E8"/>
      <w:bookmarkEnd w:id="62"/>
    </w:p>
    <w:p w:rsidR="004603BA" w:rsidRPr="00891C04" w:rsidRDefault="004603BA" w:rsidP="00A47ED3">
      <w:pPr>
        <w:jc w:val="both"/>
        <w:rPr>
          <w:rFonts w:ascii="Cambria" w:hAnsi="Cambria"/>
          <w:sz w:val="26"/>
          <w:szCs w:val="26"/>
        </w:rPr>
      </w:pPr>
      <w:r w:rsidRPr="00891C04">
        <w:rPr>
          <w:rFonts w:ascii="Cambria" w:hAnsi="Cambria"/>
          <w:sz w:val="26"/>
          <w:szCs w:val="26"/>
        </w:rPr>
        <w:t xml:space="preserve">The curriculum process is under the direction of the Academic Senate, which delegates that responsibility to the Curriculum and Instruction Council.  Since curriculum represents one of the most important endeavors of any college, the task of course revision and new course development deserves adequate discussion with colleagues within departments. </w:t>
      </w:r>
    </w:p>
    <w:p w:rsidR="004603BA" w:rsidRPr="00891C04" w:rsidRDefault="007045DF" w:rsidP="004603BA">
      <w:pPr>
        <w:jc w:val="center"/>
        <w:rPr>
          <w:rFonts w:ascii="Cambria" w:hAnsi="Cambria"/>
          <w:b/>
          <w:color w:val="953734" w:themeColor="accent2"/>
          <w:sz w:val="26"/>
          <w:szCs w:val="26"/>
          <w:u w:val="single"/>
        </w:rPr>
      </w:pPr>
      <w:r>
        <w:rPr>
          <w:rFonts w:ascii="Cambria" w:hAnsi="Cambria"/>
          <w:b/>
          <w:color w:val="953734" w:themeColor="accent2"/>
          <w:sz w:val="26"/>
          <w:szCs w:val="26"/>
          <w:u w:val="single"/>
        </w:rPr>
        <w:t>REVISED COURSES</w:t>
      </w:r>
    </w:p>
    <w:p w:rsidR="004603BA" w:rsidRPr="00891C04" w:rsidRDefault="004603BA" w:rsidP="00A47ED3">
      <w:pPr>
        <w:jc w:val="both"/>
        <w:rPr>
          <w:rFonts w:ascii="Cambria" w:hAnsi="Cambria"/>
          <w:sz w:val="26"/>
          <w:szCs w:val="26"/>
        </w:rPr>
      </w:pPr>
      <w:r w:rsidRPr="00891C04">
        <w:rPr>
          <w:rFonts w:ascii="Cambria" w:hAnsi="Cambria"/>
          <w:sz w:val="26"/>
          <w:szCs w:val="26"/>
        </w:rPr>
        <w:t xml:space="preserve">Course revisions are completed on existing courses to either update the information or </w:t>
      </w:r>
      <w:r w:rsidR="009F7BCB">
        <w:rPr>
          <w:rFonts w:ascii="Cambria" w:hAnsi="Cambria"/>
          <w:sz w:val="26"/>
          <w:szCs w:val="26"/>
        </w:rPr>
        <w:t xml:space="preserve">as </w:t>
      </w:r>
      <w:r w:rsidRPr="00891C04">
        <w:rPr>
          <w:rFonts w:ascii="Cambria" w:hAnsi="Cambria"/>
          <w:sz w:val="26"/>
          <w:szCs w:val="26"/>
        </w:rPr>
        <w:t>a part of a quadrennial review process.  A department or discipline</w:t>
      </w:r>
      <w:r w:rsidR="00676A2E" w:rsidRPr="00891C04">
        <w:rPr>
          <w:rFonts w:ascii="Cambria" w:hAnsi="Cambria"/>
          <w:sz w:val="26"/>
          <w:szCs w:val="26"/>
        </w:rPr>
        <w:t xml:space="preserve"> </w:t>
      </w:r>
      <w:r w:rsidRPr="00891C04">
        <w:rPr>
          <w:rFonts w:ascii="Cambria" w:hAnsi="Cambria"/>
          <w:sz w:val="26"/>
          <w:szCs w:val="26"/>
        </w:rPr>
        <w:t xml:space="preserve">may elect to revise a course at any time, while quadrennial review is required every four years.  A list of required quadrennial courses is available every fall for the </w:t>
      </w:r>
      <w:r w:rsidR="009F7BCB">
        <w:rPr>
          <w:rFonts w:ascii="Cambria" w:hAnsi="Cambria"/>
          <w:sz w:val="26"/>
          <w:szCs w:val="26"/>
        </w:rPr>
        <w:t>following academic year from the Curriculum Office</w:t>
      </w:r>
      <w:r w:rsidRPr="00891C04">
        <w:rPr>
          <w:rFonts w:ascii="Cambria" w:hAnsi="Cambria"/>
          <w:sz w:val="26"/>
          <w:szCs w:val="26"/>
        </w:rPr>
        <w:t>.</w:t>
      </w:r>
    </w:p>
    <w:p w:rsidR="009F7BCB" w:rsidRDefault="009F7BCB" w:rsidP="00A47ED3">
      <w:pPr>
        <w:jc w:val="both"/>
        <w:rPr>
          <w:rFonts w:ascii="Cambria" w:hAnsi="Cambria"/>
          <w:sz w:val="26"/>
          <w:szCs w:val="26"/>
        </w:rPr>
      </w:pPr>
      <w:r>
        <w:rPr>
          <w:rFonts w:ascii="Cambria" w:hAnsi="Cambria"/>
          <w:sz w:val="26"/>
          <w:szCs w:val="26"/>
        </w:rPr>
        <w:t>As faculty</w:t>
      </w:r>
      <w:r w:rsidR="004603BA" w:rsidRPr="00891C04">
        <w:rPr>
          <w:rFonts w:ascii="Cambria" w:hAnsi="Cambria"/>
          <w:sz w:val="26"/>
          <w:szCs w:val="26"/>
        </w:rPr>
        <w:t xml:space="preserve"> begin the revi</w:t>
      </w:r>
      <w:r>
        <w:rPr>
          <w:rFonts w:ascii="Cambria" w:hAnsi="Cambria"/>
          <w:sz w:val="26"/>
          <w:szCs w:val="26"/>
        </w:rPr>
        <w:t>sion and/or review process, they need to meet with the</w:t>
      </w:r>
      <w:r w:rsidR="004603BA" w:rsidRPr="00891C04">
        <w:rPr>
          <w:rFonts w:ascii="Cambria" w:hAnsi="Cambria"/>
          <w:sz w:val="26"/>
          <w:szCs w:val="26"/>
        </w:rPr>
        <w:t xml:space="preserve"> department to examine each revision in terms of the effect it may/will have on other programs.  </w:t>
      </w:r>
      <w:r w:rsidR="004603BA" w:rsidRPr="009F7BCB">
        <w:rPr>
          <w:rFonts w:ascii="Cambria" w:hAnsi="Cambria"/>
          <w:b/>
          <w:i/>
          <w:sz w:val="26"/>
          <w:szCs w:val="26"/>
        </w:rPr>
        <w:t>If the course is common/shared with SCC, a collegial discussion with department counterparts is required</w:t>
      </w:r>
      <w:r w:rsidR="004603BA" w:rsidRPr="00891C04">
        <w:rPr>
          <w:rFonts w:ascii="Cambria" w:hAnsi="Cambria"/>
          <w:sz w:val="26"/>
          <w:szCs w:val="26"/>
        </w:rPr>
        <w:t xml:space="preserve">.  Each college may do a draft of the revision and then agree on the changes, or one college may agree </w:t>
      </w:r>
      <w:r>
        <w:rPr>
          <w:rFonts w:ascii="Cambria" w:hAnsi="Cambria"/>
          <w:sz w:val="26"/>
          <w:szCs w:val="26"/>
        </w:rPr>
        <w:t xml:space="preserve">that </w:t>
      </w:r>
      <w:r w:rsidR="004603BA" w:rsidRPr="00891C04">
        <w:rPr>
          <w:rFonts w:ascii="Cambria" w:hAnsi="Cambria"/>
          <w:sz w:val="26"/>
          <w:szCs w:val="26"/>
        </w:rPr>
        <w:t xml:space="preserve">the other college will do the revision.  </w:t>
      </w:r>
    </w:p>
    <w:p w:rsidR="001934CB" w:rsidRDefault="004603BA" w:rsidP="00E41A36">
      <w:pPr>
        <w:rPr>
          <w:rFonts w:ascii="Cambria" w:hAnsi="Cambria"/>
          <w:sz w:val="26"/>
          <w:szCs w:val="26"/>
        </w:rPr>
      </w:pPr>
      <w:r w:rsidRPr="00891C04">
        <w:rPr>
          <w:rFonts w:ascii="Cambria" w:hAnsi="Cambria"/>
          <w:sz w:val="26"/>
          <w:szCs w:val="26"/>
        </w:rPr>
        <w:t>After department</w:t>
      </w:r>
      <w:r w:rsidR="009F7BCB">
        <w:rPr>
          <w:rFonts w:ascii="Cambria" w:hAnsi="Cambria"/>
          <w:sz w:val="26"/>
          <w:szCs w:val="26"/>
        </w:rPr>
        <w:t>al</w:t>
      </w:r>
      <w:r w:rsidRPr="00891C04">
        <w:rPr>
          <w:rFonts w:ascii="Cambria" w:hAnsi="Cambria"/>
          <w:sz w:val="26"/>
          <w:szCs w:val="26"/>
        </w:rPr>
        <w:t xml:space="preserve"> approval, the course must go th</w:t>
      </w:r>
      <w:r w:rsidR="009F7BCB">
        <w:rPr>
          <w:rFonts w:ascii="Cambria" w:hAnsi="Cambria"/>
          <w:sz w:val="26"/>
          <w:szCs w:val="26"/>
        </w:rPr>
        <w:t xml:space="preserve">rough </w:t>
      </w:r>
      <w:r w:rsidR="00E41A36">
        <w:rPr>
          <w:rFonts w:ascii="Cambria" w:hAnsi="Cambria"/>
          <w:sz w:val="26"/>
          <w:szCs w:val="26"/>
        </w:rPr>
        <w:t xml:space="preserve">the </w:t>
      </w:r>
      <w:r w:rsidR="009F7BCB">
        <w:rPr>
          <w:rFonts w:ascii="Cambria" w:hAnsi="Cambria"/>
          <w:sz w:val="26"/>
          <w:szCs w:val="26"/>
        </w:rPr>
        <w:t xml:space="preserve">CurricuNET process </w:t>
      </w:r>
      <w:r w:rsidRPr="00891C04">
        <w:rPr>
          <w:rFonts w:ascii="Cambria" w:hAnsi="Cambria"/>
          <w:sz w:val="26"/>
          <w:szCs w:val="26"/>
        </w:rPr>
        <w:t xml:space="preserve"> prior to being viewed at the Technical Committee.  Further, to complete the process, the C</w:t>
      </w:r>
      <w:r w:rsidR="009F7BCB">
        <w:rPr>
          <w:rFonts w:ascii="Cambria" w:hAnsi="Cambria"/>
          <w:sz w:val="26"/>
          <w:szCs w:val="26"/>
        </w:rPr>
        <w:t>ours</w:t>
      </w:r>
      <w:r w:rsidR="00E41A36">
        <w:rPr>
          <w:rFonts w:ascii="Cambria" w:hAnsi="Cambria"/>
          <w:sz w:val="26"/>
          <w:szCs w:val="26"/>
        </w:rPr>
        <w:t>e</w:t>
      </w:r>
      <w:r w:rsidR="009F7BCB">
        <w:rPr>
          <w:rFonts w:ascii="Cambria" w:hAnsi="Cambria"/>
          <w:sz w:val="26"/>
          <w:szCs w:val="26"/>
        </w:rPr>
        <w:t xml:space="preserve"> </w:t>
      </w:r>
      <w:r w:rsidRPr="00891C04">
        <w:rPr>
          <w:rFonts w:ascii="Cambria" w:hAnsi="Cambria"/>
          <w:sz w:val="26"/>
          <w:szCs w:val="26"/>
        </w:rPr>
        <w:t>O</w:t>
      </w:r>
      <w:r w:rsidR="009F7BCB">
        <w:rPr>
          <w:rFonts w:ascii="Cambria" w:hAnsi="Cambria"/>
          <w:sz w:val="26"/>
          <w:szCs w:val="26"/>
        </w:rPr>
        <w:t xml:space="preserve">utline of </w:t>
      </w:r>
      <w:r w:rsidRPr="00891C04">
        <w:rPr>
          <w:rFonts w:ascii="Cambria" w:hAnsi="Cambria"/>
          <w:sz w:val="26"/>
          <w:szCs w:val="26"/>
        </w:rPr>
        <w:t>R</w:t>
      </w:r>
      <w:r w:rsidR="009F7BCB">
        <w:rPr>
          <w:rFonts w:ascii="Cambria" w:hAnsi="Cambria"/>
          <w:sz w:val="26"/>
          <w:szCs w:val="26"/>
        </w:rPr>
        <w:t>ecord (COR)</w:t>
      </w:r>
      <w:r w:rsidRPr="00891C04">
        <w:rPr>
          <w:rFonts w:ascii="Cambria" w:hAnsi="Cambria"/>
          <w:sz w:val="26"/>
          <w:szCs w:val="26"/>
        </w:rPr>
        <w:t xml:space="preserve"> must be approved by both </w:t>
      </w:r>
      <w:r w:rsidR="009F7BCB">
        <w:rPr>
          <w:rFonts w:ascii="Cambria" w:hAnsi="Cambria"/>
          <w:sz w:val="26"/>
          <w:szCs w:val="26"/>
        </w:rPr>
        <w:t xml:space="preserve">college </w:t>
      </w:r>
      <w:r w:rsidRPr="00891C04">
        <w:rPr>
          <w:rFonts w:ascii="Cambria" w:hAnsi="Cambria"/>
          <w:sz w:val="26"/>
          <w:szCs w:val="26"/>
        </w:rPr>
        <w:t xml:space="preserve">C&amp;I councils for any change to become effective.  Changes in courses approved during the fall semester will be included in the following </w:t>
      </w:r>
      <w:r w:rsidR="00676A2E" w:rsidRPr="00891C04">
        <w:rPr>
          <w:rFonts w:ascii="Cambria" w:hAnsi="Cambria"/>
          <w:sz w:val="26"/>
          <w:szCs w:val="26"/>
        </w:rPr>
        <w:t xml:space="preserve">academic </w:t>
      </w:r>
      <w:r w:rsidR="001934CB">
        <w:rPr>
          <w:rFonts w:ascii="Cambria" w:hAnsi="Cambria"/>
          <w:sz w:val="26"/>
          <w:szCs w:val="26"/>
        </w:rPr>
        <w:t xml:space="preserve">catalog.  </w:t>
      </w:r>
      <w:r w:rsidR="00E41A36">
        <w:rPr>
          <w:rFonts w:ascii="Cambria" w:hAnsi="Cambria"/>
          <w:sz w:val="26"/>
          <w:szCs w:val="26"/>
        </w:rPr>
        <w:br/>
      </w:r>
    </w:p>
    <w:p w:rsidR="00E41A36" w:rsidRDefault="00E41A36" w:rsidP="00E41A36">
      <w:pPr>
        <w:ind w:firstLine="720"/>
        <w:jc w:val="both"/>
        <w:rPr>
          <w:rFonts w:ascii="Cambria" w:hAnsi="Cambria"/>
          <w:sz w:val="26"/>
          <w:szCs w:val="26"/>
        </w:rPr>
      </w:pPr>
      <w:r w:rsidRPr="009F7BCB">
        <w:rPr>
          <w:rFonts w:ascii="Cambria" w:hAnsi="Cambria"/>
          <w:b/>
          <w:sz w:val="26"/>
          <w:szCs w:val="26"/>
          <w:u w:val="single"/>
        </w:rPr>
        <w:t>What if faculty at SAC want to make a revision but SCC does not agree and will not approve the revision?</w:t>
      </w:r>
      <w:r>
        <w:rPr>
          <w:rFonts w:ascii="Cambria" w:hAnsi="Cambria"/>
          <w:sz w:val="26"/>
          <w:szCs w:val="26"/>
        </w:rPr>
        <w:t xml:space="preserve">  </w:t>
      </w:r>
      <w:r w:rsidRPr="00891C04">
        <w:rPr>
          <w:rFonts w:ascii="Cambria" w:hAnsi="Cambria"/>
          <w:sz w:val="26"/>
          <w:szCs w:val="26"/>
        </w:rPr>
        <w:t xml:space="preserve">If faculty cannot reach agreement, a new number will need to be assigned and a new course created.  It will then need to go through the curriculum process as a new course.  </w:t>
      </w:r>
    </w:p>
    <w:p w:rsidR="00E41A36" w:rsidRDefault="00E41A36" w:rsidP="00E41A36">
      <w:pPr>
        <w:rPr>
          <w:rFonts w:ascii="Cambria" w:hAnsi="Cambria"/>
          <w:sz w:val="26"/>
          <w:szCs w:val="26"/>
        </w:rPr>
      </w:pPr>
    </w:p>
    <w:p w:rsidR="001934CB" w:rsidRDefault="001934CB" w:rsidP="00A47ED3">
      <w:pPr>
        <w:jc w:val="both"/>
        <w:rPr>
          <w:rFonts w:ascii="Cambria" w:hAnsi="Cambria"/>
          <w:sz w:val="26"/>
          <w:szCs w:val="26"/>
        </w:rPr>
      </w:pPr>
    </w:p>
    <w:p w:rsidR="004603BA" w:rsidRPr="00CB1E7A" w:rsidRDefault="004603BA" w:rsidP="00A47ED3">
      <w:pPr>
        <w:jc w:val="both"/>
        <w:rPr>
          <w:rFonts w:ascii="Cambria" w:hAnsi="Cambria"/>
          <w:sz w:val="26"/>
          <w:szCs w:val="26"/>
        </w:rPr>
      </w:pPr>
      <w:r w:rsidRPr="00CB1E7A">
        <w:rPr>
          <w:rFonts w:ascii="Cambria" w:hAnsi="Cambria"/>
          <w:b/>
          <w:sz w:val="26"/>
          <w:szCs w:val="26"/>
          <w:u w:val="single"/>
        </w:rPr>
        <w:lastRenderedPageBreak/>
        <w:t xml:space="preserve">Submission of course revisions to the Curriculum and Instruction Council: </w:t>
      </w:r>
    </w:p>
    <w:p w:rsidR="004603BA" w:rsidRPr="00CB1E7A" w:rsidRDefault="004603BA" w:rsidP="00A47ED3">
      <w:pPr>
        <w:jc w:val="both"/>
        <w:rPr>
          <w:rFonts w:ascii="Cambria" w:hAnsi="Cambria"/>
          <w:sz w:val="26"/>
          <w:szCs w:val="26"/>
        </w:rPr>
      </w:pPr>
      <w:r w:rsidRPr="00CB1E7A">
        <w:rPr>
          <w:rFonts w:ascii="Cambria" w:hAnsi="Cambria"/>
          <w:sz w:val="26"/>
          <w:szCs w:val="26"/>
        </w:rPr>
        <w:t>If the course revision contains only minor changes</w:t>
      </w:r>
      <w:r w:rsidR="001B51A3" w:rsidRPr="00CB1E7A">
        <w:rPr>
          <w:rFonts w:ascii="Cambria" w:hAnsi="Cambria"/>
          <w:sz w:val="26"/>
          <w:szCs w:val="26"/>
        </w:rPr>
        <w:t xml:space="preserve"> that do not affect statutory or regulatory curriculum standards</w:t>
      </w:r>
      <w:r w:rsidRPr="00CB1E7A">
        <w:rPr>
          <w:rFonts w:ascii="Cambria" w:hAnsi="Cambria"/>
          <w:sz w:val="26"/>
          <w:szCs w:val="26"/>
        </w:rPr>
        <w:t>, the Technical Committee may elect to place the course directly on the</w:t>
      </w:r>
      <w:r w:rsidR="00676A2E" w:rsidRPr="00CB1E7A">
        <w:rPr>
          <w:rFonts w:ascii="Cambria" w:hAnsi="Cambria"/>
          <w:sz w:val="26"/>
          <w:szCs w:val="26"/>
        </w:rPr>
        <w:t xml:space="preserve"> technical report</w:t>
      </w:r>
      <w:r w:rsidRPr="00CB1E7A">
        <w:rPr>
          <w:rFonts w:ascii="Cambria" w:hAnsi="Cambria"/>
          <w:sz w:val="26"/>
          <w:szCs w:val="26"/>
        </w:rPr>
        <w:t xml:space="preserve">.  Minor changes consist of </w:t>
      </w:r>
      <w:r w:rsidR="001B51A3" w:rsidRPr="00CB1E7A">
        <w:rPr>
          <w:rFonts w:ascii="Cambria" w:hAnsi="Cambria"/>
          <w:sz w:val="26"/>
          <w:szCs w:val="26"/>
        </w:rPr>
        <w:t>the following:</w:t>
      </w:r>
    </w:p>
    <w:p w:rsidR="001B51A3" w:rsidRPr="00CB1E7A" w:rsidRDefault="001B51A3" w:rsidP="001D4F0B">
      <w:pPr>
        <w:pStyle w:val="ListParagraph"/>
        <w:numPr>
          <w:ilvl w:val="0"/>
          <w:numId w:val="77"/>
        </w:numPr>
        <w:jc w:val="both"/>
        <w:rPr>
          <w:rFonts w:ascii="Cambria" w:hAnsi="Cambria"/>
          <w:sz w:val="26"/>
          <w:szCs w:val="26"/>
        </w:rPr>
      </w:pPr>
      <w:r w:rsidRPr="00CB1E7A">
        <w:rPr>
          <w:rFonts w:ascii="Cambria" w:hAnsi="Cambria"/>
          <w:sz w:val="26"/>
          <w:szCs w:val="26"/>
        </w:rPr>
        <w:t xml:space="preserve">Minor, non-substantive changes in Catalog Description, Objectives, or Content </w:t>
      </w:r>
    </w:p>
    <w:p w:rsidR="001B51A3" w:rsidRPr="00CB1E7A" w:rsidRDefault="001B51A3" w:rsidP="001D4F0B">
      <w:pPr>
        <w:pStyle w:val="ListParagraph"/>
        <w:numPr>
          <w:ilvl w:val="0"/>
          <w:numId w:val="77"/>
        </w:numPr>
        <w:jc w:val="both"/>
        <w:rPr>
          <w:rFonts w:ascii="Cambria" w:hAnsi="Cambria"/>
          <w:sz w:val="26"/>
          <w:szCs w:val="26"/>
        </w:rPr>
      </w:pPr>
      <w:r w:rsidRPr="00CB1E7A">
        <w:rPr>
          <w:rFonts w:ascii="Cambria" w:hAnsi="Cambria"/>
          <w:sz w:val="26"/>
          <w:szCs w:val="26"/>
        </w:rPr>
        <w:t>Change in course number (within college policy)</w:t>
      </w:r>
    </w:p>
    <w:p w:rsidR="001B51A3" w:rsidRPr="00CB1E7A" w:rsidRDefault="001B51A3" w:rsidP="001D4F0B">
      <w:pPr>
        <w:pStyle w:val="ListParagraph"/>
        <w:numPr>
          <w:ilvl w:val="0"/>
          <w:numId w:val="77"/>
        </w:numPr>
        <w:jc w:val="both"/>
        <w:rPr>
          <w:rFonts w:ascii="Cambria" w:hAnsi="Cambria"/>
          <w:sz w:val="26"/>
          <w:szCs w:val="26"/>
        </w:rPr>
      </w:pPr>
      <w:r w:rsidRPr="00CB1E7A">
        <w:rPr>
          <w:rFonts w:ascii="Cambria" w:hAnsi="Cambria"/>
          <w:sz w:val="26"/>
          <w:szCs w:val="26"/>
        </w:rPr>
        <w:t>Change in course title</w:t>
      </w:r>
    </w:p>
    <w:p w:rsidR="001B51A3" w:rsidRPr="00CB1E7A" w:rsidRDefault="001B51A3" w:rsidP="001D4F0B">
      <w:pPr>
        <w:pStyle w:val="ListParagraph"/>
        <w:numPr>
          <w:ilvl w:val="0"/>
          <w:numId w:val="77"/>
        </w:numPr>
        <w:jc w:val="both"/>
        <w:rPr>
          <w:rFonts w:ascii="Cambria" w:hAnsi="Cambria"/>
          <w:sz w:val="26"/>
          <w:szCs w:val="26"/>
        </w:rPr>
      </w:pPr>
      <w:r w:rsidRPr="00CB1E7A">
        <w:rPr>
          <w:rFonts w:ascii="Cambria" w:hAnsi="Cambria"/>
          <w:sz w:val="26"/>
          <w:szCs w:val="26"/>
        </w:rPr>
        <w:t>Add/drop from an Associate degree or certificate program</w:t>
      </w:r>
    </w:p>
    <w:p w:rsidR="001B51A3" w:rsidRPr="00CB1E7A" w:rsidRDefault="001B51A3" w:rsidP="001D4F0B">
      <w:pPr>
        <w:pStyle w:val="ListParagraph"/>
        <w:numPr>
          <w:ilvl w:val="0"/>
          <w:numId w:val="77"/>
        </w:numPr>
        <w:jc w:val="both"/>
        <w:rPr>
          <w:rFonts w:ascii="Cambria" w:hAnsi="Cambria"/>
          <w:sz w:val="26"/>
          <w:szCs w:val="26"/>
        </w:rPr>
      </w:pPr>
      <w:r w:rsidRPr="00CB1E7A">
        <w:rPr>
          <w:rFonts w:ascii="Cambria" w:hAnsi="Cambria"/>
          <w:sz w:val="26"/>
          <w:szCs w:val="26"/>
        </w:rPr>
        <w:t>Add/drop from the Associate degree general education list with the expectation that the change would be based on well established criteria as reviewed ad recommended ether by divisional faculty or a general education subcommittee</w:t>
      </w:r>
    </w:p>
    <w:p w:rsidR="004603BA" w:rsidRPr="00CB1E7A" w:rsidRDefault="004603BA" w:rsidP="00A47ED3">
      <w:pPr>
        <w:jc w:val="both"/>
        <w:rPr>
          <w:rFonts w:ascii="Cambria" w:hAnsi="Cambria"/>
          <w:sz w:val="26"/>
          <w:szCs w:val="26"/>
        </w:rPr>
      </w:pPr>
      <w:r w:rsidRPr="00CB1E7A">
        <w:rPr>
          <w:rFonts w:ascii="Cambria" w:hAnsi="Cambria"/>
          <w:sz w:val="26"/>
          <w:szCs w:val="26"/>
        </w:rPr>
        <w:t>If a course is placed on t</w:t>
      </w:r>
      <w:r w:rsidR="009F7BCB" w:rsidRPr="00CB1E7A">
        <w:rPr>
          <w:rFonts w:ascii="Cambria" w:hAnsi="Cambria"/>
          <w:sz w:val="26"/>
          <w:szCs w:val="26"/>
        </w:rPr>
        <w:t>he Technical report, it is being</w:t>
      </w:r>
      <w:r w:rsidRPr="00CB1E7A">
        <w:rPr>
          <w:rFonts w:ascii="Cambria" w:hAnsi="Cambria"/>
          <w:sz w:val="26"/>
          <w:szCs w:val="26"/>
        </w:rPr>
        <w:t xml:space="preserve"> recommended to the council for approval without need for further discussion.  However, any committee member may request that an </w:t>
      </w:r>
      <w:r w:rsidR="00676A2E" w:rsidRPr="00CB1E7A">
        <w:rPr>
          <w:rFonts w:ascii="Cambria" w:hAnsi="Cambria"/>
          <w:sz w:val="26"/>
          <w:szCs w:val="26"/>
        </w:rPr>
        <w:t xml:space="preserve">item on the technical </w:t>
      </w:r>
      <w:r w:rsidRPr="00CB1E7A">
        <w:rPr>
          <w:rFonts w:ascii="Cambria" w:hAnsi="Cambria"/>
          <w:sz w:val="26"/>
          <w:szCs w:val="26"/>
        </w:rPr>
        <w:t>report</w:t>
      </w:r>
      <w:r w:rsidR="009F7BCB" w:rsidRPr="00CB1E7A">
        <w:rPr>
          <w:rFonts w:ascii="Cambria" w:hAnsi="Cambria"/>
          <w:sz w:val="26"/>
          <w:szCs w:val="26"/>
        </w:rPr>
        <w:t xml:space="preserve"> be removed</w:t>
      </w:r>
      <w:r w:rsidRPr="00CB1E7A">
        <w:rPr>
          <w:rFonts w:ascii="Cambria" w:hAnsi="Cambria"/>
          <w:sz w:val="26"/>
          <w:szCs w:val="26"/>
        </w:rPr>
        <w:t xml:space="preserve"> for discussion if they feel it is warranted.  </w:t>
      </w:r>
    </w:p>
    <w:p w:rsidR="004603BA" w:rsidRPr="00CB1E7A" w:rsidRDefault="009F7BCB" w:rsidP="00A47ED3">
      <w:pPr>
        <w:jc w:val="both"/>
        <w:rPr>
          <w:rFonts w:ascii="Cambria" w:hAnsi="Cambria"/>
          <w:sz w:val="26"/>
          <w:szCs w:val="26"/>
        </w:rPr>
      </w:pPr>
      <w:r w:rsidRPr="00CB1E7A">
        <w:rPr>
          <w:rFonts w:ascii="Cambria" w:hAnsi="Cambria"/>
          <w:sz w:val="26"/>
          <w:szCs w:val="26"/>
        </w:rPr>
        <w:t>S</w:t>
      </w:r>
      <w:r w:rsidR="004603BA" w:rsidRPr="00CB1E7A">
        <w:rPr>
          <w:rFonts w:ascii="Cambria" w:hAnsi="Cambria"/>
          <w:sz w:val="26"/>
          <w:szCs w:val="26"/>
        </w:rPr>
        <w:t>hould the revision be deemed substantive the item will appear on the council agenda as a discussion item for a vote.  Once before the council, there will be a first reading that m</w:t>
      </w:r>
      <w:r w:rsidR="00260872" w:rsidRPr="00CB1E7A">
        <w:rPr>
          <w:rFonts w:ascii="Cambria" w:hAnsi="Cambria"/>
          <w:sz w:val="26"/>
          <w:szCs w:val="26"/>
        </w:rPr>
        <w:t>a</w:t>
      </w:r>
      <w:r w:rsidR="004603BA" w:rsidRPr="00CB1E7A">
        <w:rPr>
          <w:rFonts w:ascii="Cambria" w:hAnsi="Cambria"/>
          <w:sz w:val="26"/>
          <w:szCs w:val="26"/>
        </w:rPr>
        <w:t>y include discussion, followed by a second reading and action at</w:t>
      </w:r>
      <w:r w:rsidRPr="00CB1E7A">
        <w:rPr>
          <w:rFonts w:ascii="Cambria" w:hAnsi="Cambria"/>
          <w:sz w:val="26"/>
          <w:szCs w:val="26"/>
        </w:rPr>
        <w:t xml:space="preserve"> the next council meeting.  A </w:t>
      </w:r>
      <w:r w:rsidR="004603BA" w:rsidRPr="00CB1E7A">
        <w:rPr>
          <w:rFonts w:ascii="Cambria" w:hAnsi="Cambria"/>
          <w:sz w:val="26"/>
          <w:szCs w:val="26"/>
        </w:rPr>
        <w:t xml:space="preserve">vote is taken after the second reading.  </w:t>
      </w:r>
    </w:p>
    <w:p w:rsidR="001B51A3" w:rsidRPr="00CB1E7A" w:rsidRDefault="001B51A3" w:rsidP="00A47ED3">
      <w:pPr>
        <w:jc w:val="both"/>
        <w:rPr>
          <w:rFonts w:ascii="Cambria" w:hAnsi="Cambria"/>
          <w:sz w:val="26"/>
          <w:szCs w:val="26"/>
        </w:rPr>
      </w:pPr>
      <w:r w:rsidRPr="00CB1E7A">
        <w:rPr>
          <w:rFonts w:ascii="Cambria" w:hAnsi="Cambria"/>
          <w:sz w:val="26"/>
          <w:szCs w:val="26"/>
        </w:rPr>
        <w:t xml:space="preserve">Substantive changes include the following: </w:t>
      </w:r>
    </w:p>
    <w:p w:rsidR="001B51A3" w:rsidRPr="00CB1E7A" w:rsidRDefault="001B51A3" w:rsidP="001D4F0B">
      <w:pPr>
        <w:pStyle w:val="ListParagraph"/>
        <w:numPr>
          <w:ilvl w:val="0"/>
          <w:numId w:val="78"/>
        </w:numPr>
        <w:jc w:val="both"/>
        <w:rPr>
          <w:rFonts w:ascii="Cambria" w:hAnsi="Cambria"/>
          <w:sz w:val="26"/>
          <w:szCs w:val="26"/>
        </w:rPr>
      </w:pPr>
      <w:r w:rsidRPr="00CB1E7A">
        <w:rPr>
          <w:rFonts w:ascii="Cambria" w:hAnsi="Cambria"/>
          <w:sz w:val="26"/>
          <w:szCs w:val="26"/>
        </w:rPr>
        <w:t xml:space="preserve">Major change in Catalog Description, Objectives, or Content which </w:t>
      </w:r>
    </w:p>
    <w:p w:rsidR="001B51A3" w:rsidRPr="00CB1E7A" w:rsidRDefault="001B51A3" w:rsidP="001D4F0B">
      <w:pPr>
        <w:pStyle w:val="ListParagraph"/>
        <w:numPr>
          <w:ilvl w:val="0"/>
          <w:numId w:val="79"/>
        </w:numPr>
        <w:jc w:val="both"/>
        <w:rPr>
          <w:rFonts w:ascii="Cambria" w:hAnsi="Cambria"/>
          <w:sz w:val="26"/>
          <w:szCs w:val="26"/>
        </w:rPr>
      </w:pPr>
      <w:r w:rsidRPr="00CB1E7A">
        <w:rPr>
          <w:rFonts w:ascii="Cambria" w:hAnsi="Cambria"/>
          <w:sz w:val="26"/>
          <w:szCs w:val="26"/>
        </w:rPr>
        <w:t>Alters the need or justification for the course</w:t>
      </w:r>
    </w:p>
    <w:p w:rsidR="001B51A3" w:rsidRPr="00CB1E7A" w:rsidRDefault="001B51A3" w:rsidP="001D4F0B">
      <w:pPr>
        <w:pStyle w:val="ListParagraph"/>
        <w:numPr>
          <w:ilvl w:val="0"/>
          <w:numId w:val="79"/>
        </w:numPr>
        <w:jc w:val="both"/>
        <w:rPr>
          <w:rFonts w:ascii="Cambria" w:hAnsi="Cambria"/>
          <w:sz w:val="26"/>
          <w:szCs w:val="26"/>
        </w:rPr>
      </w:pPr>
      <w:r w:rsidRPr="00CB1E7A">
        <w:rPr>
          <w:rFonts w:ascii="Cambria" w:hAnsi="Cambria"/>
          <w:sz w:val="26"/>
          <w:szCs w:val="26"/>
        </w:rPr>
        <w:t>Calls into question the ability of the course to meet standards in Title 5 or the PCAH</w:t>
      </w:r>
    </w:p>
    <w:p w:rsidR="001B51A3" w:rsidRPr="00CB1E7A" w:rsidRDefault="001B51A3" w:rsidP="001D4F0B">
      <w:pPr>
        <w:pStyle w:val="ListParagraph"/>
        <w:numPr>
          <w:ilvl w:val="0"/>
          <w:numId w:val="78"/>
        </w:numPr>
        <w:jc w:val="both"/>
        <w:rPr>
          <w:rFonts w:ascii="Cambria" w:hAnsi="Cambria"/>
          <w:sz w:val="26"/>
          <w:szCs w:val="26"/>
        </w:rPr>
      </w:pPr>
      <w:r w:rsidRPr="00CB1E7A">
        <w:rPr>
          <w:rFonts w:ascii="Cambria" w:hAnsi="Cambria"/>
          <w:sz w:val="26"/>
          <w:szCs w:val="26"/>
        </w:rPr>
        <w:t>Change in units and hours</w:t>
      </w:r>
    </w:p>
    <w:p w:rsidR="001B51A3" w:rsidRPr="00CB1E7A" w:rsidRDefault="001B51A3" w:rsidP="001D4F0B">
      <w:pPr>
        <w:pStyle w:val="ListParagraph"/>
        <w:numPr>
          <w:ilvl w:val="0"/>
          <w:numId w:val="78"/>
        </w:numPr>
        <w:jc w:val="both"/>
        <w:rPr>
          <w:rFonts w:ascii="Cambria" w:hAnsi="Cambria"/>
          <w:sz w:val="26"/>
          <w:szCs w:val="26"/>
        </w:rPr>
      </w:pPr>
      <w:r w:rsidRPr="00CB1E7A">
        <w:rPr>
          <w:rFonts w:ascii="Cambria" w:hAnsi="Cambria"/>
          <w:sz w:val="26"/>
          <w:szCs w:val="26"/>
        </w:rPr>
        <w:t>Number of repetitions</w:t>
      </w:r>
    </w:p>
    <w:p w:rsidR="001B51A3" w:rsidRPr="00CB1E7A" w:rsidRDefault="001B51A3" w:rsidP="001D4F0B">
      <w:pPr>
        <w:pStyle w:val="ListParagraph"/>
        <w:numPr>
          <w:ilvl w:val="0"/>
          <w:numId w:val="78"/>
        </w:numPr>
        <w:jc w:val="both"/>
        <w:rPr>
          <w:rFonts w:ascii="Cambria" w:hAnsi="Cambria"/>
          <w:sz w:val="26"/>
          <w:szCs w:val="26"/>
        </w:rPr>
      </w:pPr>
      <w:r w:rsidRPr="00CB1E7A">
        <w:rPr>
          <w:rFonts w:ascii="Cambria" w:hAnsi="Cambria"/>
          <w:sz w:val="26"/>
          <w:szCs w:val="26"/>
        </w:rPr>
        <w:t>Credit/no credit status</w:t>
      </w:r>
    </w:p>
    <w:p w:rsidR="001B51A3" w:rsidRPr="00CB1E7A" w:rsidRDefault="001B51A3" w:rsidP="001D4F0B">
      <w:pPr>
        <w:pStyle w:val="ListParagraph"/>
        <w:numPr>
          <w:ilvl w:val="0"/>
          <w:numId w:val="78"/>
        </w:numPr>
        <w:jc w:val="both"/>
        <w:rPr>
          <w:rFonts w:ascii="Cambria" w:hAnsi="Cambria"/>
          <w:sz w:val="26"/>
          <w:szCs w:val="26"/>
        </w:rPr>
      </w:pPr>
      <w:r w:rsidRPr="00CB1E7A">
        <w:rPr>
          <w:rFonts w:ascii="Cambria" w:hAnsi="Cambria"/>
          <w:sz w:val="26"/>
          <w:szCs w:val="26"/>
        </w:rPr>
        <w:t>Prerequisites (separate review required by Title 5 §55200)</w:t>
      </w:r>
    </w:p>
    <w:p w:rsidR="001B51A3" w:rsidRPr="00CB1E7A" w:rsidRDefault="001B51A3" w:rsidP="001D4F0B">
      <w:pPr>
        <w:pStyle w:val="ListParagraph"/>
        <w:numPr>
          <w:ilvl w:val="0"/>
          <w:numId w:val="78"/>
        </w:numPr>
        <w:jc w:val="both"/>
        <w:rPr>
          <w:rFonts w:ascii="Cambria" w:hAnsi="Cambria"/>
          <w:sz w:val="26"/>
          <w:szCs w:val="26"/>
        </w:rPr>
      </w:pPr>
      <w:r w:rsidRPr="00CB1E7A">
        <w:rPr>
          <w:rFonts w:ascii="Cambria" w:hAnsi="Cambria"/>
          <w:sz w:val="26"/>
          <w:szCs w:val="26"/>
        </w:rPr>
        <w:t>Distance education mode (separate review required by Title 5 §55376)</w:t>
      </w:r>
    </w:p>
    <w:p w:rsidR="001B51A3" w:rsidRPr="00CB1E7A" w:rsidRDefault="001B51A3" w:rsidP="001D4F0B">
      <w:pPr>
        <w:pStyle w:val="ListParagraph"/>
        <w:numPr>
          <w:ilvl w:val="0"/>
          <w:numId w:val="78"/>
        </w:numPr>
        <w:jc w:val="both"/>
        <w:rPr>
          <w:rFonts w:ascii="Cambria" w:hAnsi="Cambria"/>
          <w:sz w:val="26"/>
          <w:szCs w:val="26"/>
        </w:rPr>
      </w:pPr>
      <w:r w:rsidRPr="00CB1E7A">
        <w:rPr>
          <w:rFonts w:ascii="Cambria" w:hAnsi="Cambria"/>
          <w:sz w:val="26"/>
          <w:szCs w:val="26"/>
        </w:rPr>
        <w:t>Offering a course in experimental status</w:t>
      </w:r>
    </w:p>
    <w:p w:rsidR="001B51A3" w:rsidRPr="00CB1E7A" w:rsidRDefault="001B51A3" w:rsidP="001D4F0B">
      <w:pPr>
        <w:pStyle w:val="ListParagraph"/>
        <w:numPr>
          <w:ilvl w:val="0"/>
          <w:numId w:val="78"/>
        </w:numPr>
        <w:jc w:val="both"/>
        <w:rPr>
          <w:rFonts w:ascii="Cambria" w:hAnsi="Cambria"/>
          <w:sz w:val="26"/>
          <w:szCs w:val="26"/>
        </w:rPr>
      </w:pPr>
      <w:r w:rsidRPr="00CB1E7A">
        <w:rPr>
          <w:rFonts w:ascii="Cambria" w:hAnsi="Cambria"/>
          <w:sz w:val="26"/>
          <w:szCs w:val="26"/>
        </w:rPr>
        <w:t>Determination of imminent need to initiate expedited approval</w:t>
      </w:r>
    </w:p>
    <w:p w:rsidR="001B51A3" w:rsidRPr="00CB1E7A" w:rsidRDefault="001B51A3" w:rsidP="00A47ED3">
      <w:pPr>
        <w:jc w:val="both"/>
        <w:rPr>
          <w:rFonts w:ascii="Cambria" w:hAnsi="Cambria"/>
          <w:sz w:val="26"/>
          <w:szCs w:val="26"/>
        </w:rPr>
      </w:pPr>
    </w:p>
    <w:p w:rsidR="004603BA" w:rsidRPr="00891C04" w:rsidRDefault="004603BA" w:rsidP="00A47ED3">
      <w:pPr>
        <w:jc w:val="both"/>
        <w:rPr>
          <w:rFonts w:ascii="Cambria" w:hAnsi="Cambria"/>
          <w:sz w:val="26"/>
          <w:szCs w:val="26"/>
        </w:rPr>
      </w:pPr>
      <w:r w:rsidRPr="00891C04">
        <w:rPr>
          <w:rFonts w:ascii="Cambria" w:hAnsi="Cambria"/>
          <w:sz w:val="26"/>
          <w:szCs w:val="26"/>
        </w:rPr>
        <w:lastRenderedPageBreak/>
        <w:t>Just a reminder</w:t>
      </w:r>
      <w:r w:rsidR="009F7BCB">
        <w:rPr>
          <w:rFonts w:ascii="Cambria" w:hAnsi="Cambria"/>
          <w:sz w:val="26"/>
          <w:szCs w:val="26"/>
        </w:rPr>
        <w:t xml:space="preserve">, </w:t>
      </w:r>
      <w:r w:rsidRPr="00891C04">
        <w:rPr>
          <w:rFonts w:ascii="Cambria" w:hAnsi="Cambria"/>
          <w:sz w:val="26"/>
          <w:szCs w:val="26"/>
        </w:rPr>
        <w:t>council approval of revised co</w:t>
      </w:r>
      <w:r w:rsidR="00676A2E" w:rsidRPr="00891C04">
        <w:rPr>
          <w:rFonts w:ascii="Cambria" w:hAnsi="Cambria"/>
          <w:sz w:val="26"/>
          <w:szCs w:val="26"/>
        </w:rPr>
        <w:t>urses does not automatically pla</w:t>
      </w:r>
      <w:r w:rsidRPr="00891C04">
        <w:rPr>
          <w:rFonts w:ascii="Cambria" w:hAnsi="Cambria"/>
          <w:sz w:val="26"/>
          <w:szCs w:val="26"/>
        </w:rPr>
        <w:t>ce the course on any l</w:t>
      </w:r>
      <w:r w:rsidR="00DF1510" w:rsidRPr="00891C04">
        <w:rPr>
          <w:rFonts w:ascii="Cambria" w:hAnsi="Cambria"/>
          <w:sz w:val="26"/>
          <w:szCs w:val="26"/>
        </w:rPr>
        <w:t>ist of general education requireme</w:t>
      </w:r>
      <w:r w:rsidRPr="00891C04">
        <w:rPr>
          <w:rFonts w:ascii="Cambria" w:hAnsi="Cambria"/>
          <w:sz w:val="26"/>
          <w:szCs w:val="26"/>
        </w:rPr>
        <w:t>n</w:t>
      </w:r>
      <w:r w:rsidR="00DF1510" w:rsidRPr="00891C04">
        <w:rPr>
          <w:rFonts w:ascii="Cambria" w:hAnsi="Cambria"/>
          <w:sz w:val="26"/>
          <w:szCs w:val="26"/>
        </w:rPr>
        <w:t>t</w:t>
      </w:r>
      <w:r w:rsidRPr="00891C04">
        <w:rPr>
          <w:rFonts w:ascii="Cambria" w:hAnsi="Cambria"/>
          <w:sz w:val="26"/>
          <w:szCs w:val="26"/>
        </w:rPr>
        <w:t xml:space="preserve">s.  If you wish for the course to be </w:t>
      </w:r>
      <w:r w:rsidR="009F7BCB">
        <w:rPr>
          <w:rFonts w:ascii="Cambria" w:hAnsi="Cambria"/>
          <w:sz w:val="26"/>
          <w:szCs w:val="26"/>
        </w:rPr>
        <w:t xml:space="preserve">included as </w:t>
      </w:r>
      <w:r w:rsidRPr="00891C04">
        <w:rPr>
          <w:rFonts w:ascii="Cambria" w:hAnsi="Cambria"/>
          <w:sz w:val="26"/>
          <w:szCs w:val="26"/>
        </w:rPr>
        <w:t xml:space="preserve">a general education requirement, this </w:t>
      </w:r>
      <w:r w:rsidR="009F7BCB">
        <w:rPr>
          <w:rFonts w:ascii="Cambria" w:hAnsi="Cambria"/>
          <w:sz w:val="26"/>
          <w:szCs w:val="26"/>
        </w:rPr>
        <w:t>will require</w:t>
      </w:r>
      <w:r w:rsidRPr="00891C04">
        <w:rPr>
          <w:rFonts w:ascii="Cambria" w:hAnsi="Cambria"/>
          <w:sz w:val="26"/>
          <w:szCs w:val="26"/>
        </w:rPr>
        <w:t xml:space="preserve"> separate documentation and process. </w:t>
      </w:r>
    </w:p>
    <w:p w:rsidR="004603BA" w:rsidRPr="00891C04" w:rsidRDefault="009F7BCB" w:rsidP="001934CB">
      <w:pPr>
        <w:ind w:firstLine="720"/>
        <w:rPr>
          <w:rFonts w:ascii="Cambria" w:hAnsi="Cambria"/>
          <w:b/>
          <w:i/>
          <w:color w:val="953734" w:themeColor="accent2"/>
          <w:sz w:val="26"/>
          <w:szCs w:val="26"/>
        </w:rPr>
      </w:pPr>
      <w:r w:rsidRPr="001934CB">
        <w:rPr>
          <w:rFonts w:ascii="Cambria" w:hAnsi="Cambria"/>
          <w:b/>
          <w:i/>
          <w:sz w:val="26"/>
          <w:szCs w:val="26"/>
          <w:u w:val="single"/>
        </w:rPr>
        <w:t xml:space="preserve">How similar do the SASC and SCC COR’s need to be? </w:t>
      </w:r>
      <w:r w:rsidR="004603BA" w:rsidRPr="001934CB">
        <w:rPr>
          <w:rFonts w:ascii="Cambria" w:hAnsi="Cambria"/>
          <w:b/>
          <w:i/>
          <w:sz w:val="26"/>
          <w:szCs w:val="26"/>
          <w:u w:val="single"/>
        </w:rPr>
        <w:t xml:space="preserve"> </w:t>
      </w:r>
      <w:r w:rsidR="004603BA" w:rsidRPr="001934CB">
        <w:rPr>
          <w:rFonts w:ascii="Cambria" w:hAnsi="Cambria"/>
          <w:b/>
          <w:i/>
          <w:color w:val="953734" w:themeColor="accent2"/>
          <w:sz w:val="26"/>
          <w:szCs w:val="26"/>
          <w:u w:val="single"/>
        </w:rPr>
        <w:br/>
      </w:r>
      <w:r w:rsidR="004603BA" w:rsidRPr="00891C04">
        <w:rPr>
          <w:rFonts w:ascii="Cambria" w:hAnsi="Cambria"/>
          <w:sz w:val="26"/>
          <w:szCs w:val="26"/>
        </w:rPr>
        <w:t>To be considered common/shared, the following items must be the same:  course number, course title, catalog description and basic content.  Course objectives, methods of instruction, methods of evaluation, assignments, required text /other instructional material and Student Learning Outcomes may vary.</w:t>
      </w:r>
    </w:p>
    <w:p w:rsidR="007578ED" w:rsidRDefault="007578ED" w:rsidP="004603BA">
      <w:pPr>
        <w:jc w:val="center"/>
        <w:rPr>
          <w:rFonts w:ascii="Cambria" w:hAnsi="Cambria"/>
          <w:b/>
          <w:color w:val="953734" w:themeColor="accent2"/>
          <w:sz w:val="26"/>
          <w:szCs w:val="26"/>
          <w:u w:val="single"/>
        </w:rPr>
      </w:pPr>
    </w:p>
    <w:p w:rsidR="004603BA" w:rsidRPr="00891C04" w:rsidRDefault="004603BA" w:rsidP="004603BA">
      <w:pPr>
        <w:jc w:val="center"/>
        <w:rPr>
          <w:rFonts w:ascii="Cambria" w:hAnsi="Cambria"/>
          <w:b/>
          <w:color w:val="953734" w:themeColor="accent2"/>
          <w:sz w:val="26"/>
          <w:szCs w:val="26"/>
          <w:u w:val="single"/>
        </w:rPr>
      </w:pPr>
      <w:r w:rsidRPr="00891C04">
        <w:rPr>
          <w:rFonts w:ascii="Cambria" w:hAnsi="Cambria"/>
          <w:b/>
          <w:color w:val="953734" w:themeColor="accent2"/>
          <w:sz w:val="26"/>
          <w:szCs w:val="26"/>
          <w:u w:val="single"/>
        </w:rPr>
        <w:t>NEW COURSES</w:t>
      </w:r>
    </w:p>
    <w:p w:rsidR="004603BA" w:rsidRPr="00891C04" w:rsidRDefault="004603BA" w:rsidP="00A47ED3">
      <w:pPr>
        <w:jc w:val="both"/>
        <w:rPr>
          <w:rFonts w:ascii="Cambria" w:hAnsi="Cambria"/>
          <w:sz w:val="26"/>
          <w:szCs w:val="26"/>
        </w:rPr>
      </w:pPr>
      <w:r w:rsidRPr="00891C04">
        <w:rPr>
          <w:rFonts w:ascii="Cambria" w:hAnsi="Cambria"/>
          <w:sz w:val="26"/>
          <w:szCs w:val="26"/>
        </w:rPr>
        <w:t>The development of a new course again requires collegial discussions with not only the department or discipline at SAC but with SCC</w:t>
      </w:r>
      <w:r w:rsidR="001934CB">
        <w:rPr>
          <w:rFonts w:ascii="Cambria" w:hAnsi="Cambria"/>
          <w:sz w:val="26"/>
          <w:szCs w:val="26"/>
        </w:rPr>
        <w:t>,</w:t>
      </w:r>
      <w:r w:rsidRPr="00891C04">
        <w:rPr>
          <w:rFonts w:ascii="Cambria" w:hAnsi="Cambria"/>
          <w:sz w:val="26"/>
          <w:szCs w:val="26"/>
        </w:rPr>
        <w:t xml:space="preserve"> as well</w:t>
      </w:r>
      <w:r w:rsidR="001934CB">
        <w:rPr>
          <w:rFonts w:ascii="Cambria" w:hAnsi="Cambria"/>
          <w:sz w:val="26"/>
          <w:szCs w:val="26"/>
        </w:rPr>
        <w:t>,</w:t>
      </w:r>
      <w:r w:rsidRPr="00891C04">
        <w:rPr>
          <w:rFonts w:ascii="Cambria" w:hAnsi="Cambria"/>
          <w:sz w:val="26"/>
          <w:szCs w:val="26"/>
        </w:rPr>
        <w:t xml:space="preserve"> i</w:t>
      </w:r>
      <w:r w:rsidR="00676A2E" w:rsidRPr="00891C04">
        <w:rPr>
          <w:rFonts w:ascii="Cambria" w:hAnsi="Cambria"/>
          <w:sz w:val="26"/>
          <w:szCs w:val="26"/>
        </w:rPr>
        <w:t>f the course has the potential</w:t>
      </w:r>
      <w:r w:rsidRPr="00891C04">
        <w:rPr>
          <w:rFonts w:ascii="Cambria" w:hAnsi="Cambria"/>
          <w:sz w:val="26"/>
          <w:szCs w:val="26"/>
        </w:rPr>
        <w:t xml:space="preserve"> of becoming common/shared.  A new course may be appropriate for only one of the colleges due to demographics, program need, transferability, occupational agreements, or any number of reason</w:t>
      </w:r>
      <w:r w:rsidR="00676A2E" w:rsidRPr="00891C04">
        <w:rPr>
          <w:rFonts w:ascii="Cambria" w:hAnsi="Cambria"/>
          <w:sz w:val="26"/>
          <w:szCs w:val="26"/>
        </w:rPr>
        <w:t>s</w:t>
      </w:r>
      <w:r w:rsidRPr="00891C04">
        <w:rPr>
          <w:rFonts w:ascii="Cambria" w:hAnsi="Cambria"/>
          <w:sz w:val="26"/>
          <w:szCs w:val="26"/>
        </w:rPr>
        <w:t xml:space="preserve">, but both colleges must have the right to proceed with providing the college with the course if a program exists.  Should one college proceed with the development of a new course, then they have the obligation of demonstrating that the other college has been informed in a timely manner and given the opportunity to participate in the development of this new course.  </w:t>
      </w:r>
    </w:p>
    <w:p w:rsidR="004603BA" w:rsidRPr="00891C04" w:rsidRDefault="004603BA" w:rsidP="00A47ED3">
      <w:pPr>
        <w:jc w:val="both"/>
        <w:rPr>
          <w:rFonts w:ascii="Cambria" w:hAnsi="Cambria"/>
          <w:sz w:val="26"/>
          <w:szCs w:val="26"/>
        </w:rPr>
      </w:pPr>
      <w:r w:rsidRPr="00891C04">
        <w:rPr>
          <w:rFonts w:ascii="Cambria" w:hAnsi="Cambria"/>
          <w:sz w:val="26"/>
          <w:szCs w:val="26"/>
        </w:rPr>
        <w:t>The development of a new course requires that the appropriate forms be completed: New Course Proposal Form; Course Outline of Record; Co-Prerequisite Approval Form, Technological</w:t>
      </w:r>
      <w:r w:rsidR="003232BB" w:rsidRPr="00891C04">
        <w:rPr>
          <w:rFonts w:ascii="Cambria" w:hAnsi="Cambria"/>
          <w:sz w:val="26"/>
          <w:szCs w:val="26"/>
        </w:rPr>
        <w:t>l</w:t>
      </w:r>
      <w:r w:rsidRPr="00891C04">
        <w:rPr>
          <w:rFonts w:ascii="Cambria" w:hAnsi="Cambria"/>
          <w:sz w:val="26"/>
          <w:szCs w:val="26"/>
        </w:rPr>
        <w:t xml:space="preserve">y Mediated Instruction Form (TMI).  </w:t>
      </w:r>
    </w:p>
    <w:p w:rsidR="009E28E3" w:rsidRPr="00891C04" w:rsidRDefault="004603BA" w:rsidP="003232BB">
      <w:pPr>
        <w:jc w:val="both"/>
        <w:rPr>
          <w:rFonts w:ascii="Cambria" w:hAnsi="Cambria"/>
          <w:sz w:val="26"/>
          <w:szCs w:val="26"/>
        </w:rPr>
      </w:pPr>
      <w:r w:rsidRPr="00891C04">
        <w:rPr>
          <w:rFonts w:ascii="Cambria" w:hAnsi="Cambria"/>
          <w:sz w:val="26"/>
          <w:szCs w:val="26"/>
        </w:rPr>
        <w:t>The approval process then follows the same procedures as course revisions.  However, no new course may ever be plac</w:t>
      </w:r>
      <w:r w:rsidR="003232BB" w:rsidRPr="00891C04">
        <w:rPr>
          <w:rFonts w:ascii="Cambria" w:hAnsi="Cambria"/>
          <w:sz w:val="26"/>
          <w:szCs w:val="26"/>
        </w:rPr>
        <w:t>e</w:t>
      </w:r>
      <w:r w:rsidRPr="00891C04">
        <w:rPr>
          <w:rFonts w:ascii="Cambria" w:hAnsi="Cambria"/>
          <w:sz w:val="26"/>
          <w:szCs w:val="26"/>
        </w:rPr>
        <w:t xml:space="preserve">d on the Curriculum and Instruction council Technical report.  In addition, the complete course will be reviewed by council members.   </w:t>
      </w:r>
      <w:bookmarkEnd w:id="45"/>
      <w:bookmarkEnd w:id="46"/>
      <w:bookmarkEnd w:id="47"/>
    </w:p>
    <w:p w:rsidR="00A47ED3" w:rsidRPr="009959BF" w:rsidRDefault="009959BF" w:rsidP="009959BF">
      <w:pPr>
        <w:jc w:val="both"/>
        <w:rPr>
          <w:rFonts w:ascii="Cambria" w:hAnsi="Cambria"/>
          <w:sz w:val="26"/>
          <w:szCs w:val="26"/>
        </w:rPr>
      </w:pPr>
      <w:r>
        <w:rPr>
          <w:rFonts w:ascii="Cambria" w:hAnsi="Cambria"/>
          <w:sz w:val="26"/>
          <w:szCs w:val="26"/>
        </w:rPr>
        <w:t>In addition, any c</w:t>
      </w:r>
      <w:r w:rsidR="009E28E3" w:rsidRPr="009959BF">
        <w:rPr>
          <w:rFonts w:ascii="Cambria" w:hAnsi="Cambria"/>
          <w:sz w:val="26"/>
          <w:szCs w:val="26"/>
        </w:rPr>
        <w:t xml:space="preserve">hanges to Plan A, Section I. </w:t>
      </w:r>
      <w:r w:rsidR="009E28E3" w:rsidRPr="009959BF">
        <w:rPr>
          <w:rFonts w:ascii="Cambria" w:hAnsi="Cambria"/>
          <w:i/>
          <w:sz w:val="26"/>
          <w:szCs w:val="26"/>
        </w:rPr>
        <w:t>Units and Residency Requirements</w:t>
      </w:r>
      <w:r w:rsidR="009E28E3" w:rsidRPr="009959BF">
        <w:rPr>
          <w:rFonts w:ascii="Cambria" w:hAnsi="Cambria"/>
          <w:sz w:val="26"/>
          <w:szCs w:val="26"/>
        </w:rPr>
        <w:t xml:space="preserve"> require the approval of the Curriculum and Instruction Councils at both colleges.</w:t>
      </w:r>
    </w:p>
    <w:p w:rsidR="00DF1510" w:rsidRPr="007A50FE" w:rsidRDefault="00DF1510" w:rsidP="00DF1510">
      <w:pPr>
        <w:pStyle w:val="ListParagraph"/>
        <w:ind w:left="1080"/>
        <w:jc w:val="both"/>
        <w:rPr>
          <w:rFonts w:asciiTheme="majorHAnsi" w:hAnsiTheme="majorHAnsi"/>
          <w:sz w:val="26"/>
          <w:szCs w:val="26"/>
        </w:rPr>
      </w:pPr>
    </w:p>
    <w:p w:rsidR="00DC4EA2" w:rsidRDefault="00DC4EA2" w:rsidP="00DC4EA2">
      <w:pPr>
        <w:rPr>
          <w:rFonts w:asciiTheme="majorHAnsi" w:hAnsiTheme="majorHAnsi"/>
        </w:rPr>
      </w:pPr>
      <w:bookmarkStart w:id="63" w:name="_Toc349133433"/>
      <w:bookmarkStart w:id="64" w:name="_Toc345945747"/>
      <w:bookmarkStart w:id="65" w:name="_Toc349133434"/>
      <w:bookmarkStart w:id="66" w:name="_Toc345945755"/>
      <w:bookmarkStart w:id="67" w:name="_Toc349133423"/>
      <w:bookmarkStart w:id="68" w:name="_Toc345945757"/>
      <w:bookmarkStart w:id="69" w:name="_Toc345945746"/>
    </w:p>
    <w:p w:rsidR="00DC4EA2" w:rsidRDefault="00DC4EA2" w:rsidP="00DC4EA2">
      <w:pPr>
        <w:rPr>
          <w:rFonts w:asciiTheme="majorHAnsi" w:hAnsiTheme="majorHAnsi"/>
        </w:rPr>
      </w:pPr>
    </w:p>
    <w:p w:rsidR="0073690D" w:rsidRPr="00F26727" w:rsidRDefault="0073690D" w:rsidP="0073690D">
      <w:pPr>
        <w:pStyle w:val="Title"/>
        <w:rPr>
          <w:color w:val="953734" w:themeColor="accent2"/>
          <w:sz w:val="24"/>
          <w:szCs w:val="24"/>
        </w:rPr>
      </w:pPr>
      <w:bookmarkStart w:id="70" w:name="Approval_Criteria"/>
      <w:bookmarkEnd w:id="70"/>
      <w:r w:rsidRPr="00F26727">
        <w:rPr>
          <w:color w:val="953734" w:themeColor="accent2"/>
        </w:rPr>
        <w:lastRenderedPageBreak/>
        <w:t>Approval Criteria For Courses and Programs:</w:t>
      </w:r>
      <w:r>
        <w:t xml:space="preserve"> </w:t>
      </w:r>
      <w:r w:rsidRPr="00F26727">
        <w:rPr>
          <w:color w:val="953734" w:themeColor="accent2"/>
        </w:rPr>
        <w:t>Excerpts from the Program and Course App</w:t>
      </w:r>
      <w:bookmarkStart w:id="71" w:name="IB9525882E9CB11E1AA29F934AD6D02E8"/>
      <w:bookmarkEnd w:id="71"/>
      <w:r w:rsidRPr="00F26727">
        <w:rPr>
          <w:color w:val="953734" w:themeColor="accent2"/>
        </w:rPr>
        <w:t xml:space="preserve">roval Handbook </w:t>
      </w:r>
      <w:r w:rsidRPr="00F26727">
        <w:rPr>
          <w:color w:val="953734" w:themeColor="accent2"/>
          <w:sz w:val="24"/>
          <w:szCs w:val="24"/>
        </w:rPr>
        <w:t>(PCAH, 5</w:t>
      </w:r>
      <w:r w:rsidRPr="00F26727">
        <w:rPr>
          <w:color w:val="953734" w:themeColor="accent2"/>
          <w:sz w:val="24"/>
          <w:szCs w:val="24"/>
          <w:vertAlign w:val="superscript"/>
        </w:rPr>
        <w:t>th</w:t>
      </w:r>
      <w:r w:rsidRPr="00F26727">
        <w:rPr>
          <w:color w:val="953734" w:themeColor="accent2"/>
          <w:sz w:val="24"/>
          <w:szCs w:val="24"/>
        </w:rPr>
        <w:t xml:space="preserve"> Ed)</w:t>
      </w: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There are five criteria used by the Chancellor’s Office to approve credit and noncredit programs and courses that are subject to Chancellor’s Office review. They were derived from statute, regulation, intersegmental agreements, guidelines provided by transfer institutions and industry, recommendations of accrediting institutions, and the standards of good practice established in the field of curriculum design. </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sz w:val="26"/>
          <w:szCs w:val="26"/>
        </w:rPr>
      </w:pPr>
      <w:r w:rsidRPr="00891C04">
        <w:rPr>
          <w:rFonts w:ascii="Cambria" w:hAnsi="Cambria"/>
          <w:sz w:val="26"/>
          <w:szCs w:val="26"/>
        </w:rPr>
        <w:t>These criteria have been endorse</w:t>
      </w:r>
      <w:r w:rsidR="00666A6D">
        <w:rPr>
          <w:rFonts w:ascii="Cambria" w:hAnsi="Cambria"/>
          <w:sz w:val="26"/>
          <w:szCs w:val="26"/>
        </w:rPr>
        <w:t>d by SAC</w:t>
      </w:r>
      <w:r w:rsidRPr="00891C04">
        <w:rPr>
          <w:rFonts w:ascii="Cambria" w:hAnsi="Cambria"/>
          <w:sz w:val="26"/>
          <w:szCs w:val="26"/>
        </w:rPr>
        <w:t xml:space="preserve"> as an integral part of the best practice for curriculum development, and they should be utilized throughout the development process at the originating college and local district, as well as during Chancellor’s Office approval. </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spacing w:after="81"/>
        <w:rPr>
          <w:rFonts w:ascii="Cambria" w:hAnsi="Cambria"/>
          <w:sz w:val="26"/>
          <w:szCs w:val="26"/>
        </w:rPr>
      </w:pPr>
      <w:r w:rsidRPr="00891C04">
        <w:rPr>
          <w:rFonts w:ascii="Cambria" w:hAnsi="Cambria"/>
          <w:b/>
          <w:bCs/>
          <w:sz w:val="26"/>
          <w:szCs w:val="26"/>
        </w:rPr>
        <w:t xml:space="preserve">A. Appropriateness to Mission </w:t>
      </w:r>
    </w:p>
    <w:p w:rsidR="0073690D" w:rsidRPr="00891C04" w:rsidRDefault="0073690D" w:rsidP="0073690D">
      <w:pPr>
        <w:pStyle w:val="Default"/>
        <w:spacing w:after="81"/>
        <w:rPr>
          <w:rFonts w:ascii="Cambria" w:hAnsi="Cambria"/>
          <w:sz w:val="26"/>
          <w:szCs w:val="26"/>
        </w:rPr>
      </w:pPr>
      <w:r w:rsidRPr="00891C04">
        <w:rPr>
          <w:rFonts w:ascii="Cambria" w:hAnsi="Cambria"/>
          <w:b/>
          <w:bCs/>
          <w:sz w:val="26"/>
          <w:szCs w:val="26"/>
        </w:rPr>
        <w:t xml:space="preserve">B. Need </w:t>
      </w:r>
    </w:p>
    <w:p w:rsidR="0073690D" w:rsidRPr="00891C04" w:rsidRDefault="0073690D" w:rsidP="0073690D">
      <w:pPr>
        <w:pStyle w:val="Default"/>
        <w:spacing w:after="81"/>
        <w:rPr>
          <w:rFonts w:ascii="Cambria" w:hAnsi="Cambria"/>
          <w:sz w:val="26"/>
          <w:szCs w:val="26"/>
        </w:rPr>
      </w:pPr>
      <w:r w:rsidRPr="00891C04">
        <w:rPr>
          <w:rFonts w:ascii="Cambria" w:hAnsi="Cambria"/>
          <w:b/>
          <w:bCs/>
          <w:sz w:val="26"/>
          <w:szCs w:val="26"/>
        </w:rPr>
        <w:t xml:space="preserve">C. Curriculum Standards </w:t>
      </w:r>
    </w:p>
    <w:p w:rsidR="0073690D" w:rsidRPr="00891C04" w:rsidRDefault="0073690D" w:rsidP="0073690D">
      <w:pPr>
        <w:pStyle w:val="Default"/>
        <w:spacing w:after="81"/>
        <w:rPr>
          <w:rFonts w:ascii="Cambria" w:hAnsi="Cambria"/>
          <w:sz w:val="26"/>
          <w:szCs w:val="26"/>
        </w:rPr>
      </w:pPr>
      <w:r w:rsidRPr="00891C04">
        <w:rPr>
          <w:rFonts w:ascii="Cambria" w:hAnsi="Cambria"/>
          <w:b/>
          <w:bCs/>
          <w:sz w:val="26"/>
          <w:szCs w:val="26"/>
        </w:rPr>
        <w:t xml:space="preserve">D. Adequate Resources </w:t>
      </w:r>
    </w:p>
    <w:p w:rsidR="0073690D" w:rsidRPr="00891C04" w:rsidRDefault="0073690D" w:rsidP="0073690D">
      <w:pPr>
        <w:pStyle w:val="Default"/>
        <w:rPr>
          <w:rFonts w:ascii="Cambria" w:hAnsi="Cambria"/>
          <w:b/>
          <w:bCs/>
          <w:sz w:val="26"/>
          <w:szCs w:val="26"/>
        </w:rPr>
      </w:pPr>
      <w:r w:rsidRPr="00891C04">
        <w:rPr>
          <w:rFonts w:ascii="Cambria" w:hAnsi="Cambria"/>
          <w:b/>
          <w:bCs/>
          <w:sz w:val="26"/>
          <w:szCs w:val="26"/>
        </w:rPr>
        <w:t xml:space="preserve">E. Compliance </w:t>
      </w:r>
    </w:p>
    <w:p w:rsidR="0073690D" w:rsidRPr="00891C04" w:rsidRDefault="0073690D" w:rsidP="0073690D">
      <w:pPr>
        <w:pStyle w:val="Default"/>
        <w:rPr>
          <w:rFonts w:ascii="Cambria" w:hAnsi="Cambria"/>
          <w:sz w:val="26"/>
          <w:szCs w:val="26"/>
        </w:rPr>
      </w:pPr>
    </w:p>
    <w:p w:rsidR="0073690D" w:rsidRPr="00891C04" w:rsidRDefault="0073690D" w:rsidP="0073690D">
      <w:pPr>
        <w:rPr>
          <w:rFonts w:ascii="Cambria" w:hAnsi="Cambria"/>
          <w:sz w:val="26"/>
          <w:szCs w:val="26"/>
        </w:rPr>
      </w:pPr>
      <w:r w:rsidRPr="00891C04">
        <w:rPr>
          <w:rFonts w:ascii="Cambria" w:hAnsi="Cambria"/>
          <w:sz w:val="26"/>
          <w:szCs w:val="26"/>
        </w:rPr>
        <w:t xml:space="preserve">Criteria A. Appropriateness to Mission </w:t>
      </w:r>
    </w:p>
    <w:p w:rsidR="0073690D" w:rsidRPr="00891C04" w:rsidRDefault="0073690D" w:rsidP="0073690D">
      <w:pPr>
        <w:pStyle w:val="Default"/>
        <w:rPr>
          <w:rFonts w:ascii="Cambria" w:hAnsi="Cambria"/>
          <w:sz w:val="26"/>
          <w:szCs w:val="26"/>
        </w:rPr>
      </w:pPr>
      <w:r w:rsidRPr="00463CFC">
        <w:rPr>
          <w:rFonts w:ascii="Cambria" w:hAnsi="Cambria"/>
          <w:b/>
          <w:i/>
          <w:sz w:val="26"/>
          <w:szCs w:val="26"/>
        </w:rPr>
        <w:t>The stated goals and objectives of the proposed program, or the objectives defined in the Course Outline of Record, must be consistent with the mission of the community colleges as established by the Legislature in CEC §66010.4.</w:t>
      </w:r>
      <w:r w:rsidRPr="00891C04">
        <w:rPr>
          <w:rFonts w:ascii="Cambria" w:hAnsi="Cambria"/>
          <w:sz w:val="26"/>
          <w:szCs w:val="26"/>
        </w:rPr>
        <w:t xml:space="preserve"> For courses or programs to be mission appropriate, they must provide systematic instruction in a body of content or skills whose mastery forms the basis of student achievement and learning. </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The California Community College System offers five types of curriculum that fall within the mission of the community colleges: degree-applicable credit, nondegree-applicable credit, noncredit, contract education, and fee-based community services. State approval is required for credit programs and for noncredit programs and courses. Some credit courses require approval; detailed information is included in this handbook, starting on p. 22. Contract education curriculum only requires state approval if college credit/units are awarded to students; community services curriculum does not require state approval. </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Following are some of the points the Chancellor’s Office considers in judging whether a program or course fits within the system’s mission: </w:t>
      </w:r>
    </w:p>
    <w:p w:rsidR="0073690D" w:rsidRPr="00891C04" w:rsidRDefault="0073690D" w:rsidP="0073690D">
      <w:pPr>
        <w:pStyle w:val="Default"/>
        <w:rPr>
          <w:rFonts w:ascii="Cambria" w:hAnsi="Cambria"/>
          <w:sz w:val="26"/>
          <w:szCs w:val="26"/>
        </w:rPr>
      </w:pPr>
    </w:p>
    <w:p w:rsidR="0073690D" w:rsidRPr="00463CFC" w:rsidRDefault="0073690D" w:rsidP="00463CFC">
      <w:pPr>
        <w:pStyle w:val="Default"/>
        <w:numPr>
          <w:ilvl w:val="0"/>
          <w:numId w:val="14"/>
        </w:numPr>
        <w:rPr>
          <w:rFonts w:ascii="Cambria" w:hAnsi="Cambria"/>
          <w:sz w:val="26"/>
          <w:szCs w:val="26"/>
        </w:rPr>
      </w:pPr>
      <w:r w:rsidRPr="00891C04">
        <w:rPr>
          <w:rFonts w:ascii="Cambria" w:hAnsi="Cambria"/>
          <w:sz w:val="26"/>
          <w:szCs w:val="26"/>
        </w:rPr>
        <w:t xml:space="preserve">A program or course must be directed at the appropriate level for community colleges; that is, it </w:t>
      </w:r>
      <w:r w:rsidRPr="00463CFC">
        <w:rPr>
          <w:rFonts w:ascii="Cambria" w:hAnsi="Cambria"/>
          <w:sz w:val="26"/>
          <w:szCs w:val="26"/>
        </w:rPr>
        <w:t xml:space="preserve">must not be directed at a level beyond the associate degree or the first two years of college. </w:t>
      </w:r>
    </w:p>
    <w:p w:rsidR="0073690D" w:rsidRPr="00891C04" w:rsidRDefault="0073690D" w:rsidP="0073690D">
      <w:pPr>
        <w:pStyle w:val="Default"/>
        <w:numPr>
          <w:ilvl w:val="0"/>
          <w:numId w:val="14"/>
        </w:numPr>
        <w:spacing w:after="85"/>
        <w:rPr>
          <w:rFonts w:ascii="Cambria" w:hAnsi="Cambria"/>
          <w:sz w:val="26"/>
          <w:szCs w:val="26"/>
        </w:rPr>
      </w:pPr>
      <w:r w:rsidRPr="00891C04">
        <w:rPr>
          <w:rFonts w:ascii="Cambria" w:hAnsi="Cambria"/>
          <w:sz w:val="26"/>
          <w:szCs w:val="26"/>
        </w:rPr>
        <w:t xml:space="preserve">A program or course must address a valid transfer, occupational, basic skills, civic education, or lifelong learning purpose. It must not be primarily avocational or recreational. </w:t>
      </w:r>
    </w:p>
    <w:p w:rsidR="0073690D" w:rsidRPr="00891C04" w:rsidRDefault="0073690D" w:rsidP="0073690D">
      <w:pPr>
        <w:pStyle w:val="Default"/>
        <w:numPr>
          <w:ilvl w:val="0"/>
          <w:numId w:val="14"/>
        </w:numPr>
        <w:rPr>
          <w:rFonts w:ascii="Cambria" w:hAnsi="Cambria"/>
          <w:sz w:val="26"/>
          <w:szCs w:val="26"/>
        </w:rPr>
      </w:pPr>
      <w:r w:rsidRPr="00891C04">
        <w:rPr>
          <w:rFonts w:ascii="Cambria" w:hAnsi="Cambria"/>
          <w:sz w:val="26"/>
          <w:szCs w:val="26"/>
        </w:rPr>
        <w:t xml:space="preserve">Programs and courses should also be congruent with the mission statement and master plan of the college and district. </w:t>
      </w:r>
    </w:p>
    <w:p w:rsidR="0073690D" w:rsidRPr="00891C04" w:rsidRDefault="0073690D" w:rsidP="0073690D">
      <w:pPr>
        <w:pStyle w:val="Default"/>
        <w:ind w:left="360"/>
        <w:rPr>
          <w:rFonts w:ascii="Cambria" w:hAnsi="Cambria"/>
          <w:sz w:val="26"/>
          <w:szCs w:val="26"/>
        </w:rPr>
      </w:pPr>
    </w:p>
    <w:p w:rsidR="0073690D" w:rsidRPr="00891C04" w:rsidRDefault="0073690D" w:rsidP="0073690D">
      <w:pPr>
        <w:pStyle w:val="Default"/>
        <w:rPr>
          <w:rFonts w:ascii="Cambria" w:hAnsi="Cambria"/>
          <w:sz w:val="26"/>
          <w:szCs w:val="26"/>
        </w:rPr>
      </w:pPr>
      <w:r w:rsidRPr="00891C04">
        <w:rPr>
          <w:rFonts w:ascii="Cambria" w:hAnsi="Cambria"/>
          <w:sz w:val="26"/>
          <w:szCs w:val="26"/>
        </w:rPr>
        <w:t>In addition, a course must provide distinct instructional content and specific instructional objectives. Non-instructional activities and services, such as assistive or therapeutic activities, use of college facilities or resources without specific instructional objectives, or assessment testing are not considered to be courses and are not supported by apportionment.</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color w:val="6F2827" w:themeColor="accent2" w:themeShade="BF"/>
          <w:sz w:val="26"/>
          <w:szCs w:val="26"/>
          <w:u w:val="single"/>
        </w:rPr>
      </w:pPr>
      <w:r w:rsidRPr="00891C04">
        <w:rPr>
          <w:rFonts w:ascii="Cambria" w:hAnsi="Cambria"/>
          <w:b/>
          <w:bCs/>
          <w:color w:val="6F2827" w:themeColor="accent2" w:themeShade="BF"/>
          <w:sz w:val="26"/>
          <w:szCs w:val="26"/>
          <w:u w:val="single"/>
        </w:rPr>
        <w:t xml:space="preserve">Criteria B. Need </w:t>
      </w: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The proposal must demonstrate a need for a program or course that meets the stated goals and objectives in the region the college proposes to serve with the program. Furthermore, a proposed new program must not cause harmful competition with an existing program at another college. </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sz w:val="26"/>
          <w:szCs w:val="26"/>
        </w:rPr>
      </w:pPr>
      <w:r w:rsidRPr="00891C04">
        <w:rPr>
          <w:rFonts w:ascii="Cambria" w:hAnsi="Cambria"/>
          <w:sz w:val="26"/>
          <w:szCs w:val="26"/>
        </w:rPr>
        <w:t>Need is determined by multiple factors, such as the Academic Master Plan of the college or district and accreditation standards. Colleges are required to periodically review curriculum in a process called “program review</w:t>
      </w:r>
      <w:r w:rsidRPr="00891C04">
        <w:rPr>
          <w:rFonts w:ascii="Cambria" w:hAnsi="Cambria" w:cs="Cambria Math"/>
          <w:sz w:val="26"/>
          <w:szCs w:val="26"/>
        </w:rPr>
        <w:t xml:space="preserve">” </w:t>
      </w:r>
      <w:r w:rsidRPr="00891C04">
        <w:rPr>
          <w:rFonts w:ascii="Cambria" w:hAnsi="Cambria"/>
          <w:sz w:val="26"/>
          <w:szCs w:val="26"/>
        </w:rPr>
        <w:t xml:space="preserve">during which the faculty and administrators review the program requirements and course content in consultation with advisory groups. Program Review is a planning process whereby academic departments determine the future needs and goals of their educational programs. Both new and revised curriculum should reflect the fulfillment of this planning. </w:t>
      </w:r>
    </w:p>
    <w:p w:rsidR="0073690D" w:rsidRPr="00891C04" w:rsidRDefault="0073690D" w:rsidP="0073690D">
      <w:pPr>
        <w:pStyle w:val="Default"/>
        <w:rPr>
          <w:rFonts w:ascii="Cambria" w:hAnsi="Cambria"/>
          <w:sz w:val="26"/>
          <w:szCs w:val="26"/>
        </w:rPr>
      </w:pPr>
    </w:p>
    <w:p w:rsidR="0073690D" w:rsidRPr="003579EB" w:rsidRDefault="0073690D" w:rsidP="0073690D">
      <w:pPr>
        <w:pStyle w:val="Default"/>
        <w:rPr>
          <w:rFonts w:asciiTheme="minorHAnsi" w:hAnsiTheme="minorHAnsi"/>
          <w:sz w:val="26"/>
          <w:szCs w:val="26"/>
        </w:rPr>
      </w:pPr>
      <w:r w:rsidRPr="00891C04">
        <w:rPr>
          <w:rFonts w:ascii="Cambria" w:hAnsi="Cambria"/>
          <w:sz w:val="26"/>
          <w:szCs w:val="26"/>
        </w:rPr>
        <w:t>For baccalaureate preparation curriculum, need is presumed to exist if there is student demand for a program or course and its transfer applicability for a university major or general education has been documented. The proposal for approval must include evidence that the coursework required for the community college program substantially satisfies the lower-division coursework requirements for a university major or for general education requirements at the four-year institution</w:t>
      </w:r>
      <w:r w:rsidRPr="003579EB">
        <w:rPr>
          <w:rFonts w:asciiTheme="minorHAnsi" w:hAnsiTheme="minorHAnsi"/>
          <w:sz w:val="26"/>
          <w:szCs w:val="26"/>
        </w:rPr>
        <w:t xml:space="preserve">. </w:t>
      </w:r>
    </w:p>
    <w:p w:rsidR="0073690D" w:rsidRPr="003579EB" w:rsidRDefault="0073690D" w:rsidP="0073690D">
      <w:pPr>
        <w:pStyle w:val="Default"/>
        <w:rPr>
          <w:rFonts w:asciiTheme="minorHAnsi" w:hAnsiTheme="minorHAnsi"/>
          <w:sz w:val="26"/>
          <w:szCs w:val="26"/>
        </w:rPr>
      </w:pPr>
    </w:p>
    <w:p w:rsidR="0073690D" w:rsidRPr="00891C04" w:rsidRDefault="0073690D" w:rsidP="0073690D">
      <w:pPr>
        <w:pStyle w:val="Default"/>
        <w:rPr>
          <w:rFonts w:ascii="Cambria" w:hAnsi="Cambria"/>
          <w:sz w:val="26"/>
          <w:szCs w:val="26"/>
        </w:rPr>
      </w:pPr>
      <w:r w:rsidRPr="00891C04">
        <w:rPr>
          <w:rFonts w:ascii="Cambria" w:hAnsi="Cambria"/>
          <w:sz w:val="26"/>
          <w:szCs w:val="26"/>
        </w:rPr>
        <w:lastRenderedPageBreak/>
        <w:t xml:space="preserve">For college preparation noncredit curriculum, need is presumed to exist if there is a student demand for a program or course and its transition to credit work has been documented. </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For both credit and noncredit career technical education (CTE) programs, or those that respond to economic development interests, need for the program must be documented by supplying current labor market information within the local service area of the individual college and/or a recent employer survey. In addition, a current job market analysis, or other comparable information, must show that jobs are available for program completers within the local service area of the individual college and/or that job enhancement or promotion justifies the proposed curriculum. </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However, if cooperative planning with neighboring colleges has occurred, labor market evidence for the region as a whole may be sufficient. Statewide or national labor market evidence may be included as supplementary support, but evidence of need in the specific college service area or region is also necessary. If the college believes the program has statewide or national importance and wishes to substitute statewide or national labor market evidence for local evidence, an explicit justification of why this is appropriate must be included. </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Proposals for credit CTE programs must include a recommendation for approval from the appropriate Career Technical Education Regional Consortium2. The community colleges in California are organized into ten economic regions, served by seven consortia of CTE faculty and administrators from community colleges in that region. The Career Technical Education Regional Consortia provide leadership for colleges to: </w:t>
      </w:r>
    </w:p>
    <w:p w:rsidR="0073690D" w:rsidRPr="00891C04" w:rsidRDefault="0073690D" w:rsidP="0073690D">
      <w:pPr>
        <w:pStyle w:val="Default"/>
        <w:numPr>
          <w:ilvl w:val="0"/>
          <w:numId w:val="15"/>
        </w:numPr>
        <w:spacing w:after="85"/>
        <w:rPr>
          <w:rFonts w:ascii="Cambria" w:hAnsi="Cambria"/>
          <w:sz w:val="26"/>
          <w:szCs w:val="26"/>
        </w:rPr>
      </w:pPr>
      <w:r w:rsidRPr="00891C04">
        <w:rPr>
          <w:rFonts w:ascii="Cambria" w:hAnsi="Cambria"/>
          <w:sz w:val="26"/>
          <w:szCs w:val="26"/>
        </w:rPr>
        <w:t xml:space="preserve">Integrate and coordinate economic development and career technical educational programs and services </w:t>
      </w:r>
    </w:p>
    <w:p w:rsidR="0073690D" w:rsidRPr="00891C04" w:rsidRDefault="0073690D" w:rsidP="0073690D">
      <w:pPr>
        <w:pStyle w:val="Default"/>
        <w:numPr>
          <w:ilvl w:val="0"/>
          <w:numId w:val="15"/>
        </w:numPr>
        <w:spacing w:after="85"/>
        <w:rPr>
          <w:rFonts w:ascii="Cambria" w:hAnsi="Cambria"/>
          <w:sz w:val="26"/>
          <w:szCs w:val="26"/>
        </w:rPr>
      </w:pPr>
      <w:r w:rsidRPr="00891C04">
        <w:rPr>
          <w:rFonts w:ascii="Cambria" w:hAnsi="Cambria"/>
          <w:sz w:val="26"/>
          <w:szCs w:val="26"/>
        </w:rPr>
        <w:t xml:space="preserve">Develop and coordinate staff development </w:t>
      </w:r>
    </w:p>
    <w:p w:rsidR="0073690D" w:rsidRPr="00891C04" w:rsidRDefault="0073690D" w:rsidP="0073690D">
      <w:pPr>
        <w:pStyle w:val="Default"/>
        <w:numPr>
          <w:ilvl w:val="0"/>
          <w:numId w:val="15"/>
        </w:numPr>
        <w:rPr>
          <w:rFonts w:ascii="Cambria" w:hAnsi="Cambria"/>
          <w:sz w:val="26"/>
          <w:szCs w:val="26"/>
        </w:rPr>
      </w:pPr>
      <w:r w:rsidRPr="00891C04">
        <w:rPr>
          <w:rFonts w:ascii="Cambria" w:hAnsi="Cambria"/>
          <w:sz w:val="26"/>
          <w:szCs w:val="26"/>
        </w:rPr>
        <w:t xml:space="preserve">Increase the knowledge of programs and services in the region, and to disseminate best practices </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Evidence of labor market need may be submitted in the form of: </w:t>
      </w:r>
    </w:p>
    <w:p w:rsidR="0073690D" w:rsidRPr="00891C04" w:rsidRDefault="0073690D" w:rsidP="0073690D">
      <w:pPr>
        <w:pStyle w:val="Default"/>
        <w:numPr>
          <w:ilvl w:val="0"/>
          <w:numId w:val="16"/>
        </w:numPr>
        <w:rPr>
          <w:rFonts w:ascii="Cambria" w:hAnsi="Cambria"/>
          <w:sz w:val="26"/>
          <w:szCs w:val="26"/>
        </w:rPr>
      </w:pPr>
      <w:r w:rsidRPr="00891C04">
        <w:rPr>
          <w:rFonts w:ascii="Cambria" w:hAnsi="Cambria"/>
          <w:sz w:val="26"/>
          <w:szCs w:val="26"/>
        </w:rPr>
        <w:t xml:space="preserve">Statistical projections of growth in specific jobs by county (or labor market area) from the Employment Development Department’s Labor Market Information system </w:t>
      </w:r>
    </w:p>
    <w:p w:rsidR="0073690D" w:rsidRPr="00891C04" w:rsidRDefault="0073690D" w:rsidP="0073690D">
      <w:pPr>
        <w:pStyle w:val="Default"/>
        <w:numPr>
          <w:ilvl w:val="0"/>
          <w:numId w:val="16"/>
        </w:numPr>
        <w:spacing w:after="87"/>
        <w:rPr>
          <w:rFonts w:ascii="Cambria" w:hAnsi="Cambria"/>
          <w:sz w:val="26"/>
          <w:szCs w:val="26"/>
        </w:rPr>
      </w:pPr>
      <w:r w:rsidRPr="00891C04">
        <w:rPr>
          <w:rFonts w:ascii="Cambria" w:hAnsi="Cambria"/>
          <w:sz w:val="26"/>
          <w:szCs w:val="26"/>
        </w:rPr>
        <w:t xml:space="preserve">Recent employer surveys </w:t>
      </w:r>
    </w:p>
    <w:p w:rsidR="0073690D" w:rsidRPr="00891C04" w:rsidRDefault="0073690D" w:rsidP="0073690D">
      <w:pPr>
        <w:pStyle w:val="Default"/>
        <w:numPr>
          <w:ilvl w:val="0"/>
          <w:numId w:val="16"/>
        </w:numPr>
        <w:spacing w:after="87"/>
        <w:rPr>
          <w:rFonts w:ascii="Cambria" w:hAnsi="Cambria"/>
          <w:sz w:val="26"/>
          <w:szCs w:val="26"/>
        </w:rPr>
      </w:pPr>
      <w:r w:rsidRPr="00891C04">
        <w:rPr>
          <w:rFonts w:ascii="Cambria" w:hAnsi="Cambria"/>
          <w:sz w:val="26"/>
          <w:szCs w:val="26"/>
        </w:rPr>
        <w:t xml:space="preserve">Industry studies </w:t>
      </w:r>
    </w:p>
    <w:p w:rsidR="0073690D" w:rsidRPr="00891C04" w:rsidRDefault="0073690D" w:rsidP="0073690D">
      <w:pPr>
        <w:pStyle w:val="Default"/>
        <w:numPr>
          <w:ilvl w:val="0"/>
          <w:numId w:val="16"/>
        </w:numPr>
        <w:spacing w:after="87"/>
        <w:rPr>
          <w:rFonts w:ascii="Cambria" w:hAnsi="Cambria"/>
          <w:sz w:val="26"/>
          <w:szCs w:val="26"/>
        </w:rPr>
      </w:pPr>
      <w:r w:rsidRPr="00891C04">
        <w:rPr>
          <w:rFonts w:ascii="Cambria" w:hAnsi="Cambria"/>
          <w:sz w:val="26"/>
          <w:szCs w:val="26"/>
        </w:rPr>
        <w:t xml:space="preserve">Regional economic studies </w:t>
      </w:r>
    </w:p>
    <w:p w:rsidR="0073690D" w:rsidRPr="00891C04" w:rsidRDefault="0073690D" w:rsidP="0073690D">
      <w:pPr>
        <w:pStyle w:val="Default"/>
        <w:numPr>
          <w:ilvl w:val="0"/>
          <w:numId w:val="16"/>
        </w:numPr>
        <w:spacing w:after="87"/>
        <w:rPr>
          <w:rFonts w:ascii="Cambria" w:hAnsi="Cambria"/>
          <w:sz w:val="26"/>
          <w:szCs w:val="26"/>
        </w:rPr>
      </w:pPr>
      <w:r w:rsidRPr="00891C04">
        <w:rPr>
          <w:rFonts w:ascii="Cambria" w:hAnsi="Cambria"/>
          <w:sz w:val="26"/>
          <w:szCs w:val="26"/>
        </w:rPr>
        <w:t xml:space="preserve"> Letters from employers </w:t>
      </w:r>
    </w:p>
    <w:p w:rsidR="0073690D" w:rsidRPr="00891C04" w:rsidRDefault="0073690D" w:rsidP="0073690D">
      <w:pPr>
        <w:pStyle w:val="Default"/>
        <w:numPr>
          <w:ilvl w:val="0"/>
          <w:numId w:val="16"/>
        </w:numPr>
        <w:spacing w:after="87"/>
        <w:rPr>
          <w:rFonts w:ascii="Cambria" w:hAnsi="Cambria"/>
          <w:sz w:val="26"/>
          <w:szCs w:val="26"/>
        </w:rPr>
      </w:pPr>
      <w:r w:rsidRPr="00891C04">
        <w:rPr>
          <w:rFonts w:ascii="Cambria" w:hAnsi="Cambria"/>
          <w:sz w:val="26"/>
          <w:szCs w:val="26"/>
        </w:rPr>
        <w:lastRenderedPageBreak/>
        <w:t xml:space="preserve"> Minutes of industry advisory committee meetings (when offered in conjunction with other evidence) </w:t>
      </w:r>
    </w:p>
    <w:p w:rsidR="0073690D" w:rsidRPr="00891C04" w:rsidRDefault="0073690D" w:rsidP="0073690D">
      <w:pPr>
        <w:pStyle w:val="Default"/>
        <w:numPr>
          <w:ilvl w:val="0"/>
          <w:numId w:val="16"/>
        </w:numPr>
        <w:spacing w:after="87"/>
        <w:rPr>
          <w:rFonts w:ascii="Cambria" w:hAnsi="Cambria"/>
          <w:sz w:val="26"/>
          <w:szCs w:val="26"/>
        </w:rPr>
      </w:pPr>
      <w:r w:rsidRPr="00891C04">
        <w:rPr>
          <w:rFonts w:ascii="Cambria" w:hAnsi="Cambria"/>
          <w:sz w:val="26"/>
          <w:szCs w:val="26"/>
        </w:rPr>
        <w:t>Job advertisements for positions in the individual college’s service area</w:t>
      </w:r>
    </w:p>
    <w:p w:rsidR="0073690D" w:rsidRPr="00891C04" w:rsidRDefault="0073690D" w:rsidP="0073690D">
      <w:pPr>
        <w:pStyle w:val="Default"/>
        <w:numPr>
          <w:ilvl w:val="0"/>
          <w:numId w:val="16"/>
        </w:numPr>
        <w:spacing w:after="87"/>
        <w:rPr>
          <w:rFonts w:ascii="Cambria" w:hAnsi="Cambria"/>
          <w:sz w:val="26"/>
          <w:szCs w:val="26"/>
        </w:rPr>
      </w:pPr>
      <w:r w:rsidRPr="00891C04">
        <w:rPr>
          <w:rFonts w:ascii="Cambria" w:hAnsi="Cambria"/>
          <w:sz w:val="26"/>
          <w:szCs w:val="26"/>
        </w:rPr>
        <w:t xml:space="preserve">Newspaper or magazine articles on industry or employment trends </w:t>
      </w:r>
    </w:p>
    <w:p w:rsidR="0073690D" w:rsidRPr="00891C04" w:rsidRDefault="0073690D" w:rsidP="0073690D">
      <w:pPr>
        <w:pStyle w:val="Default"/>
        <w:numPr>
          <w:ilvl w:val="0"/>
          <w:numId w:val="16"/>
        </w:numPr>
        <w:spacing w:after="87"/>
        <w:rPr>
          <w:rFonts w:ascii="Cambria" w:hAnsi="Cambria"/>
          <w:sz w:val="26"/>
          <w:szCs w:val="26"/>
        </w:rPr>
      </w:pPr>
      <w:r w:rsidRPr="00891C04">
        <w:rPr>
          <w:rFonts w:ascii="Cambria" w:hAnsi="Cambria"/>
          <w:sz w:val="26"/>
          <w:szCs w:val="26"/>
        </w:rPr>
        <w:t xml:space="preserve">Studies or data from licensing agencies or professional associations </w:t>
      </w:r>
    </w:p>
    <w:p w:rsidR="0073690D" w:rsidRPr="00891C04" w:rsidRDefault="0073690D" w:rsidP="0073690D">
      <w:pPr>
        <w:pStyle w:val="Default"/>
        <w:rPr>
          <w:rFonts w:ascii="Cambria" w:hAnsi="Cambria"/>
          <w:sz w:val="26"/>
          <w:szCs w:val="26"/>
        </w:rPr>
      </w:pPr>
    </w:p>
    <w:p w:rsidR="00891C04" w:rsidRDefault="0073690D" w:rsidP="00891C04">
      <w:pPr>
        <w:pStyle w:val="Title"/>
        <w:rPr>
          <w:rFonts w:ascii="Cambria" w:hAnsi="Cambria"/>
          <w:color w:val="auto"/>
          <w:sz w:val="26"/>
          <w:szCs w:val="26"/>
        </w:rPr>
      </w:pPr>
      <w:r w:rsidRPr="00891C04">
        <w:rPr>
          <w:rFonts w:ascii="Cambria" w:hAnsi="Cambria"/>
          <w:color w:val="auto"/>
          <w:sz w:val="26"/>
          <w:szCs w:val="26"/>
        </w:rPr>
        <w:t>Further specifics on labor market need are</w:t>
      </w:r>
      <w:r w:rsidR="00891C04" w:rsidRPr="00891C04">
        <w:rPr>
          <w:rFonts w:ascii="Cambria" w:hAnsi="Cambria"/>
          <w:color w:val="auto"/>
          <w:sz w:val="26"/>
          <w:szCs w:val="26"/>
        </w:rPr>
        <w:t xml:space="preserve"> </w:t>
      </w:r>
      <w:r w:rsidRPr="00891C04">
        <w:rPr>
          <w:rFonts w:ascii="Cambria" w:hAnsi="Cambria"/>
          <w:color w:val="auto"/>
          <w:sz w:val="26"/>
          <w:szCs w:val="26"/>
        </w:rPr>
        <w:t xml:space="preserve">found in the instructions for completing the application form for approval of a new credit career technical education (CTE) program (p. 51) or of a new noncredit career technical education program (in </w:t>
      </w:r>
      <w:r w:rsidR="00891C04">
        <w:rPr>
          <w:rFonts w:ascii="Cambria" w:hAnsi="Cambria"/>
          <w:color w:val="auto"/>
          <w:sz w:val="26"/>
          <w:szCs w:val="26"/>
        </w:rPr>
        <w:t>Module 3: Noncredit Curriculum)</w:t>
      </w:r>
    </w:p>
    <w:p w:rsidR="00891C04" w:rsidRDefault="00891C04" w:rsidP="00891C04">
      <w:pPr>
        <w:pStyle w:val="Title"/>
        <w:rPr>
          <w:rFonts w:ascii="Cambria" w:hAnsi="Cambria"/>
          <w:color w:val="auto"/>
          <w:sz w:val="26"/>
          <w:szCs w:val="26"/>
        </w:rPr>
      </w:pPr>
    </w:p>
    <w:p w:rsidR="00891C04" w:rsidRPr="00945CF8" w:rsidRDefault="0073690D" w:rsidP="00891C04">
      <w:pPr>
        <w:pStyle w:val="Title"/>
        <w:rPr>
          <w:b/>
          <w:bCs/>
          <w:color w:val="6F2827" w:themeColor="accent2" w:themeShade="BF"/>
          <w:sz w:val="26"/>
          <w:szCs w:val="26"/>
          <w:u w:val="single"/>
        </w:rPr>
      </w:pPr>
      <w:r w:rsidRPr="00945CF8">
        <w:rPr>
          <w:b/>
          <w:bCs/>
          <w:color w:val="6F2827" w:themeColor="accent2" w:themeShade="BF"/>
          <w:sz w:val="26"/>
          <w:szCs w:val="26"/>
          <w:u w:val="single"/>
        </w:rPr>
        <w:t xml:space="preserve">Criteria C. Curriculum Standards </w:t>
      </w:r>
    </w:p>
    <w:p w:rsidR="0073690D" w:rsidRPr="00891C04" w:rsidRDefault="0073690D" w:rsidP="00945CF8">
      <w:pPr>
        <w:widowControl w:val="0"/>
        <w:rPr>
          <w:rFonts w:ascii="Cambria" w:hAnsi="Cambria"/>
          <w:sz w:val="26"/>
          <w:szCs w:val="26"/>
        </w:rPr>
      </w:pPr>
      <w:r w:rsidRPr="00891C04">
        <w:rPr>
          <w:rFonts w:ascii="Cambria" w:hAnsi="Cambria"/>
          <w:sz w:val="26"/>
          <w:szCs w:val="26"/>
        </w:rPr>
        <w:t xml:space="preserve">Title 5 mandates that all credit and noncredit curriculum must be approved by the college curriculum committee and district governing board (pursuant to Chapter 6, Subchapter 2, beginning with §55100). Title 5 §55130(b)(8)(E) also requires that credit programs must be reviewed by Career Technical Education Regional Consortia, when applicable. The proposed program or course should also be consistent with requirements of accrediting agencies as applicable. </w:t>
      </w: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When a college is seeking program approval, the Chancellor’s Office requires that the college provide a description of the local approval process, along with supporting documentation from advisory committees, local industry, and transfer institutions. The application process and forms are intended to ensure the following: </w:t>
      </w:r>
    </w:p>
    <w:p w:rsidR="0073690D" w:rsidRPr="00891C04" w:rsidRDefault="0073690D" w:rsidP="0073690D">
      <w:pPr>
        <w:pStyle w:val="Default"/>
        <w:numPr>
          <w:ilvl w:val="0"/>
          <w:numId w:val="17"/>
        </w:numPr>
        <w:spacing w:after="85"/>
        <w:rPr>
          <w:rFonts w:ascii="Cambria" w:hAnsi="Cambria"/>
          <w:sz w:val="26"/>
          <w:szCs w:val="26"/>
        </w:rPr>
      </w:pPr>
      <w:r w:rsidRPr="00891C04">
        <w:rPr>
          <w:rFonts w:ascii="Cambria" w:hAnsi="Cambria"/>
          <w:sz w:val="26"/>
          <w:szCs w:val="26"/>
        </w:rPr>
        <w:t>The program is designed so that successful completion of the program requirements will enable students to fulfill the program goals and objectives.</w:t>
      </w:r>
    </w:p>
    <w:p w:rsidR="0073690D" w:rsidRPr="00891C04" w:rsidRDefault="0073690D" w:rsidP="0073690D">
      <w:pPr>
        <w:pStyle w:val="Default"/>
        <w:numPr>
          <w:ilvl w:val="0"/>
          <w:numId w:val="17"/>
        </w:numPr>
        <w:spacing w:after="85"/>
        <w:rPr>
          <w:rFonts w:ascii="Cambria" w:hAnsi="Cambria"/>
          <w:sz w:val="26"/>
          <w:szCs w:val="26"/>
        </w:rPr>
      </w:pPr>
      <w:r w:rsidRPr="00891C04">
        <w:rPr>
          <w:rFonts w:ascii="Cambria" w:hAnsi="Cambria"/>
          <w:sz w:val="26"/>
          <w:szCs w:val="26"/>
        </w:rPr>
        <w:t xml:space="preserve">Programs and courses are integrated, with courses designed to effectively meet their objectives and the goals and objectives of the programs for which they are required. </w:t>
      </w:r>
    </w:p>
    <w:p w:rsidR="0073690D" w:rsidRPr="00891C04" w:rsidRDefault="0073690D" w:rsidP="0073690D">
      <w:pPr>
        <w:pStyle w:val="Default"/>
        <w:numPr>
          <w:ilvl w:val="0"/>
          <w:numId w:val="17"/>
        </w:numPr>
        <w:spacing w:after="85"/>
        <w:rPr>
          <w:rFonts w:ascii="Cambria" w:hAnsi="Cambria"/>
          <w:sz w:val="26"/>
          <w:szCs w:val="26"/>
        </w:rPr>
      </w:pPr>
      <w:r w:rsidRPr="00891C04">
        <w:rPr>
          <w:rFonts w:ascii="Cambria" w:hAnsi="Cambria"/>
          <w:sz w:val="26"/>
          <w:szCs w:val="26"/>
        </w:rPr>
        <w:t xml:space="preserve">Outlines of Record for all courses meet all the requirements of Title 5 §55002 for credit and noncredit course requirements. </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color w:val="6F2827" w:themeColor="accent2" w:themeShade="BF"/>
          <w:sz w:val="26"/>
          <w:szCs w:val="26"/>
          <w:u w:val="single"/>
        </w:rPr>
      </w:pPr>
      <w:r w:rsidRPr="00891C04">
        <w:rPr>
          <w:rFonts w:ascii="Cambria" w:hAnsi="Cambria"/>
          <w:b/>
          <w:bCs/>
          <w:color w:val="6F2827" w:themeColor="accent2" w:themeShade="BF"/>
          <w:sz w:val="26"/>
          <w:szCs w:val="26"/>
          <w:u w:val="single"/>
        </w:rPr>
        <w:t xml:space="preserve">Criteria D. Adequate Resources </w:t>
      </w:r>
    </w:p>
    <w:p w:rsidR="0073690D" w:rsidRPr="00891C04" w:rsidRDefault="0073690D" w:rsidP="0073690D">
      <w:pPr>
        <w:rPr>
          <w:rFonts w:ascii="Cambria" w:hAnsi="Cambria"/>
          <w:sz w:val="26"/>
          <w:szCs w:val="26"/>
        </w:rPr>
      </w:pPr>
      <w:r w:rsidRPr="00891C04">
        <w:rPr>
          <w:rFonts w:ascii="Cambria" w:hAnsi="Cambria"/>
          <w:sz w:val="26"/>
          <w:szCs w:val="26"/>
        </w:rPr>
        <w:t xml:space="preserve">The college must demonstrate that it has the resources to realistically maintain the program or course at the level of quality described in the application. This includes funding for faculty compensation, facilities and equipment and library or learning resources and the college must demonstrate that faculty are available to sustain the proposed required course(s) and to facilitate student success. The college must have the resources needed to offer the course(s) at the level of quality described in the </w:t>
      </w:r>
      <w:r w:rsidRPr="00891C04">
        <w:rPr>
          <w:rFonts w:ascii="Cambria" w:hAnsi="Cambria"/>
          <w:sz w:val="26"/>
          <w:szCs w:val="26"/>
        </w:rPr>
        <w:lastRenderedPageBreak/>
        <w:t xml:space="preserve">Course Outline(s) of Record (COR). The college must commit to offering all of the required courses for the program at least once every two years, unless the goals and rationale for the particular program justify a longer time frame as being in </w:t>
      </w:r>
      <w:r w:rsidR="00D756EB">
        <w:rPr>
          <w:rFonts w:ascii="Cambria" w:hAnsi="Cambria"/>
          <w:sz w:val="26"/>
          <w:szCs w:val="26"/>
        </w:rPr>
        <w:t>the best interests of students.</w:t>
      </w:r>
    </w:p>
    <w:p w:rsidR="0073690D" w:rsidRPr="00891C04" w:rsidRDefault="0073690D" w:rsidP="0073690D">
      <w:pPr>
        <w:pStyle w:val="Default"/>
        <w:rPr>
          <w:rFonts w:ascii="Cambria" w:hAnsi="Cambria"/>
          <w:color w:val="6F2827" w:themeColor="accent2" w:themeShade="BF"/>
          <w:sz w:val="26"/>
          <w:szCs w:val="26"/>
          <w:u w:val="single"/>
        </w:rPr>
      </w:pPr>
      <w:r w:rsidRPr="00891C04">
        <w:rPr>
          <w:rFonts w:ascii="Cambria" w:hAnsi="Cambria"/>
          <w:b/>
          <w:bCs/>
          <w:color w:val="6F2827" w:themeColor="accent2" w:themeShade="BF"/>
          <w:sz w:val="26"/>
          <w:szCs w:val="26"/>
          <w:u w:val="single"/>
        </w:rPr>
        <w:t xml:space="preserve">Criteria E. Compliance </w:t>
      </w: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It is also required that the design of the program or the course is not in conflict with any law including state and federal laws, both statutes and regulations. Laws that particularly affect community colleges, as well as any other laws that may affect the program or course, such as licensing laws in a particular occupation, need to be considered. </w:t>
      </w: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Some of the Title 5 sections to note are the following: </w:t>
      </w:r>
    </w:p>
    <w:p w:rsidR="0073690D" w:rsidRPr="00891C04" w:rsidRDefault="0073690D" w:rsidP="0073690D">
      <w:pPr>
        <w:pStyle w:val="Default"/>
        <w:numPr>
          <w:ilvl w:val="0"/>
          <w:numId w:val="18"/>
        </w:numPr>
        <w:spacing w:after="87"/>
        <w:rPr>
          <w:rFonts w:ascii="Cambria" w:hAnsi="Cambria"/>
          <w:sz w:val="26"/>
          <w:szCs w:val="26"/>
        </w:rPr>
      </w:pPr>
      <w:r w:rsidRPr="00891C04">
        <w:rPr>
          <w:rFonts w:ascii="Cambria" w:hAnsi="Cambria"/>
          <w:sz w:val="26"/>
          <w:szCs w:val="26"/>
        </w:rPr>
        <w:t xml:space="preserve">Open course regulations [California Code of Regulations, Title 5 §51006] </w:t>
      </w:r>
    </w:p>
    <w:p w:rsidR="0073690D" w:rsidRPr="00891C04" w:rsidRDefault="0073690D" w:rsidP="0073690D">
      <w:pPr>
        <w:pStyle w:val="Default"/>
        <w:numPr>
          <w:ilvl w:val="0"/>
          <w:numId w:val="18"/>
        </w:numPr>
        <w:spacing w:after="87"/>
        <w:rPr>
          <w:rFonts w:ascii="Cambria" w:hAnsi="Cambria"/>
          <w:sz w:val="26"/>
          <w:szCs w:val="26"/>
        </w:rPr>
      </w:pPr>
      <w:r w:rsidRPr="00891C04">
        <w:rPr>
          <w:rFonts w:ascii="Cambria" w:hAnsi="Cambria"/>
          <w:sz w:val="26"/>
          <w:szCs w:val="26"/>
        </w:rPr>
        <w:t xml:space="preserve">Course repeatability regulations [Title 5 §55040-55046 and 58161] </w:t>
      </w:r>
    </w:p>
    <w:p w:rsidR="0073690D" w:rsidRPr="00891C04" w:rsidRDefault="0073690D" w:rsidP="0073690D">
      <w:pPr>
        <w:pStyle w:val="Default"/>
        <w:numPr>
          <w:ilvl w:val="0"/>
          <w:numId w:val="18"/>
        </w:numPr>
        <w:spacing w:after="87"/>
        <w:rPr>
          <w:rFonts w:ascii="Cambria" w:hAnsi="Cambria"/>
          <w:sz w:val="26"/>
          <w:szCs w:val="26"/>
        </w:rPr>
      </w:pPr>
      <w:r w:rsidRPr="00891C04">
        <w:rPr>
          <w:rFonts w:ascii="Cambria" w:hAnsi="Cambria"/>
          <w:sz w:val="26"/>
          <w:szCs w:val="26"/>
        </w:rPr>
        <w:t>Regulations regarding tutoring and learning assistance [Title 5 §58168-58172]</w:t>
      </w:r>
    </w:p>
    <w:p w:rsidR="0073690D" w:rsidRPr="00891C04" w:rsidRDefault="0073690D" w:rsidP="0073690D">
      <w:pPr>
        <w:pStyle w:val="Default"/>
        <w:numPr>
          <w:ilvl w:val="0"/>
          <w:numId w:val="18"/>
        </w:numPr>
        <w:spacing w:after="87"/>
        <w:rPr>
          <w:rFonts w:ascii="Cambria" w:hAnsi="Cambria"/>
          <w:sz w:val="26"/>
          <w:szCs w:val="26"/>
        </w:rPr>
      </w:pPr>
      <w:r w:rsidRPr="00891C04">
        <w:rPr>
          <w:rFonts w:ascii="Cambria" w:hAnsi="Cambria"/>
          <w:sz w:val="26"/>
          <w:szCs w:val="26"/>
        </w:rPr>
        <w:t xml:space="preserve">Regulations regarding open-entry open exit courses [Title 5 §58164] </w:t>
      </w:r>
    </w:p>
    <w:p w:rsidR="0073690D" w:rsidRPr="00891C04" w:rsidRDefault="0073690D" w:rsidP="0073690D">
      <w:pPr>
        <w:pStyle w:val="Default"/>
        <w:numPr>
          <w:ilvl w:val="0"/>
          <w:numId w:val="18"/>
        </w:numPr>
        <w:spacing w:after="87"/>
        <w:rPr>
          <w:rFonts w:ascii="Cambria" w:hAnsi="Cambria"/>
          <w:sz w:val="26"/>
          <w:szCs w:val="26"/>
        </w:rPr>
      </w:pPr>
      <w:r w:rsidRPr="00891C04">
        <w:rPr>
          <w:rFonts w:ascii="Cambria" w:hAnsi="Cambria"/>
          <w:sz w:val="26"/>
          <w:szCs w:val="26"/>
        </w:rPr>
        <w:t xml:space="preserve">Statutes and regulations on student fees [Title 5 Chapter 9, Subchapter 6] </w:t>
      </w:r>
    </w:p>
    <w:p w:rsidR="0073690D" w:rsidRPr="00891C04" w:rsidRDefault="0073690D" w:rsidP="0073690D">
      <w:pPr>
        <w:pStyle w:val="Default"/>
        <w:numPr>
          <w:ilvl w:val="0"/>
          <w:numId w:val="18"/>
        </w:numPr>
        <w:spacing w:after="87"/>
        <w:rPr>
          <w:rFonts w:ascii="Cambria" w:hAnsi="Cambria"/>
          <w:sz w:val="26"/>
          <w:szCs w:val="26"/>
        </w:rPr>
      </w:pPr>
      <w:r w:rsidRPr="00891C04">
        <w:rPr>
          <w:rFonts w:ascii="Cambria" w:hAnsi="Cambria"/>
          <w:sz w:val="26"/>
          <w:szCs w:val="26"/>
        </w:rPr>
        <w:t xml:space="preserve">Prerequisite and enrollment limitation regulations [Title 5 §55003] </w:t>
      </w:r>
    </w:p>
    <w:p w:rsidR="0073690D" w:rsidRPr="00891C04" w:rsidRDefault="0073690D" w:rsidP="0073690D">
      <w:pPr>
        <w:pStyle w:val="Default"/>
        <w:numPr>
          <w:ilvl w:val="0"/>
          <w:numId w:val="18"/>
        </w:numPr>
        <w:spacing w:after="87"/>
        <w:rPr>
          <w:rFonts w:ascii="Cambria" w:hAnsi="Cambria"/>
          <w:sz w:val="26"/>
          <w:szCs w:val="26"/>
        </w:rPr>
      </w:pPr>
      <w:r w:rsidRPr="00891C04">
        <w:rPr>
          <w:rFonts w:ascii="Cambria" w:hAnsi="Cambria"/>
          <w:sz w:val="26"/>
          <w:szCs w:val="26"/>
        </w:rPr>
        <w:t xml:space="preserve">Particular provisions of the Nursing Practice Act [Title 16] </w:t>
      </w:r>
    </w:p>
    <w:p w:rsidR="0073690D" w:rsidRPr="00891C04" w:rsidRDefault="0073690D" w:rsidP="0073690D">
      <w:pPr>
        <w:pStyle w:val="Default"/>
        <w:rPr>
          <w:rFonts w:ascii="Cambria" w:hAnsi="Cambria"/>
          <w:sz w:val="26"/>
          <w:szCs w:val="26"/>
        </w:rPr>
      </w:pPr>
    </w:p>
    <w:p w:rsidR="0073690D" w:rsidRPr="00891C04" w:rsidRDefault="0073690D" w:rsidP="0073690D">
      <w:pPr>
        <w:rPr>
          <w:rFonts w:ascii="Cambria" w:hAnsi="Cambria"/>
          <w:sz w:val="26"/>
          <w:szCs w:val="26"/>
        </w:rPr>
      </w:pPr>
      <w:r w:rsidRPr="00891C04">
        <w:rPr>
          <w:rFonts w:ascii="Cambria" w:hAnsi="Cambria"/>
          <w:sz w:val="26"/>
          <w:szCs w:val="26"/>
        </w:rPr>
        <w:t>Colleges that have the authority to locally approve stand-alone courses must assure that all persons involved with the curriculum approval process are cognizant of the various criteria to be considered when approving courses.</w:t>
      </w:r>
    </w:p>
    <w:p w:rsidR="0073690D" w:rsidRPr="00891C04" w:rsidRDefault="0073690D" w:rsidP="0073690D">
      <w:pPr>
        <w:rPr>
          <w:rFonts w:ascii="Cambria" w:hAnsi="Cambria"/>
          <w:sz w:val="26"/>
          <w:szCs w:val="26"/>
        </w:rPr>
      </w:pPr>
    </w:p>
    <w:p w:rsidR="0073690D" w:rsidRPr="00891C04" w:rsidRDefault="0073690D" w:rsidP="0073690D">
      <w:pPr>
        <w:rPr>
          <w:rFonts w:ascii="Cambria" w:hAnsi="Cambria"/>
          <w:sz w:val="26"/>
          <w:szCs w:val="26"/>
        </w:rPr>
      </w:pPr>
      <w:r w:rsidRPr="00891C04">
        <w:rPr>
          <w:rFonts w:ascii="Cambria" w:hAnsi="Cambria"/>
          <w:sz w:val="26"/>
          <w:szCs w:val="26"/>
        </w:rPr>
        <w:br w:type="page"/>
      </w:r>
    </w:p>
    <w:p w:rsidR="0073690D" w:rsidRPr="00D756EB" w:rsidRDefault="0073690D" w:rsidP="0073690D">
      <w:pPr>
        <w:pStyle w:val="Title"/>
        <w:rPr>
          <w:color w:val="953734" w:themeColor="accent2"/>
        </w:rPr>
      </w:pPr>
      <w:r w:rsidRPr="00D756EB">
        <w:rPr>
          <w:color w:val="953734" w:themeColor="accent2"/>
        </w:rPr>
        <w:lastRenderedPageBreak/>
        <w:t>Approval Criteria For Courses and Programs: Excerpts from the Program and Course Approval Handbook (PCAH, 5</w:t>
      </w:r>
      <w:r w:rsidRPr="00D756EB">
        <w:rPr>
          <w:color w:val="953734" w:themeColor="accent2"/>
          <w:vertAlign w:val="superscript"/>
        </w:rPr>
        <w:t>th</w:t>
      </w:r>
      <w:r w:rsidRPr="00D756EB">
        <w:rPr>
          <w:color w:val="953734" w:themeColor="accent2"/>
        </w:rPr>
        <w:t xml:space="preserve"> Ed)</w:t>
      </w:r>
    </w:p>
    <w:p w:rsidR="0073690D" w:rsidRPr="00D756EB" w:rsidRDefault="0073690D" w:rsidP="0073690D">
      <w:pPr>
        <w:pStyle w:val="Default"/>
        <w:rPr>
          <w:rFonts w:ascii="Cambria" w:hAnsi="Cambria"/>
          <w:b/>
          <w:bCs/>
          <w:color w:val="6F2827" w:themeColor="accent2" w:themeShade="BF"/>
          <w:sz w:val="26"/>
          <w:szCs w:val="26"/>
        </w:rPr>
      </w:pPr>
      <w:r w:rsidRPr="00D756EB">
        <w:rPr>
          <w:rFonts w:ascii="Cambria" w:hAnsi="Cambria"/>
          <w:b/>
          <w:bCs/>
          <w:color w:val="6F2827" w:themeColor="accent2" w:themeShade="BF"/>
          <w:sz w:val="26"/>
          <w:szCs w:val="26"/>
        </w:rPr>
        <w:t xml:space="preserve">Standards and Criteria for Course Development </w:t>
      </w:r>
    </w:p>
    <w:p w:rsidR="0073690D" w:rsidRPr="00891C04" w:rsidRDefault="0073690D" w:rsidP="0073690D">
      <w:pPr>
        <w:pStyle w:val="Default"/>
        <w:rPr>
          <w:rFonts w:ascii="Cambria" w:hAnsi="Cambria"/>
          <w:b/>
          <w:bCs/>
          <w:sz w:val="26"/>
          <w:szCs w:val="26"/>
        </w:rPr>
      </w:pPr>
    </w:p>
    <w:p w:rsidR="0073690D" w:rsidRPr="00891C04" w:rsidRDefault="0073690D" w:rsidP="0073690D">
      <w:pPr>
        <w:pStyle w:val="Default"/>
        <w:rPr>
          <w:rFonts w:ascii="Cambria" w:hAnsi="Cambria"/>
          <w:color w:val="6F2827" w:themeColor="accent2" w:themeShade="BF"/>
          <w:sz w:val="26"/>
          <w:szCs w:val="26"/>
          <w:u w:val="single"/>
        </w:rPr>
      </w:pPr>
      <w:r w:rsidRPr="00891C04">
        <w:rPr>
          <w:rFonts w:ascii="Cambria" w:hAnsi="Cambria"/>
          <w:b/>
          <w:bCs/>
          <w:color w:val="6F2827" w:themeColor="accent2" w:themeShade="BF"/>
          <w:sz w:val="26"/>
          <w:szCs w:val="26"/>
          <w:u w:val="single"/>
        </w:rPr>
        <w:t xml:space="preserve">Course Outline of Record </w:t>
      </w: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Every course is required to have an official course outline of record (COR). The course outline of record, for either credit or noncredit courses, must fully describe the course. Table 1 below lists the required elements for degree-applicable credit courses, nondegree-applicable credit courses, and noncredit courses. Required elements for credit courses, both degree-applicable and nondegree-applicable, are specified in Title 5 §55002 (a) and (b); required elements for noncredit courses are specified in §55002 (c). Current course outlines of record must be maintained in the official college files (paper or electronic database) and made available to each instructor. </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sz w:val="26"/>
          <w:szCs w:val="26"/>
        </w:rPr>
      </w:pPr>
      <w:r w:rsidRPr="00891C04">
        <w:rPr>
          <w:rFonts w:ascii="Cambria" w:hAnsi="Cambria"/>
          <w:sz w:val="26"/>
          <w:szCs w:val="26"/>
        </w:rPr>
        <w:t xml:space="preserve">The Chancellor’s Office also requires copies of current course outlines of record (COR) for the following reporting and approval processes: </w:t>
      </w:r>
    </w:p>
    <w:p w:rsidR="0073690D" w:rsidRPr="00891C04" w:rsidRDefault="0073690D" w:rsidP="0073690D">
      <w:pPr>
        <w:pStyle w:val="Default"/>
        <w:numPr>
          <w:ilvl w:val="0"/>
          <w:numId w:val="19"/>
        </w:numPr>
        <w:spacing w:after="68"/>
        <w:rPr>
          <w:rFonts w:ascii="Cambria" w:hAnsi="Cambria"/>
          <w:sz w:val="26"/>
          <w:szCs w:val="26"/>
        </w:rPr>
      </w:pPr>
      <w:r w:rsidRPr="00891C04">
        <w:rPr>
          <w:rFonts w:ascii="Cambria" w:hAnsi="Cambria"/>
          <w:sz w:val="26"/>
          <w:szCs w:val="26"/>
        </w:rPr>
        <w:t xml:space="preserve">New program approvals require CORs for all courses. </w:t>
      </w:r>
    </w:p>
    <w:p w:rsidR="0073690D" w:rsidRPr="00891C04" w:rsidRDefault="0073690D" w:rsidP="0073690D">
      <w:pPr>
        <w:pStyle w:val="Default"/>
        <w:numPr>
          <w:ilvl w:val="0"/>
          <w:numId w:val="19"/>
        </w:numPr>
        <w:spacing w:after="68"/>
        <w:rPr>
          <w:rFonts w:ascii="Cambria" w:hAnsi="Cambria"/>
          <w:sz w:val="26"/>
          <w:szCs w:val="26"/>
        </w:rPr>
      </w:pPr>
      <w:r w:rsidRPr="00891C04">
        <w:rPr>
          <w:rFonts w:ascii="Cambria" w:hAnsi="Cambria"/>
          <w:sz w:val="26"/>
          <w:szCs w:val="26"/>
        </w:rPr>
        <w:t xml:space="preserve">Substantial changes to existing, approved programs require submittal of CORs for all courses. </w:t>
      </w:r>
    </w:p>
    <w:p w:rsidR="0073690D" w:rsidRPr="00D756EB" w:rsidRDefault="0073690D" w:rsidP="0073690D">
      <w:pPr>
        <w:pStyle w:val="Default"/>
        <w:numPr>
          <w:ilvl w:val="0"/>
          <w:numId w:val="19"/>
        </w:numPr>
        <w:spacing w:after="68"/>
        <w:rPr>
          <w:rFonts w:ascii="Cambria" w:hAnsi="Cambria"/>
          <w:sz w:val="26"/>
          <w:szCs w:val="26"/>
        </w:rPr>
      </w:pPr>
      <w:r w:rsidRPr="00D756EB">
        <w:rPr>
          <w:rFonts w:ascii="Cambria" w:hAnsi="Cambria"/>
          <w:sz w:val="26"/>
          <w:szCs w:val="26"/>
        </w:rPr>
        <w:t xml:space="preserve">Noncredit courses are approved by the Chancellor’s Office only after the COR and CCC-456 form are received with the appropriate original signatures. </w:t>
      </w: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sz w:val="26"/>
          <w:szCs w:val="26"/>
        </w:rPr>
      </w:pPr>
    </w:p>
    <w:p w:rsidR="0073690D" w:rsidRPr="00891C04" w:rsidRDefault="0073690D" w:rsidP="0073690D">
      <w:pPr>
        <w:pStyle w:val="Default"/>
        <w:rPr>
          <w:rFonts w:ascii="Cambria" w:hAnsi="Cambria"/>
          <w:sz w:val="26"/>
          <w:szCs w:val="26"/>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891C04" w:rsidRDefault="00891C04" w:rsidP="0073690D">
      <w:pPr>
        <w:pStyle w:val="Default"/>
        <w:rPr>
          <w:rFonts w:asciiTheme="minorHAnsi" w:hAnsiTheme="minorHAnsi"/>
          <w:sz w:val="23"/>
          <w:szCs w:val="23"/>
        </w:rPr>
      </w:pPr>
    </w:p>
    <w:p w:rsidR="00891C04" w:rsidRDefault="00891C04"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b/>
          <w:color w:val="auto"/>
          <w:sz w:val="23"/>
          <w:szCs w:val="23"/>
        </w:rPr>
      </w:pPr>
    </w:p>
    <w:p w:rsidR="00946653" w:rsidRDefault="00946653" w:rsidP="0073690D">
      <w:pPr>
        <w:pStyle w:val="Default"/>
        <w:rPr>
          <w:rFonts w:asciiTheme="minorHAnsi" w:hAnsiTheme="minorHAnsi"/>
          <w:b/>
          <w:color w:val="auto"/>
          <w:sz w:val="23"/>
          <w:szCs w:val="23"/>
        </w:rPr>
      </w:pPr>
    </w:p>
    <w:p w:rsidR="0073690D" w:rsidRDefault="0073690D" w:rsidP="0073690D">
      <w:pPr>
        <w:pStyle w:val="Default"/>
        <w:rPr>
          <w:rFonts w:asciiTheme="minorHAnsi" w:hAnsiTheme="minorHAnsi"/>
          <w:b/>
          <w:color w:val="auto"/>
          <w:sz w:val="23"/>
          <w:szCs w:val="23"/>
        </w:rPr>
      </w:pPr>
      <w:r w:rsidRPr="00A403FF">
        <w:rPr>
          <w:rFonts w:asciiTheme="minorHAnsi" w:hAnsiTheme="minorHAnsi"/>
          <w:b/>
          <w:color w:val="auto"/>
          <w:sz w:val="23"/>
          <w:szCs w:val="23"/>
        </w:rPr>
        <w:lastRenderedPageBreak/>
        <w:t xml:space="preserve">Table 5. Comparison of Requirements by COR Type </w:t>
      </w:r>
    </w:p>
    <w:p w:rsidR="0073690D" w:rsidRPr="00A403FF" w:rsidRDefault="0073690D" w:rsidP="0073690D">
      <w:pPr>
        <w:pStyle w:val="Default"/>
        <w:rPr>
          <w:rFonts w:asciiTheme="minorHAnsi" w:hAnsiTheme="minorHAnsi"/>
          <w:b/>
          <w:color w:val="auto"/>
          <w:sz w:val="23"/>
          <w:szCs w:val="23"/>
        </w:rPr>
      </w:pPr>
    </w:p>
    <w:tbl>
      <w:tblPr>
        <w:tblStyle w:val="LightShading-Accent2"/>
        <w:tblW w:w="0" w:type="auto"/>
        <w:tblLayout w:type="fixed"/>
        <w:tblLook w:val="0000"/>
      </w:tblPr>
      <w:tblGrid>
        <w:gridCol w:w="4222"/>
        <w:gridCol w:w="4222"/>
      </w:tblGrid>
      <w:tr w:rsidR="0073690D" w:rsidRPr="00D756EB" w:rsidTr="0016507B">
        <w:trPr>
          <w:cnfStyle w:val="000000100000"/>
          <w:trHeight w:val="260"/>
        </w:trPr>
        <w:tc>
          <w:tcPr>
            <w:cnfStyle w:val="000010000000"/>
            <w:tcW w:w="4222" w:type="dxa"/>
            <w:shd w:val="clear" w:color="auto" w:fill="CF7775" w:themeFill="accent2" w:themeFillTint="99"/>
          </w:tcPr>
          <w:p w:rsidR="0073690D" w:rsidRPr="00D756EB" w:rsidRDefault="0073690D" w:rsidP="0016507B">
            <w:pPr>
              <w:rPr>
                <w:color w:val="auto"/>
              </w:rPr>
            </w:pPr>
          </w:p>
          <w:p w:rsidR="0073690D" w:rsidRPr="00D756EB" w:rsidRDefault="0073690D" w:rsidP="0016507B">
            <w:pPr>
              <w:rPr>
                <w:color w:val="auto"/>
              </w:rPr>
            </w:pPr>
            <w:r w:rsidRPr="00D756EB">
              <w:rPr>
                <w:color w:val="auto"/>
              </w:rPr>
              <w:t xml:space="preserve">Credit Degree-Applicable and </w:t>
            </w:r>
          </w:p>
          <w:p w:rsidR="0073690D" w:rsidRPr="00D756EB" w:rsidRDefault="0073690D" w:rsidP="0016507B">
            <w:pPr>
              <w:rPr>
                <w:color w:val="auto"/>
              </w:rPr>
            </w:pPr>
            <w:r w:rsidRPr="00D756EB">
              <w:rPr>
                <w:color w:val="auto"/>
              </w:rPr>
              <w:t xml:space="preserve">Credit Degree NonApplicable </w:t>
            </w:r>
          </w:p>
        </w:tc>
        <w:tc>
          <w:tcPr>
            <w:tcW w:w="4222" w:type="dxa"/>
            <w:shd w:val="clear" w:color="auto" w:fill="CF7775" w:themeFill="accent2" w:themeFillTint="99"/>
          </w:tcPr>
          <w:p w:rsidR="0073690D" w:rsidRPr="00D756EB" w:rsidRDefault="0073690D" w:rsidP="0016507B">
            <w:pPr>
              <w:cnfStyle w:val="000000100000"/>
              <w:rPr>
                <w:color w:val="auto"/>
              </w:rPr>
            </w:pPr>
          </w:p>
          <w:p w:rsidR="0073690D" w:rsidRPr="00D756EB" w:rsidRDefault="0073690D" w:rsidP="0016507B">
            <w:pPr>
              <w:cnfStyle w:val="000000100000"/>
              <w:rPr>
                <w:color w:val="auto"/>
              </w:rPr>
            </w:pPr>
          </w:p>
          <w:p w:rsidR="0073690D" w:rsidRPr="00D756EB" w:rsidRDefault="0073690D" w:rsidP="0016507B">
            <w:pPr>
              <w:cnfStyle w:val="000000100000"/>
              <w:rPr>
                <w:color w:val="auto"/>
              </w:rPr>
            </w:pPr>
            <w:r w:rsidRPr="00D756EB">
              <w:rPr>
                <w:color w:val="auto"/>
              </w:rPr>
              <w:t xml:space="preserve">Noncredit </w:t>
            </w:r>
          </w:p>
        </w:tc>
      </w:tr>
      <w:tr w:rsidR="0073690D" w:rsidRPr="00D756EB" w:rsidTr="0016507B">
        <w:trPr>
          <w:trHeight w:val="107"/>
        </w:trPr>
        <w:tc>
          <w:tcPr>
            <w:cnfStyle w:val="000010000000"/>
            <w:tcW w:w="4222" w:type="dxa"/>
            <w:tcBorders>
              <w:bottom w:val="thinThickSmallGap" w:sz="24" w:space="0" w:color="4A1B1A" w:themeColor="accent2" w:themeShade="80"/>
            </w:tcBorders>
            <w:shd w:val="clear" w:color="auto" w:fill="CF7775" w:themeFill="accent2" w:themeFillTint="99"/>
          </w:tcPr>
          <w:p w:rsidR="0073690D" w:rsidRPr="00D756EB" w:rsidRDefault="0073690D" w:rsidP="0016507B">
            <w:pPr>
              <w:rPr>
                <w:color w:val="auto"/>
              </w:rPr>
            </w:pPr>
          </w:p>
        </w:tc>
        <w:tc>
          <w:tcPr>
            <w:tcW w:w="4222" w:type="dxa"/>
            <w:tcBorders>
              <w:bottom w:val="thinThickSmallGap" w:sz="24" w:space="0" w:color="4A1B1A" w:themeColor="accent2" w:themeShade="80"/>
            </w:tcBorders>
            <w:shd w:val="clear" w:color="auto" w:fill="CF7775" w:themeFill="accent2" w:themeFillTint="99"/>
          </w:tcPr>
          <w:p w:rsidR="0073690D" w:rsidRPr="00D756EB" w:rsidRDefault="0073690D" w:rsidP="0016507B">
            <w:pPr>
              <w:cnfStyle w:val="000000000000"/>
              <w:rPr>
                <w:color w:val="auto"/>
              </w:rPr>
            </w:pPr>
          </w:p>
        </w:tc>
      </w:tr>
      <w:tr w:rsidR="0073690D" w:rsidRPr="00D756EB" w:rsidTr="0016507B">
        <w:trPr>
          <w:cnfStyle w:val="000000100000"/>
          <w:trHeight w:val="516"/>
        </w:trPr>
        <w:tc>
          <w:tcPr>
            <w:cnfStyle w:val="000010000000"/>
            <w:tcW w:w="4222" w:type="dxa"/>
            <w:tcBorders>
              <w:top w:val="thinThickSmallGap" w:sz="24" w:space="0" w:color="4A1B1A" w:themeColor="accent2" w:themeShade="80"/>
              <w:bottom w:val="single" w:sz="8" w:space="0" w:color="6F2827" w:themeColor="accent2" w:themeShade="BF"/>
            </w:tcBorders>
            <w:shd w:val="clear" w:color="auto" w:fill="EFD1D1" w:themeFill="accent2" w:themeFillTint="33"/>
          </w:tcPr>
          <w:p w:rsidR="0073690D" w:rsidRPr="00D756EB" w:rsidRDefault="0073690D" w:rsidP="0016507B">
            <w:pPr>
              <w:rPr>
                <w:color w:val="auto"/>
              </w:rPr>
            </w:pPr>
          </w:p>
          <w:p w:rsidR="0073690D" w:rsidRPr="00D756EB" w:rsidRDefault="0073690D" w:rsidP="0016507B">
            <w:pPr>
              <w:rPr>
                <w:color w:val="auto"/>
              </w:rPr>
            </w:pPr>
            <w:r w:rsidRPr="00D756EB">
              <w:rPr>
                <w:color w:val="auto"/>
              </w:rPr>
              <w:t xml:space="preserve">Contact Hours and Units </w:t>
            </w:r>
          </w:p>
        </w:tc>
        <w:tc>
          <w:tcPr>
            <w:tcW w:w="4222" w:type="dxa"/>
            <w:tcBorders>
              <w:top w:val="thinThickSmallGap" w:sz="24" w:space="0" w:color="4A1B1A" w:themeColor="accent2" w:themeShade="80"/>
              <w:bottom w:val="single" w:sz="8" w:space="0" w:color="6F2827" w:themeColor="accent2" w:themeShade="BF"/>
            </w:tcBorders>
            <w:shd w:val="clear" w:color="auto" w:fill="EFD1D1" w:themeFill="accent2" w:themeFillTint="33"/>
          </w:tcPr>
          <w:p w:rsidR="0073690D" w:rsidRPr="00D756EB" w:rsidRDefault="0073690D" w:rsidP="0016507B">
            <w:pPr>
              <w:cnfStyle w:val="000000100000"/>
              <w:rPr>
                <w:color w:val="auto"/>
              </w:rPr>
            </w:pPr>
          </w:p>
          <w:p w:rsidR="0073690D" w:rsidRPr="00D756EB" w:rsidRDefault="0073690D" w:rsidP="0016507B">
            <w:pPr>
              <w:cnfStyle w:val="000000100000"/>
              <w:rPr>
                <w:color w:val="auto"/>
              </w:rPr>
            </w:pPr>
            <w:r w:rsidRPr="00D756EB">
              <w:rPr>
                <w:color w:val="auto"/>
              </w:rPr>
              <w:t xml:space="preserve">Contact Hours (no Units) </w:t>
            </w:r>
          </w:p>
          <w:p w:rsidR="0073690D" w:rsidRPr="00D756EB" w:rsidRDefault="0073690D" w:rsidP="0016507B">
            <w:pPr>
              <w:cnfStyle w:val="000000100000"/>
              <w:rPr>
                <w:color w:val="auto"/>
              </w:rPr>
            </w:pPr>
          </w:p>
        </w:tc>
      </w:tr>
      <w:tr w:rsidR="0073690D" w:rsidRPr="00D756EB" w:rsidTr="0016507B">
        <w:trPr>
          <w:trHeight w:val="516"/>
        </w:trPr>
        <w:tc>
          <w:tcPr>
            <w:cnfStyle w:val="000010000000"/>
            <w:tcW w:w="4222" w:type="dxa"/>
            <w:tcBorders>
              <w:top w:val="single" w:sz="8" w:space="0" w:color="6F2827" w:themeColor="accent2" w:themeShade="BF"/>
              <w:bottom w:val="single" w:sz="8" w:space="0" w:color="6F2827" w:themeColor="accent2" w:themeShade="BF"/>
            </w:tcBorders>
            <w:shd w:val="clear" w:color="auto" w:fill="EFD1D1" w:themeFill="accent2" w:themeFillTint="33"/>
          </w:tcPr>
          <w:p w:rsidR="0073690D" w:rsidRPr="00D756EB" w:rsidRDefault="0073690D" w:rsidP="0016507B">
            <w:pPr>
              <w:rPr>
                <w:color w:val="auto"/>
              </w:rPr>
            </w:pPr>
          </w:p>
          <w:p w:rsidR="0073690D" w:rsidRPr="00D756EB" w:rsidRDefault="0073690D" w:rsidP="0016507B">
            <w:pPr>
              <w:rPr>
                <w:color w:val="auto"/>
              </w:rPr>
            </w:pPr>
            <w:r w:rsidRPr="00D756EB">
              <w:rPr>
                <w:color w:val="auto"/>
              </w:rPr>
              <w:t xml:space="preserve">Prerequisites, Corequisites, and/or Advisories </w:t>
            </w:r>
          </w:p>
        </w:tc>
        <w:tc>
          <w:tcPr>
            <w:tcW w:w="4222" w:type="dxa"/>
            <w:tcBorders>
              <w:top w:val="single" w:sz="8" w:space="0" w:color="6F2827" w:themeColor="accent2" w:themeShade="BF"/>
              <w:bottom w:val="single" w:sz="8" w:space="0" w:color="6F2827" w:themeColor="accent2" w:themeShade="BF"/>
            </w:tcBorders>
            <w:shd w:val="clear" w:color="auto" w:fill="EFD1D1" w:themeFill="accent2" w:themeFillTint="33"/>
          </w:tcPr>
          <w:p w:rsidR="0073690D" w:rsidRPr="00D756EB" w:rsidRDefault="0073690D" w:rsidP="0016507B">
            <w:pPr>
              <w:cnfStyle w:val="000000000000"/>
              <w:rPr>
                <w:color w:val="auto"/>
              </w:rPr>
            </w:pPr>
          </w:p>
          <w:p w:rsidR="0073690D" w:rsidRPr="00D756EB" w:rsidRDefault="0073690D" w:rsidP="0016507B">
            <w:pPr>
              <w:cnfStyle w:val="000000000000"/>
              <w:rPr>
                <w:color w:val="auto"/>
              </w:rPr>
            </w:pPr>
            <w:r w:rsidRPr="00D756EB">
              <w:rPr>
                <w:color w:val="auto"/>
              </w:rPr>
              <w:t xml:space="preserve">Advisories or Course Entry Expectations (optional) </w:t>
            </w:r>
          </w:p>
          <w:p w:rsidR="0073690D" w:rsidRPr="00D756EB" w:rsidRDefault="0073690D" w:rsidP="0016507B">
            <w:pPr>
              <w:cnfStyle w:val="000000000000"/>
              <w:rPr>
                <w:color w:val="auto"/>
              </w:rPr>
            </w:pPr>
          </w:p>
        </w:tc>
      </w:tr>
      <w:tr w:rsidR="0073690D" w:rsidRPr="00D756EB" w:rsidTr="0016507B">
        <w:trPr>
          <w:cnfStyle w:val="000000100000"/>
          <w:trHeight w:val="172"/>
        </w:trPr>
        <w:tc>
          <w:tcPr>
            <w:cnfStyle w:val="000010000000"/>
            <w:tcW w:w="4222" w:type="dxa"/>
            <w:tcBorders>
              <w:top w:val="single" w:sz="8" w:space="0" w:color="6F2827" w:themeColor="accent2" w:themeShade="BF"/>
            </w:tcBorders>
            <w:shd w:val="clear" w:color="auto" w:fill="EFD1D1" w:themeFill="accent2" w:themeFillTint="33"/>
          </w:tcPr>
          <w:p w:rsidR="0073690D" w:rsidRPr="00D756EB" w:rsidRDefault="0073690D" w:rsidP="0016507B">
            <w:pPr>
              <w:rPr>
                <w:color w:val="auto"/>
              </w:rPr>
            </w:pPr>
          </w:p>
        </w:tc>
        <w:tc>
          <w:tcPr>
            <w:tcW w:w="4222" w:type="dxa"/>
            <w:tcBorders>
              <w:top w:val="single" w:sz="8" w:space="0" w:color="6F2827" w:themeColor="accent2" w:themeShade="BF"/>
            </w:tcBorders>
            <w:shd w:val="clear" w:color="auto" w:fill="EFD1D1" w:themeFill="accent2" w:themeFillTint="33"/>
          </w:tcPr>
          <w:p w:rsidR="0073690D" w:rsidRPr="00D756EB" w:rsidRDefault="0073690D" w:rsidP="0016507B">
            <w:pPr>
              <w:cnfStyle w:val="000000100000"/>
              <w:rPr>
                <w:color w:val="auto"/>
              </w:rPr>
            </w:pPr>
          </w:p>
        </w:tc>
      </w:tr>
      <w:tr w:rsidR="0073690D" w:rsidRPr="00D756EB" w:rsidTr="0016507B">
        <w:trPr>
          <w:trHeight w:val="99"/>
        </w:trPr>
        <w:tc>
          <w:tcPr>
            <w:cnfStyle w:val="000010000000"/>
            <w:tcW w:w="4222" w:type="dxa"/>
            <w:tcBorders>
              <w:bottom w:val="single" w:sz="8" w:space="0" w:color="6F2827" w:themeColor="accent2" w:themeShade="BF"/>
            </w:tcBorders>
            <w:shd w:val="clear" w:color="auto" w:fill="EFD1D1" w:themeFill="accent2" w:themeFillTint="33"/>
          </w:tcPr>
          <w:p w:rsidR="0073690D" w:rsidRPr="00D756EB" w:rsidRDefault="0073690D" w:rsidP="0016507B">
            <w:pPr>
              <w:rPr>
                <w:color w:val="auto"/>
              </w:rPr>
            </w:pPr>
            <w:r w:rsidRPr="00D756EB">
              <w:rPr>
                <w:color w:val="auto"/>
              </w:rPr>
              <w:t xml:space="preserve">Catalog Description </w:t>
            </w:r>
          </w:p>
        </w:tc>
        <w:tc>
          <w:tcPr>
            <w:tcW w:w="4222" w:type="dxa"/>
            <w:tcBorders>
              <w:bottom w:val="single" w:sz="8" w:space="0" w:color="6F2827" w:themeColor="accent2" w:themeShade="BF"/>
            </w:tcBorders>
            <w:shd w:val="clear" w:color="auto" w:fill="EFD1D1" w:themeFill="accent2" w:themeFillTint="33"/>
          </w:tcPr>
          <w:p w:rsidR="0073690D" w:rsidRPr="00D756EB" w:rsidRDefault="0073690D" w:rsidP="0016507B">
            <w:pPr>
              <w:cnfStyle w:val="000000000000"/>
              <w:rPr>
                <w:color w:val="auto"/>
              </w:rPr>
            </w:pPr>
            <w:r w:rsidRPr="00D756EB">
              <w:rPr>
                <w:color w:val="auto"/>
              </w:rPr>
              <w:t xml:space="preserve">Catalog Description </w:t>
            </w:r>
          </w:p>
          <w:p w:rsidR="0073690D" w:rsidRPr="00D756EB" w:rsidRDefault="0073690D" w:rsidP="0016507B">
            <w:pPr>
              <w:cnfStyle w:val="000000000000"/>
              <w:rPr>
                <w:color w:val="auto"/>
              </w:rPr>
            </w:pPr>
          </w:p>
        </w:tc>
      </w:tr>
      <w:tr w:rsidR="0073690D" w:rsidRPr="00D756EB" w:rsidTr="0016507B">
        <w:trPr>
          <w:cnfStyle w:val="000000100000"/>
          <w:trHeight w:val="99"/>
        </w:trPr>
        <w:tc>
          <w:tcPr>
            <w:cnfStyle w:val="000010000000"/>
            <w:tcW w:w="4222" w:type="dxa"/>
            <w:tcBorders>
              <w:top w:val="single" w:sz="8" w:space="0" w:color="6F2827" w:themeColor="accent2" w:themeShade="BF"/>
              <w:bottom w:val="single" w:sz="8" w:space="0" w:color="6F2827" w:themeColor="accent2" w:themeShade="BF"/>
            </w:tcBorders>
            <w:shd w:val="clear" w:color="auto" w:fill="EFD1D1" w:themeFill="accent2" w:themeFillTint="33"/>
          </w:tcPr>
          <w:p w:rsidR="0073690D" w:rsidRPr="00D756EB" w:rsidRDefault="0073690D" w:rsidP="0016507B">
            <w:pPr>
              <w:rPr>
                <w:color w:val="auto"/>
              </w:rPr>
            </w:pPr>
          </w:p>
          <w:p w:rsidR="0073690D" w:rsidRPr="00D756EB" w:rsidRDefault="0073690D" w:rsidP="0016507B">
            <w:pPr>
              <w:rPr>
                <w:color w:val="auto"/>
              </w:rPr>
            </w:pPr>
            <w:r w:rsidRPr="00D756EB">
              <w:rPr>
                <w:color w:val="auto"/>
              </w:rPr>
              <w:t xml:space="preserve">Objectives </w:t>
            </w:r>
          </w:p>
        </w:tc>
        <w:tc>
          <w:tcPr>
            <w:tcW w:w="4222" w:type="dxa"/>
            <w:tcBorders>
              <w:top w:val="single" w:sz="8" w:space="0" w:color="6F2827" w:themeColor="accent2" w:themeShade="BF"/>
              <w:bottom w:val="single" w:sz="8" w:space="0" w:color="6F2827" w:themeColor="accent2" w:themeShade="BF"/>
            </w:tcBorders>
            <w:shd w:val="clear" w:color="auto" w:fill="EFD1D1" w:themeFill="accent2" w:themeFillTint="33"/>
          </w:tcPr>
          <w:p w:rsidR="0073690D" w:rsidRPr="00D756EB" w:rsidRDefault="0073690D" w:rsidP="0016507B">
            <w:pPr>
              <w:cnfStyle w:val="000000100000"/>
              <w:rPr>
                <w:color w:val="auto"/>
              </w:rPr>
            </w:pPr>
          </w:p>
          <w:p w:rsidR="0073690D" w:rsidRPr="00D756EB" w:rsidRDefault="0073690D" w:rsidP="0016507B">
            <w:pPr>
              <w:cnfStyle w:val="000000100000"/>
              <w:rPr>
                <w:color w:val="auto"/>
              </w:rPr>
            </w:pPr>
            <w:r w:rsidRPr="00D756EB">
              <w:rPr>
                <w:color w:val="auto"/>
              </w:rPr>
              <w:t xml:space="preserve">Objectives </w:t>
            </w:r>
          </w:p>
          <w:p w:rsidR="0073690D" w:rsidRPr="00D756EB" w:rsidRDefault="0073690D" w:rsidP="0016507B">
            <w:pPr>
              <w:cnfStyle w:val="000000100000"/>
              <w:rPr>
                <w:color w:val="auto"/>
              </w:rPr>
            </w:pPr>
          </w:p>
        </w:tc>
      </w:tr>
      <w:tr w:rsidR="0073690D" w:rsidRPr="00D756EB" w:rsidTr="0016507B">
        <w:trPr>
          <w:trHeight w:val="99"/>
        </w:trPr>
        <w:tc>
          <w:tcPr>
            <w:cnfStyle w:val="000010000000"/>
            <w:tcW w:w="4222" w:type="dxa"/>
            <w:tcBorders>
              <w:top w:val="single" w:sz="8" w:space="0" w:color="6F2827" w:themeColor="accent2" w:themeShade="BF"/>
              <w:bottom w:val="single" w:sz="8" w:space="0" w:color="6F2827" w:themeColor="accent2" w:themeShade="BF"/>
            </w:tcBorders>
            <w:shd w:val="clear" w:color="auto" w:fill="EFD1D1" w:themeFill="accent2" w:themeFillTint="33"/>
          </w:tcPr>
          <w:p w:rsidR="0073690D" w:rsidRPr="00D756EB" w:rsidRDefault="0073690D" w:rsidP="0016507B">
            <w:pPr>
              <w:rPr>
                <w:color w:val="auto"/>
              </w:rPr>
            </w:pPr>
          </w:p>
          <w:p w:rsidR="0073690D" w:rsidRPr="00D756EB" w:rsidRDefault="0073690D" w:rsidP="0016507B">
            <w:pPr>
              <w:rPr>
                <w:color w:val="auto"/>
              </w:rPr>
            </w:pPr>
            <w:r w:rsidRPr="00D756EB">
              <w:rPr>
                <w:color w:val="auto"/>
              </w:rPr>
              <w:t xml:space="preserve">Content / Specific Body of Knowledge </w:t>
            </w:r>
          </w:p>
        </w:tc>
        <w:tc>
          <w:tcPr>
            <w:tcW w:w="4222" w:type="dxa"/>
            <w:tcBorders>
              <w:top w:val="single" w:sz="8" w:space="0" w:color="6F2827" w:themeColor="accent2" w:themeShade="BF"/>
              <w:bottom w:val="single" w:sz="8" w:space="0" w:color="6F2827" w:themeColor="accent2" w:themeShade="BF"/>
            </w:tcBorders>
            <w:shd w:val="clear" w:color="auto" w:fill="EFD1D1" w:themeFill="accent2" w:themeFillTint="33"/>
          </w:tcPr>
          <w:p w:rsidR="0073690D" w:rsidRPr="00D756EB" w:rsidRDefault="0073690D" w:rsidP="0016507B">
            <w:pPr>
              <w:cnfStyle w:val="000000000000"/>
              <w:rPr>
                <w:color w:val="auto"/>
              </w:rPr>
            </w:pPr>
          </w:p>
          <w:p w:rsidR="0073690D" w:rsidRPr="00D756EB" w:rsidRDefault="0073690D" w:rsidP="0016507B">
            <w:pPr>
              <w:cnfStyle w:val="000000000000"/>
              <w:rPr>
                <w:color w:val="auto"/>
              </w:rPr>
            </w:pPr>
            <w:r w:rsidRPr="00D756EB">
              <w:rPr>
                <w:color w:val="auto"/>
              </w:rPr>
              <w:t xml:space="preserve">Content / Specific Body of Knowledge </w:t>
            </w:r>
          </w:p>
          <w:p w:rsidR="0073690D" w:rsidRPr="00D756EB" w:rsidRDefault="0073690D" w:rsidP="0016507B">
            <w:pPr>
              <w:cnfStyle w:val="000000000000"/>
              <w:rPr>
                <w:color w:val="auto"/>
              </w:rPr>
            </w:pPr>
          </w:p>
        </w:tc>
      </w:tr>
      <w:tr w:rsidR="0073690D" w:rsidRPr="00D756EB" w:rsidTr="0016507B">
        <w:trPr>
          <w:cnfStyle w:val="000000100000"/>
          <w:trHeight w:val="99"/>
        </w:trPr>
        <w:tc>
          <w:tcPr>
            <w:cnfStyle w:val="000010000000"/>
            <w:tcW w:w="4222" w:type="dxa"/>
            <w:tcBorders>
              <w:top w:val="single" w:sz="8" w:space="0" w:color="6F2827" w:themeColor="accent2" w:themeShade="BF"/>
              <w:bottom w:val="single" w:sz="8" w:space="0" w:color="6F2827" w:themeColor="accent2" w:themeShade="BF"/>
            </w:tcBorders>
            <w:shd w:val="clear" w:color="auto" w:fill="EFD1D1" w:themeFill="accent2" w:themeFillTint="33"/>
          </w:tcPr>
          <w:p w:rsidR="0073690D" w:rsidRPr="00D756EB" w:rsidRDefault="0073690D" w:rsidP="0016507B">
            <w:pPr>
              <w:rPr>
                <w:color w:val="auto"/>
              </w:rPr>
            </w:pPr>
          </w:p>
          <w:p w:rsidR="0073690D" w:rsidRPr="00D756EB" w:rsidRDefault="0073690D" w:rsidP="0016507B">
            <w:pPr>
              <w:rPr>
                <w:color w:val="auto"/>
              </w:rPr>
            </w:pPr>
            <w:r w:rsidRPr="00D756EB">
              <w:rPr>
                <w:color w:val="auto"/>
              </w:rPr>
              <w:t xml:space="preserve">Methods of Instruction </w:t>
            </w:r>
          </w:p>
        </w:tc>
        <w:tc>
          <w:tcPr>
            <w:tcW w:w="4222" w:type="dxa"/>
            <w:tcBorders>
              <w:top w:val="single" w:sz="8" w:space="0" w:color="6F2827" w:themeColor="accent2" w:themeShade="BF"/>
              <w:bottom w:val="single" w:sz="8" w:space="0" w:color="6F2827" w:themeColor="accent2" w:themeShade="BF"/>
            </w:tcBorders>
            <w:shd w:val="clear" w:color="auto" w:fill="EFD1D1" w:themeFill="accent2" w:themeFillTint="33"/>
          </w:tcPr>
          <w:p w:rsidR="0073690D" w:rsidRPr="00D756EB" w:rsidRDefault="0073690D" w:rsidP="0016507B">
            <w:pPr>
              <w:cnfStyle w:val="000000100000"/>
              <w:rPr>
                <w:color w:val="auto"/>
              </w:rPr>
            </w:pPr>
          </w:p>
          <w:p w:rsidR="0073690D" w:rsidRPr="00D756EB" w:rsidRDefault="0073690D" w:rsidP="0016507B">
            <w:pPr>
              <w:cnfStyle w:val="000000100000"/>
              <w:rPr>
                <w:color w:val="auto"/>
              </w:rPr>
            </w:pPr>
            <w:r w:rsidRPr="00D756EB">
              <w:rPr>
                <w:color w:val="auto"/>
              </w:rPr>
              <w:t xml:space="preserve">Methods of Instruction </w:t>
            </w:r>
          </w:p>
          <w:p w:rsidR="0073690D" w:rsidRPr="00D756EB" w:rsidRDefault="0073690D" w:rsidP="0016507B">
            <w:pPr>
              <w:cnfStyle w:val="000000100000"/>
              <w:rPr>
                <w:color w:val="auto"/>
              </w:rPr>
            </w:pPr>
          </w:p>
        </w:tc>
      </w:tr>
      <w:tr w:rsidR="0073690D" w:rsidRPr="00D756EB" w:rsidTr="0016507B">
        <w:trPr>
          <w:trHeight w:val="259"/>
        </w:trPr>
        <w:tc>
          <w:tcPr>
            <w:cnfStyle w:val="000010000000"/>
            <w:tcW w:w="4222" w:type="dxa"/>
            <w:tcBorders>
              <w:top w:val="single" w:sz="8" w:space="0" w:color="6F2827" w:themeColor="accent2" w:themeShade="BF"/>
              <w:bottom w:val="single" w:sz="8" w:space="0" w:color="6F2827" w:themeColor="accent2" w:themeShade="BF"/>
            </w:tcBorders>
            <w:shd w:val="clear" w:color="auto" w:fill="EFD1D1" w:themeFill="accent2" w:themeFillTint="33"/>
          </w:tcPr>
          <w:p w:rsidR="0073690D" w:rsidRPr="00D756EB" w:rsidRDefault="0073690D" w:rsidP="0016507B">
            <w:pPr>
              <w:rPr>
                <w:color w:val="auto"/>
              </w:rPr>
            </w:pPr>
          </w:p>
          <w:p w:rsidR="0073690D" w:rsidRPr="00D756EB" w:rsidRDefault="0073690D" w:rsidP="0016507B">
            <w:pPr>
              <w:rPr>
                <w:color w:val="auto"/>
              </w:rPr>
            </w:pPr>
            <w:r w:rsidRPr="00D756EB">
              <w:rPr>
                <w:color w:val="auto"/>
              </w:rPr>
              <w:t xml:space="preserve">Examples of Required Reading, Writing and Out-of-Class Assignments </w:t>
            </w:r>
          </w:p>
        </w:tc>
        <w:tc>
          <w:tcPr>
            <w:tcW w:w="4222" w:type="dxa"/>
            <w:tcBorders>
              <w:top w:val="single" w:sz="8" w:space="0" w:color="6F2827" w:themeColor="accent2" w:themeShade="BF"/>
              <w:bottom w:val="single" w:sz="8" w:space="0" w:color="6F2827" w:themeColor="accent2" w:themeShade="BF"/>
            </w:tcBorders>
            <w:shd w:val="clear" w:color="auto" w:fill="EFD1D1" w:themeFill="accent2" w:themeFillTint="33"/>
          </w:tcPr>
          <w:p w:rsidR="0073690D" w:rsidRPr="00D756EB" w:rsidRDefault="0073690D" w:rsidP="0016507B">
            <w:pPr>
              <w:cnfStyle w:val="000000000000"/>
              <w:rPr>
                <w:color w:val="auto"/>
              </w:rPr>
            </w:pPr>
          </w:p>
          <w:p w:rsidR="0073690D" w:rsidRPr="00D756EB" w:rsidRDefault="0073690D" w:rsidP="0016507B">
            <w:pPr>
              <w:cnfStyle w:val="000000000000"/>
              <w:rPr>
                <w:color w:val="auto"/>
              </w:rPr>
            </w:pPr>
            <w:r w:rsidRPr="00D756EB">
              <w:rPr>
                <w:color w:val="auto"/>
              </w:rPr>
              <w:t xml:space="preserve">Examples of Assignments and/or Activities. Out-of-Class Work is optional </w:t>
            </w:r>
          </w:p>
          <w:p w:rsidR="0073690D" w:rsidRPr="00D756EB" w:rsidRDefault="0073690D" w:rsidP="0016507B">
            <w:pPr>
              <w:cnfStyle w:val="000000000000"/>
              <w:rPr>
                <w:color w:val="auto"/>
              </w:rPr>
            </w:pPr>
          </w:p>
        </w:tc>
      </w:tr>
      <w:tr w:rsidR="0073690D" w:rsidRPr="00D756EB" w:rsidTr="0016507B">
        <w:trPr>
          <w:cnfStyle w:val="000000100000"/>
          <w:trHeight w:val="99"/>
        </w:trPr>
        <w:tc>
          <w:tcPr>
            <w:cnfStyle w:val="000010000000"/>
            <w:tcW w:w="4222" w:type="dxa"/>
            <w:tcBorders>
              <w:top w:val="single" w:sz="8" w:space="0" w:color="6F2827" w:themeColor="accent2" w:themeShade="BF"/>
            </w:tcBorders>
            <w:shd w:val="clear" w:color="auto" w:fill="EFD1D1" w:themeFill="accent2" w:themeFillTint="33"/>
          </w:tcPr>
          <w:p w:rsidR="0073690D" w:rsidRPr="00D756EB" w:rsidRDefault="0073690D" w:rsidP="0016507B">
            <w:pPr>
              <w:rPr>
                <w:color w:val="auto"/>
              </w:rPr>
            </w:pPr>
          </w:p>
          <w:p w:rsidR="0073690D" w:rsidRPr="00D756EB" w:rsidRDefault="0073690D" w:rsidP="0016507B">
            <w:pPr>
              <w:rPr>
                <w:color w:val="auto"/>
              </w:rPr>
            </w:pPr>
            <w:r w:rsidRPr="00D756EB">
              <w:rPr>
                <w:color w:val="auto"/>
              </w:rPr>
              <w:t xml:space="preserve">Methods of Evaluation </w:t>
            </w:r>
          </w:p>
        </w:tc>
        <w:tc>
          <w:tcPr>
            <w:tcW w:w="4222" w:type="dxa"/>
            <w:tcBorders>
              <w:top w:val="single" w:sz="8" w:space="0" w:color="6F2827" w:themeColor="accent2" w:themeShade="BF"/>
            </w:tcBorders>
            <w:shd w:val="clear" w:color="auto" w:fill="EFD1D1" w:themeFill="accent2" w:themeFillTint="33"/>
          </w:tcPr>
          <w:p w:rsidR="0073690D" w:rsidRPr="00D756EB" w:rsidRDefault="0073690D" w:rsidP="0016507B">
            <w:pPr>
              <w:cnfStyle w:val="000000100000"/>
              <w:rPr>
                <w:color w:val="auto"/>
              </w:rPr>
            </w:pPr>
          </w:p>
          <w:p w:rsidR="0073690D" w:rsidRPr="00D756EB" w:rsidRDefault="0073690D" w:rsidP="0016507B">
            <w:pPr>
              <w:cnfStyle w:val="000000100000"/>
              <w:rPr>
                <w:color w:val="auto"/>
              </w:rPr>
            </w:pPr>
            <w:r w:rsidRPr="00D756EB">
              <w:rPr>
                <w:color w:val="auto"/>
              </w:rPr>
              <w:t xml:space="preserve">Methods of Evaluation (Grades Optional) </w:t>
            </w:r>
          </w:p>
        </w:tc>
      </w:tr>
    </w:tbl>
    <w:p w:rsidR="0073690D" w:rsidRPr="00D756EB" w:rsidRDefault="0073690D" w:rsidP="0073690D">
      <w:pPr>
        <w:pStyle w:val="Default"/>
        <w:rPr>
          <w:rFonts w:asciiTheme="minorHAnsi" w:hAnsiTheme="minorHAnsi"/>
          <w:color w:val="auto"/>
          <w:sz w:val="23"/>
          <w:szCs w:val="23"/>
        </w:rPr>
      </w:pPr>
    </w:p>
    <w:p w:rsidR="0073690D" w:rsidRPr="003579EB" w:rsidRDefault="0073690D" w:rsidP="0073690D">
      <w:pPr>
        <w:pStyle w:val="Default"/>
        <w:rPr>
          <w:rFonts w:asciiTheme="minorHAnsi" w:hAnsiTheme="minorHAnsi"/>
          <w:sz w:val="23"/>
          <w:szCs w:val="23"/>
        </w:rPr>
      </w:pPr>
      <w:r w:rsidRPr="003579EB">
        <w:rPr>
          <w:rFonts w:asciiTheme="minorHAnsi" w:hAnsiTheme="minorHAnsi"/>
          <w:sz w:val="23"/>
          <w:szCs w:val="23"/>
        </w:rPr>
        <w:t xml:space="preserve">Taken together, the content of the course, the methods of instruction, the assignments, and the methods of evaluation </w:t>
      </w:r>
      <w:r>
        <w:rPr>
          <w:rFonts w:asciiTheme="minorHAnsi" w:hAnsiTheme="minorHAnsi"/>
          <w:sz w:val="23"/>
          <w:szCs w:val="23"/>
        </w:rPr>
        <w:t>must</w:t>
      </w:r>
      <w:r w:rsidRPr="003579EB">
        <w:rPr>
          <w:rFonts w:asciiTheme="minorHAnsi" w:hAnsiTheme="minorHAnsi"/>
          <w:sz w:val="23"/>
          <w:szCs w:val="23"/>
        </w:rPr>
        <w:t xml:space="preserve"> be described in the course outline of record in a manner that is integrated and leads to the achievement of the course objectives.</w:t>
      </w: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sz w:val="23"/>
          <w:szCs w:val="23"/>
        </w:rPr>
      </w:pPr>
    </w:p>
    <w:p w:rsidR="0073690D" w:rsidRDefault="0073690D" w:rsidP="0073690D">
      <w:pPr>
        <w:pStyle w:val="Default"/>
        <w:rPr>
          <w:rFonts w:asciiTheme="minorHAnsi" w:hAnsiTheme="minorHAnsi"/>
          <w:b/>
          <w:bCs/>
          <w:sz w:val="28"/>
          <w:szCs w:val="28"/>
        </w:rPr>
      </w:pPr>
    </w:p>
    <w:p w:rsidR="00946653" w:rsidRDefault="00946653" w:rsidP="0073690D">
      <w:pPr>
        <w:pStyle w:val="Default"/>
        <w:rPr>
          <w:rFonts w:asciiTheme="minorHAnsi" w:hAnsiTheme="minorHAnsi"/>
          <w:b/>
          <w:bCs/>
          <w:sz w:val="28"/>
          <w:szCs w:val="28"/>
        </w:rPr>
      </w:pPr>
    </w:p>
    <w:p w:rsidR="0073690D" w:rsidRPr="00891C04" w:rsidRDefault="0073690D" w:rsidP="0073690D">
      <w:pPr>
        <w:pStyle w:val="Default"/>
        <w:rPr>
          <w:rFonts w:ascii="Cambria" w:hAnsi="Cambria"/>
          <w:bCs/>
          <w:sz w:val="26"/>
          <w:szCs w:val="26"/>
        </w:rPr>
      </w:pPr>
      <w:r w:rsidRPr="00891C04">
        <w:rPr>
          <w:rFonts w:ascii="Cambria" w:hAnsi="Cambria"/>
          <w:bCs/>
          <w:sz w:val="26"/>
          <w:szCs w:val="26"/>
        </w:rPr>
        <w:lastRenderedPageBreak/>
        <w:t xml:space="preserve">In addition to Title 5 requirements, each course submitted to the Chancellor’s office for approval must also identify the appropriate values for MIS Data Elements in the Course Basic Record.  MIS data elements are shown in Table 6 below.   Upon approval, a course will be assigned a unique Course Control Number (CBOO).  </w:t>
      </w:r>
    </w:p>
    <w:p w:rsidR="0073690D" w:rsidRPr="00891C04" w:rsidRDefault="0073690D" w:rsidP="0073690D">
      <w:pPr>
        <w:pStyle w:val="Default"/>
        <w:rPr>
          <w:rFonts w:ascii="Cambria" w:hAnsi="Cambria"/>
          <w:b/>
          <w:bCs/>
          <w:sz w:val="26"/>
          <w:szCs w:val="26"/>
          <w:highlight w:val="yellow"/>
        </w:rPr>
      </w:pPr>
    </w:p>
    <w:p w:rsidR="0073690D" w:rsidRPr="003579EB" w:rsidRDefault="0073690D" w:rsidP="0073690D">
      <w:pPr>
        <w:pStyle w:val="Default"/>
        <w:rPr>
          <w:rFonts w:asciiTheme="minorHAnsi" w:hAnsiTheme="minorHAnsi"/>
          <w:sz w:val="28"/>
          <w:szCs w:val="28"/>
        </w:rPr>
      </w:pPr>
      <w:r w:rsidRPr="008247DA">
        <w:rPr>
          <w:rFonts w:asciiTheme="minorHAnsi" w:hAnsiTheme="minorHAnsi"/>
          <w:b/>
          <w:bCs/>
          <w:sz w:val="28"/>
          <w:szCs w:val="28"/>
        </w:rPr>
        <w:t>Table 6. MIS Data Elements – Course Basic Record</w:t>
      </w:r>
      <w:r>
        <w:rPr>
          <w:rFonts w:asciiTheme="minorHAnsi" w:hAnsiTheme="minorHAnsi"/>
          <w:b/>
          <w:bCs/>
          <w:sz w:val="28"/>
          <w:szCs w:val="28"/>
        </w:rPr>
        <w:t xml:space="preserve"> </w:t>
      </w:r>
    </w:p>
    <w:p w:rsidR="0073690D" w:rsidRPr="003579EB" w:rsidRDefault="0073690D" w:rsidP="0073690D">
      <w:pPr>
        <w:pStyle w:val="Default"/>
        <w:rPr>
          <w:rFonts w:asciiTheme="minorHAnsi" w:hAnsiTheme="minorHAnsi"/>
          <w:sz w:val="23"/>
          <w:szCs w:val="23"/>
        </w:rPr>
      </w:pPr>
    </w:p>
    <w:tbl>
      <w:tblPr>
        <w:tblStyle w:val="LightShading-Accent2"/>
        <w:tblW w:w="0" w:type="auto"/>
        <w:tblInd w:w="18" w:type="dxa"/>
        <w:tblLook w:val="0600"/>
      </w:tblPr>
      <w:tblGrid>
        <w:gridCol w:w="6022"/>
        <w:gridCol w:w="236"/>
      </w:tblGrid>
      <w:tr w:rsidR="0073690D" w:rsidRPr="00A403FF" w:rsidTr="0016507B">
        <w:trPr>
          <w:trHeight w:val="260"/>
        </w:trPr>
        <w:tc>
          <w:tcPr>
            <w:tcW w:w="0" w:type="auto"/>
            <w:tcBorders>
              <w:top w:val="single" w:sz="8" w:space="0" w:color="953734" w:themeColor="accent2"/>
            </w:tcBorders>
            <w:shd w:val="clear" w:color="auto" w:fill="CF7775" w:themeFill="accent2" w:themeFillTint="99"/>
          </w:tcPr>
          <w:p w:rsidR="0073690D" w:rsidRPr="00D756EB" w:rsidRDefault="0073690D" w:rsidP="0016507B">
            <w:pPr>
              <w:rPr>
                <w:color w:val="auto"/>
              </w:rPr>
            </w:pPr>
            <w:r w:rsidRPr="00D756EB">
              <w:rPr>
                <w:color w:val="auto"/>
              </w:rPr>
              <w:t>DED#</w:t>
            </w:r>
          </w:p>
        </w:tc>
        <w:tc>
          <w:tcPr>
            <w:tcW w:w="236" w:type="dxa"/>
            <w:shd w:val="clear" w:color="auto" w:fill="CF7775" w:themeFill="accent2" w:themeFillTint="99"/>
          </w:tcPr>
          <w:p w:rsidR="0073690D" w:rsidRPr="00A403FF" w:rsidRDefault="0073690D" w:rsidP="0016507B"/>
        </w:tc>
      </w:tr>
      <w:tr w:rsidR="0073690D" w:rsidRPr="00A403FF" w:rsidTr="0016507B">
        <w:trPr>
          <w:trHeight w:val="107"/>
        </w:trPr>
        <w:tc>
          <w:tcPr>
            <w:tcW w:w="0" w:type="auto"/>
            <w:tcBorders>
              <w:bottom w:val="thinThickSmallGap" w:sz="24" w:space="0" w:color="4A1B1A" w:themeColor="accent2" w:themeShade="80"/>
            </w:tcBorders>
            <w:shd w:val="clear" w:color="auto" w:fill="CF7775" w:themeFill="accent2" w:themeFillTint="99"/>
          </w:tcPr>
          <w:p w:rsidR="0073690D" w:rsidRPr="00D756EB" w:rsidRDefault="0073690D" w:rsidP="0016507B">
            <w:pPr>
              <w:rPr>
                <w:color w:val="auto"/>
              </w:rPr>
            </w:pPr>
          </w:p>
        </w:tc>
        <w:tc>
          <w:tcPr>
            <w:tcW w:w="236" w:type="dxa"/>
            <w:tcBorders>
              <w:bottom w:val="thinThickSmallGap" w:sz="24" w:space="0" w:color="4A1B1A" w:themeColor="accent2" w:themeShade="80"/>
            </w:tcBorders>
            <w:shd w:val="clear" w:color="auto" w:fill="CF7775" w:themeFill="accent2" w:themeFillTint="99"/>
          </w:tcPr>
          <w:p w:rsidR="0073690D" w:rsidRPr="00A403FF" w:rsidRDefault="0073690D" w:rsidP="0016507B"/>
        </w:tc>
      </w:tr>
      <w:tr w:rsidR="0073690D" w:rsidRPr="00A403FF" w:rsidTr="0016507B">
        <w:trPr>
          <w:trHeight w:val="516"/>
        </w:trPr>
        <w:tc>
          <w:tcPr>
            <w:tcW w:w="0" w:type="auto"/>
            <w:tcBorders>
              <w:top w:val="thinThickSmallGap" w:sz="24" w:space="0" w:color="4A1B1A" w:themeColor="accent2" w:themeShade="80"/>
              <w:bottom w:val="single" w:sz="8" w:space="0" w:color="6F2827" w:themeColor="accent2" w:themeShade="BF"/>
            </w:tcBorders>
            <w:shd w:val="clear" w:color="auto" w:fill="EFD1D1" w:themeFill="accent2" w:themeFillTint="33"/>
          </w:tcPr>
          <w:tbl>
            <w:tblPr>
              <w:tblStyle w:val="LightShading-Accent2"/>
              <w:tblW w:w="0" w:type="auto"/>
              <w:tblLook w:val="0400"/>
            </w:tblPr>
            <w:tblGrid>
              <w:gridCol w:w="1152"/>
              <w:gridCol w:w="90"/>
              <w:gridCol w:w="4564"/>
            </w:tblGrid>
            <w:tr w:rsidR="0073690D" w:rsidRPr="00D756EB" w:rsidTr="0016507B">
              <w:trPr>
                <w:cnfStyle w:val="000000100000"/>
                <w:trHeight w:val="99"/>
              </w:trPr>
              <w:tc>
                <w:tcPr>
                  <w:tcW w:w="1152" w:type="dxa"/>
                </w:tcPr>
                <w:p w:rsidR="0073690D" w:rsidRPr="00D756EB" w:rsidRDefault="0073690D" w:rsidP="0016507B">
                  <w:pPr>
                    <w:rPr>
                      <w:color w:val="auto"/>
                    </w:rPr>
                  </w:pPr>
                  <w:r w:rsidRPr="00D756EB">
                    <w:rPr>
                      <w:color w:val="auto"/>
                    </w:rPr>
                    <w:t xml:space="preserve">CB00 </w:t>
                  </w:r>
                </w:p>
              </w:tc>
              <w:tc>
                <w:tcPr>
                  <w:tcW w:w="4654" w:type="dxa"/>
                  <w:gridSpan w:val="2"/>
                </w:tcPr>
                <w:p w:rsidR="0073690D" w:rsidRPr="00D756EB" w:rsidRDefault="0073690D" w:rsidP="0016507B">
                  <w:pPr>
                    <w:rPr>
                      <w:color w:val="auto"/>
                    </w:rPr>
                  </w:pPr>
                  <w:r w:rsidRPr="00D756EB">
                    <w:rPr>
                      <w:color w:val="auto"/>
                    </w:rPr>
                    <w:t xml:space="preserve">Course Control Number </w:t>
                  </w:r>
                </w:p>
                <w:p w:rsidR="0073690D" w:rsidRPr="00D756EB" w:rsidRDefault="0073690D" w:rsidP="0016507B">
                  <w:pPr>
                    <w:rPr>
                      <w:color w:val="auto"/>
                    </w:rPr>
                  </w:pPr>
                </w:p>
              </w:tc>
            </w:tr>
            <w:tr w:rsidR="0073690D" w:rsidRPr="00D756EB" w:rsidTr="0016507B">
              <w:trPr>
                <w:trHeight w:val="99"/>
              </w:trPr>
              <w:tc>
                <w:tcPr>
                  <w:tcW w:w="1242" w:type="dxa"/>
                  <w:gridSpan w:val="2"/>
                </w:tcPr>
                <w:p w:rsidR="0073690D" w:rsidRPr="00D756EB" w:rsidRDefault="0073690D" w:rsidP="0016507B">
                  <w:pPr>
                    <w:rPr>
                      <w:color w:val="auto"/>
                    </w:rPr>
                  </w:pPr>
                  <w:r w:rsidRPr="00D756EB">
                    <w:rPr>
                      <w:color w:val="auto"/>
                    </w:rPr>
                    <w:t xml:space="preserve">CB01 </w:t>
                  </w:r>
                </w:p>
              </w:tc>
              <w:tc>
                <w:tcPr>
                  <w:tcW w:w="4564" w:type="dxa"/>
                </w:tcPr>
                <w:p w:rsidR="0073690D" w:rsidRPr="00D756EB" w:rsidRDefault="0073690D" w:rsidP="0016507B">
                  <w:pPr>
                    <w:rPr>
                      <w:color w:val="auto"/>
                    </w:rPr>
                  </w:pPr>
                  <w:r w:rsidRPr="00D756EB">
                    <w:rPr>
                      <w:color w:val="auto"/>
                    </w:rPr>
                    <w:t xml:space="preserve">Course Department and Number </w:t>
                  </w:r>
                </w:p>
                <w:p w:rsidR="0073690D" w:rsidRPr="00D756EB" w:rsidRDefault="0073690D" w:rsidP="0016507B">
                  <w:pPr>
                    <w:rPr>
                      <w:color w:val="auto"/>
                    </w:rPr>
                  </w:pPr>
                </w:p>
              </w:tc>
            </w:tr>
            <w:tr w:rsidR="0073690D" w:rsidRPr="00D756EB" w:rsidTr="0016507B">
              <w:trPr>
                <w:cnfStyle w:val="000000100000"/>
                <w:trHeight w:val="99"/>
              </w:trPr>
              <w:tc>
                <w:tcPr>
                  <w:tcW w:w="1242" w:type="dxa"/>
                  <w:gridSpan w:val="2"/>
                </w:tcPr>
                <w:p w:rsidR="0073690D" w:rsidRPr="00D756EB" w:rsidRDefault="0073690D" w:rsidP="0016507B">
                  <w:pPr>
                    <w:rPr>
                      <w:color w:val="auto"/>
                    </w:rPr>
                  </w:pPr>
                  <w:r w:rsidRPr="00D756EB">
                    <w:rPr>
                      <w:color w:val="auto"/>
                    </w:rPr>
                    <w:t xml:space="preserve">CB02 </w:t>
                  </w:r>
                </w:p>
              </w:tc>
              <w:tc>
                <w:tcPr>
                  <w:tcW w:w="4564" w:type="dxa"/>
                </w:tcPr>
                <w:p w:rsidR="0073690D" w:rsidRPr="00D756EB" w:rsidRDefault="0073690D" w:rsidP="0016507B">
                  <w:pPr>
                    <w:rPr>
                      <w:color w:val="auto"/>
                    </w:rPr>
                  </w:pPr>
                  <w:r w:rsidRPr="00D756EB">
                    <w:rPr>
                      <w:color w:val="auto"/>
                    </w:rPr>
                    <w:t xml:space="preserve">Course Title </w:t>
                  </w:r>
                </w:p>
                <w:p w:rsidR="0073690D" w:rsidRPr="00D756EB" w:rsidRDefault="0073690D" w:rsidP="0016507B">
                  <w:pPr>
                    <w:rPr>
                      <w:color w:val="auto"/>
                    </w:rPr>
                  </w:pPr>
                </w:p>
              </w:tc>
            </w:tr>
            <w:tr w:rsidR="0073690D" w:rsidRPr="00D756EB" w:rsidTr="0016507B">
              <w:trPr>
                <w:trHeight w:val="99"/>
              </w:trPr>
              <w:tc>
                <w:tcPr>
                  <w:tcW w:w="1242" w:type="dxa"/>
                  <w:gridSpan w:val="2"/>
                </w:tcPr>
                <w:p w:rsidR="0073690D" w:rsidRPr="00D756EB" w:rsidRDefault="0073690D" w:rsidP="0016507B">
                  <w:pPr>
                    <w:rPr>
                      <w:color w:val="auto"/>
                    </w:rPr>
                  </w:pPr>
                  <w:r w:rsidRPr="00D756EB">
                    <w:rPr>
                      <w:color w:val="auto"/>
                    </w:rPr>
                    <w:t xml:space="preserve">CB03 </w:t>
                  </w:r>
                </w:p>
              </w:tc>
              <w:tc>
                <w:tcPr>
                  <w:tcW w:w="4564" w:type="dxa"/>
                </w:tcPr>
                <w:p w:rsidR="0073690D" w:rsidRPr="00D756EB" w:rsidRDefault="0073690D" w:rsidP="0016507B">
                  <w:pPr>
                    <w:rPr>
                      <w:color w:val="auto"/>
                    </w:rPr>
                  </w:pPr>
                  <w:r w:rsidRPr="00D756EB">
                    <w:rPr>
                      <w:color w:val="auto"/>
                    </w:rPr>
                    <w:t xml:space="preserve">Course TOP Code </w:t>
                  </w:r>
                  <w:r w:rsidRPr="00D756EB">
                    <w:rPr>
                      <w:color w:val="auto"/>
                    </w:rPr>
                    <w:br/>
                  </w:r>
                </w:p>
              </w:tc>
            </w:tr>
            <w:tr w:rsidR="0073690D" w:rsidRPr="00D756EB" w:rsidTr="0016507B">
              <w:trPr>
                <w:cnfStyle w:val="000000100000"/>
                <w:trHeight w:val="99"/>
              </w:trPr>
              <w:tc>
                <w:tcPr>
                  <w:tcW w:w="1242" w:type="dxa"/>
                  <w:gridSpan w:val="2"/>
                </w:tcPr>
                <w:p w:rsidR="0073690D" w:rsidRPr="00D756EB" w:rsidRDefault="0073690D" w:rsidP="0016507B">
                  <w:pPr>
                    <w:rPr>
                      <w:color w:val="auto"/>
                    </w:rPr>
                  </w:pPr>
                  <w:r w:rsidRPr="00D756EB">
                    <w:rPr>
                      <w:color w:val="auto"/>
                    </w:rPr>
                    <w:t xml:space="preserve">CB04 </w:t>
                  </w:r>
                </w:p>
              </w:tc>
              <w:tc>
                <w:tcPr>
                  <w:tcW w:w="4564" w:type="dxa"/>
                </w:tcPr>
                <w:p w:rsidR="0073690D" w:rsidRPr="00D756EB" w:rsidRDefault="0073690D" w:rsidP="0016507B">
                  <w:pPr>
                    <w:rPr>
                      <w:color w:val="auto"/>
                    </w:rPr>
                  </w:pPr>
                  <w:r w:rsidRPr="00D756EB">
                    <w:rPr>
                      <w:color w:val="auto"/>
                    </w:rPr>
                    <w:t xml:space="preserve">Course Credit Status </w:t>
                  </w:r>
                  <w:r w:rsidRPr="00D756EB">
                    <w:rPr>
                      <w:color w:val="auto"/>
                    </w:rPr>
                    <w:br/>
                  </w:r>
                </w:p>
              </w:tc>
            </w:tr>
            <w:tr w:rsidR="0073690D" w:rsidRPr="00D756EB" w:rsidTr="0016507B">
              <w:trPr>
                <w:trHeight w:val="99"/>
              </w:trPr>
              <w:tc>
                <w:tcPr>
                  <w:tcW w:w="1242" w:type="dxa"/>
                  <w:gridSpan w:val="2"/>
                </w:tcPr>
                <w:p w:rsidR="0073690D" w:rsidRPr="00D756EB" w:rsidRDefault="0073690D" w:rsidP="0016507B">
                  <w:pPr>
                    <w:rPr>
                      <w:color w:val="auto"/>
                    </w:rPr>
                  </w:pPr>
                  <w:r w:rsidRPr="00D756EB">
                    <w:rPr>
                      <w:color w:val="auto"/>
                    </w:rPr>
                    <w:t xml:space="preserve">CB05 </w:t>
                  </w:r>
                </w:p>
              </w:tc>
              <w:tc>
                <w:tcPr>
                  <w:tcW w:w="4564" w:type="dxa"/>
                </w:tcPr>
                <w:p w:rsidR="0073690D" w:rsidRPr="00D756EB" w:rsidRDefault="0073690D" w:rsidP="0016507B">
                  <w:pPr>
                    <w:rPr>
                      <w:color w:val="auto"/>
                    </w:rPr>
                  </w:pPr>
                  <w:r w:rsidRPr="00D756EB">
                    <w:rPr>
                      <w:color w:val="auto"/>
                    </w:rPr>
                    <w:t xml:space="preserve">Course Transfer Status </w:t>
                  </w:r>
                  <w:r w:rsidRPr="00D756EB">
                    <w:rPr>
                      <w:color w:val="auto"/>
                    </w:rPr>
                    <w:br/>
                  </w:r>
                </w:p>
              </w:tc>
            </w:tr>
            <w:tr w:rsidR="0073690D" w:rsidRPr="00D756EB" w:rsidTr="0016507B">
              <w:trPr>
                <w:cnfStyle w:val="000000100000"/>
                <w:trHeight w:val="99"/>
              </w:trPr>
              <w:tc>
                <w:tcPr>
                  <w:tcW w:w="1242" w:type="dxa"/>
                  <w:gridSpan w:val="2"/>
                </w:tcPr>
                <w:p w:rsidR="0073690D" w:rsidRPr="00D756EB" w:rsidRDefault="0073690D" w:rsidP="0016507B">
                  <w:pPr>
                    <w:rPr>
                      <w:color w:val="auto"/>
                    </w:rPr>
                  </w:pPr>
                  <w:r w:rsidRPr="00D756EB">
                    <w:rPr>
                      <w:color w:val="auto"/>
                    </w:rPr>
                    <w:t xml:space="preserve">CB06 </w:t>
                  </w:r>
                </w:p>
              </w:tc>
              <w:tc>
                <w:tcPr>
                  <w:tcW w:w="4564" w:type="dxa"/>
                </w:tcPr>
                <w:p w:rsidR="0073690D" w:rsidRPr="00D756EB" w:rsidRDefault="0073690D" w:rsidP="0016507B">
                  <w:pPr>
                    <w:rPr>
                      <w:color w:val="auto"/>
                    </w:rPr>
                  </w:pPr>
                  <w:r w:rsidRPr="00D756EB">
                    <w:rPr>
                      <w:color w:val="auto"/>
                    </w:rPr>
                    <w:t xml:space="preserve">Units of Credit – Maximum </w:t>
                  </w:r>
                  <w:r w:rsidRPr="00D756EB">
                    <w:rPr>
                      <w:color w:val="auto"/>
                    </w:rPr>
                    <w:br/>
                  </w:r>
                </w:p>
              </w:tc>
            </w:tr>
            <w:tr w:rsidR="0073690D" w:rsidRPr="00D756EB" w:rsidTr="0016507B">
              <w:trPr>
                <w:trHeight w:val="99"/>
              </w:trPr>
              <w:tc>
                <w:tcPr>
                  <w:tcW w:w="1242" w:type="dxa"/>
                  <w:gridSpan w:val="2"/>
                </w:tcPr>
                <w:p w:rsidR="0073690D" w:rsidRPr="00D756EB" w:rsidRDefault="0073690D" w:rsidP="0016507B">
                  <w:pPr>
                    <w:rPr>
                      <w:color w:val="auto"/>
                    </w:rPr>
                  </w:pPr>
                  <w:r w:rsidRPr="00D756EB">
                    <w:rPr>
                      <w:color w:val="auto"/>
                    </w:rPr>
                    <w:t xml:space="preserve">CB07 </w:t>
                  </w:r>
                </w:p>
              </w:tc>
              <w:tc>
                <w:tcPr>
                  <w:tcW w:w="4564" w:type="dxa"/>
                </w:tcPr>
                <w:p w:rsidR="0073690D" w:rsidRPr="00D756EB" w:rsidRDefault="0073690D" w:rsidP="0016507B">
                  <w:pPr>
                    <w:rPr>
                      <w:color w:val="auto"/>
                    </w:rPr>
                  </w:pPr>
                  <w:r w:rsidRPr="00D756EB">
                    <w:rPr>
                      <w:color w:val="auto"/>
                    </w:rPr>
                    <w:t xml:space="preserve">Units of Credit – Minimum </w:t>
                  </w:r>
                  <w:r w:rsidRPr="00D756EB">
                    <w:rPr>
                      <w:color w:val="auto"/>
                    </w:rPr>
                    <w:br/>
                  </w:r>
                </w:p>
              </w:tc>
            </w:tr>
            <w:tr w:rsidR="0073690D" w:rsidRPr="00D756EB" w:rsidTr="0016507B">
              <w:trPr>
                <w:cnfStyle w:val="000000100000"/>
                <w:trHeight w:val="99"/>
              </w:trPr>
              <w:tc>
                <w:tcPr>
                  <w:tcW w:w="1242" w:type="dxa"/>
                  <w:gridSpan w:val="2"/>
                </w:tcPr>
                <w:p w:rsidR="0073690D" w:rsidRPr="00D756EB" w:rsidRDefault="0073690D" w:rsidP="0016507B">
                  <w:pPr>
                    <w:rPr>
                      <w:color w:val="auto"/>
                    </w:rPr>
                  </w:pPr>
                  <w:r w:rsidRPr="00D756EB">
                    <w:rPr>
                      <w:color w:val="auto"/>
                    </w:rPr>
                    <w:t xml:space="preserve">CB08 </w:t>
                  </w:r>
                </w:p>
              </w:tc>
              <w:tc>
                <w:tcPr>
                  <w:tcW w:w="4564" w:type="dxa"/>
                </w:tcPr>
                <w:p w:rsidR="0073690D" w:rsidRPr="00D756EB" w:rsidRDefault="0073690D" w:rsidP="0016507B">
                  <w:pPr>
                    <w:rPr>
                      <w:color w:val="auto"/>
                    </w:rPr>
                  </w:pPr>
                  <w:r w:rsidRPr="00D756EB">
                    <w:rPr>
                      <w:color w:val="auto"/>
                    </w:rPr>
                    <w:t xml:space="preserve">Course Basic Skills Status </w:t>
                  </w:r>
                  <w:r w:rsidRPr="00D756EB">
                    <w:rPr>
                      <w:color w:val="auto"/>
                    </w:rPr>
                    <w:br/>
                  </w:r>
                </w:p>
              </w:tc>
            </w:tr>
            <w:tr w:rsidR="0073690D" w:rsidRPr="00D756EB" w:rsidTr="0016507B">
              <w:trPr>
                <w:trHeight w:val="99"/>
              </w:trPr>
              <w:tc>
                <w:tcPr>
                  <w:tcW w:w="1242" w:type="dxa"/>
                  <w:gridSpan w:val="2"/>
                </w:tcPr>
                <w:p w:rsidR="0073690D" w:rsidRPr="00D756EB" w:rsidRDefault="0073690D" w:rsidP="0016507B">
                  <w:pPr>
                    <w:rPr>
                      <w:color w:val="auto"/>
                    </w:rPr>
                  </w:pPr>
                  <w:r w:rsidRPr="00D756EB">
                    <w:rPr>
                      <w:color w:val="auto"/>
                    </w:rPr>
                    <w:t xml:space="preserve">CB09 </w:t>
                  </w:r>
                </w:p>
              </w:tc>
              <w:tc>
                <w:tcPr>
                  <w:tcW w:w="4564" w:type="dxa"/>
                </w:tcPr>
                <w:p w:rsidR="0073690D" w:rsidRPr="00D756EB" w:rsidRDefault="0073690D" w:rsidP="0016507B">
                  <w:pPr>
                    <w:rPr>
                      <w:color w:val="auto"/>
                    </w:rPr>
                  </w:pPr>
                  <w:r w:rsidRPr="00D756EB">
                    <w:rPr>
                      <w:color w:val="auto"/>
                    </w:rPr>
                    <w:t xml:space="preserve">Course SAM Priority Code </w:t>
                  </w:r>
                  <w:r w:rsidRPr="00D756EB">
                    <w:rPr>
                      <w:color w:val="auto"/>
                    </w:rPr>
                    <w:br/>
                  </w:r>
                </w:p>
              </w:tc>
            </w:tr>
            <w:tr w:rsidR="0073690D" w:rsidRPr="00D756EB" w:rsidTr="0016507B">
              <w:trPr>
                <w:cnfStyle w:val="000000100000"/>
                <w:trHeight w:val="99"/>
              </w:trPr>
              <w:tc>
                <w:tcPr>
                  <w:tcW w:w="1242" w:type="dxa"/>
                  <w:gridSpan w:val="2"/>
                </w:tcPr>
                <w:p w:rsidR="0073690D" w:rsidRPr="00D756EB" w:rsidRDefault="0073690D" w:rsidP="0016507B">
                  <w:pPr>
                    <w:rPr>
                      <w:color w:val="auto"/>
                    </w:rPr>
                  </w:pPr>
                  <w:r w:rsidRPr="00D756EB">
                    <w:rPr>
                      <w:color w:val="auto"/>
                    </w:rPr>
                    <w:t xml:space="preserve">CB10 </w:t>
                  </w:r>
                </w:p>
              </w:tc>
              <w:tc>
                <w:tcPr>
                  <w:tcW w:w="4564" w:type="dxa"/>
                </w:tcPr>
                <w:p w:rsidR="0073690D" w:rsidRPr="00D756EB" w:rsidRDefault="0073690D" w:rsidP="0016507B">
                  <w:pPr>
                    <w:rPr>
                      <w:color w:val="auto"/>
                    </w:rPr>
                  </w:pPr>
                  <w:r w:rsidRPr="00D756EB">
                    <w:rPr>
                      <w:color w:val="auto"/>
                    </w:rPr>
                    <w:t xml:space="preserve">Course Cooperative Work </w:t>
                  </w:r>
                  <w:r w:rsidRPr="00D756EB">
                    <w:rPr>
                      <w:color w:val="auto"/>
                    </w:rPr>
                    <w:br/>
                    <w:t xml:space="preserve">Experience Education Status </w:t>
                  </w:r>
                  <w:r w:rsidRPr="00D756EB">
                    <w:rPr>
                      <w:color w:val="auto"/>
                    </w:rPr>
                    <w:br/>
                  </w:r>
                </w:p>
              </w:tc>
            </w:tr>
            <w:tr w:rsidR="0073690D" w:rsidRPr="00D756EB" w:rsidTr="0016507B">
              <w:trPr>
                <w:trHeight w:val="99"/>
              </w:trPr>
              <w:tc>
                <w:tcPr>
                  <w:tcW w:w="1242" w:type="dxa"/>
                  <w:gridSpan w:val="2"/>
                </w:tcPr>
                <w:p w:rsidR="0073690D" w:rsidRPr="00D756EB" w:rsidRDefault="0073690D" w:rsidP="0016507B">
                  <w:pPr>
                    <w:rPr>
                      <w:color w:val="auto"/>
                    </w:rPr>
                  </w:pPr>
                  <w:r w:rsidRPr="00D756EB">
                    <w:rPr>
                      <w:color w:val="auto"/>
                    </w:rPr>
                    <w:t xml:space="preserve">CB11 </w:t>
                  </w:r>
                </w:p>
              </w:tc>
              <w:tc>
                <w:tcPr>
                  <w:tcW w:w="4564" w:type="dxa"/>
                </w:tcPr>
                <w:p w:rsidR="0073690D" w:rsidRPr="00D756EB" w:rsidRDefault="0073690D" w:rsidP="0016507B">
                  <w:pPr>
                    <w:rPr>
                      <w:color w:val="auto"/>
                    </w:rPr>
                  </w:pPr>
                  <w:r w:rsidRPr="00D756EB">
                    <w:rPr>
                      <w:color w:val="auto"/>
                    </w:rPr>
                    <w:t xml:space="preserve">Course Classification Status </w:t>
                  </w:r>
                  <w:r w:rsidRPr="00D756EB">
                    <w:rPr>
                      <w:color w:val="auto"/>
                    </w:rPr>
                    <w:br/>
                  </w:r>
                </w:p>
              </w:tc>
            </w:tr>
            <w:tr w:rsidR="0073690D" w:rsidRPr="00D756EB" w:rsidTr="0016507B">
              <w:trPr>
                <w:cnfStyle w:val="000000100000"/>
                <w:trHeight w:val="99"/>
              </w:trPr>
              <w:tc>
                <w:tcPr>
                  <w:tcW w:w="1242" w:type="dxa"/>
                  <w:gridSpan w:val="2"/>
                </w:tcPr>
                <w:p w:rsidR="0073690D" w:rsidRPr="00D756EB" w:rsidRDefault="0073690D" w:rsidP="0016507B">
                  <w:pPr>
                    <w:rPr>
                      <w:color w:val="auto"/>
                    </w:rPr>
                  </w:pPr>
                  <w:r w:rsidRPr="00D756EB">
                    <w:rPr>
                      <w:color w:val="auto"/>
                    </w:rPr>
                    <w:t xml:space="preserve">CB13 </w:t>
                  </w:r>
                </w:p>
              </w:tc>
              <w:tc>
                <w:tcPr>
                  <w:tcW w:w="4564" w:type="dxa"/>
                </w:tcPr>
                <w:p w:rsidR="0073690D" w:rsidRPr="00D756EB" w:rsidRDefault="0073690D" w:rsidP="0016507B">
                  <w:pPr>
                    <w:rPr>
                      <w:color w:val="auto"/>
                    </w:rPr>
                  </w:pPr>
                  <w:r w:rsidRPr="00D756EB">
                    <w:rPr>
                      <w:color w:val="auto"/>
                    </w:rPr>
                    <w:t xml:space="preserve">Course Special Class Status </w:t>
                  </w:r>
                  <w:r w:rsidRPr="00D756EB">
                    <w:rPr>
                      <w:color w:val="auto"/>
                    </w:rPr>
                    <w:br/>
                  </w:r>
                </w:p>
              </w:tc>
            </w:tr>
            <w:tr w:rsidR="0073690D" w:rsidRPr="00D756EB" w:rsidTr="0016507B">
              <w:trPr>
                <w:trHeight w:val="99"/>
              </w:trPr>
              <w:tc>
                <w:tcPr>
                  <w:tcW w:w="1242" w:type="dxa"/>
                  <w:gridSpan w:val="2"/>
                </w:tcPr>
                <w:p w:rsidR="0073690D" w:rsidRPr="00D756EB" w:rsidRDefault="0073690D" w:rsidP="0016507B">
                  <w:pPr>
                    <w:rPr>
                      <w:color w:val="auto"/>
                    </w:rPr>
                  </w:pPr>
                  <w:r w:rsidRPr="00D756EB">
                    <w:rPr>
                      <w:color w:val="auto"/>
                    </w:rPr>
                    <w:t xml:space="preserve">CB21 </w:t>
                  </w:r>
                </w:p>
              </w:tc>
              <w:tc>
                <w:tcPr>
                  <w:tcW w:w="4564" w:type="dxa"/>
                </w:tcPr>
                <w:p w:rsidR="0073690D" w:rsidRPr="00D756EB" w:rsidRDefault="0073690D" w:rsidP="0016507B">
                  <w:pPr>
                    <w:rPr>
                      <w:color w:val="auto"/>
                    </w:rPr>
                  </w:pPr>
                  <w:r w:rsidRPr="00D756EB">
                    <w:rPr>
                      <w:color w:val="auto"/>
                    </w:rPr>
                    <w:t xml:space="preserve">Course Prior to Transfer Level </w:t>
                  </w:r>
                  <w:r w:rsidRPr="00D756EB">
                    <w:rPr>
                      <w:color w:val="auto"/>
                    </w:rPr>
                    <w:br/>
                  </w:r>
                </w:p>
              </w:tc>
            </w:tr>
            <w:tr w:rsidR="0073690D" w:rsidRPr="00D756EB" w:rsidTr="0016507B">
              <w:trPr>
                <w:cnfStyle w:val="000000100000"/>
                <w:trHeight w:val="99"/>
              </w:trPr>
              <w:tc>
                <w:tcPr>
                  <w:tcW w:w="1242" w:type="dxa"/>
                  <w:gridSpan w:val="2"/>
                </w:tcPr>
                <w:p w:rsidR="0073690D" w:rsidRPr="00D756EB" w:rsidRDefault="0073690D" w:rsidP="0016507B">
                  <w:pPr>
                    <w:rPr>
                      <w:color w:val="auto"/>
                    </w:rPr>
                  </w:pPr>
                  <w:r w:rsidRPr="00D756EB">
                    <w:rPr>
                      <w:color w:val="auto"/>
                    </w:rPr>
                    <w:t xml:space="preserve">CB22 </w:t>
                  </w:r>
                </w:p>
              </w:tc>
              <w:tc>
                <w:tcPr>
                  <w:tcW w:w="4564" w:type="dxa"/>
                </w:tcPr>
                <w:p w:rsidR="0073690D" w:rsidRPr="00D756EB" w:rsidRDefault="0073690D" w:rsidP="0016507B">
                  <w:pPr>
                    <w:rPr>
                      <w:color w:val="auto"/>
                    </w:rPr>
                  </w:pPr>
                  <w:r w:rsidRPr="00D756EB">
                    <w:rPr>
                      <w:color w:val="auto"/>
                    </w:rPr>
                    <w:t xml:space="preserve">Noncredit Eligibility Category </w:t>
                  </w:r>
                  <w:r w:rsidRPr="00D756EB">
                    <w:rPr>
                      <w:color w:val="auto"/>
                    </w:rPr>
                    <w:br/>
                  </w:r>
                </w:p>
              </w:tc>
            </w:tr>
            <w:tr w:rsidR="0073690D" w:rsidRPr="00D756EB" w:rsidTr="0016507B">
              <w:trPr>
                <w:trHeight w:val="99"/>
              </w:trPr>
              <w:tc>
                <w:tcPr>
                  <w:tcW w:w="1242" w:type="dxa"/>
                  <w:gridSpan w:val="2"/>
                </w:tcPr>
                <w:p w:rsidR="0073690D" w:rsidRPr="00D756EB" w:rsidRDefault="0073690D" w:rsidP="0016507B">
                  <w:pPr>
                    <w:rPr>
                      <w:color w:val="auto"/>
                    </w:rPr>
                  </w:pPr>
                  <w:r w:rsidRPr="00D756EB">
                    <w:rPr>
                      <w:color w:val="auto"/>
                    </w:rPr>
                    <w:t xml:space="preserve">CB23 </w:t>
                  </w:r>
                </w:p>
              </w:tc>
              <w:tc>
                <w:tcPr>
                  <w:tcW w:w="4564" w:type="dxa"/>
                </w:tcPr>
                <w:p w:rsidR="0073690D" w:rsidRPr="00D756EB" w:rsidRDefault="0073690D" w:rsidP="0016507B">
                  <w:pPr>
                    <w:rPr>
                      <w:color w:val="auto"/>
                    </w:rPr>
                  </w:pPr>
                  <w:r w:rsidRPr="00D756EB">
                    <w:rPr>
                      <w:color w:val="auto"/>
                    </w:rPr>
                    <w:t xml:space="preserve">Funding Agency Category </w:t>
                  </w:r>
                  <w:r w:rsidRPr="00D756EB">
                    <w:rPr>
                      <w:color w:val="auto"/>
                    </w:rPr>
                    <w:br/>
                  </w:r>
                </w:p>
              </w:tc>
            </w:tr>
            <w:tr w:rsidR="0073690D" w:rsidRPr="00D756EB" w:rsidTr="0016507B">
              <w:trPr>
                <w:cnfStyle w:val="000000100000"/>
                <w:trHeight w:val="99"/>
              </w:trPr>
              <w:tc>
                <w:tcPr>
                  <w:tcW w:w="1242" w:type="dxa"/>
                  <w:gridSpan w:val="2"/>
                </w:tcPr>
                <w:p w:rsidR="0073690D" w:rsidRPr="00D756EB" w:rsidRDefault="0073690D" w:rsidP="0016507B">
                  <w:pPr>
                    <w:rPr>
                      <w:color w:val="auto"/>
                    </w:rPr>
                  </w:pPr>
                  <w:r w:rsidRPr="00D756EB">
                    <w:rPr>
                      <w:color w:val="auto"/>
                    </w:rPr>
                    <w:t xml:space="preserve">CB24 </w:t>
                  </w:r>
                </w:p>
              </w:tc>
              <w:tc>
                <w:tcPr>
                  <w:tcW w:w="4564" w:type="dxa"/>
                </w:tcPr>
                <w:p w:rsidR="0073690D" w:rsidRPr="00D756EB" w:rsidRDefault="0073690D" w:rsidP="0016507B">
                  <w:pPr>
                    <w:rPr>
                      <w:color w:val="auto"/>
                    </w:rPr>
                  </w:pPr>
                  <w:r w:rsidRPr="00D756EB">
                    <w:rPr>
                      <w:color w:val="auto"/>
                    </w:rPr>
                    <w:t xml:space="preserve">Course Program Status </w:t>
                  </w:r>
                </w:p>
              </w:tc>
            </w:tr>
          </w:tbl>
          <w:p w:rsidR="0073690D" w:rsidRPr="00D756EB" w:rsidRDefault="0073690D" w:rsidP="0016507B">
            <w:pPr>
              <w:rPr>
                <w:color w:val="auto"/>
              </w:rPr>
            </w:pPr>
          </w:p>
        </w:tc>
        <w:tc>
          <w:tcPr>
            <w:tcW w:w="236" w:type="dxa"/>
            <w:tcBorders>
              <w:top w:val="thinThickSmallGap" w:sz="24" w:space="0" w:color="4A1B1A" w:themeColor="accent2" w:themeShade="80"/>
              <w:bottom w:val="single" w:sz="8" w:space="0" w:color="6F2827" w:themeColor="accent2" w:themeShade="BF"/>
            </w:tcBorders>
            <w:shd w:val="clear" w:color="auto" w:fill="EFD1D1" w:themeFill="accent2" w:themeFillTint="33"/>
          </w:tcPr>
          <w:p w:rsidR="0073690D" w:rsidRPr="00A403FF" w:rsidRDefault="0073690D" w:rsidP="0016507B"/>
        </w:tc>
      </w:tr>
    </w:tbl>
    <w:p w:rsidR="0073690D" w:rsidRDefault="0073690D" w:rsidP="0073690D">
      <w:pPr>
        <w:pStyle w:val="Default"/>
        <w:rPr>
          <w:rFonts w:asciiTheme="minorHAnsi" w:hAnsiTheme="minorHAnsi"/>
          <w:b/>
          <w:bCs/>
          <w:sz w:val="23"/>
          <w:szCs w:val="23"/>
          <w:highlight w:val="yellow"/>
        </w:rPr>
      </w:pPr>
    </w:p>
    <w:p w:rsidR="0073690D" w:rsidRDefault="0073690D" w:rsidP="0073690D">
      <w:pPr>
        <w:pStyle w:val="Default"/>
        <w:rPr>
          <w:rFonts w:asciiTheme="minorHAnsi" w:hAnsiTheme="minorHAnsi"/>
          <w:b/>
          <w:bCs/>
          <w:sz w:val="23"/>
          <w:szCs w:val="23"/>
          <w:highlight w:val="yellow"/>
        </w:rPr>
      </w:pPr>
    </w:p>
    <w:p w:rsidR="00D756EB" w:rsidRDefault="00D756EB" w:rsidP="00891C04">
      <w:pPr>
        <w:pStyle w:val="Default"/>
        <w:rPr>
          <w:rFonts w:ascii="Cambria" w:hAnsi="Cambria"/>
          <w:b/>
          <w:i/>
          <w:sz w:val="26"/>
          <w:szCs w:val="26"/>
          <w:u w:val="single"/>
        </w:rPr>
      </w:pPr>
    </w:p>
    <w:p w:rsidR="00D756EB" w:rsidRDefault="00D756EB" w:rsidP="00891C04">
      <w:pPr>
        <w:pStyle w:val="Default"/>
        <w:rPr>
          <w:rFonts w:ascii="Cambria" w:hAnsi="Cambria"/>
          <w:b/>
          <w:i/>
          <w:sz w:val="26"/>
          <w:szCs w:val="26"/>
          <w:u w:val="single"/>
        </w:rPr>
      </w:pPr>
    </w:p>
    <w:p w:rsidR="00946653" w:rsidRDefault="00946653" w:rsidP="00891C04">
      <w:pPr>
        <w:pStyle w:val="Default"/>
        <w:rPr>
          <w:rFonts w:ascii="Cambria" w:hAnsi="Cambria"/>
          <w:b/>
          <w:i/>
          <w:sz w:val="26"/>
          <w:szCs w:val="26"/>
          <w:u w:val="single"/>
        </w:rPr>
      </w:pPr>
    </w:p>
    <w:p w:rsidR="00946653" w:rsidRDefault="00946653" w:rsidP="00891C04">
      <w:pPr>
        <w:pStyle w:val="Default"/>
        <w:rPr>
          <w:rFonts w:ascii="Cambria" w:hAnsi="Cambria"/>
          <w:b/>
          <w:i/>
          <w:sz w:val="26"/>
          <w:szCs w:val="26"/>
          <w:u w:val="single"/>
        </w:rPr>
      </w:pPr>
    </w:p>
    <w:p w:rsidR="0073690D" w:rsidRPr="002744F0" w:rsidRDefault="0073690D" w:rsidP="00891C04">
      <w:pPr>
        <w:pStyle w:val="Default"/>
        <w:rPr>
          <w:rFonts w:ascii="Cambria" w:hAnsi="Cambria"/>
          <w:b/>
          <w:i/>
          <w:sz w:val="26"/>
          <w:szCs w:val="26"/>
          <w:u w:val="single"/>
        </w:rPr>
      </w:pPr>
      <w:r w:rsidRPr="002744F0">
        <w:rPr>
          <w:rFonts w:ascii="Cambria" w:hAnsi="Cambria"/>
          <w:b/>
          <w:i/>
          <w:sz w:val="26"/>
          <w:szCs w:val="26"/>
          <w:u w:val="single"/>
        </w:rPr>
        <w:lastRenderedPageBreak/>
        <w:t xml:space="preserve">Navigating the CCC Curriculum Inventory </w:t>
      </w:r>
    </w:p>
    <w:p w:rsidR="00891C04" w:rsidRPr="00891C04" w:rsidRDefault="00891C04" w:rsidP="00891C04">
      <w:pPr>
        <w:pStyle w:val="Default"/>
        <w:rPr>
          <w:rFonts w:asciiTheme="minorHAnsi" w:hAnsiTheme="minorHAnsi"/>
          <w:sz w:val="23"/>
          <w:szCs w:val="23"/>
        </w:rPr>
      </w:pPr>
    </w:p>
    <w:p w:rsidR="0073690D" w:rsidRPr="00704647" w:rsidRDefault="0073690D" w:rsidP="0073690D">
      <w:pPr>
        <w:rPr>
          <w:rFonts w:ascii="Cambria" w:hAnsi="Cambria"/>
          <w:sz w:val="26"/>
          <w:szCs w:val="26"/>
        </w:rPr>
      </w:pPr>
      <w:r w:rsidRPr="002744F0">
        <w:rPr>
          <w:rFonts w:ascii="Cambria" w:hAnsi="Cambria"/>
          <w:sz w:val="26"/>
          <w:szCs w:val="26"/>
        </w:rPr>
        <w:t xml:space="preserve">The CCC Curriculum Inventory website is: http://curriculum.cccco.edu. (Note: some internet applications will not load the site if entered using www. and require the http:// convention.) California Community Colleges Chancellor’s Office </w:t>
      </w:r>
      <w:r w:rsidRPr="00704647">
        <w:rPr>
          <w:rFonts w:ascii="Cambria" w:hAnsi="Cambria"/>
          <w:bCs/>
          <w:sz w:val="26"/>
          <w:szCs w:val="26"/>
        </w:rPr>
        <w:t xml:space="preserve">Program and Course Approval Handbook, 5th Edition </w:t>
      </w:r>
    </w:p>
    <w:p w:rsidR="0073690D" w:rsidRPr="00704647" w:rsidRDefault="0073690D" w:rsidP="0073690D">
      <w:pPr>
        <w:rPr>
          <w:rFonts w:ascii="Cambria" w:hAnsi="Cambria"/>
          <w:b/>
          <w:sz w:val="26"/>
          <w:szCs w:val="26"/>
          <w:u w:val="single"/>
        </w:rPr>
      </w:pPr>
      <w:r w:rsidRPr="00704647">
        <w:rPr>
          <w:rFonts w:ascii="Cambria" w:hAnsi="Cambria"/>
          <w:b/>
          <w:sz w:val="26"/>
          <w:szCs w:val="26"/>
          <w:u w:val="single"/>
        </w:rPr>
        <w:t xml:space="preserve">Public Search Tool </w:t>
      </w:r>
    </w:p>
    <w:p w:rsidR="0073690D" w:rsidRPr="002744F0" w:rsidRDefault="0073690D" w:rsidP="0073690D">
      <w:pPr>
        <w:rPr>
          <w:rFonts w:ascii="Cambria" w:hAnsi="Cambria"/>
          <w:sz w:val="26"/>
          <w:szCs w:val="26"/>
        </w:rPr>
      </w:pPr>
      <w:r w:rsidRPr="002744F0">
        <w:rPr>
          <w:rFonts w:ascii="Cambria" w:hAnsi="Cambria"/>
          <w:sz w:val="26"/>
          <w:szCs w:val="26"/>
        </w:rPr>
        <w:t xml:space="preserve">On September 10, 2012, the Public Search Tool feature of the CCC Curriculum Inventory officially launched. The Public Search Tool added to the CCC Curriculum Inventory does not require sign-in or a password. The Tool is open to the public and enables a user to access varying levels of data using filters in a search or report format. Search Tool filters include: college name, program filters such as program award and program goal, course filters such as credit status, and TOP code sorted numerically or alphabetically. The college filter includes a new feature enabling users to select data categories using a check box system (red arrow #1 on the following page). For example, multiple colleges may be selected (by region, district, or desired clustering) when conducting a search. In addition to filters, the Tool features a “keyword” search function. Results from a keyword search should be critically interpreted as program and course titles vary significantly and respectively results may not include all desired data available in the Inventory. Finally, a quick search feature is available for a user to search using a specific program or course control number and college (red arrow #2 on the following page). </w:t>
      </w:r>
    </w:p>
    <w:p w:rsidR="0073690D" w:rsidRDefault="0073690D" w:rsidP="0073690D"/>
    <w:p w:rsidR="00704647" w:rsidRDefault="0073690D" w:rsidP="00704647">
      <w:pPr>
        <w:rPr>
          <w:rFonts w:ascii="Cambria" w:hAnsi="Cambria" w:cs="Cambria"/>
          <w:sz w:val="26"/>
          <w:szCs w:val="26"/>
        </w:rPr>
      </w:pPr>
      <w:r w:rsidRPr="003D3A2B">
        <w:rPr>
          <w:noProof/>
        </w:rPr>
        <w:drawing>
          <wp:inline distT="0" distB="0" distL="0" distR="0">
            <wp:extent cx="5943600" cy="2648963"/>
            <wp:effectExtent l="19050" t="0" r="0" b="0"/>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5943600" cy="2648963"/>
                    </a:xfrm>
                    <a:prstGeom prst="rect">
                      <a:avLst/>
                    </a:prstGeom>
                    <a:noFill/>
                    <a:ln w="9525">
                      <a:noFill/>
                      <a:miter lim="800000"/>
                      <a:headEnd/>
                      <a:tailEnd/>
                    </a:ln>
                  </pic:spPr>
                </pic:pic>
              </a:graphicData>
            </a:graphic>
          </wp:inline>
        </w:drawing>
      </w:r>
    </w:p>
    <w:p w:rsidR="0073690D" w:rsidRPr="00704647" w:rsidRDefault="0073690D" w:rsidP="00704647">
      <w:r w:rsidRPr="002744F0">
        <w:rPr>
          <w:rFonts w:ascii="Cambria" w:hAnsi="Cambria" w:cs="Cambria"/>
          <w:sz w:val="26"/>
          <w:szCs w:val="26"/>
        </w:rPr>
        <w:lastRenderedPageBreak/>
        <w:t>The Tool only includes active data in results shown</w:t>
      </w:r>
      <w:r w:rsidR="00704647">
        <w:rPr>
          <w:rFonts w:ascii="Cambria" w:hAnsi="Cambria" w:cs="Cambria"/>
          <w:sz w:val="26"/>
          <w:szCs w:val="26"/>
        </w:rPr>
        <w:t xml:space="preserve">. The search feature results are </w:t>
      </w:r>
      <w:r w:rsidRPr="002744F0">
        <w:rPr>
          <w:rFonts w:ascii="Cambria" w:hAnsi="Cambria" w:cs="Cambria"/>
          <w:sz w:val="26"/>
          <w:szCs w:val="26"/>
        </w:rPr>
        <w:t xml:space="preserve">abbreviated data whereas the reports feature results in more extensive results options. Both the search and report features include the ability to export data directly to Excel®. Given the Tool is an open source, easily accessible means of securing community college curriculum data, it is imperative that colleges continuously review and maintain accuracy of data in the CCC Curriculum Inventory. The Inventory provides a streamlined process for amending data in the Inventory as a correction or change. Programs and courses that are no longer offered by the college may also be updated in the Inventory and identified as inactive which would subsequently remove the program or course from results shown in the Public Search Tool. </w:t>
      </w:r>
    </w:p>
    <w:p w:rsidR="0073690D" w:rsidRPr="002744F0" w:rsidRDefault="0073690D" w:rsidP="0073690D">
      <w:pPr>
        <w:rPr>
          <w:rFonts w:ascii="Cambria" w:hAnsi="Cambria"/>
          <w:sz w:val="26"/>
          <w:szCs w:val="26"/>
        </w:rPr>
      </w:pPr>
      <w:r w:rsidRPr="002744F0">
        <w:rPr>
          <w:rFonts w:ascii="Cambria" w:hAnsi="Cambria"/>
          <w:sz w:val="26"/>
          <w:szCs w:val="26"/>
        </w:rPr>
        <w:t xml:space="preserve">When reviewing data reported using the Tool, it is important to remind a college user to ensure the individual is not signed into the CCC Curriculum Inventory. The user should access the Public Search Tool landing page and should not sign in. When a college user is signed into the CCC Curriculum Inventory and uses the Public Search Tool, the individual will notice that results include all data (both active and inactive) in the Inventory. </w:t>
      </w:r>
      <w:r w:rsidR="00704647">
        <w:rPr>
          <w:rFonts w:ascii="Cambria" w:hAnsi="Cambria"/>
          <w:sz w:val="26"/>
          <w:szCs w:val="26"/>
        </w:rPr>
        <w:t xml:space="preserve"> </w:t>
      </w:r>
      <w:r w:rsidRPr="002744F0">
        <w:rPr>
          <w:rFonts w:ascii="Cambria" w:hAnsi="Cambria"/>
          <w:sz w:val="26"/>
          <w:szCs w:val="26"/>
        </w:rPr>
        <w:t xml:space="preserve">This enables college users to create custom reports via the Inventory when signed into the system. </w:t>
      </w:r>
      <w:r w:rsidR="00704647">
        <w:rPr>
          <w:rFonts w:ascii="Cambria" w:hAnsi="Cambria"/>
          <w:sz w:val="26"/>
          <w:szCs w:val="26"/>
        </w:rPr>
        <w:t xml:space="preserve"> </w:t>
      </w:r>
      <w:r w:rsidRPr="002744F0">
        <w:rPr>
          <w:rFonts w:ascii="Cambria" w:hAnsi="Cambria"/>
          <w:sz w:val="26"/>
          <w:szCs w:val="26"/>
        </w:rPr>
        <w:t>This view is clearly different from what the general public sees; however, attempting to review data accessible to the general public when using the Public Search Tool a</w:t>
      </w:r>
      <w:r w:rsidR="00704647">
        <w:rPr>
          <w:rFonts w:ascii="Cambria" w:hAnsi="Cambria"/>
          <w:sz w:val="26"/>
          <w:szCs w:val="26"/>
        </w:rPr>
        <w:t xml:space="preserve">nd signed into the Inventory </w:t>
      </w:r>
      <w:r w:rsidRPr="002744F0">
        <w:rPr>
          <w:rFonts w:ascii="Cambria" w:hAnsi="Cambria"/>
          <w:sz w:val="26"/>
          <w:szCs w:val="26"/>
        </w:rPr>
        <w:t xml:space="preserve">is an easy mistake to make. </w:t>
      </w:r>
    </w:p>
    <w:p w:rsidR="0073690D" w:rsidRPr="002744F0" w:rsidRDefault="00704647" w:rsidP="0073690D">
      <w:pPr>
        <w:pStyle w:val="Default"/>
        <w:rPr>
          <w:rFonts w:ascii="Cambria" w:hAnsi="Cambria" w:cs="Cambria"/>
          <w:color w:val="auto"/>
          <w:sz w:val="26"/>
          <w:szCs w:val="26"/>
        </w:rPr>
      </w:pPr>
      <w:r>
        <w:rPr>
          <w:rFonts w:ascii="Cambria" w:hAnsi="Cambria" w:cs="Cambria"/>
          <w:sz w:val="26"/>
          <w:szCs w:val="26"/>
        </w:rPr>
        <w:t>Respectively, when signed in</w:t>
      </w:r>
      <w:r w:rsidR="0073690D" w:rsidRPr="002744F0">
        <w:rPr>
          <w:rFonts w:ascii="Cambria" w:hAnsi="Cambria" w:cs="Cambria"/>
          <w:sz w:val="26"/>
          <w:szCs w:val="26"/>
        </w:rPr>
        <w:t xml:space="preserve">to the CCC Curriculum Inventory and using the search tool, a college user can access hyperlinked inventory records by clicking on the corresponding </w:t>
      </w:r>
      <w:r w:rsidR="0073690D" w:rsidRPr="002744F0">
        <w:rPr>
          <w:rFonts w:ascii="Cambria" w:hAnsi="Cambria" w:cs="Cambria"/>
          <w:i/>
          <w:iCs/>
          <w:sz w:val="26"/>
          <w:szCs w:val="26"/>
        </w:rPr>
        <w:t xml:space="preserve">View </w:t>
      </w:r>
      <w:r w:rsidR="0073690D" w:rsidRPr="002744F0">
        <w:rPr>
          <w:rFonts w:ascii="Cambria" w:hAnsi="Cambria" w:cs="Cambria"/>
          <w:sz w:val="26"/>
          <w:szCs w:val="26"/>
        </w:rPr>
        <w:t>hyperlink shown in the first, left column of search results.</w:t>
      </w:r>
    </w:p>
    <w:p w:rsidR="0073690D" w:rsidRDefault="0073690D" w:rsidP="0073690D">
      <w:pPr>
        <w:pStyle w:val="Default"/>
        <w:rPr>
          <w:rFonts w:ascii="Cambria" w:hAnsi="Cambria" w:cs="Cambria"/>
          <w:color w:val="auto"/>
          <w:sz w:val="22"/>
          <w:szCs w:val="22"/>
        </w:rPr>
      </w:pPr>
    </w:p>
    <w:p w:rsidR="0073690D" w:rsidRDefault="0073690D" w:rsidP="0073690D">
      <w:pPr>
        <w:pStyle w:val="Default"/>
        <w:rPr>
          <w:rFonts w:ascii="Cambria" w:hAnsi="Cambria" w:cs="Cambria"/>
          <w:color w:val="auto"/>
          <w:sz w:val="22"/>
          <w:szCs w:val="22"/>
        </w:rPr>
      </w:pPr>
    </w:p>
    <w:p w:rsidR="0073690D" w:rsidRPr="002744F0" w:rsidRDefault="0073690D" w:rsidP="0073690D">
      <w:pPr>
        <w:rPr>
          <w:rFonts w:ascii="Cambria" w:hAnsi="Cambria"/>
          <w:b/>
          <w:i/>
          <w:sz w:val="26"/>
          <w:szCs w:val="26"/>
          <w:u w:val="single"/>
        </w:rPr>
      </w:pPr>
      <w:r w:rsidRPr="002744F0">
        <w:rPr>
          <w:rFonts w:ascii="Cambria" w:hAnsi="Cambria"/>
          <w:b/>
          <w:i/>
          <w:sz w:val="26"/>
          <w:szCs w:val="26"/>
          <w:u w:val="single"/>
        </w:rPr>
        <w:t xml:space="preserve">Chancellor’s Office Review Process </w:t>
      </w:r>
    </w:p>
    <w:p w:rsidR="0073690D" w:rsidRPr="002744F0" w:rsidRDefault="0073690D" w:rsidP="0073690D">
      <w:pPr>
        <w:rPr>
          <w:rFonts w:ascii="Cambria" w:hAnsi="Cambria"/>
          <w:sz w:val="26"/>
          <w:szCs w:val="26"/>
        </w:rPr>
      </w:pPr>
      <w:r w:rsidRPr="002744F0">
        <w:rPr>
          <w:rFonts w:ascii="Cambria" w:hAnsi="Cambria"/>
          <w:sz w:val="26"/>
          <w:szCs w:val="26"/>
        </w:rPr>
        <w:t xml:space="preserve">The Chancellor's Office reviews curriculum submitted via the CCC Curriculum Inventory eleven months per year. Effective summer 2014, the Chancellor's Office Academic Affairs Division will suspend submissions and reviews for the month of August, and each August thereafter, to perform system upgrades to the CCC Curriculum Inventory. This closure is consistent with protocols historically conducted during the month of August by the Chancellor's Office Technology, Research and Information Systems Division. </w:t>
      </w:r>
    </w:p>
    <w:p w:rsidR="0073690D" w:rsidRPr="002744F0" w:rsidRDefault="0073690D" w:rsidP="0073690D">
      <w:pPr>
        <w:rPr>
          <w:rFonts w:ascii="Cambria" w:hAnsi="Cambria"/>
          <w:sz w:val="26"/>
          <w:szCs w:val="26"/>
        </w:rPr>
      </w:pPr>
      <w:r w:rsidRPr="002744F0">
        <w:rPr>
          <w:rFonts w:ascii="Cambria" w:hAnsi="Cambria"/>
          <w:sz w:val="26"/>
          <w:szCs w:val="26"/>
        </w:rPr>
        <w:t xml:space="preserve">Chancellor’s Office staff reviews curriculum proposals on a first-in-first-out (FIFO) basis. The sole exception to this process is the need to give ongoing top priority to A.A.-T and A.S.-T degrees. </w:t>
      </w:r>
    </w:p>
    <w:p w:rsidR="0073690D" w:rsidRPr="003D3A2B" w:rsidRDefault="0073690D" w:rsidP="0073690D">
      <w:r w:rsidRPr="002744F0">
        <w:rPr>
          <w:rFonts w:ascii="Cambria" w:hAnsi="Cambria"/>
          <w:sz w:val="26"/>
          <w:szCs w:val="26"/>
        </w:rPr>
        <w:lastRenderedPageBreak/>
        <w:t xml:space="preserve">Due to efficiencies garnered from the (September 2012) transition to the second version of the CCC Curriculum Inventory, all </w:t>
      </w:r>
      <w:r w:rsidRPr="002744F0">
        <w:rPr>
          <w:rFonts w:ascii="Cambria" w:hAnsi="Cambria"/>
          <w:b/>
          <w:bCs/>
          <w:sz w:val="26"/>
          <w:szCs w:val="26"/>
        </w:rPr>
        <w:t xml:space="preserve">course </w:t>
      </w:r>
      <w:r w:rsidRPr="002744F0">
        <w:rPr>
          <w:rFonts w:ascii="Cambria" w:hAnsi="Cambria"/>
          <w:sz w:val="26"/>
          <w:szCs w:val="26"/>
        </w:rPr>
        <w:t>proposals are reviewed for final decision (approval or denial) at the preliminary review level</w:t>
      </w:r>
      <w:r w:rsidRPr="003D3A2B">
        <w:t xml:space="preserve">. </w:t>
      </w:r>
    </w:p>
    <w:p w:rsidR="0073690D" w:rsidRPr="002744F0" w:rsidRDefault="0073690D" w:rsidP="0073690D">
      <w:pPr>
        <w:rPr>
          <w:rFonts w:ascii="Cambria" w:hAnsi="Cambria"/>
          <w:sz w:val="26"/>
          <w:szCs w:val="26"/>
        </w:rPr>
      </w:pPr>
      <w:r w:rsidRPr="002744F0">
        <w:rPr>
          <w:rFonts w:ascii="Cambria" w:hAnsi="Cambria"/>
          <w:sz w:val="26"/>
          <w:szCs w:val="26"/>
        </w:rPr>
        <w:t xml:space="preserve">For </w:t>
      </w:r>
      <w:r w:rsidRPr="002744F0">
        <w:rPr>
          <w:rFonts w:ascii="Cambria" w:hAnsi="Cambria"/>
          <w:b/>
          <w:bCs/>
          <w:sz w:val="26"/>
          <w:szCs w:val="26"/>
        </w:rPr>
        <w:t>programs</w:t>
      </w:r>
      <w:r w:rsidRPr="002744F0">
        <w:rPr>
          <w:rFonts w:ascii="Cambria" w:hAnsi="Cambria"/>
          <w:sz w:val="26"/>
          <w:szCs w:val="26"/>
        </w:rPr>
        <w:t xml:space="preserve">, Chancellor’s Office staff conducts a three stage review process which includes: intake, content analysis and technical assistance, and approval/denial (shown in Figure One). </w:t>
      </w:r>
    </w:p>
    <w:p w:rsidR="0073690D" w:rsidRDefault="0073690D" w:rsidP="0073690D">
      <w:pPr>
        <w:pStyle w:val="Default"/>
        <w:rPr>
          <w:rFonts w:ascii="Cambria" w:hAnsi="Cambria" w:cs="Cambria"/>
          <w:color w:val="auto"/>
          <w:sz w:val="22"/>
          <w:szCs w:val="22"/>
        </w:rPr>
      </w:pPr>
      <w:r w:rsidRPr="003D3A2B">
        <w:rPr>
          <w:rFonts w:ascii="Cambria" w:hAnsi="Cambria" w:cs="Cambria"/>
          <w:b/>
          <w:bCs/>
          <w:sz w:val="20"/>
          <w:szCs w:val="20"/>
        </w:rPr>
        <w:t>Figure 1. Chancellor's Office Review Process for Programs</w:t>
      </w:r>
    </w:p>
    <w:p w:rsidR="0073690D" w:rsidRDefault="0073690D" w:rsidP="0073690D">
      <w:pPr>
        <w:pStyle w:val="Default"/>
        <w:rPr>
          <w:rFonts w:ascii="Cambria" w:hAnsi="Cambria" w:cs="Cambria"/>
          <w:color w:val="auto"/>
          <w:sz w:val="22"/>
          <w:szCs w:val="22"/>
        </w:rPr>
      </w:pPr>
    </w:p>
    <w:p w:rsidR="0073690D" w:rsidRDefault="00A560B0" w:rsidP="0073690D">
      <w:pPr>
        <w:pStyle w:val="Default"/>
        <w:rPr>
          <w:rFonts w:ascii="Cambria" w:hAnsi="Cambria" w:cs="Cambria"/>
          <w:color w:val="auto"/>
          <w:sz w:val="22"/>
          <w:szCs w:val="22"/>
        </w:rPr>
      </w:pPr>
      <w:r>
        <w:rPr>
          <w:rFonts w:ascii="Cambria" w:hAnsi="Cambria" w:cs="Cambria"/>
          <w:noProof/>
          <w:color w:val="auto"/>
          <w:sz w:val="22"/>
          <w:szCs w:val="22"/>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176" type="#_x0000_t15" style="position:absolute;margin-left:1.05pt;margin-top:8.35pt;width:169.8pt;height:74.2pt;z-index:251726848" fillcolor="black [3204]" strokecolor="#953734 [3213]" strokeweight="3pt">
            <v:shadow on="t" type="perspective" color="black [1604]" opacity=".5" offset="1pt" offset2="-1pt"/>
            <v:textbox style="mso-next-textbox:#_x0000_s1176">
              <w:txbxContent>
                <w:p w:rsidR="00BF4AA3" w:rsidRDefault="00BF4AA3" w:rsidP="0073690D">
                  <w:r>
                    <w:br/>
                    <w:t xml:space="preserve">Preliminary Review </w:t>
                  </w:r>
                  <w:r>
                    <w:br/>
                    <w:t>(Intake)</w:t>
                  </w:r>
                </w:p>
              </w:txbxContent>
            </v:textbox>
          </v:shape>
        </w:pict>
      </w:r>
      <w:r w:rsidRPr="00A560B0">
        <w:rPr>
          <w:rFonts w:ascii="Cambria" w:hAnsi="Cambria" w:cs="Cambria"/>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177" type="#_x0000_t55" style="position:absolute;margin-left:110.7pt;margin-top:8.35pt;width:243.95pt;height:74.2pt;z-index:251727872" fillcolor="#dfa4a3 [1311]" strokecolor="#953734 [3213]" strokeweight="2.25pt">
            <v:textbox style="mso-next-textbox:#_x0000_s1177">
              <w:txbxContent>
                <w:p w:rsidR="00BF4AA3" w:rsidRDefault="00BF4AA3" w:rsidP="0073690D">
                  <w:pPr>
                    <w:ind w:left="720"/>
                  </w:pPr>
                  <w:r>
                    <w:br/>
                    <w:t xml:space="preserve">      Secondary Review</w:t>
                  </w:r>
                  <w:r>
                    <w:br/>
                    <w:t xml:space="preserve">      (Content Analysis &amp; Technical </w:t>
                  </w:r>
                  <w:r>
                    <w:br/>
                    <w:t xml:space="preserve">      Assistance)</w:t>
                  </w:r>
                </w:p>
              </w:txbxContent>
            </v:textbox>
          </v:shape>
        </w:pict>
      </w:r>
      <w:r w:rsidRPr="00A560B0">
        <w:rPr>
          <w:rFonts w:ascii="Cambria" w:hAnsi="Cambria" w:cs="Cambria"/>
          <w:noProof/>
        </w:rPr>
        <w:pict>
          <v:shape id="_x0000_s1178" type="#_x0000_t55" style="position:absolute;margin-left:272.95pt;margin-top:8.35pt;width:226.75pt;height:74.2pt;z-index:251728896" fillcolor="#efd1d1 [671]" strokecolor="#953734 [3213]" strokeweight="2.25pt">
            <v:textbox style="mso-next-textbox:#_x0000_s1178">
              <w:txbxContent>
                <w:p w:rsidR="00BF4AA3" w:rsidRDefault="00BF4AA3" w:rsidP="0073690D">
                  <w:r>
                    <w:br/>
                    <w:t xml:space="preserve">    </w:t>
                  </w:r>
                  <w:r>
                    <w:tab/>
                  </w:r>
                  <w:r>
                    <w:tab/>
                    <w:t xml:space="preserve"> Final Review </w:t>
                  </w:r>
                  <w:r>
                    <w:br/>
                    <w:t xml:space="preserve">     </w:t>
                  </w:r>
                  <w:r>
                    <w:tab/>
                  </w:r>
                  <w:r>
                    <w:tab/>
                    <w:t>(Approval and Denial)</w:t>
                  </w:r>
                </w:p>
              </w:txbxContent>
            </v:textbox>
          </v:shape>
        </w:pict>
      </w:r>
    </w:p>
    <w:p w:rsidR="0073690D" w:rsidRDefault="0073690D" w:rsidP="0073690D">
      <w:pPr>
        <w:pStyle w:val="Default"/>
        <w:rPr>
          <w:rFonts w:ascii="Cambria" w:hAnsi="Cambria" w:cs="Cambria"/>
          <w:color w:val="auto"/>
          <w:sz w:val="22"/>
          <w:szCs w:val="22"/>
        </w:rPr>
      </w:pPr>
    </w:p>
    <w:p w:rsidR="0073690D" w:rsidRDefault="0073690D" w:rsidP="0073690D"/>
    <w:p w:rsidR="0073690D" w:rsidRDefault="0073690D" w:rsidP="0073690D"/>
    <w:p w:rsidR="0073690D" w:rsidRDefault="0073690D" w:rsidP="0073690D"/>
    <w:p w:rsidR="0073690D" w:rsidRDefault="0073690D" w:rsidP="0073690D"/>
    <w:p w:rsidR="0073690D" w:rsidRPr="002744F0" w:rsidRDefault="0073690D" w:rsidP="0073690D">
      <w:pPr>
        <w:rPr>
          <w:rFonts w:ascii="Cambria" w:hAnsi="Cambria"/>
          <w:sz w:val="26"/>
          <w:szCs w:val="26"/>
        </w:rPr>
      </w:pPr>
      <w:r w:rsidRPr="002744F0">
        <w:rPr>
          <w:rFonts w:ascii="Cambria" w:hAnsi="Cambria"/>
          <w:sz w:val="26"/>
          <w:szCs w:val="26"/>
        </w:rPr>
        <w:t xml:space="preserve">Upon arrival to the Chancellor’s Office, a preliminary review is conducted to ensure all required proposals components are included in the submission. Technical assistance is provided if inaccurate, incomplete or missing proposal requirements are identified. Specifically, the proposal may be returned to the college via the CCC Curriculum Inventory with the proposal status of </w:t>
      </w:r>
      <w:r w:rsidRPr="002744F0">
        <w:rPr>
          <w:rFonts w:ascii="Cambria" w:hAnsi="Cambria"/>
          <w:i/>
          <w:iCs/>
          <w:sz w:val="26"/>
          <w:szCs w:val="26"/>
        </w:rPr>
        <w:t>Revision Requested</w:t>
      </w:r>
      <w:r w:rsidRPr="002744F0">
        <w:rPr>
          <w:rFonts w:ascii="Cambria" w:hAnsi="Cambria"/>
          <w:sz w:val="26"/>
          <w:szCs w:val="26"/>
        </w:rPr>
        <w:t xml:space="preserve">. The college user may then review comments from Chancellor’s Office staff, make necessary revisions to the proposals, and resubmit the proposal to the Chancellor’s Office for further review. </w:t>
      </w:r>
    </w:p>
    <w:p w:rsidR="0073690D" w:rsidRPr="002744F0" w:rsidRDefault="0073690D" w:rsidP="0073690D">
      <w:pPr>
        <w:rPr>
          <w:rFonts w:ascii="Cambria" w:hAnsi="Cambria"/>
          <w:sz w:val="26"/>
          <w:szCs w:val="26"/>
        </w:rPr>
      </w:pPr>
      <w:r w:rsidRPr="002744F0">
        <w:rPr>
          <w:rFonts w:ascii="Cambria" w:hAnsi="Cambria"/>
          <w:sz w:val="26"/>
          <w:szCs w:val="26"/>
        </w:rPr>
        <w:t xml:space="preserve">Next, at the secondary review level a deeper analysis of the proposal content is conducted and technical assistance is provided if needed to revise or refine the proposal. Finally, the proposal is reviewed for final decision (approval or denial). If approved, the proposal status for the proposal will change from submitted to approved. For new or substantially changed (amended) proposals, the CCC Curriculum Inventory interfaces with the Chancellor’s Office vendor and Management Information Systems databases to generate a new program or course control number for the proposals. Ultimately, the proposal status for the proposals will change from approved to active and an approval award letter is generated. </w:t>
      </w:r>
    </w:p>
    <w:p w:rsidR="0073690D" w:rsidRPr="002744F0" w:rsidRDefault="0073690D" w:rsidP="0073690D">
      <w:pPr>
        <w:pStyle w:val="Default"/>
        <w:rPr>
          <w:rFonts w:ascii="Cambria" w:hAnsi="Cambria" w:cs="Cambria"/>
          <w:color w:val="auto"/>
          <w:sz w:val="26"/>
          <w:szCs w:val="26"/>
        </w:rPr>
      </w:pPr>
      <w:r w:rsidRPr="002744F0">
        <w:rPr>
          <w:rFonts w:ascii="Cambria" w:hAnsi="Cambria" w:cs="Cambria"/>
          <w:sz w:val="26"/>
          <w:szCs w:val="26"/>
        </w:rPr>
        <w:t xml:space="preserve">The approval letter is emailed to the College CIO alias and all college users identified in the CCC Curriculum Inventory with the role </w:t>
      </w:r>
      <w:r w:rsidRPr="002744F0">
        <w:rPr>
          <w:rFonts w:ascii="Cambria" w:hAnsi="Cambria" w:cs="Cambria"/>
          <w:i/>
          <w:iCs/>
          <w:sz w:val="26"/>
          <w:szCs w:val="26"/>
        </w:rPr>
        <w:t>College CIO</w:t>
      </w:r>
      <w:r w:rsidRPr="002744F0">
        <w:rPr>
          <w:rFonts w:ascii="Cambria" w:hAnsi="Cambria" w:cs="Cambria"/>
          <w:sz w:val="26"/>
          <w:szCs w:val="26"/>
        </w:rPr>
        <w:t>.</w:t>
      </w:r>
    </w:p>
    <w:p w:rsidR="0073690D" w:rsidRPr="002744F0" w:rsidRDefault="0073690D" w:rsidP="0073690D">
      <w:pPr>
        <w:pStyle w:val="Default"/>
        <w:rPr>
          <w:rFonts w:ascii="Cambria" w:hAnsi="Cambria" w:cs="Cambria"/>
          <w:color w:val="auto"/>
          <w:sz w:val="26"/>
          <w:szCs w:val="26"/>
        </w:rPr>
      </w:pPr>
    </w:p>
    <w:p w:rsidR="0073690D" w:rsidRDefault="0073690D" w:rsidP="0073690D">
      <w:pPr>
        <w:pStyle w:val="Default"/>
        <w:rPr>
          <w:rFonts w:ascii="Cambria" w:hAnsi="Cambria" w:cs="Cambria"/>
          <w:color w:val="auto"/>
          <w:sz w:val="22"/>
          <w:szCs w:val="22"/>
        </w:rPr>
      </w:pPr>
    </w:p>
    <w:p w:rsidR="002744F0" w:rsidRDefault="002744F0" w:rsidP="0073690D"/>
    <w:p w:rsidR="0073690D" w:rsidRPr="002744F0" w:rsidRDefault="0073690D" w:rsidP="0073690D">
      <w:pPr>
        <w:rPr>
          <w:rFonts w:ascii="Cambria" w:hAnsi="Cambria"/>
          <w:b/>
          <w:i/>
          <w:sz w:val="26"/>
          <w:szCs w:val="26"/>
          <w:u w:val="single"/>
        </w:rPr>
      </w:pPr>
      <w:r w:rsidRPr="002744F0">
        <w:rPr>
          <w:rFonts w:ascii="Cambria" w:hAnsi="Cambria"/>
          <w:b/>
          <w:i/>
          <w:sz w:val="26"/>
          <w:szCs w:val="26"/>
          <w:u w:val="single"/>
        </w:rPr>
        <w:lastRenderedPageBreak/>
        <w:t xml:space="preserve">Accrediting Commission for Community and Junior Colleges </w:t>
      </w:r>
    </w:p>
    <w:p w:rsidR="0073690D" w:rsidRPr="002744F0" w:rsidRDefault="0073690D" w:rsidP="0073690D">
      <w:pPr>
        <w:rPr>
          <w:rFonts w:ascii="Cambria" w:hAnsi="Cambria"/>
          <w:sz w:val="26"/>
          <w:szCs w:val="26"/>
        </w:rPr>
      </w:pPr>
      <w:r w:rsidRPr="002744F0">
        <w:rPr>
          <w:rFonts w:ascii="Cambria" w:hAnsi="Cambria"/>
          <w:sz w:val="26"/>
          <w:szCs w:val="26"/>
        </w:rPr>
        <w:t>For a program to be recognized by the U.S. Department of Education, the Accrediting Commission for Community and Junior Colleges/Western Association of Schools and Colleges (ACCJC/WASC) must approve the program as a “</w:t>
      </w:r>
      <w:r w:rsidRPr="002744F0">
        <w:rPr>
          <w:rFonts w:ascii="Cambria" w:hAnsi="Cambria"/>
          <w:b/>
          <w:bCs/>
          <w:sz w:val="26"/>
          <w:szCs w:val="26"/>
        </w:rPr>
        <w:t>substantive change</w:t>
      </w:r>
      <w:r w:rsidRPr="002744F0">
        <w:rPr>
          <w:rFonts w:ascii="Cambria" w:hAnsi="Cambria"/>
          <w:sz w:val="26"/>
          <w:szCs w:val="26"/>
        </w:rPr>
        <w:t xml:space="preserve">.” Various federal programs (e.g., financial aid, veteran’s benefits, etc.) require that the U.S. Department of Education have documentation that programs have been approved through the state legal and regional accreditation processes. </w:t>
      </w:r>
    </w:p>
    <w:p w:rsidR="0073690D" w:rsidRPr="002744F0" w:rsidRDefault="0073690D" w:rsidP="0073690D">
      <w:pPr>
        <w:rPr>
          <w:rFonts w:ascii="Cambria" w:hAnsi="Cambria"/>
          <w:sz w:val="26"/>
          <w:szCs w:val="26"/>
        </w:rPr>
      </w:pPr>
      <w:r w:rsidRPr="002744F0">
        <w:rPr>
          <w:rFonts w:ascii="Cambria" w:hAnsi="Cambria"/>
          <w:sz w:val="26"/>
          <w:szCs w:val="26"/>
        </w:rPr>
        <w:t xml:space="preserve">Colleges must take the following steps: </w:t>
      </w:r>
    </w:p>
    <w:p w:rsidR="0073690D" w:rsidRPr="002744F0" w:rsidRDefault="0073690D" w:rsidP="0073690D">
      <w:pPr>
        <w:rPr>
          <w:rFonts w:ascii="Cambria" w:hAnsi="Cambria"/>
          <w:sz w:val="26"/>
          <w:szCs w:val="26"/>
        </w:rPr>
      </w:pPr>
      <w:r w:rsidRPr="002744F0">
        <w:rPr>
          <w:rFonts w:ascii="Cambria" w:hAnsi="Cambria"/>
          <w:sz w:val="26"/>
          <w:szCs w:val="26"/>
        </w:rPr>
        <w:t xml:space="preserve">1. Seek initial approval through the CCC Curriculum Inventory for the new program award(s) (such as an Associate Degree for Transfer). </w:t>
      </w:r>
    </w:p>
    <w:p w:rsidR="0073690D" w:rsidRPr="002744F0" w:rsidRDefault="0073690D" w:rsidP="0073690D">
      <w:pPr>
        <w:rPr>
          <w:rFonts w:ascii="Cambria" w:hAnsi="Cambria"/>
          <w:sz w:val="26"/>
          <w:szCs w:val="26"/>
        </w:rPr>
      </w:pPr>
      <w:r w:rsidRPr="002744F0">
        <w:rPr>
          <w:rFonts w:ascii="Cambria" w:hAnsi="Cambria"/>
          <w:sz w:val="26"/>
          <w:szCs w:val="26"/>
        </w:rPr>
        <w:t xml:space="preserve">2. Once a program is approved by the California Community Colleges Chancellor’s Office (CCCCO), colleges must follow the steps outlined in the ACCJC Manual (www.accjc.org). The first step includes formal communication with the ACCJC (email communication is sufficient). ACCJC staff will review the proposed change and determine whether it is substantive. </w:t>
      </w:r>
    </w:p>
    <w:p w:rsidR="0073690D" w:rsidRPr="002744F0" w:rsidRDefault="0073690D" w:rsidP="0073690D">
      <w:pPr>
        <w:rPr>
          <w:rFonts w:ascii="Cambria" w:hAnsi="Cambria"/>
          <w:sz w:val="26"/>
          <w:szCs w:val="26"/>
        </w:rPr>
      </w:pPr>
      <w:r w:rsidRPr="002744F0">
        <w:rPr>
          <w:rFonts w:ascii="Cambria" w:hAnsi="Cambria"/>
          <w:sz w:val="26"/>
          <w:szCs w:val="26"/>
        </w:rPr>
        <w:t xml:space="preserve">3. Upon approval from the Chancellor’s Office and the ACCJC, colleges can begin to award the degrees without the loss of state apportionment or federal support. Please note: colleges are not eligible to collect state apportionment or federal support for granting this award without first receiving approval from the Chancellor’s Office and the ACCJC. </w:t>
      </w:r>
    </w:p>
    <w:p w:rsidR="0073690D" w:rsidRDefault="0073690D" w:rsidP="0073690D">
      <w:pPr>
        <w:pStyle w:val="Default"/>
        <w:rPr>
          <w:rFonts w:ascii="Cambria" w:hAnsi="Cambria" w:cs="Cambria"/>
          <w:color w:val="auto"/>
          <w:sz w:val="22"/>
          <w:szCs w:val="22"/>
        </w:rPr>
      </w:pPr>
    </w:p>
    <w:p w:rsidR="0073690D" w:rsidRPr="00704647" w:rsidRDefault="0073690D" w:rsidP="0073690D">
      <w:pPr>
        <w:pStyle w:val="Default"/>
        <w:rPr>
          <w:rFonts w:ascii="Cambria" w:hAnsi="Cambria"/>
          <w:b/>
          <w:bCs/>
          <w:i/>
          <w:sz w:val="26"/>
          <w:szCs w:val="26"/>
          <w:u w:val="single"/>
        </w:rPr>
      </w:pPr>
      <w:r w:rsidRPr="00704647">
        <w:rPr>
          <w:rFonts w:ascii="Cambria" w:hAnsi="Cambria"/>
          <w:b/>
          <w:bCs/>
          <w:i/>
          <w:sz w:val="26"/>
          <w:szCs w:val="26"/>
          <w:u w:val="single"/>
        </w:rPr>
        <w:t xml:space="preserve">Approval Procedures </w:t>
      </w:r>
    </w:p>
    <w:p w:rsidR="002744F0" w:rsidRPr="002744F0" w:rsidRDefault="002744F0" w:rsidP="0073690D">
      <w:pPr>
        <w:pStyle w:val="Default"/>
        <w:rPr>
          <w:rFonts w:ascii="Cambria" w:hAnsi="Cambria"/>
          <w:sz w:val="26"/>
          <w:szCs w:val="26"/>
        </w:rPr>
      </w:pPr>
    </w:p>
    <w:p w:rsidR="0073690D" w:rsidRPr="002744F0" w:rsidRDefault="0073690D" w:rsidP="0073690D">
      <w:pPr>
        <w:pStyle w:val="Default"/>
        <w:rPr>
          <w:rFonts w:ascii="Cambria" w:hAnsi="Cambria"/>
          <w:sz w:val="26"/>
          <w:szCs w:val="26"/>
        </w:rPr>
      </w:pPr>
      <w:r w:rsidRPr="002744F0">
        <w:rPr>
          <w:rFonts w:ascii="Cambria" w:hAnsi="Cambria"/>
          <w:sz w:val="26"/>
          <w:szCs w:val="26"/>
        </w:rPr>
        <w:t xml:space="preserve">The Board of Governors, by statute, has statewide responsibility for approving all new instructional programs in community colleges. This mandate is one of the earliest and most basic legislative charges to the Board. Before 1968, approval of programs for junior colleges was the responsibility of the State Board of Education. When the Board of Governors of the California Community Colleges was created by the Legislature in 1968, this responsibility was transferred to the new board. It is now contained in CEC Section 70901(b)(10), where it requires the Board of Governors to “review and approve all educational programs offered by community college districts.” In Title 5, Section 55130, the Board of Governors has delegated this responsibility to the Chancellor. </w:t>
      </w:r>
    </w:p>
    <w:p w:rsidR="0073690D" w:rsidRPr="002744F0" w:rsidRDefault="0073690D" w:rsidP="0073690D">
      <w:pPr>
        <w:pStyle w:val="Default"/>
        <w:rPr>
          <w:rFonts w:ascii="Cambria" w:hAnsi="Cambria"/>
          <w:sz w:val="26"/>
          <w:szCs w:val="26"/>
        </w:rPr>
      </w:pPr>
      <w:r w:rsidRPr="002744F0">
        <w:rPr>
          <w:rFonts w:ascii="Cambria" w:hAnsi="Cambria"/>
          <w:sz w:val="26"/>
          <w:szCs w:val="26"/>
        </w:rPr>
        <w:t xml:space="preserve">It is the responsibility of the governing board of each community college district, under CEC §70902, to approve courses offered in that district. Title 5 §55002 further provides that every course must be recommended for approval by a curriculum committee before it goes to the governing board for approval. </w:t>
      </w:r>
    </w:p>
    <w:p w:rsidR="0073690D" w:rsidRPr="003579EB" w:rsidRDefault="0073690D" w:rsidP="0073690D">
      <w:pPr>
        <w:pStyle w:val="Default"/>
        <w:rPr>
          <w:rFonts w:asciiTheme="minorHAnsi" w:hAnsiTheme="minorHAnsi"/>
          <w:sz w:val="23"/>
          <w:szCs w:val="23"/>
        </w:rPr>
      </w:pPr>
    </w:p>
    <w:p w:rsidR="0073690D" w:rsidRPr="002744F0" w:rsidRDefault="0073690D" w:rsidP="0073690D">
      <w:pPr>
        <w:pStyle w:val="Default"/>
        <w:rPr>
          <w:rFonts w:ascii="Cambria" w:hAnsi="Cambria"/>
          <w:sz w:val="26"/>
          <w:szCs w:val="26"/>
        </w:rPr>
      </w:pPr>
      <w:r w:rsidRPr="002744F0">
        <w:rPr>
          <w:rFonts w:ascii="Cambria" w:hAnsi="Cambria"/>
          <w:sz w:val="26"/>
          <w:szCs w:val="26"/>
        </w:rPr>
        <w:t xml:space="preserve">Title 5 §55000 defines </w:t>
      </w:r>
      <w:r w:rsidRPr="002744F0">
        <w:rPr>
          <w:rFonts w:ascii="Cambria" w:hAnsi="Cambria"/>
          <w:b/>
          <w:bCs/>
          <w:sz w:val="26"/>
          <w:szCs w:val="26"/>
        </w:rPr>
        <w:t xml:space="preserve">course </w:t>
      </w:r>
      <w:r w:rsidRPr="002744F0">
        <w:rPr>
          <w:rFonts w:ascii="Cambria" w:hAnsi="Cambria"/>
          <w:sz w:val="26"/>
          <w:szCs w:val="26"/>
        </w:rPr>
        <w:t xml:space="preserve">as "an organized pattern of instruction on a specified subject offered by a community college." Title 5 §55002 further defines courses as degree-applicable credit, nondegree-applicable credit and noncredit courses. Title 5 §55100 provides the framework for approval of credit courses. In order for noncredit courses to be eligible for state apportionment, such courses must be approved by the Chancellor pursuant to Title 5, Chapter 6, Subchapter 2, Article 2 (commencing with §55150) and satisfy the requirements of §58160 and other applicable provisions of Chapter 9, commencing with §58000. </w:t>
      </w:r>
    </w:p>
    <w:p w:rsidR="0073690D" w:rsidRPr="002744F0" w:rsidRDefault="0073690D" w:rsidP="0073690D">
      <w:pPr>
        <w:pStyle w:val="Default"/>
        <w:rPr>
          <w:rFonts w:ascii="Cambria" w:hAnsi="Cambria"/>
          <w:sz w:val="26"/>
          <w:szCs w:val="26"/>
        </w:rPr>
      </w:pPr>
    </w:p>
    <w:p w:rsidR="0073690D" w:rsidRPr="002744F0" w:rsidRDefault="0073690D" w:rsidP="0073690D">
      <w:pPr>
        <w:pStyle w:val="Default"/>
        <w:rPr>
          <w:rFonts w:ascii="Cambria" w:hAnsi="Cambria"/>
          <w:sz w:val="26"/>
          <w:szCs w:val="26"/>
        </w:rPr>
      </w:pPr>
      <w:r w:rsidRPr="002744F0">
        <w:rPr>
          <w:rFonts w:ascii="Cambria" w:hAnsi="Cambria"/>
          <w:sz w:val="26"/>
          <w:szCs w:val="26"/>
        </w:rPr>
        <w:t xml:space="preserve">All credit and noncredit courses offered by a community college are subject to approval by the district governing board. That approval is often called “local approval”. Local approval of degree-applicable credit, nondegree-applicable credit and noncredit courses must include review by the curriculum committee established according to Title 5 §55002. The curriculum committee and the governing board should determine that the course meets the standards of §55002, 55002.5, 55003, 55062 and all other applicable provisions of Title 5. In addition, all courses should be appropriate to the mission of the community college system, as defined in CEC §66010.4 and should also be consistent with requirements of accrediting agencies. </w:t>
      </w:r>
    </w:p>
    <w:p w:rsidR="0073690D" w:rsidRPr="002744F0" w:rsidRDefault="0073690D" w:rsidP="0073690D">
      <w:pPr>
        <w:pStyle w:val="Default"/>
        <w:rPr>
          <w:rFonts w:ascii="Cambria" w:hAnsi="Cambria"/>
          <w:sz w:val="26"/>
          <w:szCs w:val="26"/>
        </w:rPr>
      </w:pPr>
      <w:r w:rsidRPr="002744F0">
        <w:rPr>
          <w:rFonts w:ascii="Cambria" w:hAnsi="Cambria"/>
          <w:sz w:val="26"/>
          <w:szCs w:val="26"/>
        </w:rPr>
        <w:tab/>
        <w:t>CEC section 66010.4:</w:t>
      </w:r>
    </w:p>
    <w:p w:rsidR="0073690D" w:rsidRPr="002744F0" w:rsidRDefault="0073690D" w:rsidP="001D4F0B">
      <w:pPr>
        <w:pStyle w:val="HTMLPreformatted"/>
        <w:numPr>
          <w:ilvl w:val="0"/>
          <w:numId w:val="55"/>
        </w:numPr>
        <w:rPr>
          <w:rFonts w:ascii="Cambria" w:hAnsi="Cambria"/>
          <w:sz w:val="26"/>
          <w:szCs w:val="26"/>
        </w:rPr>
      </w:pPr>
      <w:r w:rsidRPr="002744F0">
        <w:rPr>
          <w:rFonts w:ascii="Cambria" w:hAnsi="Cambria"/>
          <w:sz w:val="26"/>
          <w:szCs w:val="26"/>
        </w:rPr>
        <w:t>The California Community Colleges shall, as a primary mission, offer academic and vocational instruction at the lower division level for both younger and older students, including those persons returning to school. Public community colleges shall offer instruction through but not beyond the second year of college. These institutions may grant the associate in arts and the associate in science degree.</w:t>
      </w:r>
    </w:p>
    <w:p w:rsidR="0073690D" w:rsidRPr="002744F0" w:rsidRDefault="0073690D" w:rsidP="001D4F0B">
      <w:pPr>
        <w:pStyle w:val="HTMLPreformatted"/>
        <w:numPr>
          <w:ilvl w:val="0"/>
          <w:numId w:val="55"/>
        </w:numPr>
        <w:rPr>
          <w:rFonts w:ascii="Cambria" w:hAnsi="Cambria"/>
          <w:sz w:val="26"/>
          <w:szCs w:val="26"/>
        </w:rPr>
      </w:pPr>
      <w:r w:rsidRPr="002744F0">
        <w:rPr>
          <w:rFonts w:ascii="Cambria" w:hAnsi="Cambria"/>
          <w:sz w:val="26"/>
          <w:szCs w:val="26"/>
        </w:rPr>
        <w:t xml:space="preserve"> In addition to the primary mission of academic and vocational instruction, the community colleges shall offer instruction and courses to achieve all of the following:</w:t>
      </w:r>
    </w:p>
    <w:p w:rsidR="0073690D" w:rsidRPr="002744F0" w:rsidRDefault="0073690D" w:rsidP="0073690D">
      <w:pPr>
        <w:pStyle w:val="HTMLPreformatted"/>
        <w:ind w:left="900"/>
        <w:rPr>
          <w:rFonts w:ascii="Cambria" w:hAnsi="Cambria"/>
          <w:sz w:val="26"/>
          <w:szCs w:val="26"/>
        </w:rPr>
      </w:pPr>
    </w:p>
    <w:p w:rsidR="0073690D" w:rsidRPr="002744F0" w:rsidRDefault="0073690D" w:rsidP="001D4F0B">
      <w:pPr>
        <w:pStyle w:val="ListParagraph"/>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6"/>
          <w:szCs w:val="26"/>
        </w:rPr>
      </w:pPr>
      <w:r w:rsidRPr="002744F0">
        <w:rPr>
          <w:rFonts w:ascii="Cambria" w:eastAsia="Times New Roman" w:hAnsi="Cambria" w:cs="Courier New"/>
          <w:sz w:val="26"/>
          <w:szCs w:val="26"/>
        </w:rPr>
        <w:t>The provision of remedial instruction for those in need of it and, in conjunction with the school districts, instruction in English as a second language, adult noncredit instruction, and support services which help students succeed at the postsecondary level are reaffirmed and supported as essential and important functions of the community colleges.</w:t>
      </w:r>
    </w:p>
    <w:p w:rsidR="0073690D" w:rsidRPr="002744F0" w:rsidRDefault="0073690D" w:rsidP="0073690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
        <w:rPr>
          <w:rFonts w:ascii="Cambria" w:eastAsia="Times New Roman" w:hAnsi="Cambria" w:cs="Courier New"/>
          <w:sz w:val="26"/>
          <w:szCs w:val="26"/>
        </w:rPr>
      </w:pPr>
    </w:p>
    <w:p w:rsidR="0073690D" w:rsidRPr="002744F0" w:rsidRDefault="0073690D" w:rsidP="001D4F0B">
      <w:pPr>
        <w:pStyle w:val="ListParagraph"/>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6"/>
          <w:szCs w:val="26"/>
        </w:rPr>
      </w:pPr>
      <w:r w:rsidRPr="002744F0">
        <w:rPr>
          <w:rFonts w:ascii="Cambria" w:eastAsia="Times New Roman" w:hAnsi="Cambria" w:cs="Courier New"/>
          <w:sz w:val="26"/>
          <w:szCs w:val="26"/>
        </w:rPr>
        <w:t>The provision of adult noncredit education curricula in areas defined as being in the state's interest is an essential and important function of the community colleges.</w:t>
      </w:r>
    </w:p>
    <w:p w:rsidR="0073690D" w:rsidRPr="002744F0" w:rsidRDefault="0073690D" w:rsidP="0073690D">
      <w:pPr>
        <w:pStyle w:val="ListParagraph"/>
        <w:rPr>
          <w:rFonts w:ascii="Cambria" w:eastAsia="Times New Roman" w:hAnsi="Cambria" w:cs="Courier New"/>
          <w:sz w:val="26"/>
          <w:szCs w:val="26"/>
        </w:rPr>
      </w:pPr>
    </w:p>
    <w:p w:rsidR="0073690D" w:rsidRPr="002744F0" w:rsidRDefault="0073690D" w:rsidP="001D4F0B">
      <w:pPr>
        <w:pStyle w:val="ListParagraph"/>
        <w:numPr>
          <w:ilvl w:val="0"/>
          <w:numId w:val="5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6"/>
          <w:szCs w:val="26"/>
        </w:rPr>
      </w:pPr>
      <w:r w:rsidRPr="002744F0">
        <w:rPr>
          <w:rFonts w:ascii="Cambria" w:eastAsia="Times New Roman" w:hAnsi="Cambria" w:cs="Courier New"/>
          <w:sz w:val="26"/>
          <w:szCs w:val="26"/>
        </w:rPr>
        <w:lastRenderedPageBreak/>
        <w:t>The provision of community services courses and programs is an authorized function of the community colleges so long as their provision is compatible with an institution's ability to meet its obligations in its primary missions.</w:t>
      </w:r>
    </w:p>
    <w:p w:rsidR="0073690D" w:rsidRPr="005C5734" w:rsidRDefault="0073690D" w:rsidP="0073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6"/>
          <w:szCs w:val="26"/>
        </w:rPr>
      </w:pPr>
    </w:p>
    <w:p w:rsidR="0073690D" w:rsidRPr="005C5734" w:rsidRDefault="0073690D" w:rsidP="0073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6"/>
          <w:szCs w:val="26"/>
        </w:rPr>
      </w:pPr>
      <w:r w:rsidRPr="005C5734">
        <w:rPr>
          <w:rFonts w:ascii="Cambria" w:eastAsia="Times New Roman" w:hAnsi="Cambria" w:cs="Courier New"/>
          <w:sz w:val="26"/>
          <w:szCs w:val="26"/>
        </w:rPr>
        <w:t xml:space="preserve">   (3) A primary mission of the California Community Colleges is to</w:t>
      </w:r>
      <w:r w:rsidRPr="002744F0">
        <w:rPr>
          <w:rFonts w:ascii="Cambria" w:eastAsia="Times New Roman" w:hAnsi="Cambria" w:cs="Courier New"/>
          <w:sz w:val="26"/>
          <w:szCs w:val="26"/>
        </w:rPr>
        <w:t xml:space="preserve"> </w:t>
      </w:r>
      <w:r w:rsidRPr="005C5734">
        <w:rPr>
          <w:rFonts w:ascii="Cambria" w:eastAsia="Times New Roman" w:hAnsi="Cambria" w:cs="Courier New"/>
          <w:sz w:val="26"/>
          <w:szCs w:val="26"/>
        </w:rPr>
        <w:t>advance California's economic growth and global competitiveness</w:t>
      </w:r>
      <w:r w:rsidRPr="002744F0">
        <w:rPr>
          <w:rFonts w:ascii="Cambria" w:eastAsia="Times New Roman" w:hAnsi="Cambria" w:cs="Courier New"/>
          <w:sz w:val="26"/>
          <w:szCs w:val="26"/>
        </w:rPr>
        <w:t xml:space="preserve"> </w:t>
      </w:r>
      <w:r w:rsidRPr="005C5734">
        <w:rPr>
          <w:rFonts w:ascii="Cambria" w:eastAsia="Times New Roman" w:hAnsi="Cambria" w:cs="Courier New"/>
          <w:sz w:val="26"/>
          <w:szCs w:val="26"/>
        </w:rPr>
        <w:t>through education, training, and services that contribute to</w:t>
      </w:r>
    </w:p>
    <w:p w:rsidR="0073690D" w:rsidRPr="002744F0" w:rsidRDefault="0073690D" w:rsidP="0073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6"/>
          <w:szCs w:val="26"/>
        </w:rPr>
      </w:pPr>
      <w:r w:rsidRPr="005C5734">
        <w:rPr>
          <w:rFonts w:ascii="Cambria" w:eastAsia="Times New Roman" w:hAnsi="Cambria" w:cs="Courier New"/>
          <w:sz w:val="26"/>
          <w:szCs w:val="26"/>
        </w:rPr>
        <w:t>continuous work force improvement.</w:t>
      </w:r>
    </w:p>
    <w:p w:rsidR="0073690D" w:rsidRPr="005C5734" w:rsidRDefault="0073690D" w:rsidP="0073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6"/>
          <w:szCs w:val="26"/>
        </w:rPr>
      </w:pPr>
    </w:p>
    <w:p w:rsidR="0073690D" w:rsidRPr="005C5734" w:rsidRDefault="0073690D" w:rsidP="0073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eastAsia="Times New Roman" w:hAnsi="Cambria" w:cs="Courier New"/>
          <w:sz w:val="26"/>
          <w:szCs w:val="26"/>
        </w:rPr>
      </w:pPr>
      <w:r w:rsidRPr="005C5734">
        <w:rPr>
          <w:rFonts w:ascii="Cambria" w:eastAsia="Times New Roman" w:hAnsi="Cambria" w:cs="Courier New"/>
          <w:sz w:val="26"/>
          <w:szCs w:val="26"/>
        </w:rPr>
        <w:t xml:space="preserve">   (4) The community colleges may conduct to the extent that state</w:t>
      </w:r>
      <w:r w:rsidRPr="002744F0">
        <w:rPr>
          <w:rFonts w:ascii="Cambria" w:eastAsia="Times New Roman" w:hAnsi="Cambria" w:cs="Courier New"/>
          <w:sz w:val="26"/>
          <w:szCs w:val="26"/>
        </w:rPr>
        <w:t xml:space="preserve"> </w:t>
      </w:r>
      <w:r w:rsidRPr="005C5734">
        <w:rPr>
          <w:rFonts w:ascii="Cambria" w:eastAsia="Times New Roman" w:hAnsi="Cambria" w:cs="Courier New"/>
          <w:sz w:val="26"/>
          <w:szCs w:val="26"/>
        </w:rPr>
        <w:t>funding is provided, institutional research concerning student</w:t>
      </w:r>
      <w:r w:rsidRPr="002744F0">
        <w:rPr>
          <w:rFonts w:ascii="Cambria" w:eastAsia="Times New Roman" w:hAnsi="Cambria" w:cs="Courier New"/>
          <w:sz w:val="26"/>
          <w:szCs w:val="26"/>
        </w:rPr>
        <w:t xml:space="preserve"> </w:t>
      </w:r>
      <w:r w:rsidRPr="005C5734">
        <w:rPr>
          <w:rFonts w:ascii="Cambria" w:eastAsia="Times New Roman" w:hAnsi="Cambria" w:cs="Courier New"/>
          <w:sz w:val="26"/>
          <w:szCs w:val="26"/>
        </w:rPr>
        <w:t>learning and retention as is needed to facilitate their educational</w:t>
      </w:r>
    </w:p>
    <w:p w:rsidR="0073690D" w:rsidRPr="005C5734" w:rsidRDefault="0073690D" w:rsidP="0073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r w:rsidRPr="005C5734">
        <w:rPr>
          <w:rFonts w:eastAsia="Times New Roman" w:cs="Courier New"/>
        </w:rPr>
        <w:t>missions.</w:t>
      </w:r>
    </w:p>
    <w:p w:rsidR="0073690D" w:rsidRPr="003579EB" w:rsidRDefault="0073690D" w:rsidP="0073690D">
      <w:pPr>
        <w:pStyle w:val="Default"/>
        <w:rPr>
          <w:rFonts w:asciiTheme="minorHAnsi" w:hAnsiTheme="minorHAnsi"/>
          <w:sz w:val="23"/>
          <w:szCs w:val="23"/>
        </w:rPr>
      </w:pPr>
    </w:p>
    <w:p w:rsidR="0073690D" w:rsidRPr="002744F0" w:rsidRDefault="0073690D" w:rsidP="0073690D">
      <w:pPr>
        <w:pStyle w:val="Default"/>
        <w:rPr>
          <w:rFonts w:ascii="Cambria" w:hAnsi="Cambria"/>
          <w:sz w:val="26"/>
          <w:szCs w:val="26"/>
        </w:rPr>
      </w:pPr>
      <w:r w:rsidRPr="002744F0">
        <w:rPr>
          <w:rFonts w:ascii="Cambria" w:hAnsi="Cambria"/>
          <w:sz w:val="26"/>
          <w:szCs w:val="26"/>
        </w:rPr>
        <w:t xml:space="preserve">Local approval is required prior to submitting any course for Chancellor’s Office approval.  All noncredit courses are subject to Chancellor’s Office approval before students may be allowed to enroll in the courses. </w:t>
      </w:r>
      <w:r w:rsidR="00704647">
        <w:rPr>
          <w:rFonts w:ascii="Cambria" w:hAnsi="Cambria"/>
          <w:sz w:val="26"/>
          <w:szCs w:val="26"/>
        </w:rPr>
        <w:t xml:space="preserve"> </w:t>
      </w:r>
      <w:r w:rsidRPr="002744F0">
        <w:rPr>
          <w:rFonts w:ascii="Cambria" w:hAnsi="Cambria"/>
          <w:sz w:val="26"/>
          <w:szCs w:val="26"/>
        </w:rPr>
        <w:t xml:space="preserve">Under some conditions, credit courses may not require Chancellor’s Office approval. </w:t>
      </w:r>
    </w:p>
    <w:p w:rsidR="0073690D" w:rsidRPr="003579EB" w:rsidRDefault="0073690D" w:rsidP="0073690D">
      <w:pPr>
        <w:pStyle w:val="Default"/>
        <w:rPr>
          <w:rFonts w:asciiTheme="minorHAnsi" w:hAnsiTheme="minorHAnsi"/>
          <w:sz w:val="23"/>
          <w:szCs w:val="23"/>
        </w:rPr>
      </w:pPr>
    </w:p>
    <w:p w:rsidR="0073690D" w:rsidRDefault="00704647" w:rsidP="0073690D">
      <w:pPr>
        <w:pStyle w:val="Default"/>
        <w:rPr>
          <w:rFonts w:asciiTheme="minorHAnsi" w:hAnsiTheme="minorHAnsi"/>
          <w:b/>
          <w:bCs/>
          <w:i/>
          <w:sz w:val="28"/>
          <w:szCs w:val="28"/>
          <w:u w:val="single"/>
        </w:rPr>
      </w:pPr>
      <w:bookmarkStart w:id="72" w:name="Noncredit_courses"/>
      <w:bookmarkEnd w:id="72"/>
      <w:r>
        <w:rPr>
          <w:rFonts w:asciiTheme="minorHAnsi" w:hAnsiTheme="minorHAnsi"/>
          <w:b/>
          <w:bCs/>
          <w:i/>
          <w:sz w:val="28"/>
          <w:szCs w:val="28"/>
          <w:u w:val="single"/>
        </w:rPr>
        <w:t>NONCREDIT COURSES</w:t>
      </w:r>
    </w:p>
    <w:p w:rsidR="00704647" w:rsidRPr="00704647" w:rsidRDefault="00704647" w:rsidP="0073690D">
      <w:pPr>
        <w:pStyle w:val="Default"/>
        <w:rPr>
          <w:rFonts w:asciiTheme="minorHAnsi" w:hAnsiTheme="minorHAnsi"/>
          <w:b/>
          <w:i/>
          <w:sz w:val="28"/>
          <w:szCs w:val="28"/>
          <w:u w:val="single"/>
        </w:rPr>
      </w:pPr>
    </w:p>
    <w:p w:rsidR="0073690D" w:rsidRPr="002744F0" w:rsidRDefault="0073690D" w:rsidP="0073690D">
      <w:pPr>
        <w:rPr>
          <w:rFonts w:ascii="Cambria" w:hAnsi="Cambria"/>
          <w:sz w:val="26"/>
          <w:szCs w:val="26"/>
        </w:rPr>
      </w:pPr>
      <w:r w:rsidRPr="002744F0">
        <w:rPr>
          <w:rFonts w:ascii="Cambria" w:hAnsi="Cambria"/>
          <w:sz w:val="26"/>
          <w:szCs w:val="26"/>
        </w:rPr>
        <w:t xml:space="preserve">Noncredit instruction is one of several educational options authorized by the California Education Code to be offered within the California Community Colleges. Students are offered access to a variety of courses at no cost to assist them in reaching </w:t>
      </w:r>
      <w:bookmarkStart w:id="73" w:name="IB9525880E9CB11E1AA29F934AD6D02E8"/>
      <w:bookmarkEnd w:id="73"/>
      <w:r w:rsidRPr="002744F0">
        <w:rPr>
          <w:rFonts w:ascii="Cambria" w:hAnsi="Cambria"/>
          <w:sz w:val="26"/>
          <w:szCs w:val="26"/>
        </w:rPr>
        <w:t xml:space="preserve">their personal, academic, and professional goals. </w:t>
      </w:r>
      <w:r w:rsidR="00704647">
        <w:rPr>
          <w:rFonts w:ascii="Cambria" w:hAnsi="Cambria"/>
          <w:sz w:val="26"/>
          <w:szCs w:val="26"/>
        </w:rPr>
        <w:t xml:space="preserve"> </w:t>
      </w:r>
      <w:r w:rsidRPr="002744F0">
        <w:rPr>
          <w:rFonts w:ascii="Cambria" w:hAnsi="Cambria"/>
          <w:sz w:val="26"/>
          <w:szCs w:val="26"/>
        </w:rPr>
        <w:t>Currently, 10 categories of noncredit courses are eligible for state funding and are discussed in this section. Noncredit courses often serve as a first point of entry for those who are underserved, as well as a transition point to prepare students for credit instruction. Noncredit instruction is e</w:t>
      </w:r>
      <w:bookmarkStart w:id="74" w:name="IB9525883E9CB11E1AA29F934AD6D02E8"/>
      <w:bookmarkEnd w:id="74"/>
      <w:r w:rsidRPr="002744F0">
        <w:rPr>
          <w:rFonts w:ascii="Cambria" w:hAnsi="Cambria"/>
          <w:sz w:val="26"/>
          <w:szCs w:val="26"/>
        </w:rPr>
        <w:t xml:space="preserve">specially important for students who are the first in their family to attend college, for those who are underprepared for college-level coursework, and/or for those who are not native English speakers, among others. </w:t>
      </w:r>
    </w:p>
    <w:p w:rsidR="0073690D" w:rsidRPr="002744F0" w:rsidRDefault="0073690D" w:rsidP="0073690D">
      <w:pPr>
        <w:rPr>
          <w:rFonts w:ascii="Cambria" w:hAnsi="Cambria"/>
          <w:sz w:val="26"/>
          <w:szCs w:val="26"/>
        </w:rPr>
      </w:pPr>
      <w:r w:rsidRPr="002744F0">
        <w:rPr>
          <w:rFonts w:ascii="Cambria" w:hAnsi="Cambria"/>
          <w:sz w:val="26"/>
          <w:szCs w:val="26"/>
        </w:rPr>
        <w:t xml:space="preserve">The California Community Colleges Chancellor’s Office website (www.cccco.edu) provides links to resources that can assist with the development of noncredit courses and programs as required by the California Education Code and applicable portions of the California Code of Regulations (referred to as Title 5 in this </w:t>
      </w:r>
      <w:r w:rsidRPr="002744F0">
        <w:rPr>
          <w:rFonts w:ascii="Cambria" w:hAnsi="Cambria"/>
          <w:i/>
          <w:iCs/>
          <w:sz w:val="26"/>
          <w:szCs w:val="26"/>
        </w:rPr>
        <w:t>Handbook</w:t>
      </w:r>
      <w:r w:rsidRPr="002744F0">
        <w:rPr>
          <w:rFonts w:ascii="Cambria" w:hAnsi="Cambria"/>
          <w:sz w:val="26"/>
          <w:szCs w:val="26"/>
        </w:rPr>
        <w:t xml:space="preserve">). </w:t>
      </w:r>
    </w:p>
    <w:p w:rsidR="0073690D" w:rsidRPr="002744F0" w:rsidRDefault="0073690D" w:rsidP="0073690D">
      <w:pPr>
        <w:rPr>
          <w:rFonts w:ascii="Cambria" w:hAnsi="Cambria"/>
          <w:sz w:val="26"/>
          <w:szCs w:val="26"/>
        </w:rPr>
      </w:pPr>
    </w:p>
    <w:p w:rsidR="002744F0" w:rsidRDefault="002744F0" w:rsidP="0073690D">
      <w:pPr>
        <w:rPr>
          <w:rFonts w:ascii="Cambria" w:hAnsi="Cambria"/>
          <w:sz w:val="26"/>
          <w:szCs w:val="26"/>
        </w:rPr>
      </w:pPr>
    </w:p>
    <w:p w:rsidR="0073690D" w:rsidRPr="00704647" w:rsidRDefault="0073690D" w:rsidP="0073690D">
      <w:pPr>
        <w:rPr>
          <w:rFonts w:ascii="Cambria" w:hAnsi="Cambria"/>
          <w:b/>
          <w:i/>
          <w:sz w:val="26"/>
          <w:szCs w:val="26"/>
        </w:rPr>
      </w:pPr>
      <w:r w:rsidRPr="00704647">
        <w:rPr>
          <w:rFonts w:ascii="Cambria" w:hAnsi="Cambria"/>
          <w:b/>
          <w:i/>
          <w:sz w:val="26"/>
          <w:szCs w:val="26"/>
        </w:rPr>
        <w:lastRenderedPageBreak/>
        <w:t xml:space="preserve">Noncredit Categories Eligible for Apportionment </w:t>
      </w:r>
    </w:p>
    <w:p w:rsidR="0073690D" w:rsidRPr="002744F0" w:rsidRDefault="0073690D" w:rsidP="0073690D">
      <w:pPr>
        <w:pStyle w:val="Default"/>
        <w:rPr>
          <w:rFonts w:ascii="Cambria" w:hAnsi="Cambria" w:cs="Cambria"/>
          <w:sz w:val="26"/>
          <w:szCs w:val="26"/>
        </w:rPr>
      </w:pPr>
      <w:r w:rsidRPr="002744F0">
        <w:rPr>
          <w:rFonts w:ascii="Cambria" w:hAnsi="Cambria" w:cs="Cambria"/>
          <w:sz w:val="26"/>
          <w:szCs w:val="26"/>
        </w:rPr>
        <w:t xml:space="preserve">Chancellor’s Office approval is required for all noncredit courses that receive state funds. Ten noncredit categories (CB22) classify a noncredit course in accordance with its primary objective. The classifications of noncredit courses are eligible for state apportionment in accordance with Education Code sections 84757(a) and 84760.5, and Title 5, section 58160. Table Nine aligns CB22 with applicable TOP codes for each Noncredit Eligibility Category, as described in the </w:t>
      </w:r>
      <w:r w:rsidRPr="002744F0">
        <w:rPr>
          <w:rFonts w:ascii="Cambria" w:hAnsi="Cambria" w:cs="Cambria"/>
          <w:i/>
          <w:iCs/>
          <w:sz w:val="26"/>
          <w:szCs w:val="26"/>
        </w:rPr>
        <w:t xml:space="preserve">Taxonomy of Programs Manual, 6th Edition </w:t>
      </w:r>
      <w:r w:rsidRPr="002744F0">
        <w:rPr>
          <w:rFonts w:ascii="Cambria" w:hAnsi="Cambria" w:cs="Cambria"/>
          <w:sz w:val="26"/>
          <w:szCs w:val="26"/>
        </w:rPr>
        <w:t xml:space="preserve">available on the Chancellor’s Office Academic Affairs Division website (www.cccco.edu/aad). Note: a ^ denotes a Valid Top Code that is also in alignment with the Basic Skills Initiative (BSI) definition of a basic skills course (refer to the preceding discussion in this Handbook section for additional information). </w:t>
      </w:r>
    </w:p>
    <w:p w:rsidR="0073690D" w:rsidRDefault="0073690D" w:rsidP="0073690D">
      <w:pPr>
        <w:pStyle w:val="Default"/>
        <w:rPr>
          <w:rFonts w:ascii="Cambria" w:hAnsi="Cambria" w:cs="Cambria"/>
          <w:sz w:val="22"/>
          <w:szCs w:val="22"/>
        </w:rPr>
      </w:pPr>
    </w:p>
    <w:p w:rsidR="0073690D" w:rsidRDefault="0073690D" w:rsidP="0073690D">
      <w:pPr>
        <w:pStyle w:val="Default"/>
        <w:rPr>
          <w:b/>
          <w:bCs/>
          <w:sz w:val="22"/>
          <w:szCs w:val="22"/>
        </w:rPr>
      </w:pPr>
      <w:r>
        <w:rPr>
          <w:b/>
          <w:bCs/>
          <w:sz w:val="22"/>
          <w:szCs w:val="22"/>
        </w:rPr>
        <w:t>Table 9. Noncredit Categories (CB22) and Valid TOP Codes</w:t>
      </w:r>
    </w:p>
    <w:tbl>
      <w:tblPr>
        <w:tblStyle w:val="MediumGrid1-Accent2"/>
        <w:tblW w:w="0" w:type="auto"/>
        <w:tblLayout w:type="fixed"/>
        <w:tblLook w:val="0000"/>
      </w:tblPr>
      <w:tblGrid>
        <w:gridCol w:w="1278"/>
        <w:gridCol w:w="6480"/>
        <w:gridCol w:w="1710"/>
      </w:tblGrid>
      <w:tr w:rsidR="0073690D" w:rsidRPr="00376B6A" w:rsidTr="0016507B">
        <w:trPr>
          <w:cnfStyle w:val="000000100000"/>
          <w:trHeight w:val="268"/>
        </w:trPr>
        <w:tc>
          <w:tcPr>
            <w:cnfStyle w:val="000010000000"/>
            <w:tcW w:w="1278" w:type="dxa"/>
          </w:tcPr>
          <w:p w:rsidR="0073690D" w:rsidRPr="002744F0" w:rsidRDefault="0073690D" w:rsidP="0016507B"/>
          <w:p w:rsidR="0073690D" w:rsidRPr="002744F0" w:rsidRDefault="0073690D" w:rsidP="0016507B">
            <w:r w:rsidRPr="002744F0">
              <w:t>CB22 Code</w:t>
            </w:r>
          </w:p>
        </w:tc>
        <w:tc>
          <w:tcPr>
            <w:tcW w:w="6480" w:type="dxa"/>
          </w:tcPr>
          <w:p w:rsidR="0073690D" w:rsidRPr="002744F0" w:rsidRDefault="0073690D" w:rsidP="0016507B">
            <w:pPr>
              <w:cnfStyle w:val="000000100000"/>
            </w:pPr>
          </w:p>
          <w:p w:rsidR="0073690D" w:rsidRPr="002744F0" w:rsidRDefault="0073690D" w:rsidP="0016507B">
            <w:pPr>
              <w:cnfStyle w:val="000000100000"/>
            </w:pPr>
            <w:r w:rsidRPr="002744F0">
              <w:t>Noncredit Eligibility Category</w:t>
            </w:r>
          </w:p>
        </w:tc>
        <w:tc>
          <w:tcPr>
            <w:cnfStyle w:val="000010000000"/>
            <w:tcW w:w="1710" w:type="dxa"/>
          </w:tcPr>
          <w:p w:rsidR="0073690D" w:rsidRPr="002744F0" w:rsidRDefault="0073690D" w:rsidP="0016507B"/>
          <w:p w:rsidR="0073690D" w:rsidRPr="002744F0" w:rsidRDefault="0073690D" w:rsidP="0016507B">
            <w:r w:rsidRPr="002744F0">
              <w:t xml:space="preserve">Valid </w:t>
            </w:r>
          </w:p>
          <w:p w:rsidR="0073690D" w:rsidRPr="002744F0" w:rsidRDefault="0073690D" w:rsidP="0016507B">
            <w:r w:rsidRPr="002744F0">
              <w:t>TOP Codes^</w:t>
            </w:r>
          </w:p>
        </w:tc>
      </w:tr>
      <w:tr w:rsidR="0073690D" w:rsidRPr="00376B6A" w:rsidTr="0016507B">
        <w:trPr>
          <w:trHeight w:val="1460"/>
        </w:trPr>
        <w:tc>
          <w:tcPr>
            <w:cnfStyle w:val="000010000000"/>
            <w:tcW w:w="1278" w:type="dxa"/>
            <w:shd w:val="clear" w:color="auto" w:fill="EFD1D1" w:themeFill="accent2" w:themeFillTint="33"/>
          </w:tcPr>
          <w:p w:rsidR="0073690D" w:rsidRPr="002744F0" w:rsidRDefault="0073690D" w:rsidP="0016507B"/>
          <w:p w:rsidR="0073690D" w:rsidRPr="002744F0" w:rsidRDefault="0073690D" w:rsidP="0016507B"/>
          <w:p w:rsidR="0073690D" w:rsidRPr="002744F0" w:rsidRDefault="0073690D" w:rsidP="0016507B"/>
          <w:p w:rsidR="0073690D" w:rsidRPr="002744F0" w:rsidRDefault="0073690D" w:rsidP="0016507B"/>
          <w:p w:rsidR="0073690D" w:rsidRPr="002744F0" w:rsidRDefault="0073690D" w:rsidP="0016507B">
            <w:r w:rsidRPr="002744F0">
              <w:t>A</w:t>
            </w:r>
          </w:p>
        </w:tc>
        <w:tc>
          <w:tcPr>
            <w:tcW w:w="6480" w:type="dxa"/>
            <w:shd w:val="clear" w:color="auto" w:fill="EFD1D1" w:themeFill="accent2" w:themeFillTint="33"/>
          </w:tcPr>
          <w:p w:rsidR="0073690D" w:rsidRPr="002744F0" w:rsidRDefault="0073690D" w:rsidP="0016507B">
            <w:pPr>
              <w:cnfStyle w:val="000000000000"/>
            </w:pPr>
            <w:r w:rsidRPr="002744F0">
              <w:t xml:space="preserve">English as a Second Language (ESL) </w:t>
            </w:r>
          </w:p>
          <w:p w:rsidR="0073690D" w:rsidRPr="002744F0" w:rsidRDefault="0073690D" w:rsidP="0016507B">
            <w:pPr>
              <w:cnfStyle w:val="000000000000"/>
            </w:pPr>
            <w:r w:rsidRPr="002744F0">
              <w:t xml:space="preserve">Provide instruction in the English language to adult, non-native English speakers with varied academic, vocational, and personal goals. English as a Second Language provides instruction primarily in, but not limited to, the areas of listening, speaking, reading, and writing, and may integrate other areas such as computer literacy, cultural competency, Secretaries Commission on Achieving Necessary Skills (SCANS) competency, study skills, vocational skills, and life skills. Based upon student goals, noncredit ESL provides pathways to a variety of academic, career-technical, and personal growth opportunities. </w:t>
            </w:r>
          </w:p>
        </w:tc>
        <w:tc>
          <w:tcPr>
            <w:cnfStyle w:val="000010000000"/>
            <w:tcW w:w="1710" w:type="dxa"/>
            <w:shd w:val="clear" w:color="auto" w:fill="EFD1D1" w:themeFill="accent2" w:themeFillTint="33"/>
          </w:tcPr>
          <w:p w:rsidR="0073690D" w:rsidRPr="002744F0" w:rsidRDefault="0073690D" w:rsidP="0016507B">
            <w:r w:rsidRPr="002744F0">
              <w:t xml:space="preserve">493084^ </w:t>
            </w:r>
          </w:p>
          <w:p w:rsidR="0073690D" w:rsidRPr="002744F0" w:rsidRDefault="0073690D" w:rsidP="0016507B">
            <w:r w:rsidRPr="002744F0">
              <w:t xml:space="preserve">493085^ </w:t>
            </w:r>
          </w:p>
          <w:p w:rsidR="0073690D" w:rsidRPr="002744F0" w:rsidRDefault="0073690D" w:rsidP="0016507B">
            <w:r w:rsidRPr="002744F0">
              <w:t xml:space="preserve">493086^ </w:t>
            </w:r>
          </w:p>
          <w:p w:rsidR="0073690D" w:rsidRPr="002744F0" w:rsidRDefault="0073690D" w:rsidP="0016507B">
            <w:r w:rsidRPr="002744F0">
              <w:t xml:space="preserve">493087^ </w:t>
            </w:r>
          </w:p>
          <w:p w:rsidR="0073690D" w:rsidRPr="002744F0" w:rsidRDefault="0073690D" w:rsidP="0016507B">
            <w:r w:rsidRPr="002744F0">
              <w:t xml:space="preserve">493100^ </w:t>
            </w:r>
          </w:p>
        </w:tc>
      </w:tr>
      <w:tr w:rsidR="0073690D" w:rsidRPr="00376B6A" w:rsidTr="0016507B">
        <w:trPr>
          <w:cnfStyle w:val="000000100000"/>
          <w:trHeight w:val="559"/>
        </w:trPr>
        <w:tc>
          <w:tcPr>
            <w:cnfStyle w:val="000010000000"/>
            <w:tcW w:w="1278" w:type="dxa"/>
          </w:tcPr>
          <w:p w:rsidR="0073690D" w:rsidRPr="002744F0" w:rsidRDefault="0073690D" w:rsidP="0016507B"/>
          <w:p w:rsidR="0073690D" w:rsidRPr="002744F0" w:rsidRDefault="0073690D" w:rsidP="0016507B"/>
          <w:p w:rsidR="0073690D" w:rsidRPr="002744F0" w:rsidRDefault="0073690D" w:rsidP="0016507B">
            <w:r w:rsidRPr="002744F0">
              <w:t>B</w:t>
            </w:r>
          </w:p>
        </w:tc>
        <w:tc>
          <w:tcPr>
            <w:tcW w:w="6480" w:type="dxa"/>
          </w:tcPr>
          <w:p w:rsidR="0073690D" w:rsidRPr="002744F0" w:rsidRDefault="0073690D" w:rsidP="0016507B">
            <w:pPr>
              <w:cnfStyle w:val="000000100000"/>
            </w:pPr>
            <w:r w:rsidRPr="002744F0">
              <w:t xml:space="preserve">Immigrant Education </w:t>
            </w:r>
          </w:p>
          <w:p w:rsidR="0073690D" w:rsidRPr="002744F0" w:rsidRDefault="0073690D" w:rsidP="0016507B">
            <w:pPr>
              <w:cnfStyle w:val="000000100000"/>
            </w:pPr>
            <w:r w:rsidRPr="002744F0">
              <w:t xml:space="preserve">Provide immigrants and their families with the opportunity to become active and participating members of economic and civic society, and may include preparation for citizenship. </w:t>
            </w:r>
          </w:p>
        </w:tc>
        <w:tc>
          <w:tcPr>
            <w:cnfStyle w:val="000010000000"/>
            <w:tcW w:w="1710" w:type="dxa"/>
          </w:tcPr>
          <w:p w:rsidR="0073690D" w:rsidRPr="002744F0" w:rsidRDefault="0073690D" w:rsidP="0016507B">
            <w:r w:rsidRPr="002744F0">
              <w:t xml:space="preserve">220120 </w:t>
            </w:r>
          </w:p>
          <w:p w:rsidR="0073690D" w:rsidRPr="002744F0" w:rsidRDefault="0073690D" w:rsidP="0016507B">
            <w:r w:rsidRPr="002744F0">
              <w:t xml:space="preserve">220500 </w:t>
            </w:r>
          </w:p>
          <w:p w:rsidR="0073690D" w:rsidRPr="002744F0" w:rsidRDefault="0073690D" w:rsidP="0016507B">
            <w:r w:rsidRPr="002744F0">
              <w:t xml:space="preserve">220700 </w:t>
            </w:r>
          </w:p>
          <w:p w:rsidR="0073690D" w:rsidRPr="002744F0" w:rsidRDefault="0073690D" w:rsidP="0016507B">
            <w:r w:rsidRPr="002744F0">
              <w:t xml:space="preserve">493090^ </w:t>
            </w:r>
          </w:p>
        </w:tc>
      </w:tr>
      <w:tr w:rsidR="0073690D" w:rsidRPr="00376B6A" w:rsidTr="0016507B">
        <w:trPr>
          <w:trHeight w:val="1910"/>
        </w:trPr>
        <w:tc>
          <w:tcPr>
            <w:cnfStyle w:val="000010000000"/>
            <w:tcW w:w="1278" w:type="dxa"/>
            <w:shd w:val="clear" w:color="auto" w:fill="EFD1D1" w:themeFill="accent2" w:themeFillTint="33"/>
          </w:tcPr>
          <w:p w:rsidR="0073690D" w:rsidRPr="002744F0" w:rsidRDefault="0073690D" w:rsidP="0016507B"/>
          <w:p w:rsidR="0073690D" w:rsidRPr="002744F0" w:rsidRDefault="0073690D" w:rsidP="0016507B"/>
          <w:p w:rsidR="0073690D" w:rsidRPr="002744F0" w:rsidRDefault="0073690D" w:rsidP="0016507B"/>
          <w:p w:rsidR="0073690D" w:rsidRPr="002744F0" w:rsidRDefault="0073690D" w:rsidP="0016507B"/>
          <w:p w:rsidR="0073690D" w:rsidRPr="002744F0" w:rsidRDefault="0073690D" w:rsidP="0016507B"/>
          <w:p w:rsidR="0073690D" w:rsidRPr="002744F0" w:rsidRDefault="0073690D" w:rsidP="0016507B"/>
          <w:p w:rsidR="0073690D" w:rsidRPr="002744F0" w:rsidRDefault="0073690D" w:rsidP="0016507B">
            <w:r w:rsidRPr="002744F0">
              <w:t>C</w:t>
            </w:r>
          </w:p>
        </w:tc>
        <w:tc>
          <w:tcPr>
            <w:tcW w:w="6480" w:type="dxa"/>
            <w:shd w:val="clear" w:color="auto" w:fill="EFD1D1" w:themeFill="accent2" w:themeFillTint="33"/>
          </w:tcPr>
          <w:p w:rsidR="0073690D" w:rsidRPr="002744F0" w:rsidRDefault="0073690D" w:rsidP="0016507B">
            <w:pPr>
              <w:cnfStyle w:val="000000000000"/>
            </w:pPr>
            <w:r w:rsidRPr="002744F0">
              <w:t xml:space="preserve">Elementary and Secondary Basic Skills </w:t>
            </w:r>
          </w:p>
          <w:p w:rsidR="0073690D" w:rsidRPr="002744F0" w:rsidRDefault="0073690D" w:rsidP="0016507B">
            <w:pPr>
              <w:cnfStyle w:val="000000000000"/>
            </w:pPr>
            <w:r w:rsidRPr="002744F0">
              <w:t xml:space="preserve">Provide instruction for individuals in elementary- and secondary-level reading, writing, computation, and problem-solving skills in order to assist them in achieving their academic, vocational, and personal goals. Elementary-level is generally recognized to mean that, where appropriate, the coursework addresses the content and proficiencies at levels through the 8th grade. Secondary-level is generally recognized to mean that the coursework addresses the content and proficiencies at levels through the 12th grade and may incorporate a high school diploma. Based on community needs, a college can develop an Adult High School Diploma program. </w:t>
            </w:r>
          </w:p>
          <w:p w:rsidR="0073690D" w:rsidRPr="002744F0" w:rsidRDefault="0073690D" w:rsidP="0016507B">
            <w:pPr>
              <w:cnfStyle w:val="000000000000"/>
            </w:pPr>
            <w:r w:rsidRPr="002744F0">
              <w:t xml:space="preserve">Supplemental instruction, which includes supervised tutoring and learning assistance, is also authorized under this heading. Learning assistance can be a required component of another course for all students in that course </w:t>
            </w:r>
          </w:p>
          <w:p w:rsidR="0073690D" w:rsidRPr="002744F0" w:rsidRDefault="0073690D" w:rsidP="0016507B">
            <w:pPr>
              <w:pStyle w:val="Default"/>
              <w:cnfStyle w:val="000000000000"/>
              <w:rPr>
                <w:rFonts w:asciiTheme="minorHAnsi" w:hAnsiTheme="minorHAnsi"/>
                <w:sz w:val="22"/>
                <w:szCs w:val="22"/>
              </w:rPr>
            </w:pPr>
            <w:r w:rsidRPr="002744F0">
              <w:rPr>
                <w:rFonts w:asciiTheme="minorHAnsi" w:hAnsiTheme="minorHAnsi"/>
                <w:sz w:val="22"/>
                <w:szCs w:val="22"/>
              </w:rPr>
              <w:lastRenderedPageBreak/>
              <w:t xml:space="preserve">(California Code of Regulations, Title 5, section 58172), or the learning assistance may be optional and is provided through an open-entry/open-exit course, which is intended to strengthen student skills and reinforce student mastery of concepts taught in another course or courses (California Code of Regulations, Title 5, section 58164). </w:t>
            </w:r>
          </w:p>
          <w:p w:rsidR="0073690D" w:rsidRPr="002744F0" w:rsidRDefault="0073690D" w:rsidP="0016507B">
            <w:pPr>
              <w:cnfStyle w:val="000000000000"/>
              <w:rPr>
                <w:rFonts w:cs="Cambria"/>
              </w:rPr>
            </w:pPr>
            <w:r w:rsidRPr="002744F0">
              <w:t xml:space="preserve">Supervised tutoring, as addressed in Title 5, sections 58168 and 58170, must be provided only in noncredit courses with the title “Supervised Tutoring” that are designated with the TOP code 493009. More than one supervised tutoring course may be developed and offered in specific disciplines—such as mathematics skills for construction trades, writing skills for business management, or reading comprehension in support of history courses—but they cannot be designed for a specific course or courses. </w:t>
            </w:r>
          </w:p>
        </w:tc>
        <w:tc>
          <w:tcPr>
            <w:cnfStyle w:val="000010000000"/>
            <w:tcW w:w="1710" w:type="dxa"/>
            <w:shd w:val="clear" w:color="auto" w:fill="EFD1D1" w:themeFill="accent2" w:themeFillTint="33"/>
          </w:tcPr>
          <w:p w:rsidR="0073690D" w:rsidRPr="002744F0" w:rsidRDefault="0073690D" w:rsidP="0016507B">
            <w:r w:rsidRPr="002744F0">
              <w:lastRenderedPageBreak/>
              <w:t xml:space="preserve">150100^ </w:t>
            </w:r>
          </w:p>
          <w:p w:rsidR="0073690D" w:rsidRPr="002744F0" w:rsidRDefault="0073690D" w:rsidP="0016507B">
            <w:r w:rsidRPr="002744F0">
              <w:t xml:space="preserve">152000^ </w:t>
            </w:r>
          </w:p>
          <w:p w:rsidR="0073690D" w:rsidRPr="002744F0" w:rsidRDefault="0073690D" w:rsidP="0016507B">
            <w:r w:rsidRPr="002744F0">
              <w:t xml:space="preserve">170100^ </w:t>
            </w:r>
          </w:p>
          <w:p w:rsidR="0073690D" w:rsidRPr="002744F0" w:rsidRDefault="0073690D" w:rsidP="0016507B">
            <w:r w:rsidRPr="002744F0">
              <w:t xml:space="preserve">170200 </w:t>
            </w:r>
          </w:p>
          <w:p w:rsidR="0073690D" w:rsidRPr="002744F0" w:rsidRDefault="0073690D" w:rsidP="0016507B">
            <w:r w:rsidRPr="002744F0">
              <w:t xml:space="preserve">493009^ </w:t>
            </w:r>
          </w:p>
          <w:p w:rsidR="0073690D" w:rsidRPr="002744F0" w:rsidRDefault="0073690D" w:rsidP="0016507B">
            <w:r w:rsidRPr="002744F0">
              <w:t xml:space="preserve">493014 </w:t>
            </w:r>
          </w:p>
          <w:p w:rsidR="0073690D" w:rsidRPr="002744F0" w:rsidRDefault="0073690D" w:rsidP="0016507B">
            <w:r w:rsidRPr="002744F0">
              <w:t xml:space="preserve">493030 </w:t>
            </w:r>
          </w:p>
          <w:p w:rsidR="0073690D" w:rsidRPr="002744F0" w:rsidRDefault="0073690D" w:rsidP="0016507B">
            <w:r w:rsidRPr="002744F0">
              <w:t xml:space="preserve">493031 </w:t>
            </w:r>
          </w:p>
          <w:p w:rsidR="0073690D" w:rsidRPr="002744F0" w:rsidRDefault="0073690D" w:rsidP="0016507B">
            <w:r w:rsidRPr="002744F0">
              <w:t xml:space="preserve">493032 </w:t>
            </w:r>
          </w:p>
          <w:p w:rsidR="0073690D" w:rsidRPr="002744F0" w:rsidRDefault="0073690D" w:rsidP="0016507B">
            <w:r w:rsidRPr="002744F0">
              <w:t xml:space="preserve">493033 </w:t>
            </w:r>
          </w:p>
          <w:p w:rsidR="0073690D" w:rsidRPr="002744F0" w:rsidRDefault="0073690D" w:rsidP="0016507B">
            <w:r w:rsidRPr="002744F0">
              <w:t xml:space="preserve">493060^ </w:t>
            </w:r>
          </w:p>
        </w:tc>
      </w:tr>
      <w:tr w:rsidR="0073690D" w:rsidRPr="00376B6A" w:rsidTr="002744F0">
        <w:trPr>
          <w:cnfStyle w:val="000000100000"/>
          <w:trHeight w:val="2169"/>
        </w:trPr>
        <w:tc>
          <w:tcPr>
            <w:cnfStyle w:val="000010000000"/>
            <w:tcW w:w="1278" w:type="dxa"/>
          </w:tcPr>
          <w:tbl>
            <w:tblPr>
              <w:tblW w:w="0" w:type="auto"/>
              <w:tblBorders>
                <w:top w:val="nil"/>
                <w:left w:val="nil"/>
                <w:bottom w:val="nil"/>
                <w:right w:val="nil"/>
              </w:tblBorders>
              <w:tblLayout w:type="fixed"/>
              <w:tblLook w:val="0000"/>
            </w:tblPr>
            <w:tblGrid>
              <w:gridCol w:w="2807"/>
              <w:gridCol w:w="2807"/>
              <w:gridCol w:w="2807"/>
            </w:tblGrid>
            <w:tr w:rsidR="0073690D" w:rsidRPr="002744F0" w:rsidTr="0016507B">
              <w:trPr>
                <w:trHeight w:val="849"/>
              </w:trPr>
              <w:tc>
                <w:tcPr>
                  <w:tcW w:w="2807" w:type="dxa"/>
                </w:tcPr>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lastRenderedPageBreak/>
                    <w:t xml:space="preserve">D </w:t>
                  </w:r>
                </w:p>
                <w:p w:rsidR="0073690D" w:rsidRPr="002744F0" w:rsidRDefault="0073690D" w:rsidP="0016507B"/>
              </w:tc>
              <w:tc>
                <w:tcPr>
                  <w:tcW w:w="2807" w:type="dxa"/>
                </w:tcPr>
                <w:p w:rsidR="0073690D" w:rsidRPr="002744F0" w:rsidRDefault="0073690D" w:rsidP="0016507B">
                  <w:r w:rsidRPr="002744F0">
                    <w:t xml:space="preserve">Health and Safety </w:t>
                  </w:r>
                </w:p>
                <w:p w:rsidR="0073690D" w:rsidRPr="002744F0" w:rsidRDefault="0073690D" w:rsidP="0016507B">
                  <w:r w:rsidRPr="002744F0">
                    <w:t xml:space="preserve">Offer lifelong education to promote the health, safety, and well-being of individuals, families, and communities. </w:t>
                  </w:r>
                </w:p>
              </w:tc>
              <w:tc>
                <w:tcPr>
                  <w:tcW w:w="2807" w:type="dxa"/>
                </w:tcPr>
                <w:p w:rsidR="0073690D" w:rsidRPr="002744F0" w:rsidRDefault="0073690D" w:rsidP="0016507B">
                  <w:r w:rsidRPr="002744F0">
                    <w:t xml:space="preserve">083510 </w:t>
                  </w:r>
                </w:p>
                <w:p w:rsidR="0073690D" w:rsidRPr="002744F0" w:rsidRDefault="0073690D" w:rsidP="0016507B">
                  <w:r w:rsidRPr="002744F0">
                    <w:t xml:space="preserve">083570 </w:t>
                  </w:r>
                </w:p>
                <w:p w:rsidR="0073690D" w:rsidRPr="002744F0" w:rsidRDefault="0073690D" w:rsidP="0016507B">
                  <w:r w:rsidRPr="002744F0">
                    <w:t xml:space="preserve">083580 </w:t>
                  </w:r>
                </w:p>
                <w:p w:rsidR="0073690D" w:rsidRPr="002744F0" w:rsidRDefault="0073690D" w:rsidP="0016507B">
                  <w:r w:rsidRPr="002744F0">
                    <w:t xml:space="preserve">083700 </w:t>
                  </w:r>
                </w:p>
                <w:p w:rsidR="0073690D" w:rsidRPr="002744F0" w:rsidRDefault="0073690D" w:rsidP="0016507B">
                  <w:r w:rsidRPr="002744F0">
                    <w:t xml:space="preserve">089900 </w:t>
                  </w:r>
                </w:p>
                <w:p w:rsidR="0073690D" w:rsidRPr="002744F0" w:rsidRDefault="0073690D" w:rsidP="0016507B">
                  <w:r w:rsidRPr="002744F0">
                    <w:t xml:space="preserve">129900 </w:t>
                  </w:r>
                </w:p>
              </w:tc>
            </w:tr>
          </w:tbl>
          <w:p w:rsidR="0073690D" w:rsidRPr="002744F0" w:rsidRDefault="0073690D" w:rsidP="0016507B"/>
        </w:tc>
        <w:tc>
          <w:tcPr>
            <w:tcW w:w="6480" w:type="dxa"/>
          </w:tcPr>
          <w:p w:rsidR="0073690D" w:rsidRPr="002744F0" w:rsidRDefault="0073690D" w:rsidP="0016507B">
            <w:pPr>
              <w:pStyle w:val="Default"/>
              <w:cnfStyle w:val="000000100000"/>
              <w:rPr>
                <w:rFonts w:asciiTheme="minorHAnsi" w:hAnsiTheme="minorHAnsi"/>
                <w:sz w:val="22"/>
                <w:szCs w:val="22"/>
              </w:rPr>
            </w:pPr>
            <w:r w:rsidRPr="002744F0">
              <w:rPr>
                <w:rFonts w:asciiTheme="minorHAnsi" w:hAnsiTheme="minorHAnsi"/>
                <w:b/>
                <w:bCs/>
                <w:sz w:val="22"/>
                <w:szCs w:val="22"/>
              </w:rPr>
              <w:t xml:space="preserve">Health and Safety </w:t>
            </w:r>
          </w:p>
          <w:p w:rsidR="0073690D" w:rsidRPr="002744F0" w:rsidRDefault="0073690D" w:rsidP="0016507B">
            <w:pPr>
              <w:cnfStyle w:val="000000100000"/>
              <w:rPr>
                <w:rFonts w:cs="Cambria"/>
                <w:b/>
                <w:bCs/>
              </w:rPr>
            </w:pPr>
            <w:r w:rsidRPr="002744F0">
              <w:t xml:space="preserve">Offer lifelong education to promote the health, safety, and well-being of individuals, families, and communities. </w:t>
            </w:r>
          </w:p>
        </w:tc>
        <w:tc>
          <w:tcPr>
            <w:cnfStyle w:val="000010000000"/>
            <w:tcW w:w="1710" w:type="dxa"/>
          </w:tcPr>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083510 </w:t>
            </w:r>
          </w:p>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083570 </w:t>
            </w:r>
          </w:p>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083580 </w:t>
            </w:r>
          </w:p>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083700 </w:t>
            </w:r>
          </w:p>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089900 </w:t>
            </w:r>
          </w:p>
          <w:p w:rsidR="0073690D" w:rsidRPr="002744F0" w:rsidRDefault="0073690D" w:rsidP="0016507B">
            <w:pPr>
              <w:rPr>
                <w:rFonts w:cs="Cambria"/>
              </w:rPr>
            </w:pPr>
            <w:r w:rsidRPr="002744F0">
              <w:t xml:space="preserve">129900 </w:t>
            </w:r>
          </w:p>
        </w:tc>
      </w:tr>
      <w:tr w:rsidR="0073690D" w:rsidRPr="00376B6A" w:rsidTr="0016507B">
        <w:trPr>
          <w:trHeight w:val="1910"/>
        </w:trPr>
        <w:tc>
          <w:tcPr>
            <w:cnfStyle w:val="000010000000"/>
            <w:tcW w:w="1278" w:type="dxa"/>
            <w:shd w:val="clear" w:color="auto" w:fill="EFD1D1" w:themeFill="accent2" w:themeFillTint="33"/>
          </w:tcPr>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E </w:t>
            </w:r>
          </w:p>
          <w:p w:rsidR="0073690D" w:rsidRPr="002744F0" w:rsidRDefault="0073690D" w:rsidP="0016507B">
            <w:pPr>
              <w:pStyle w:val="Default"/>
              <w:rPr>
                <w:rFonts w:asciiTheme="minorHAnsi" w:hAnsiTheme="minorHAnsi"/>
                <w:sz w:val="22"/>
                <w:szCs w:val="22"/>
              </w:rPr>
            </w:pPr>
          </w:p>
        </w:tc>
        <w:tc>
          <w:tcPr>
            <w:tcW w:w="6480" w:type="dxa"/>
            <w:shd w:val="clear" w:color="auto" w:fill="EFD1D1" w:themeFill="accent2" w:themeFillTint="33"/>
          </w:tcPr>
          <w:tbl>
            <w:tblPr>
              <w:tblW w:w="0" w:type="auto"/>
              <w:tblBorders>
                <w:top w:val="nil"/>
                <w:left w:val="nil"/>
                <w:bottom w:val="nil"/>
                <w:right w:val="nil"/>
              </w:tblBorders>
              <w:tblLayout w:type="fixed"/>
              <w:tblLook w:val="0000"/>
            </w:tblPr>
            <w:tblGrid>
              <w:gridCol w:w="3969"/>
              <w:gridCol w:w="3969"/>
            </w:tblGrid>
            <w:tr w:rsidR="0073690D" w:rsidRPr="002744F0" w:rsidTr="0016507B">
              <w:trPr>
                <w:trHeight w:val="410"/>
              </w:trPr>
              <w:tc>
                <w:tcPr>
                  <w:tcW w:w="3969" w:type="dxa"/>
                </w:tcPr>
                <w:p w:rsidR="0073690D" w:rsidRPr="002744F0" w:rsidRDefault="0073690D" w:rsidP="0016507B">
                  <w:pPr>
                    <w:pStyle w:val="Default"/>
                    <w:rPr>
                      <w:rFonts w:asciiTheme="minorHAnsi" w:hAnsiTheme="minorHAnsi"/>
                      <w:sz w:val="22"/>
                      <w:szCs w:val="22"/>
                    </w:rPr>
                  </w:pPr>
                  <w:r w:rsidRPr="002744F0">
                    <w:rPr>
                      <w:rFonts w:asciiTheme="minorHAnsi" w:hAnsiTheme="minorHAnsi"/>
                      <w:b/>
                      <w:bCs/>
                      <w:sz w:val="22"/>
                      <w:szCs w:val="22"/>
                    </w:rPr>
                    <w:t xml:space="preserve">Substantial Disabilities </w:t>
                  </w:r>
                </w:p>
                <w:p w:rsidR="0073690D" w:rsidRPr="002744F0" w:rsidRDefault="0073690D" w:rsidP="0016507B">
                  <w:pPr>
                    <w:rPr>
                      <w:rFonts w:cs="Cambria"/>
                    </w:rPr>
                  </w:pPr>
                  <w:r w:rsidRPr="002744F0">
                    <w:t xml:space="preserve">Provide individuals with life-skill proficiencies that are essential to the fulfillment of academic, vocational, and personal goals. </w:t>
                  </w:r>
                </w:p>
              </w:tc>
              <w:tc>
                <w:tcPr>
                  <w:tcW w:w="3969" w:type="dxa"/>
                </w:tcPr>
                <w:p w:rsidR="0073690D" w:rsidRPr="002744F0" w:rsidRDefault="0073690D" w:rsidP="0016507B"/>
              </w:tc>
            </w:tr>
          </w:tbl>
          <w:p w:rsidR="0073690D" w:rsidRPr="002744F0" w:rsidRDefault="0073690D" w:rsidP="0016507B">
            <w:pPr>
              <w:pStyle w:val="Default"/>
              <w:cnfStyle w:val="000000000000"/>
              <w:rPr>
                <w:rFonts w:asciiTheme="minorHAnsi" w:hAnsiTheme="minorHAnsi"/>
                <w:b/>
                <w:bCs/>
                <w:sz w:val="22"/>
                <w:szCs w:val="22"/>
              </w:rPr>
            </w:pPr>
          </w:p>
        </w:tc>
        <w:tc>
          <w:tcPr>
            <w:cnfStyle w:val="000010000000"/>
            <w:tcW w:w="1710" w:type="dxa"/>
            <w:shd w:val="clear" w:color="auto" w:fill="EFD1D1" w:themeFill="accent2" w:themeFillTint="33"/>
          </w:tcPr>
          <w:p w:rsidR="0073690D" w:rsidRPr="002744F0" w:rsidRDefault="0073690D" w:rsidP="0016507B">
            <w:pPr>
              <w:pStyle w:val="Default"/>
              <w:rPr>
                <w:rFonts w:asciiTheme="minorHAnsi" w:hAnsiTheme="minorHAnsi"/>
                <w:sz w:val="22"/>
                <w:szCs w:val="22"/>
              </w:rPr>
            </w:pPr>
            <w:r w:rsidRPr="002744F0">
              <w:rPr>
                <w:rFonts w:asciiTheme="minorHAnsi" w:hAnsiTheme="minorHAnsi"/>
                <w:b/>
                <w:bCs/>
                <w:sz w:val="22"/>
                <w:szCs w:val="22"/>
              </w:rPr>
              <w:t xml:space="preserve">ANY TOP code </w:t>
            </w:r>
          </w:p>
          <w:p w:rsidR="0073690D" w:rsidRPr="002744F0" w:rsidRDefault="0073690D" w:rsidP="0016507B">
            <w:pPr>
              <w:pStyle w:val="Default"/>
              <w:rPr>
                <w:rFonts w:asciiTheme="minorHAnsi" w:hAnsiTheme="minorHAnsi"/>
                <w:sz w:val="22"/>
                <w:szCs w:val="22"/>
              </w:rPr>
            </w:pPr>
          </w:p>
        </w:tc>
      </w:tr>
      <w:tr w:rsidR="0073690D" w:rsidRPr="00376B6A" w:rsidTr="0016507B">
        <w:trPr>
          <w:cnfStyle w:val="000000100000"/>
          <w:trHeight w:val="1910"/>
        </w:trPr>
        <w:tc>
          <w:tcPr>
            <w:cnfStyle w:val="000010000000"/>
            <w:tcW w:w="1278" w:type="dxa"/>
            <w:shd w:val="clear" w:color="auto" w:fill="DFA4A3" w:themeFill="accent2" w:themeFillTint="66"/>
          </w:tcPr>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F </w:t>
            </w:r>
          </w:p>
          <w:p w:rsidR="0073690D" w:rsidRPr="002744F0" w:rsidRDefault="0073690D" w:rsidP="0016507B">
            <w:pPr>
              <w:pStyle w:val="Default"/>
              <w:rPr>
                <w:rFonts w:asciiTheme="minorHAnsi" w:hAnsiTheme="minorHAnsi"/>
                <w:sz w:val="22"/>
                <w:szCs w:val="22"/>
              </w:rPr>
            </w:pPr>
          </w:p>
        </w:tc>
        <w:tc>
          <w:tcPr>
            <w:tcW w:w="6480" w:type="dxa"/>
            <w:shd w:val="clear" w:color="auto" w:fill="DFA4A3" w:themeFill="accent2" w:themeFillTint="66"/>
          </w:tcPr>
          <w:p w:rsidR="0073690D" w:rsidRPr="002744F0" w:rsidRDefault="0073690D" w:rsidP="0016507B">
            <w:pPr>
              <w:pStyle w:val="Default"/>
              <w:cnfStyle w:val="000000100000"/>
              <w:rPr>
                <w:rFonts w:asciiTheme="minorHAnsi" w:hAnsiTheme="minorHAnsi"/>
                <w:sz w:val="22"/>
                <w:szCs w:val="22"/>
              </w:rPr>
            </w:pPr>
            <w:r w:rsidRPr="002744F0">
              <w:rPr>
                <w:rFonts w:asciiTheme="minorHAnsi" w:hAnsiTheme="minorHAnsi"/>
                <w:b/>
                <w:bCs/>
                <w:sz w:val="22"/>
                <w:szCs w:val="22"/>
              </w:rPr>
              <w:t xml:space="preserve">Parenting </w:t>
            </w:r>
          </w:p>
          <w:p w:rsidR="0073690D" w:rsidRPr="002744F0" w:rsidRDefault="0073690D" w:rsidP="0016507B">
            <w:pPr>
              <w:pStyle w:val="Default"/>
              <w:cnfStyle w:val="000000100000"/>
              <w:rPr>
                <w:rFonts w:asciiTheme="minorHAnsi" w:hAnsiTheme="minorHAnsi"/>
                <w:b/>
                <w:bCs/>
                <w:sz w:val="22"/>
                <w:szCs w:val="22"/>
              </w:rPr>
            </w:pPr>
            <w:r w:rsidRPr="002744F0">
              <w:rPr>
                <w:rFonts w:asciiTheme="minorHAnsi" w:hAnsiTheme="minorHAnsi"/>
                <w:sz w:val="22"/>
                <w:szCs w:val="22"/>
              </w:rPr>
              <w:t xml:space="preserve">Offer lifelong education in parenting (parent and child relationships, parent cooperative preschools), child growth and development, and family relations in order to enhance the quality of home, family, career, and community life. </w:t>
            </w:r>
          </w:p>
        </w:tc>
        <w:tc>
          <w:tcPr>
            <w:cnfStyle w:val="000010000000"/>
            <w:tcW w:w="1710" w:type="dxa"/>
            <w:shd w:val="clear" w:color="auto" w:fill="DFA4A3" w:themeFill="accent2" w:themeFillTint="66"/>
          </w:tcPr>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130500-</w:t>
            </w:r>
          </w:p>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130590 </w:t>
            </w:r>
          </w:p>
          <w:p w:rsidR="0073690D" w:rsidRPr="002744F0" w:rsidRDefault="0073690D" w:rsidP="0016507B">
            <w:pPr>
              <w:pStyle w:val="Default"/>
              <w:rPr>
                <w:rFonts w:asciiTheme="minorHAnsi" w:hAnsiTheme="minorHAnsi"/>
                <w:b/>
                <w:bCs/>
                <w:sz w:val="22"/>
                <w:szCs w:val="22"/>
              </w:rPr>
            </w:pPr>
            <w:r w:rsidRPr="002744F0">
              <w:rPr>
                <w:rFonts w:asciiTheme="minorHAnsi" w:hAnsiTheme="minorHAnsi"/>
                <w:sz w:val="22"/>
                <w:szCs w:val="22"/>
              </w:rPr>
              <w:t xml:space="preserve">130800 </w:t>
            </w:r>
          </w:p>
        </w:tc>
      </w:tr>
      <w:tr w:rsidR="0073690D" w:rsidRPr="00376B6A" w:rsidTr="0016507B">
        <w:trPr>
          <w:trHeight w:val="1910"/>
        </w:trPr>
        <w:tc>
          <w:tcPr>
            <w:cnfStyle w:val="000010000000"/>
            <w:tcW w:w="1278" w:type="dxa"/>
            <w:shd w:val="clear" w:color="auto" w:fill="EFD1D1" w:themeFill="accent2" w:themeFillTint="33"/>
          </w:tcPr>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G </w:t>
            </w:r>
          </w:p>
          <w:p w:rsidR="0073690D" w:rsidRPr="002744F0" w:rsidRDefault="0073690D" w:rsidP="0016507B">
            <w:pPr>
              <w:pStyle w:val="Default"/>
              <w:rPr>
                <w:rFonts w:asciiTheme="minorHAnsi" w:hAnsiTheme="minorHAnsi"/>
                <w:sz w:val="22"/>
                <w:szCs w:val="22"/>
              </w:rPr>
            </w:pPr>
          </w:p>
        </w:tc>
        <w:tc>
          <w:tcPr>
            <w:tcW w:w="6480" w:type="dxa"/>
            <w:shd w:val="clear" w:color="auto" w:fill="EFD1D1" w:themeFill="accent2" w:themeFillTint="33"/>
          </w:tcPr>
          <w:p w:rsidR="0073690D" w:rsidRPr="002744F0" w:rsidRDefault="0073690D" w:rsidP="0016507B">
            <w:pPr>
              <w:pStyle w:val="Default"/>
              <w:cnfStyle w:val="000000000000"/>
              <w:rPr>
                <w:rFonts w:asciiTheme="minorHAnsi" w:hAnsiTheme="minorHAnsi"/>
                <w:sz w:val="22"/>
                <w:szCs w:val="22"/>
              </w:rPr>
            </w:pPr>
            <w:r w:rsidRPr="002744F0">
              <w:rPr>
                <w:rFonts w:asciiTheme="minorHAnsi" w:hAnsiTheme="minorHAnsi"/>
                <w:b/>
                <w:bCs/>
                <w:sz w:val="22"/>
                <w:szCs w:val="22"/>
              </w:rPr>
              <w:t xml:space="preserve">Home Economics </w:t>
            </w:r>
          </w:p>
          <w:p w:rsidR="0073690D" w:rsidRPr="002744F0" w:rsidRDefault="0073690D" w:rsidP="0016507B">
            <w:pPr>
              <w:pStyle w:val="Default"/>
              <w:cnfStyle w:val="000000000000"/>
              <w:rPr>
                <w:rFonts w:asciiTheme="minorHAnsi" w:hAnsiTheme="minorHAnsi"/>
                <w:b/>
                <w:bCs/>
                <w:sz w:val="22"/>
                <w:szCs w:val="22"/>
              </w:rPr>
            </w:pPr>
            <w:r w:rsidRPr="002744F0">
              <w:rPr>
                <w:rFonts w:asciiTheme="minorHAnsi" w:hAnsiTheme="minorHAnsi"/>
                <w:sz w:val="22"/>
                <w:szCs w:val="22"/>
              </w:rPr>
              <w:t xml:space="preserve">Offer lifelong education to enhance the quality of home, family, career, and community life. This area of instruction is designed to provide educational opportunities that respond to human needs in preparing individuals for employment, degree/certificate credit parenting programs, consumer decision-making, and lifelong learning. </w:t>
            </w:r>
          </w:p>
        </w:tc>
        <w:tc>
          <w:tcPr>
            <w:cnfStyle w:val="000010000000"/>
            <w:tcW w:w="1710" w:type="dxa"/>
            <w:shd w:val="clear" w:color="auto" w:fill="EFD1D1" w:themeFill="accent2" w:themeFillTint="33"/>
          </w:tcPr>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130100-139900 </w:t>
            </w:r>
          </w:p>
          <w:p w:rsidR="0073690D" w:rsidRPr="002744F0" w:rsidRDefault="0073690D" w:rsidP="0016507B">
            <w:pPr>
              <w:pStyle w:val="Default"/>
              <w:rPr>
                <w:rFonts w:asciiTheme="minorHAnsi" w:hAnsiTheme="minorHAnsi"/>
                <w:sz w:val="22"/>
                <w:szCs w:val="22"/>
              </w:rPr>
            </w:pPr>
          </w:p>
        </w:tc>
      </w:tr>
      <w:tr w:rsidR="0073690D" w:rsidRPr="00376B6A" w:rsidTr="0016507B">
        <w:trPr>
          <w:cnfStyle w:val="000000100000"/>
          <w:trHeight w:val="1910"/>
        </w:trPr>
        <w:tc>
          <w:tcPr>
            <w:cnfStyle w:val="000010000000"/>
            <w:tcW w:w="1278" w:type="dxa"/>
            <w:shd w:val="clear" w:color="auto" w:fill="DFA4A3" w:themeFill="accent2" w:themeFillTint="66"/>
          </w:tcPr>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lastRenderedPageBreak/>
              <w:t xml:space="preserve">H </w:t>
            </w:r>
          </w:p>
        </w:tc>
        <w:tc>
          <w:tcPr>
            <w:tcW w:w="6480" w:type="dxa"/>
            <w:shd w:val="clear" w:color="auto" w:fill="DFA4A3" w:themeFill="accent2" w:themeFillTint="66"/>
          </w:tcPr>
          <w:p w:rsidR="0073690D" w:rsidRPr="002744F0" w:rsidRDefault="0073690D" w:rsidP="0016507B">
            <w:pPr>
              <w:pStyle w:val="Default"/>
              <w:cnfStyle w:val="000000100000"/>
              <w:rPr>
                <w:rFonts w:asciiTheme="minorHAnsi" w:hAnsiTheme="minorHAnsi"/>
                <w:sz w:val="22"/>
                <w:szCs w:val="22"/>
              </w:rPr>
            </w:pPr>
            <w:r w:rsidRPr="002744F0">
              <w:rPr>
                <w:rFonts w:asciiTheme="minorHAnsi" w:hAnsiTheme="minorHAnsi"/>
                <w:b/>
                <w:bCs/>
                <w:sz w:val="22"/>
                <w:szCs w:val="22"/>
              </w:rPr>
              <w:t xml:space="preserve">Courses for Older Adults </w:t>
            </w:r>
          </w:p>
          <w:p w:rsidR="0073690D" w:rsidRPr="002744F0" w:rsidRDefault="0073690D" w:rsidP="0016507B">
            <w:pPr>
              <w:pStyle w:val="Default"/>
              <w:cnfStyle w:val="000000100000"/>
              <w:rPr>
                <w:rFonts w:asciiTheme="minorHAnsi" w:hAnsiTheme="minorHAnsi"/>
                <w:sz w:val="22"/>
                <w:szCs w:val="22"/>
              </w:rPr>
            </w:pPr>
            <w:r w:rsidRPr="002744F0">
              <w:rPr>
                <w:rFonts w:asciiTheme="minorHAnsi" w:hAnsiTheme="minorHAnsi"/>
                <w:sz w:val="22"/>
                <w:szCs w:val="22"/>
              </w:rPr>
              <w:t xml:space="preserve">Offer lifelong education that provides opportunities for personal growth and development, community involvement, skills for mental and physical well-being, and economic self-sufficiency. </w:t>
            </w:r>
          </w:p>
        </w:tc>
        <w:tc>
          <w:tcPr>
            <w:cnfStyle w:val="000010000000"/>
            <w:tcW w:w="1710" w:type="dxa"/>
            <w:shd w:val="clear" w:color="auto" w:fill="DFA4A3" w:themeFill="accent2" w:themeFillTint="66"/>
          </w:tcPr>
          <w:p w:rsidR="0073690D" w:rsidRPr="002744F0" w:rsidRDefault="0073690D" w:rsidP="0016507B">
            <w:pPr>
              <w:pStyle w:val="Default"/>
              <w:rPr>
                <w:rFonts w:asciiTheme="minorHAnsi" w:hAnsiTheme="minorHAnsi"/>
                <w:sz w:val="22"/>
                <w:szCs w:val="22"/>
              </w:rPr>
            </w:pPr>
            <w:r w:rsidRPr="002744F0">
              <w:rPr>
                <w:rFonts w:asciiTheme="minorHAnsi" w:hAnsiTheme="minorHAnsi"/>
                <w:b/>
                <w:bCs/>
                <w:sz w:val="22"/>
                <w:szCs w:val="22"/>
              </w:rPr>
              <w:t xml:space="preserve">ANY TOP code </w:t>
            </w:r>
          </w:p>
          <w:p w:rsidR="0073690D" w:rsidRPr="002744F0" w:rsidRDefault="0073690D" w:rsidP="0016507B">
            <w:pPr>
              <w:pStyle w:val="Default"/>
              <w:rPr>
                <w:rFonts w:asciiTheme="minorHAnsi" w:hAnsiTheme="minorHAnsi"/>
                <w:sz w:val="22"/>
                <w:szCs w:val="22"/>
              </w:rPr>
            </w:pPr>
          </w:p>
        </w:tc>
      </w:tr>
      <w:tr w:rsidR="0073690D" w:rsidRPr="00376B6A" w:rsidTr="0016507B">
        <w:trPr>
          <w:trHeight w:val="1910"/>
        </w:trPr>
        <w:tc>
          <w:tcPr>
            <w:cnfStyle w:val="000010000000"/>
            <w:tcW w:w="1278" w:type="dxa"/>
            <w:shd w:val="clear" w:color="auto" w:fill="EFD1D1" w:themeFill="accent2" w:themeFillTint="33"/>
          </w:tcPr>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I </w:t>
            </w:r>
          </w:p>
          <w:p w:rsidR="0073690D" w:rsidRPr="002744F0" w:rsidRDefault="0073690D" w:rsidP="0016507B">
            <w:pPr>
              <w:pStyle w:val="Default"/>
              <w:rPr>
                <w:rFonts w:asciiTheme="minorHAnsi" w:hAnsiTheme="minorHAnsi"/>
                <w:sz w:val="22"/>
                <w:szCs w:val="22"/>
              </w:rPr>
            </w:pPr>
          </w:p>
        </w:tc>
        <w:tc>
          <w:tcPr>
            <w:tcW w:w="6480" w:type="dxa"/>
            <w:shd w:val="clear" w:color="auto" w:fill="EFD1D1" w:themeFill="accent2" w:themeFillTint="33"/>
          </w:tcPr>
          <w:p w:rsidR="0073690D" w:rsidRPr="002744F0" w:rsidRDefault="0073690D" w:rsidP="0016507B">
            <w:pPr>
              <w:pStyle w:val="Default"/>
              <w:cnfStyle w:val="000000000000"/>
              <w:rPr>
                <w:rFonts w:asciiTheme="minorHAnsi" w:hAnsiTheme="minorHAnsi"/>
                <w:sz w:val="22"/>
                <w:szCs w:val="22"/>
              </w:rPr>
            </w:pPr>
            <w:r w:rsidRPr="002744F0">
              <w:rPr>
                <w:rFonts w:asciiTheme="minorHAnsi" w:hAnsiTheme="minorHAnsi"/>
                <w:b/>
                <w:bCs/>
                <w:sz w:val="22"/>
                <w:szCs w:val="22"/>
              </w:rPr>
              <w:t xml:space="preserve">Short-term Vocational </w:t>
            </w:r>
          </w:p>
          <w:p w:rsidR="0073690D" w:rsidRPr="002744F0" w:rsidRDefault="0073690D" w:rsidP="0016507B">
            <w:pPr>
              <w:pStyle w:val="Default"/>
              <w:cnfStyle w:val="000000000000"/>
              <w:rPr>
                <w:rFonts w:asciiTheme="minorHAnsi" w:hAnsiTheme="minorHAnsi"/>
                <w:b/>
                <w:bCs/>
                <w:sz w:val="22"/>
                <w:szCs w:val="22"/>
              </w:rPr>
            </w:pPr>
            <w:r w:rsidRPr="002744F0">
              <w:rPr>
                <w:rFonts w:asciiTheme="minorHAnsi" w:hAnsiTheme="minorHAnsi"/>
                <w:sz w:val="22"/>
                <w:szCs w:val="22"/>
              </w:rPr>
              <w:t xml:space="preserve">Defined in Title 5, section 55151, as programs that require one or more courses that have been approved for short-term vocational programs “which the Chancellor, in consultation with the Employment Development Department, has determined to have high employment potential.” Also included in this area </w:t>
            </w:r>
          </w:p>
          <w:p w:rsidR="0073690D" w:rsidRPr="002744F0" w:rsidRDefault="0073690D" w:rsidP="0016507B">
            <w:pPr>
              <w:pStyle w:val="Default"/>
              <w:cnfStyle w:val="000000000000"/>
              <w:rPr>
                <w:rFonts w:asciiTheme="minorHAnsi" w:hAnsiTheme="minorHAnsi"/>
                <w:sz w:val="22"/>
                <w:szCs w:val="22"/>
              </w:rPr>
            </w:pPr>
            <w:r w:rsidRPr="002744F0">
              <w:rPr>
                <w:rFonts w:asciiTheme="minorHAnsi" w:hAnsiTheme="minorHAnsi"/>
                <w:sz w:val="22"/>
                <w:szCs w:val="22"/>
              </w:rPr>
              <w:t xml:space="preserve">are noncredit apprenticeship program courses. An apprenticeship is defined as preparation for any profession, trade, or craft that can be learned through a combination of supervised on-the-job training and off-the-job formal education. </w:t>
            </w:r>
          </w:p>
          <w:p w:rsidR="0073690D" w:rsidRPr="002744F0" w:rsidRDefault="0073690D" w:rsidP="0016507B">
            <w:pPr>
              <w:pStyle w:val="Default"/>
              <w:cnfStyle w:val="000000000000"/>
              <w:rPr>
                <w:rFonts w:asciiTheme="minorHAnsi" w:hAnsiTheme="minorHAnsi"/>
                <w:b/>
                <w:bCs/>
                <w:sz w:val="22"/>
                <w:szCs w:val="22"/>
              </w:rPr>
            </w:pPr>
            <w:r w:rsidRPr="002744F0">
              <w:rPr>
                <w:rFonts w:asciiTheme="minorHAnsi" w:hAnsiTheme="minorHAnsi"/>
                <w:b/>
                <w:bCs/>
                <w:sz w:val="22"/>
                <w:szCs w:val="22"/>
              </w:rPr>
              <w:t xml:space="preserve">Note: Vocational TOP codes are denoted with an asterisk (*) in the </w:t>
            </w:r>
            <w:r w:rsidRPr="002744F0">
              <w:rPr>
                <w:rFonts w:asciiTheme="minorHAnsi" w:hAnsiTheme="minorHAnsi"/>
                <w:b/>
                <w:bCs/>
                <w:i/>
                <w:iCs/>
                <w:sz w:val="22"/>
                <w:szCs w:val="22"/>
              </w:rPr>
              <w:t>Taxonomy of Programs Manual, 6th Edition</w:t>
            </w:r>
            <w:r w:rsidRPr="002744F0">
              <w:rPr>
                <w:rFonts w:asciiTheme="minorHAnsi" w:hAnsiTheme="minorHAnsi"/>
                <w:b/>
                <w:bCs/>
                <w:sz w:val="22"/>
                <w:szCs w:val="22"/>
              </w:rPr>
              <w:t xml:space="preserve">. </w:t>
            </w:r>
          </w:p>
        </w:tc>
        <w:tc>
          <w:tcPr>
            <w:cnfStyle w:val="000010000000"/>
            <w:tcW w:w="1710" w:type="dxa"/>
            <w:shd w:val="clear" w:color="auto" w:fill="EFD1D1" w:themeFill="accent2" w:themeFillTint="33"/>
          </w:tcPr>
          <w:p w:rsidR="0073690D" w:rsidRPr="002744F0" w:rsidRDefault="0073690D" w:rsidP="0016507B">
            <w:pPr>
              <w:pStyle w:val="Default"/>
              <w:rPr>
                <w:rFonts w:asciiTheme="minorHAnsi" w:hAnsiTheme="minorHAnsi"/>
                <w:sz w:val="22"/>
                <w:szCs w:val="22"/>
              </w:rPr>
            </w:pPr>
            <w:r w:rsidRPr="002744F0">
              <w:rPr>
                <w:rFonts w:asciiTheme="minorHAnsi" w:hAnsiTheme="minorHAnsi"/>
                <w:b/>
                <w:bCs/>
                <w:sz w:val="22"/>
                <w:szCs w:val="22"/>
              </w:rPr>
              <w:t xml:space="preserve">ANY VOCATIONAL TOP code </w:t>
            </w:r>
          </w:p>
          <w:p w:rsidR="0073690D" w:rsidRPr="002744F0" w:rsidRDefault="0073690D" w:rsidP="0016507B">
            <w:pPr>
              <w:pStyle w:val="Default"/>
              <w:rPr>
                <w:rFonts w:asciiTheme="minorHAnsi" w:hAnsiTheme="minorHAnsi"/>
                <w:b/>
                <w:bCs/>
                <w:sz w:val="22"/>
                <w:szCs w:val="22"/>
              </w:rPr>
            </w:pPr>
          </w:p>
        </w:tc>
      </w:tr>
      <w:tr w:rsidR="0073690D" w:rsidRPr="00376B6A" w:rsidTr="0016507B">
        <w:trPr>
          <w:cnfStyle w:val="000000100000"/>
          <w:trHeight w:val="1910"/>
        </w:trPr>
        <w:tc>
          <w:tcPr>
            <w:cnfStyle w:val="000010000000"/>
            <w:tcW w:w="1278" w:type="dxa"/>
            <w:shd w:val="clear" w:color="auto" w:fill="DFA4A3" w:themeFill="accent2" w:themeFillTint="66"/>
          </w:tcPr>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J </w:t>
            </w:r>
          </w:p>
          <w:p w:rsidR="0073690D" w:rsidRPr="002744F0" w:rsidRDefault="0073690D" w:rsidP="0016507B">
            <w:pPr>
              <w:pStyle w:val="Default"/>
              <w:rPr>
                <w:rFonts w:asciiTheme="minorHAnsi" w:hAnsiTheme="minorHAnsi"/>
                <w:sz w:val="22"/>
                <w:szCs w:val="22"/>
              </w:rPr>
            </w:pPr>
          </w:p>
        </w:tc>
        <w:tc>
          <w:tcPr>
            <w:tcW w:w="6480" w:type="dxa"/>
            <w:shd w:val="clear" w:color="auto" w:fill="DFA4A3" w:themeFill="accent2" w:themeFillTint="66"/>
          </w:tcPr>
          <w:p w:rsidR="0073690D" w:rsidRPr="002744F0" w:rsidRDefault="0073690D" w:rsidP="0016507B">
            <w:pPr>
              <w:pStyle w:val="Default"/>
              <w:cnfStyle w:val="000000100000"/>
              <w:rPr>
                <w:rFonts w:asciiTheme="minorHAnsi" w:hAnsiTheme="minorHAnsi"/>
                <w:sz w:val="22"/>
                <w:szCs w:val="22"/>
              </w:rPr>
            </w:pPr>
            <w:r w:rsidRPr="002744F0">
              <w:rPr>
                <w:rFonts w:asciiTheme="minorHAnsi" w:hAnsiTheme="minorHAnsi"/>
                <w:b/>
                <w:bCs/>
                <w:sz w:val="22"/>
                <w:szCs w:val="22"/>
              </w:rPr>
              <w:t xml:space="preserve">Workforce Preparation </w:t>
            </w:r>
          </w:p>
          <w:p w:rsidR="0073690D" w:rsidRPr="002744F0" w:rsidRDefault="0073690D" w:rsidP="0016507B">
            <w:pPr>
              <w:pStyle w:val="Default"/>
              <w:cnfStyle w:val="000000100000"/>
              <w:rPr>
                <w:rFonts w:asciiTheme="minorHAnsi" w:hAnsiTheme="minorHAnsi"/>
                <w:sz w:val="22"/>
                <w:szCs w:val="22"/>
              </w:rPr>
            </w:pPr>
            <w:r w:rsidRPr="002744F0">
              <w:rPr>
                <w:rFonts w:asciiTheme="minorHAnsi" w:hAnsiTheme="minorHAnsi"/>
                <w:sz w:val="22"/>
                <w:szCs w:val="22"/>
              </w:rPr>
              <w:t xml:space="preserve">Provide instruction for speaking, listening, reading, writing, mathematics, decision-making and problem solving skills that are necessary to participate in job-specific technical training. </w:t>
            </w:r>
          </w:p>
          <w:p w:rsidR="0073690D" w:rsidRPr="002744F0" w:rsidRDefault="0073690D" w:rsidP="0016507B">
            <w:pPr>
              <w:pStyle w:val="Default"/>
              <w:cnfStyle w:val="000000100000"/>
              <w:rPr>
                <w:rFonts w:asciiTheme="minorHAnsi" w:hAnsiTheme="minorHAnsi"/>
                <w:b/>
                <w:bCs/>
                <w:sz w:val="22"/>
                <w:szCs w:val="22"/>
              </w:rPr>
            </w:pPr>
            <w:r w:rsidRPr="002744F0">
              <w:rPr>
                <w:rFonts w:asciiTheme="minorHAnsi" w:hAnsiTheme="minorHAnsi"/>
                <w:b/>
                <w:bCs/>
                <w:sz w:val="22"/>
                <w:szCs w:val="22"/>
              </w:rPr>
              <w:t xml:space="preserve">Note: Vocational TOP codes are denoted with an asterisk (*) in the </w:t>
            </w:r>
            <w:r w:rsidRPr="002744F0">
              <w:rPr>
                <w:rFonts w:asciiTheme="minorHAnsi" w:hAnsiTheme="minorHAnsi"/>
                <w:b/>
                <w:bCs/>
                <w:i/>
                <w:iCs/>
                <w:sz w:val="22"/>
                <w:szCs w:val="22"/>
              </w:rPr>
              <w:t>Taxonomy of Programs Manual, 6th Edition</w:t>
            </w:r>
            <w:r w:rsidRPr="002744F0">
              <w:rPr>
                <w:rFonts w:asciiTheme="minorHAnsi" w:hAnsiTheme="minorHAnsi"/>
                <w:b/>
                <w:bCs/>
                <w:sz w:val="22"/>
                <w:szCs w:val="22"/>
              </w:rPr>
              <w:t xml:space="preserve">. </w:t>
            </w:r>
          </w:p>
        </w:tc>
        <w:tc>
          <w:tcPr>
            <w:cnfStyle w:val="000010000000"/>
            <w:tcW w:w="1710" w:type="dxa"/>
            <w:shd w:val="clear" w:color="auto" w:fill="DFA4A3" w:themeFill="accent2" w:themeFillTint="66"/>
          </w:tcPr>
          <w:p w:rsidR="0073690D" w:rsidRPr="002744F0" w:rsidRDefault="0073690D" w:rsidP="0016507B">
            <w:pPr>
              <w:pStyle w:val="Default"/>
              <w:rPr>
                <w:rFonts w:asciiTheme="minorHAnsi" w:hAnsiTheme="minorHAnsi"/>
                <w:sz w:val="22"/>
                <w:szCs w:val="22"/>
              </w:rPr>
            </w:pPr>
            <w:r w:rsidRPr="002744F0">
              <w:rPr>
                <w:rFonts w:asciiTheme="minorHAnsi" w:hAnsiTheme="minorHAnsi"/>
                <w:b/>
                <w:bCs/>
                <w:sz w:val="22"/>
                <w:szCs w:val="22"/>
              </w:rPr>
              <w:t xml:space="preserve">ANY VOCATIONAL TOP code or </w:t>
            </w:r>
            <w:r w:rsidRPr="002744F0">
              <w:rPr>
                <w:rFonts w:asciiTheme="minorHAnsi" w:hAnsiTheme="minorHAnsi"/>
                <w:sz w:val="22"/>
                <w:szCs w:val="22"/>
              </w:rPr>
              <w:t xml:space="preserve">493010 </w:t>
            </w:r>
          </w:p>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493011 </w:t>
            </w:r>
          </w:p>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493012 </w:t>
            </w:r>
          </w:p>
          <w:p w:rsidR="0073690D" w:rsidRPr="002744F0" w:rsidRDefault="0073690D" w:rsidP="0016507B">
            <w:pPr>
              <w:pStyle w:val="Default"/>
              <w:rPr>
                <w:rFonts w:asciiTheme="minorHAnsi" w:hAnsiTheme="minorHAnsi"/>
                <w:sz w:val="22"/>
                <w:szCs w:val="22"/>
              </w:rPr>
            </w:pPr>
            <w:r w:rsidRPr="002744F0">
              <w:rPr>
                <w:rFonts w:asciiTheme="minorHAnsi" w:hAnsiTheme="minorHAnsi"/>
                <w:sz w:val="22"/>
                <w:szCs w:val="22"/>
              </w:rPr>
              <w:t xml:space="preserve">493013 </w:t>
            </w:r>
          </w:p>
          <w:p w:rsidR="0073690D" w:rsidRPr="002744F0" w:rsidRDefault="0073690D" w:rsidP="0016507B">
            <w:pPr>
              <w:pStyle w:val="Default"/>
              <w:rPr>
                <w:rFonts w:asciiTheme="minorHAnsi" w:hAnsiTheme="minorHAnsi"/>
                <w:b/>
                <w:bCs/>
                <w:sz w:val="22"/>
                <w:szCs w:val="22"/>
              </w:rPr>
            </w:pPr>
            <w:r w:rsidRPr="002744F0">
              <w:rPr>
                <w:rFonts w:asciiTheme="minorHAnsi" w:hAnsiTheme="minorHAnsi"/>
                <w:sz w:val="22"/>
                <w:szCs w:val="22"/>
              </w:rPr>
              <w:t xml:space="preserve">493072 </w:t>
            </w:r>
          </w:p>
        </w:tc>
      </w:tr>
    </w:tbl>
    <w:p w:rsidR="0073690D" w:rsidRDefault="0073690D" w:rsidP="0073690D">
      <w:pPr>
        <w:pStyle w:val="Default"/>
        <w:rPr>
          <w:b/>
          <w:bCs/>
          <w:sz w:val="22"/>
          <w:szCs w:val="22"/>
        </w:rPr>
      </w:pPr>
    </w:p>
    <w:p w:rsidR="0073690D" w:rsidRPr="00704647" w:rsidRDefault="0073690D" w:rsidP="0073690D">
      <w:pPr>
        <w:rPr>
          <w:rFonts w:ascii="Cambria" w:hAnsi="Cambria"/>
          <w:b/>
          <w:i/>
          <w:sz w:val="26"/>
          <w:szCs w:val="26"/>
        </w:rPr>
      </w:pPr>
      <w:r w:rsidRPr="00704647">
        <w:rPr>
          <w:rFonts w:ascii="Cambria" w:hAnsi="Cambria"/>
          <w:b/>
          <w:i/>
          <w:sz w:val="26"/>
          <w:szCs w:val="26"/>
        </w:rPr>
        <w:t xml:space="preserve">Restriction Summary for Noncredit Courses: </w:t>
      </w:r>
    </w:p>
    <w:p w:rsidR="0073690D" w:rsidRPr="002744F0" w:rsidRDefault="0073690D" w:rsidP="0073690D">
      <w:pPr>
        <w:rPr>
          <w:rFonts w:ascii="Cambria" w:hAnsi="Cambria"/>
          <w:sz w:val="26"/>
          <w:szCs w:val="26"/>
        </w:rPr>
      </w:pPr>
      <w:r w:rsidRPr="002744F0">
        <w:rPr>
          <w:rFonts w:ascii="Cambria" w:hAnsi="Cambria"/>
          <w:sz w:val="26"/>
          <w:szCs w:val="26"/>
        </w:rPr>
        <w:t xml:space="preserve">[Refer to Title 5 for all restrictions] </w:t>
      </w:r>
    </w:p>
    <w:p w:rsidR="0073690D" w:rsidRPr="002744F0" w:rsidRDefault="0073690D" w:rsidP="001D4F0B">
      <w:pPr>
        <w:pStyle w:val="ListParagraph"/>
        <w:numPr>
          <w:ilvl w:val="0"/>
          <w:numId w:val="67"/>
        </w:numPr>
        <w:rPr>
          <w:rFonts w:ascii="Cambria" w:hAnsi="Cambria"/>
          <w:sz w:val="26"/>
          <w:szCs w:val="26"/>
        </w:rPr>
      </w:pPr>
      <w:r w:rsidRPr="002744F0">
        <w:rPr>
          <w:rFonts w:ascii="Cambria" w:hAnsi="Cambria"/>
          <w:sz w:val="26"/>
          <w:szCs w:val="26"/>
        </w:rPr>
        <w:t xml:space="preserve">“No state aid or apportionment may be claimed on account of the attendance of students in noncredit classes in dancing or recreational physical education.” (California Code of Regulations, Title 5, § 58130) </w:t>
      </w:r>
    </w:p>
    <w:p w:rsidR="0073690D" w:rsidRPr="002744F0" w:rsidRDefault="0073690D" w:rsidP="001D4F0B">
      <w:pPr>
        <w:pStyle w:val="ListParagraph"/>
        <w:numPr>
          <w:ilvl w:val="0"/>
          <w:numId w:val="67"/>
        </w:numPr>
        <w:rPr>
          <w:rFonts w:ascii="Cambria" w:hAnsi="Cambria"/>
          <w:sz w:val="26"/>
          <w:szCs w:val="26"/>
        </w:rPr>
      </w:pPr>
      <w:r w:rsidRPr="002744F0">
        <w:rPr>
          <w:rFonts w:ascii="Cambria" w:hAnsi="Cambria"/>
          <w:sz w:val="26"/>
          <w:szCs w:val="26"/>
        </w:rPr>
        <w:t xml:space="preserve">The CORs for courses intended for one of the special population noncredit categories (Immigrant Education, Parenting, Substantial Disabilities, and Older Adults) must clearly demonstrate that the course meets the needs of these special populations, particularly in the course description, objectives, content, methods of instruction, and methods of evaluation. </w:t>
      </w:r>
    </w:p>
    <w:p w:rsidR="0073690D" w:rsidRPr="002744F0" w:rsidRDefault="0073690D" w:rsidP="001D4F0B">
      <w:pPr>
        <w:pStyle w:val="ListParagraph"/>
        <w:numPr>
          <w:ilvl w:val="0"/>
          <w:numId w:val="67"/>
        </w:numPr>
        <w:rPr>
          <w:rFonts w:ascii="Cambria" w:hAnsi="Cambria"/>
          <w:sz w:val="26"/>
          <w:szCs w:val="26"/>
        </w:rPr>
      </w:pPr>
      <w:r w:rsidRPr="002744F0">
        <w:rPr>
          <w:rFonts w:ascii="Cambria" w:hAnsi="Cambria"/>
          <w:sz w:val="26"/>
          <w:szCs w:val="26"/>
        </w:rPr>
        <w:t xml:space="preserve">Ensure that noncredit course proposals do not appear to be closed to the public. Courses that are in conflict with the “open course” provisions of Title 5, section 51006 and section 58051.5(a)(3), will not be approved by the Chancellor’s Office. </w:t>
      </w:r>
    </w:p>
    <w:p w:rsidR="0073690D" w:rsidRPr="00704647" w:rsidRDefault="0073690D" w:rsidP="001D4F0B">
      <w:pPr>
        <w:pStyle w:val="ListParagraph"/>
        <w:numPr>
          <w:ilvl w:val="0"/>
          <w:numId w:val="67"/>
        </w:numPr>
        <w:rPr>
          <w:rFonts w:ascii="Cambria" w:hAnsi="Cambria"/>
          <w:sz w:val="26"/>
          <w:szCs w:val="26"/>
        </w:rPr>
      </w:pPr>
      <w:r w:rsidRPr="00704647">
        <w:rPr>
          <w:rFonts w:ascii="Cambria" w:hAnsi="Cambria"/>
          <w:b/>
          <w:bCs/>
          <w:sz w:val="26"/>
          <w:szCs w:val="26"/>
        </w:rPr>
        <w:t xml:space="preserve">Dancing and Recreational Physical Education: </w:t>
      </w:r>
      <w:r w:rsidRPr="00704647">
        <w:rPr>
          <w:rFonts w:ascii="Cambria" w:hAnsi="Cambria"/>
          <w:sz w:val="26"/>
          <w:szCs w:val="26"/>
        </w:rPr>
        <w:t xml:space="preserve">Title 5, section 58130 clearly states that, “No state aid or apportionment may be claimed on </w:t>
      </w:r>
      <w:r w:rsidRPr="00704647">
        <w:rPr>
          <w:rFonts w:ascii="Cambria" w:hAnsi="Cambria"/>
          <w:sz w:val="26"/>
          <w:szCs w:val="26"/>
        </w:rPr>
        <w:lastRenderedPageBreak/>
        <w:t xml:space="preserve">account of the attendance of students in noncredit classes in dancing or recreational physical education.” While the courses may still be approved and offered under the current noncredit course approval policies; they may not be included in attendance data for apportionment purposes. Determining whether or not a course falls into these categories and deciding if a course should be added to the schedule is a matter of careful consideration for each campus. Respectively, an ongoing review of noncredit course offerings in the 0835.xx (Physical Education) or 1008.xx (Dance) T.O.P. codes is imperative. If a college chooses to offer these courses, even though they may have been approved by the Chancellor’s Office, the college may not include the courses in its noncredit attendance calculations for the Apportionment Attendance Reports (CCFS-320) submitted to the Chancellor’s Office, and therefore the college may want to review the fiscal efficacy of such a decision. </w:t>
      </w:r>
    </w:p>
    <w:p w:rsidR="00704647" w:rsidRDefault="00704647" w:rsidP="001D4F0B">
      <w:pPr>
        <w:pStyle w:val="ListParagraph"/>
        <w:numPr>
          <w:ilvl w:val="0"/>
          <w:numId w:val="67"/>
        </w:numPr>
      </w:pPr>
    </w:p>
    <w:p w:rsidR="0073690D" w:rsidRPr="00704647" w:rsidRDefault="0073690D" w:rsidP="0073690D">
      <w:pPr>
        <w:rPr>
          <w:rFonts w:ascii="Cambria" w:hAnsi="Cambria"/>
          <w:b/>
          <w:i/>
          <w:sz w:val="26"/>
          <w:szCs w:val="26"/>
        </w:rPr>
      </w:pPr>
      <w:r w:rsidRPr="00704647">
        <w:rPr>
          <w:rFonts w:ascii="Cambria" w:hAnsi="Cambria"/>
          <w:b/>
          <w:i/>
          <w:sz w:val="26"/>
          <w:szCs w:val="26"/>
        </w:rPr>
        <w:t xml:space="preserve">Career Development and College Preparation (CDCP) </w:t>
      </w:r>
    </w:p>
    <w:p w:rsidR="0073690D" w:rsidRPr="002744F0" w:rsidRDefault="0073690D" w:rsidP="0073690D">
      <w:pPr>
        <w:rPr>
          <w:rFonts w:ascii="Cambria" w:hAnsi="Cambria"/>
          <w:sz w:val="26"/>
          <w:szCs w:val="26"/>
        </w:rPr>
      </w:pPr>
      <w:r w:rsidRPr="002744F0">
        <w:rPr>
          <w:rFonts w:ascii="Cambria" w:hAnsi="Cambria"/>
          <w:sz w:val="26"/>
          <w:szCs w:val="26"/>
        </w:rPr>
        <w:t xml:space="preserve">Programs and required courses classified as noncredit Career Development and College Preparation (CDCP) prepare students for employment or to be successful in college-level credit coursework. In accordance with Title 5, section 55151, colleges may offer a sequence of noncredit courses that culminate in: </w:t>
      </w:r>
    </w:p>
    <w:p w:rsidR="0073690D" w:rsidRPr="002744F0" w:rsidRDefault="0073690D" w:rsidP="001D4F0B">
      <w:pPr>
        <w:pStyle w:val="ListParagraph"/>
        <w:numPr>
          <w:ilvl w:val="0"/>
          <w:numId w:val="68"/>
        </w:numPr>
        <w:rPr>
          <w:rFonts w:ascii="Cambria" w:hAnsi="Cambria"/>
          <w:sz w:val="26"/>
          <w:szCs w:val="26"/>
        </w:rPr>
      </w:pPr>
      <w:r w:rsidRPr="002744F0">
        <w:rPr>
          <w:rFonts w:ascii="Cambria" w:hAnsi="Cambria"/>
          <w:sz w:val="26"/>
          <w:szCs w:val="26"/>
        </w:rPr>
        <w:t xml:space="preserve">Certificate of Competency - in a recognized career field articulated with degree-applicable coursework, completion of an associate degree, or transfer to a baccalaureate institution </w:t>
      </w:r>
    </w:p>
    <w:p w:rsidR="002744F0" w:rsidRDefault="0073690D" w:rsidP="001D4F0B">
      <w:pPr>
        <w:pStyle w:val="ListParagraph"/>
        <w:numPr>
          <w:ilvl w:val="0"/>
          <w:numId w:val="68"/>
        </w:numPr>
        <w:rPr>
          <w:rFonts w:ascii="Cambria" w:hAnsi="Cambria"/>
          <w:sz w:val="26"/>
          <w:szCs w:val="26"/>
        </w:rPr>
      </w:pPr>
      <w:r w:rsidRPr="002744F0">
        <w:rPr>
          <w:rFonts w:ascii="Cambria" w:hAnsi="Cambria"/>
          <w:sz w:val="26"/>
          <w:szCs w:val="26"/>
        </w:rPr>
        <w:t xml:space="preserve">Certificate of Completion - leading to improved employability or job opportunities </w:t>
      </w:r>
    </w:p>
    <w:p w:rsidR="0073690D" w:rsidRPr="00704647" w:rsidRDefault="0073690D" w:rsidP="001D4F0B">
      <w:pPr>
        <w:pStyle w:val="ListParagraph"/>
        <w:numPr>
          <w:ilvl w:val="0"/>
          <w:numId w:val="68"/>
        </w:numPr>
        <w:rPr>
          <w:rFonts w:ascii="Cambria" w:hAnsi="Cambria"/>
          <w:sz w:val="26"/>
          <w:szCs w:val="26"/>
        </w:rPr>
      </w:pPr>
      <w:r w:rsidRPr="002744F0">
        <w:rPr>
          <w:rFonts w:ascii="Cambria" w:hAnsi="Cambria"/>
          <w:sz w:val="26"/>
          <w:szCs w:val="26"/>
        </w:rPr>
        <w:t xml:space="preserve"> Adult High School Diploma </w:t>
      </w:r>
    </w:p>
    <w:p w:rsidR="0073690D" w:rsidRDefault="0073690D" w:rsidP="0073690D">
      <w:pPr>
        <w:rPr>
          <w:rFonts w:ascii="Cambria" w:hAnsi="Cambria"/>
          <w:sz w:val="26"/>
          <w:szCs w:val="26"/>
        </w:rPr>
      </w:pPr>
      <w:r w:rsidRPr="002744F0">
        <w:rPr>
          <w:rFonts w:ascii="Cambria" w:hAnsi="Cambria"/>
          <w:sz w:val="26"/>
          <w:szCs w:val="26"/>
        </w:rPr>
        <w:t xml:space="preserve">A subset of the CB22 element coding (4 of the 10) is used in the CCC Curriculum Inventory for collecting comparable program data; the field is titled </w:t>
      </w:r>
      <w:r w:rsidRPr="002744F0">
        <w:rPr>
          <w:rFonts w:ascii="Cambria" w:hAnsi="Cambria"/>
          <w:i/>
          <w:iCs/>
          <w:sz w:val="26"/>
          <w:szCs w:val="26"/>
        </w:rPr>
        <w:t>CDCP Eligibility Category</w:t>
      </w:r>
      <w:r w:rsidRPr="002744F0">
        <w:rPr>
          <w:rFonts w:ascii="Cambria" w:hAnsi="Cambria"/>
          <w:sz w:val="26"/>
          <w:szCs w:val="26"/>
        </w:rPr>
        <w:t xml:space="preserve">. Table Ten identifies the four distinct enhanced funding categories available for approved noncredit courses associated with an approved noncredit program. </w:t>
      </w:r>
    </w:p>
    <w:p w:rsidR="00704647" w:rsidRDefault="00704647" w:rsidP="0073690D">
      <w:pPr>
        <w:rPr>
          <w:rFonts w:ascii="Cambria" w:hAnsi="Cambria"/>
          <w:sz w:val="26"/>
          <w:szCs w:val="26"/>
        </w:rPr>
      </w:pPr>
    </w:p>
    <w:p w:rsidR="00704647" w:rsidRPr="002744F0" w:rsidRDefault="00704647" w:rsidP="0073690D">
      <w:pPr>
        <w:rPr>
          <w:rFonts w:ascii="Cambria" w:hAnsi="Cambria"/>
          <w:sz w:val="26"/>
          <w:szCs w:val="26"/>
        </w:rPr>
      </w:pPr>
    </w:p>
    <w:tbl>
      <w:tblPr>
        <w:tblW w:w="0" w:type="auto"/>
        <w:tblBorders>
          <w:top w:val="nil"/>
          <w:left w:val="nil"/>
          <w:bottom w:val="nil"/>
          <w:right w:val="nil"/>
        </w:tblBorders>
        <w:tblLayout w:type="fixed"/>
        <w:tblLook w:val="0000"/>
      </w:tblPr>
      <w:tblGrid>
        <w:gridCol w:w="4047"/>
        <w:gridCol w:w="4047"/>
      </w:tblGrid>
      <w:tr w:rsidR="002744F0" w:rsidRPr="002744F0" w:rsidTr="0016507B">
        <w:trPr>
          <w:trHeight w:val="132"/>
        </w:trPr>
        <w:tc>
          <w:tcPr>
            <w:tcW w:w="4047" w:type="dxa"/>
          </w:tcPr>
          <w:p w:rsidR="002744F0" w:rsidRPr="002744F0" w:rsidRDefault="002744F0" w:rsidP="0016507B">
            <w:pPr>
              <w:rPr>
                <w:rFonts w:ascii="Cambria" w:hAnsi="Cambria"/>
                <w:sz w:val="26"/>
                <w:szCs w:val="26"/>
              </w:rPr>
            </w:pPr>
          </w:p>
        </w:tc>
        <w:tc>
          <w:tcPr>
            <w:tcW w:w="4047" w:type="dxa"/>
          </w:tcPr>
          <w:p w:rsidR="002744F0" w:rsidRPr="002744F0" w:rsidRDefault="002744F0" w:rsidP="0016507B">
            <w:pPr>
              <w:rPr>
                <w:rFonts w:ascii="Cambria" w:hAnsi="Cambria"/>
                <w:sz w:val="26"/>
                <w:szCs w:val="26"/>
              </w:rPr>
            </w:pPr>
          </w:p>
        </w:tc>
      </w:tr>
    </w:tbl>
    <w:p w:rsidR="0073690D" w:rsidRDefault="0073690D" w:rsidP="0073690D">
      <w:pPr>
        <w:pStyle w:val="Default"/>
        <w:rPr>
          <w:rFonts w:ascii="Cambria" w:hAnsi="Cambria" w:cs="Cambria"/>
          <w:b/>
          <w:bCs/>
          <w:szCs w:val="22"/>
        </w:rPr>
      </w:pPr>
      <w:r>
        <w:rPr>
          <w:rFonts w:ascii="Cambria" w:hAnsi="Cambria" w:cs="Cambria"/>
          <w:b/>
          <w:bCs/>
          <w:szCs w:val="22"/>
        </w:rPr>
        <w:lastRenderedPageBreak/>
        <w:t>T</w:t>
      </w:r>
      <w:r w:rsidRPr="00760D0E">
        <w:rPr>
          <w:rFonts w:ascii="Cambria" w:hAnsi="Cambria" w:cs="Cambria"/>
          <w:b/>
          <w:bCs/>
          <w:szCs w:val="22"/>
        </w:rPr>
        <w:t>able 10. Enhanced Funding Categories (referred to as CDCP Eligibility Category for programs and CB22: Noncredit Category for courses) – Code and Meaning Code</w:t>
      </w:r>
    </w:p>
    <w:p w:rsidR="0073690D" w:rsidRDefault="0073690D" w:rsidP="0073690D">
      <w:pPr>
        <w:pStyle w:val="Default"/>
        <w:rPr>
          <w:rFonts w:asciiTheme="minorHAnsi" w:hAnsiTheme="minorHAnsi"/>
          <w:b/>
          <w:bCs/>
          <w:sz w:val="28"/>
          <w:szCs w:val="28"/>
          <w:highlight w:val="yellow"/>
        </w:rPr>
      </w:pPr>
    </w:p>
    <w:tbl>
      <w:tblPr>
        <w:tblStyle w:val="LightShading-Accent2"/>
        <w:tblW w:w="0" w:type="auto"/>
        <w:tblInd w:w="18" w:type="dxa"/>
        <w:tblLook w:val="0600"/>
      </w:tblPr>
      <w:tblGrid>
        <w:gridCol w:w="5940"/>
      </w:tblGrid>
      <w:tr w:rsidR="0073690D" w:rsidRPr="00A403FF" w:rsidTr="0016507B">
        <w:trPr>
          <w:trHeight w:val="260"/>
        </w:trPr>
        <w:tc>
          <w:tcPr>
            <w:tcW w:w="5940" w:type="dxa"/>
            <w:tcBorders>
              <w:top w:val="single" w:sz="8" w:space="0" w:color="953734" w:themeColor="accent2"/>
            </w:tcBorders>
            <w:shd w:val="clear" w:color="auto" w:fill="CF7775" w:themeFill="accent2" w:themeFillTint="99"/>
          </w:tcPr>
          <w:p w:rsidR="0073690D" w:rsidRPr="00704647" w:rsidRDefault="0073690D" w:rsidP="0016507B">
            <w:pPr>
              <w:rPr>
                <w:color w:val="auto"/>
              </w:rPr>
            </w:pPr>
            <w:r w:rsidRPr="00704647">
              <w:rPr>
                <w:color w:val="auto"/>
              </w:rPr>
              <w:t xml:space="preserve">Code           </w:t>
            </w:r>
            <w:r w:rsidRPr="00704647">
              <w:rPr>
                <w:b/>
                <w:bCs/>
                <w:color w:val="auto"/>
              </w:rPr>
              <w:t>Meaning</w:t>
            </w:r>
          </w:p>
        </w:tc>
      </w:tr>
      <w:tr w:rsidR="0073690D" w:rsidRPr="00A403FF" w:rsidTr="0016507B">
        <w:trPr>
          <w:trHeight w:val="107"/>
        </w:trPr>
        <w:tc>
          <w:tcPr>
            <w:tcW w:w="5940" w:type="dxa"/>
            <w:tcBorders>
              <w:bottom w:val="thinThickSmallGap" w:sz="24" w:space="0" w:color="4A1B1A" w:themeColor="accent2" w:themeShade="80"/>
            </w:tcBorders>
            <w:shd w:val="clear" w:color="auto" w:fill="CF7775" w:themeFill="accent2" w:themeFillTint="99"/>
          </w:tcPr>
          <w:p w:rsidR="0073690D" w:rsidRPr="00704647" w:rsidRDefault="0073690D" w:rsidP="0016507B">
            <w:pPr>
              <w:rPr>
                <w:color w:val="auto"/>
              </w:rPr>
            </w:pPr>
          </w:p>
        </w:tc>
      </w:tr>
      <w:tr w:rsidR="0073690D" w:rsidRPr="00A403FF" w:rsidTr="0016507B">
        <w:trPr>
          <w:trHeight w:val="516"/>
        </w:trPr>
        <w:tc>
          <w:tcPr>
            <w:tcW w:w="5940" w:type="dxa"/>
            <w:tcBorders>
              <w:top w:val="thinThickSmallGap" w:sz="24" w:space="0" w:color="4A1B1A" w:themeColor="accent2" w:themeShade="80"/>
              <w:bottom w:val="single" w:sz="8" w:space="0" w:color="6F2827" w:themeColor="accent2" w:themeShade="BF"/>
            </w:tcBorders>
            <w:shd w:val="clear" w:color="auto" w:fill="EFD1D1" w:themeFill="accent2" w:themeFillTint="33"/>
          </w:tcPr>
          <w:tbl>
            <w:tblPr>
              <w:tblStyle w:val="LightShading-Accent2"/>
              <w:tblW w:w="0" w:type="auto"/>
              <w:tblLook w:val="0400"/>
            </w:tblPr>
            <w:tblGrid>
              <w:gridCol w:w="1136"/>
              <w:gridCol w:w="88"/>
              <w:gridCol w:w="4500"/>
            </w:tblGrid>
            <w:tr w:rsidR="00704647" w:rsidRPr="00704647" w:rsidTr="00704647">
              <w:trPr>
                <w:cnfStyle w:val="000000100000"/>
                <w:trHeight w:val="99"/>
              </w:trPr>
              <w:tc>
                <w:tcPr>
                  <w:tcW w:w="1136" w:type="dxa"/>
                </w:tcPr>
                <w:p w:rsidR="0073690D" w:rsidRPr="00704647" w:rsidRDefault="0073690D" w:rsidP="0016507B">
                  <w:pPr>
                    <w:rPr>
                      <w:color w:val="auto"/>
                    </w:rPr>
                  </w:pPr>
                  <w:r w:rsidRPr="00704647">
                    <w:rPr>
                      <w:color w:val="auto"/>
                    </w:rPr>
                    <w:t xml:space="preserve">A </w:t>
                  </w:r>
                </w:p>
              </w:tc>
              <w:tc>
                <w:tcPr>
                  <w:tcW w:w="4588" w:type="dxa"/>
                  <w:gridSpan w:val="2"/>
                </w:tcPr>
                <w:p w:rsidR="0073690D" w:rsidRPr="00704647" w:rsidRDefault="0073690D" w:rsidP="0016507B">
                  <w:pPr>
                    <w:rPr>
                      <w:color w:val="auto"/>
                    </w:rPr>
                  </w:pPr>
                  <w:r w:rsidRPr="00704647">
                    <w:rPr>
                      <w:color w:val="auto"/>
                    </w:rPr>
                    <w:t>English as a Second Language (ESL)</w:t>
                  </w:r>
                </w:p>
              </w:tc>
            </w:tr>
            <w:tr w:rsidR="00704647" w:rsidRPr="00704647" w:rsidTr="00704647">
              <w:trPr>
                <w:trHeight w:val="99"/>
              </w:trPr>
              <w:tc>
                <w:tcPr>
                  <w:tcW w:w="1224" w:type="dxa"/>
                  <w:gridSpan w:val="2"/>
                </w:tcPr>
                <w:p w:rsidR="0073690D" w:rsidRPr="00704647" w:rsidRDefault="0073690D" w:rsidP="0016507B">
                  <w:pPr>
                    <w:rPr>
                      <w:color w:val="auto"/>
                    </w:rPr>
                  </w:pPr>
                </w:p>
              </w:tc>
              <w:tc>
                <w:tcPr>
                  <w:tcW w:w="4500" w:type="dxa"/>
                </w:tcPr>
                <w:p w:rsidR="0073690D" w:rsidRPr="00704647" w:rsidRDefault="0073690D" w:rsidP="0016507B">
                  <w:pPr>
                    <w:rPr>
                      <w:color w:val="auto"/>
                    </w:rPr>
                  </w:pPr>
                </w:p>
              </w:tc>
            </w:tr>
            <w:tr w:rsidR="00704647" w:rsidRPr="00704647" w:rsidTr="00704647">
              <w:trPr>
                <w:cnfStyle w:val="000000100000"/>
                <w:trHeight w:val="99"/>
              </w:trPr>
              <w:tc>
                <w:tcPr>
                  <w:tcW w:w="1224" w:type="dxa"/>
                  <w:gridSpan w:val="2"/>
                </w:tcPr>
                <w:p w:rsidR="0073690D" w:rsidRPr="00704647" w:rsidRDefault="0073690D" w:rsidP="0016507B">
                  <w:pPr>
                    <w:rPr>
                      <w:color w:val="auto"/>
                    </w:rPr>
                  </w:pPr>
                  <w:r w:rsidRPr="00704647">
                    <w:rPr>
                      <w:color w:val="auto"/>
                    </w:rPr>
                    <w:t>C</w:t>
                  </w:r>
                </w:p>
              </w:tc>
              <w:tc>
                <w:tcPr>
                  <w:tcW w:w="4500" w:type="dxa"/>
                </w:tcPr>
                <w:p w:rsidR="0073690D" w:rsidRPr="00704647" w:rsidRDefault="0073690D" w:rsidP="0016507B">
                  <w:pPr>
                    <w:rPr>
                      <w:color w:val="auto"/>
                    </w:rPr>
                  </w:pPr>
                  <w:r w:rsidRPr="00704647">
                    <w:rPr>
                      <w:color w:val="auto"/>
                    </w:rPr>
                    <w:t>Elementary and Secondary Basic Skills</w:t>
                  </w:r>
                </w:p>
              </w:tc>
            </w:tr>
            <w:tr w:rsidR="00704647" w:rsidRPr="00704647" w:rsidTr="00704647">
              <w:trPr>
                <w:trHeight w:val="99"/>
              </w:trPr>
              <w:tc>
                <w:tcPr>
                  <w:tcW w:w="1224" w:type="dxa"/>
                  <w:gridSpan w:val="2"/>
                </w:tcPr>
                <w:p w:rsidR="0073690D" w:rsidRPr="00704647" w:rsidRDefault="0073690D" w:rsidP="0016507B">
                  <w:pPr>
                    <w:rPr>
                      <w:color w:val="auto"/>
                    </w:rPr>
                  </w:pPr>
                </w:p>
              </w:tc>
              <w:tc>
                <w:tcPr>
                  <w:tcW w:w="4500" w:type="dxa"/>
                </w:tcPr>
                <w:p w:rsidR="0073690D" w:rsidRPr="00704647" w:rsidRDefault="0073690D" w:rsidP="0016507B">
                  <w:pPr>
                    <w:rPr>
                      <w:color w:val="auto"/>
                    </w:rPr>
                  </w:pPr>
                </w:p>
              </w:tc>
            </w:tr>
            <w:tr w:rsidR="00704647" w:rsidRPr="00704647" w:rsidTr="00704647">
              <w:trPr>
                <w:cnfStyle w:val="000000100000"/>
                <w:trHeight w:val="99"/>
              </w:trPr>
              <w:tc>
                <w:tcPr>
                  <w:tcW w:w="1224" w:type="dxa"/>
                  <w:gridSpan w:val="2"/>
                </w:tcPr>
                <w:p w:rsidR="0073690D" w:rsidRPr="00704647" w:rsidRDefault="0073690D" w:rsidP="0016507B">
                  <w:pPr>
                    <w:rPr>
                      <w:color w:val="auto"/>
                    </w:rPr>
                  </w:pPr>
                  <w:r w:rsidRPr="00704647">
                    <w:rPr>
                      <w:color w:val="auto"/>
                    </w:rPr>
                    <w:t xml:space="preserve">I </w:t>
                  </w:r>
                </w:p>
              </w:tc>
              <w:tc>
                <w:tcPr>
                  <w:tcW w:w="4500" w:type="dxa"/>
                </w:tcPr>
                <w:p w:rsidR="0073690D" w:rsidRPr="00704647" w:rsidRDefault="0073690D" w:rsidP="0016507B">
                  <w:pPr>
                    <w:rPr>
                      <w:color w:val="auto"/>
                    </w:rPr>
                  </w:pPr>
                  <w:r w:rsidRPr="00704647">
                    <w:rPr>
                      <w:color w:val="auto"/>
                    </w:rPr>
                    <w:t>Short-term Vocational</w:t>
                  </w:r>
                </w:p>
              </w:tc>
            </w:tr>
            <w:tr w:rsidR="00704647" w:rsidRPr="00704647" w:rsidTr="00704647">
              <w:trPr>
                <w:trHeight w:val="99"/>
              </w:trPr>
              <w:tc>
                <w:tcPr>
                  <w:tcW w:w="1224" w:type="dxa"/>
                  <w:gridSpan w:val="2"/>
                </w:tcPr>
                <w:p w:rsidR="0073690D" w:rsidRPr="00704647" w:rsidRDefault="0073690D" w:rsidP="0016507B">
                  <w:pPr>
                    <w:rPr>
                      <w:color w:val="auto"/>
                    </w:rPr>
                  </w:pPr>
                </w:p>
              </w:tc>
              <w:tc>
                <w:tcPr>
                  <w:tcW w:w="4500" w:type="dxa"/>
                </w:tcPr>
                <w:p w:rsidR="0073690D" w:rsidRPr="00704647" w:rsidRDefault="0073690D" w:rsidP="0016507B">
                  <w:pPr>
                    <w:rPr>
                      <w:color w:val="auto"/>
                    </w:rPr>
                  </w:pPr>
                </w:p>
              </w:tc>
            </w:tr>
            <w:tr w:rsidR="00704647" w:rsidRPr="00704647" w:rsidTr="00704647">
              <w:trPr>
                <w:cnfStyle w:val="000000100000"/>
                <w:trHeight w:val="99"/>
              </w:trPr>
              <w:tc>
                <w:tcPr>
                  <w:tcW w:w="1224" w:type="dxa"/>
                  <w:gridSpan w:val="2"/>
                </w:tcPr>
                <w:p w:rsidR="0073690D" w:rsidRPr="00704647" w:rsidRDefault="0073690D" w:rsidP="0016507B">
                  <w:pPr>
                    <w:rPr>
                      <w:color w:val="auto"/>
                    </w:rPr>
                  </w:pPr>
                  <w:r w:rsidRPr="00704647">
                    <w:rPr>
                      <w:color w:val="auto"/>
                    </w:rPr>
                    <w:t xml:space="preserve">J </w:t>
                  </w:r>
                </w:p>
              </w:tc>
              <w:tc>
                <w:tcPr>
                  <w:tcW w:w="4500" w:type="dxa"/>
                </w:tcPr>
                <w:p w:rsidR="0073690D" w:rsidRPr="00704647" w:rsidRDefault="0073690D" w:rsidP="0016507B">
                  <w:pPr>
                    <w:rPr>
                      <w:color w:val="auto"/>
                    </w:rPr>
                  </w:pPr>
                  <w:r w:rsidRPr="00704647">
                    <w:rPr>
                      <w:color w:val="auto"/>
                    </w:rPr>
                    <w:t>Workforce Preparation: In the areas of basic skills of speaking, listening, reading, writing, mathematics, decision-making, and problem solving skills that are necessary to participate in job-specific technical training.</w:t>
                  </w:r>
                </w:p>
              </w:tc>
            </w:tr>
          </w:tbl>
          <w:p w:rsidR="0073690D" w:rsidRPr="00704647" w:rsidRDefault="0073690D" w:rsidP="0016507B">
            <w:pPr>
              <w:rPr>
                <w:color w:val="auto"/>
              </w:rPr>
            </w:pPr>
          </w:p>
        </w:tc>
      </w:tr>
    </w:tbl>
    <w:p w:rsidR="0073690D" w:rsidRDefault="0073690D" w:rsidP="0073690D">
      <w:pPr>
        <w:pStyle w:val="Default"/>
        <w:rPr>
          <w:sz w:val="22"/>
          <w:szCs w:val="22"/>
        </w:rPr>
      </w:pPr>
    </w:p>
    <w:p w:rsidR="0073690D" w:rsidRPr="002744F0" w:rsidRDefault="0073690D" w:rsidP="0073690D">
      <w:pPr>
        <w:pStyle w:val="Default"/>
        <w:rPr>
          <w:rFonts w:ascii="Cambria" w:hAnsi="Cambria"/>
          <w:sz w:val="26"/>
          <w:szCs w:val="26"/>
        </w:rPr>
      </w:pPr>
      <w:r w:rsidRPr="002744F0">
        <w:rPr>
          <w:rFonts w:ascii="Cambria" w:hAnsi="Cambria"/>
          <w:sz w:val="26"/>
          <w:szCs w:val="26"/>
        </w:rPr>
        <w:t xml:space="preserve">Other noncredit programs may be approved and offered locally without approval by the Chancellor’s Office, but such programs will not receive enhanced funding, and must not be called Certificate of Competency, Certificate of Completion, or Certificate of Achievement (credit). </w:t>
      </w:r>
    </w:p>
    <w:p w:rsidR="0073690D" w:rsidRDefault="0073690D" w:rsidP="0073690D">
      <w:pPr>
        <w:pStyle w:val="Default"/>
        <w:rPr>
          <w:sz w:val="22"/>
          <w:szCs w:val="22"/>
        </w:rPr>
      </w:pPr>
    </w:p>
    <w:p w:rsidR="0073690D" w:rsidRDefault="0073690D" w:rsidP="0073690D">
      <w:pPr>
        <w:pStyle w:val="Default"/>
        <w:rPr>
          <w:sz w:val="22"/>
          <w:szCs w:val="22"/>
        </w:rPr>
      </w:pPr>
    </w:p>
    <w:p w:rsidR="0073690D" w:rsidRPr="00704647" w:rsidRDefault="00704647" w:rsidP="0073690D">
      <w:pPr>
        <w:pStyle w:val="Default"/>
        <w:rPr>
          <w:rFonts w:asciiTheme="minorHAnsi" w:hAnsiTheme="minorHAnsi"/>
          <w:b/>
          <w:i/>
          <w:sz w:val="28"/>
          <w:szCs w:val="28"/>
          <w:u w:val="single"/>
        </w:rPr>
      </w:pPr>
      <w:bookmarkStart w:id="75" w:name="Credit_Courses"/>
      <w:bookmarkEnd w:id="75"/>
      <w:r>
        <w:rPr>
          <w:rFonts w:asciiTheme="minorHAnsi" w:hAnsiTheme="minorHAnsi"/>
          <w:b/>
          <w:bCs/>
          <w:i/>
          <w:sz w:val="28"/>
          <w:szCs w:val="28"/>
          <w:u w:val="single"/>
        </w:rPr>
        <w:t>CREDIT COURSES</w:t>
      </w:r>
    </w:p>
    <w:p w:rsidR="0073690D" w:rsidRPr="003579EB" w:rsidRDefault="0073690D" w:rsidP="0073690D"/>
    <w:p w:rsidR="0073690D" w:rsidRPr="00704647" w:rsidRDefault="0073690D" w:rsidP="0073690D">
      <w:pPr>
        <w:rPr>
          <w:rFonts w:ascii="Cambria" w:hAnsi="Cambria"/>
          <w:b/>
          <w:i/>
          <w:sz w:val="26"/>
          <w:szCs w:val="26"/>
        </w:rPr>
      </w:pPr>
      <w:r w:rsidRPr="00704647">
        <w:rPr>
          <w:rFonts w:ascii="Cambria" w:hAnsi="Cambria"/>
          <w:b/>
          <w:i/>
          <w:sz w:val="26"/>
          <w:szCs w:val="26"/>
        </w:rPr>
        <w:t xml:space="preserve">Program-Applicable Courses </w:t>
      </w:r>
    </w:p>
    <w:p w:rsidR="0073690D" w:rsidRPr="00287065" w:rsidRDefault="0073690D" w:rsidP="0073690D">
      <w:r w:rsidRPr="002744F0">
        <w:rPr>
          <w:rFonts w:ascii="Cambria" w:hAnsi="Cambria"/>
          <w:sz w:val="26"/>
          <w:szCs w:val="26"/>
        </w:rPr>
        <w:t>Credit courses are considered to be program-applicable when they are required or are on a list of restricted electives (including general education requirements) for a degree</w:t>
      </w:r>
      <w:bookmarkStart w:id="76" w:name="IB9525881E9CB11E1AA29F934AD6D02E8"/>
      <w:bookmarkEnd w:id="76"/>
      <w:r w:rsidRPr="002744F0">
        <w:rPr>
          <w:rFonts w:ascii="Cambria" w:hAnsi="Cambria"/>
          <w:sz w:val="26"/>
          <w:szCs w:val="26"/>
        </w:rPr>
        <w:t>, certificate, or program approved by the Chancellor’s Office. Program-applicable credit courses are approved as part of the credit program approval process, which requires that colleges submit course outlines of record (COR) for all required courses (including all restricted electives) with the program approval proposal. After the program is approved, new courses developed for the program are not subject to Chancellor’s Office approval</w:t>
      </w:r>
      <w:r w:rsidRPr="00287065">
        <w:t xml:space="preserve">. </w:t>
      </w:r>
    </w:p>
    <w:p w:rsidR="0073690D" w:rsidRPr="002744F0" w:rsidRDefault="0073690D" w:rsidP="0073690D">
      <w:pPr>
        <w:pStyle w:val="Default"/>
        <w:rPr>
          <w:rFonts w:ascii="Cambria" w:hAnsi="Cambria" w:cs="Cambria"/>
          <w:sz w:val="26"/>
          <w:szCs w:val="26"/>
        </w:rPr>
      </w:pPr>
      <w:r w:rsidRPr="002744F0">
        <w:rPr>
          <w:rFonts w:ascii="Cambria" w:hAnsi="Cambria" w:cs="Cambria"/>
          <w:sz w:val="26"/>
          <w:szCs w:val="26"/>
        </w:rPr>
        <w:t xml:space="preserve">When the college submits substantial changes to existing, approved programs, CORs for all required courses (including all restricted electives) are submitted with the proposal to change the program. This requirement helps to fulfill the legal requirement that the Chancellor’s Office monitor the local approval of credit courses. The college will be notified if course outlines are not compliant with Title 5, section 55002, and technical assistance on correcting the outlines will be available to the college curriculum committee. </w:t>
      </w:r>
    </w:p>
    <w:p w:rsidR="0073690D" w:rsidRPr="002744F0" w:rsidRDefault="0073690D" w:rsidP="0073690D">
      <w:pPr>
        <w:pStyle w:val="Default"/>
        <w:rPr>
          <w:rFonts w:ascii="Cambria" w:hAnsi="Cambria" w:cs="Cambria"/>
          <w:sz w:val="26"/>
          <w:szCs w:val="26"/>
        </w:rPr>
      </w:pPr>
    </w:p>
    <w:p w:rsidR="0073690D" w:rsidRPr="00704647" w:rsidRDefault="0073690D" w:rsidP="0073690D">
      <w:pPr>
        <w:rPr>
          <w:rFonts w:ascii="Cambria" w:hAnsi="Cambria"/>
          <w:b/>
          <w:i/>
          <w:sz w:val="26"/>
          <w:szCs w:val="26"/>
        </w:rPr>
      </w:pPr>
      <w:r w:rsidRPr="00704647">
        <w:rPr>
          <w:rFonts w:ascii="Cambria" w:hAnsi="Cambria"/>
          <w:b/>
          <w:i/>
          <w:sz w:val="26"/>
          <w:szCs w:val="26"/>
        </w:rPr>
        <w:lastRenderedPageBreak/>
        <w:t xml:space="preserve">Degree-Applicable Credit Courses </w:t>
      </w:r>
    </w:p>
    <w:p w:rsidR="0073690D" w:rsidRPr="002744F0" w:rsidRDefault="0073690D" w:rsidP="0073690D">
      <w:pPr>
        <w:rPr>
          <w:rFonts w:ascii="Cambria" w:hAnsi="Cambria"/>
          <w:sz w:val="26"/>
          <w:szCs w:val="26"/>
        </w:rPr>
      </w:pPr>
      <w:r w:rsidRPr="002744F0">
        <w:rPr>
          <w:rFonts w:ascii="Cambria" w:hAnsi="Cambria"/>
          <w:sz w:val="26"/>
          <w:szCs w:val="26"/>
        </w:rPr>
        <w:t xml:space="preserve">For any course that will apply toward the associate degree, Title 5, section 55002(a), requires that the curriculum committee determine that the coursework is truly at a college level and that the course incorporates critical thinking, among other standards. </w:t>
      </w:r>
    </w:p>
    <w:p w:rsidR="0073690D" w:rsidRPr="002744F0" w:rsidRDefault="0073690D" w:rsidP="0073690D">
      <w:pPr>
        <w:rPr>
          <w:rFonts w:ascii="Cambria" w:hAnsi="Cambria"/>
          <w:sz w:val="26"/>
          <w:szCs w:val="26"/>
        </w:rPr>
      </w:pPr>
      <w:r w:rsidRPr="002744F0">
        <w:rPr>
          <w:rFonts w:ascii="Cambria" w:hAnsi="Cambria"/>
          <w:sz w:val="26"/>
          <w:szCs w:val="26"/>
        </w:rPr>
        <w:t xml:space="preserve">There is also a description in Title 5, section 55062, of the types of courses that are to be considered degree-applicable. Only courses that are included in the following categories may be offered for degree-applicable credit: </w:t>
      </w:r>
    </w:p>
    <w:p w:rsidR="0073690D" w:rsidRPr="002744F0" w:rsidRDefault="0073690D" w:rsidP="0073690D">
      <w:pPr>
        <w:rPr>
          <w:rFonts w:ascii="Cambria" w:hAnsi="Cambria"/>
          <w:sz w:val="26"/>
          <w:szCs w:val="26"/>
        </w:rPr>
      </w:pPr>
      <w:r w:rsidRPr="002744F0">
        <w:rPr>
          <w:rFonts w:ascii="Cambria" w:hAnsi="Cambria"/>
          <w:sz w:val="26"/>
          <w:szCs w:val="26"/>
        </w:rPr>
        <w:t xml:space="preserve">“(a) All lower division courses accepted toward the baccalaureate degree by the California State University or University of California or designed to be offered for transfer. </w:t>
      </w:r>
    </w:p>
    <w:p w:rsidR="0073690D" w:rsidRPr="002744F0" w:rsidRDefault="0073690D" w:rsidP="0073690D">
      <w:pPr>
        <w:rPr>
          <w:rFonts w:ascii="Cambria" w:hAnsi="Cambria"/>
          <w:sz w:val="26"/>
          <w:szCs w:val="26"/>
        </w:rPr>
      </w:pPr>
      <w:r w:rsidRPr="002744F0">
        <w:rPr>
          <w:rFonts w:ascii="Cambria" w:hAnsi="Cambria"/>
          <w:sz w:val="26"/>
          <w:szCs w:val="26"/>
        </w:rPr>
        <w:t xml:space="preserve">(b) Courses that apply to the major or an area of emphasis in non-baccalaureate career technical fields.” </w:t>
      </w:r>
    </w:p>
    <w:p w:rsidR="0073690D" w:rsidRPr="002744F0" w:rsidRDefault="0073690D" w:rsidP="0073690D">
      <w:pPr>
        <w:rPr>
          <w:rFonts w:ascii="Cambria" w:hAnsi="Cambria"/>
          <w:sz w:val="26"/>
          <w:szCs w:val="26"/>
        </w:rPr>
      </w:pPr>
      <w:r w:rsidRPr="002744F0">
        <w:rPr>
          <w:rFonts w:ascii="Cambria" w:hAnsi="Cambria"/>
          <w:sz w:val="26"/>
          <w:szCs w:val="26"/>
        </w:rPr>
        <w:t xml:space="preserve">Note: The Chancellor’s Office interprets this as courses within a TOP code designated as vocational. </w:t>
      </w:r>
    </w:p>
    <w:p w:rsidR="0073690D" w:rsidRPr="002744F0" w:rsidRDefault="0073690D" w:rsidP="0073690D">
      <w:pPr>
        <w:pStyle w:val="Default"/>
        <w:rPr>
          <w:rFonts w:ascii="Cambria" w:hAnsi="Cambria" w:cs="Cambria"/>
          <w:sz w:val="26"/>
          <w:szCs w:val="26"/>
        </w:rPr>
      </w:pPr>
      <w:r w:rsidRPr="002744F0">
        <w:rPr>
          <w:rFonts w:ascii="Cambria" w:hAnsi="Cambria" w:cs="Cambria"/>
          <w:i/>
          <w:iCs/>
          <w:sz w:val="26"/>
          <w:szCs w:val="26"/>
        </w:rPr>
        <w:t xml:space="preserve">“(c) English composition or reading courses not more than one level below the first transfer level course. Each student may count only one such course below transfer level for credit toward the associate degree, except that reading courses which also satisfy the requirements of subdivision (a) are not subject to this limit. English as a Second Language (ESL) courses which teach composition or reading skills are not considered to be English composition or reading courses for purposes of this subdivision. </w:t>
      </w:r>
    </w:p>
    <w:p w:rsidR="0073690D" w:rsidRPr="002744F0" w:rsidRDefault="0073690D" w:rsidP="0073690D">
      <w:pPr>
        <w:rPr>
          <w:rFonts w:ascii="Cambria" w:hAnsi="Cambria"/>
          <w:sz w:val="26"/>
          <w:szCs w:val="26"/>
        </w:rPr>
      </w:pPr>
      <w:r w:rsidRPr="002744F0">
        <w:rPr>
          <w:rFonts w:ascii="Cambria" w:hAnsi="Cambria"/>
          <w:sz w:val="26"/>
          <w:szCs w:val="26"/>
        </w:rPr>
        <w:t xml:space="preserve">(d) All mathematics courses above and including Elementary Algebra. </w:t>
      </w:r>
    </w:p>
    <w:p w:rsidR="0073690D" w:rsidRPr="002744F0" w:rsidRDefault="0073690D" w:rsidP="0073690D">
      <w:pPr>
        <w:pStyle w:val="Default"/>
        <w:rPr>
          <w:rFonts w:ascii="Cambria" w:hAnsi="Cambria" w:cs="Cambria"/>
          <w:i/>
          <w:iCs/>
          <w:sz w:val="26"/>
          <w:szCs w:val="26"/>
        </w:rPr>
      </w:pPr>
      <w:r w:rsidRPr="002744F0">
        <w:rPr>
          <w:rFonts w:ascii="Cambria" w:hAnsi="Cambria" w:cs="Cambria"/>
          <w:i/>
          <w:iCs/>
          <w:sz w:val="26"/>
          <w:szCs w:val="26"/>
        </w:rPr>
        <w:t>(e) Credit courses in English and mathematics taught in or on behalf of other departments and which, as determined by the local governing board require entrance skills at a level equivalent to those necessary for the courses specified in subdivision (c) and (d) above.”</w:t>
      </w:r>
    </w:p>
    <w:p w:rsidR="0073690D" w:rsidRPr="002744F0" w:rsidRDefault="0073690D" w:rsidP="0073690D">
      <w:pPr>
        <w:pStyle w:val="Default"/>
        <w:rPr>
          <w:rFonts w:ascii="Cambria" w:hAnsi="Cambria" w:cs="Cambria"/>
          <w:i/>
          <w:iCs/>
          <w:sz w:val="26"/>
          <w:szCs w:val="26"/>
        </w:rPr>
      </w:pPr>
    </w:p>
    <w:p w:rsidR="0073690D" w:rsidRPr="002744F0" w:rsidRDefault="0073690D" w:rsidP="0073690D">
      <w:pPr>
        <w:rPr>
          <w:rFonts w:ascii="Cambria" w:hAnsi="Cambria"/>
          <w:sz w:val="26"/>
          <w:szCs w:val="26"/>
        </w:rPr>
      </w:pPr>
      <w:r w:rsidRPr="002744F0">
        <w:rPr>
          <w:rFonts w:ascii="Cambria" w:hAnsi="Cambria"/>
          <w:sz w:val="26"/>
          <w:szCs w:val="26"/>
        </w:rPr>
        <w:t xml:space="preserve">Degree-applicable credit courses must be appropriate to the associate degree and recommended by the college curriculum committee, which is comprised of faculty and others as established by the mutual agreement of the college and/or district administration and the academic senate. In addition, all new courses must be approved by the district governing board. </w:t>
      </w:r>
    </w:p>
    <w:p w:rsidR="0073690D" w:rsidRPr="002744F0" w:rsidRDefault="0073690D" w:rsidP="0073690D">
      <w:pPr>
        <w:rPr>
          <w:rFonts w:ascii="Cambria" w:hAnsi="Cambria"/>
          <w:sz w:val="26"/>
          <w:szCs w:val="26"/>
        </w:rPr>
      </w:pPr>
      <w:r w:rsidRPr="002744F0">
        <w:rPr>
          <w:rFonts w:ascii="Cambria" w:hAnsi="Cambria"/>
          <w:sz w:val="26"/>
          <w:szCs w:val="26"/>
        </w:rPr>
        <w:t>The curriculum committee approves degree-applicable credit courses bas</w:t>
      </w:r>
      <w:r w:rsidR="004A00AA">
        <w:rPr>
          <w:rFonts w:ascii="Cambria" w:hAnsi="Cambria"/>
          <w:sz w:val="26"/>
          <w:szCs w:val="26"/>
        </w:rPr>
        <w:t xml:space="preserve">ed on the following standards: </w:t>
      </w:r>
    </w:p>
    <w:p w:rsidR="0073690D" w:rsidRPr="002744F0" w:rsidRDefault="0073690D" w:rsidP="0073690D">
      <w:pPr>
        <w:pStyle w:val="ListParagraph"/>
        <w:rPr>
          <w:rFonts w:ascii="Cambria" w:hAnsi="Cambria"/>
          <w:sz w:val="26"/>
          <w:szCs w:val="26"/>
        </w:rPr>
      </w:pPr>
      <w:r w:rsidRPr="002744F0">
        <w:rPr>
          <w:rFonts w:ascii="Cambria" w:hAnsi="Cambria"/>
          <w:sz w:val="26"/>
          <w:szCs w:val="26"/>
        </w:rPr>
        <w:lastRenderedPageBreak/>
        <w:t xml:space="preserve">Grading policy, based on uniform standards pursuant to Title 5, section 55023, that demonstrates proficiency in subject matter by means of written communication, problem solving, and/or skills demonstrations, as appropriate to the course content. </w:t>
      </w:r>
    </w:p>
    <w:p w:rsidR="0073690D" w:rsidRPr="002744F0" w:rsidRDefault="0073690D" w:rsidP="0073690D">
      <w:pPr>
        <w:pStyle w:val="ListParagraph"/>
        <w:rPr>
          <w:rFonts w:ascii="Cambria" w:hAnsi="Cambria"/>
          <w:sz w:val="26"/>
          <w:szCs w:val="26"/>
        </w:rPr>
      </w:pPr>
      <w:r w:rsidRPr="002744F0">
        <w:rPr>
          <w:rFonts w:ascii="Cambria" w:hAnsi="Cambria"/>
          <w:sz w:val="26"/>
          <w:szCs w:val="26"/>
        </w:rPr>
        <w:t xml:space="preserve">Units, based on a relationship specified by the governing board in compliance with Title 5, section 55002.5, which requires a minimum of 48 hours of lecture, laboratory, out-of-class assignments, or other types of study for one unit of credit. For each hour of lecture required, the course requires two hours of study and/or laboratory and/or assigned activity. Laboratory courses, however, may require minimal work outside of class scheduled meeting time. </w:t>
      </w:r>
    </w:p>
    <w:p w:rsidR="0073690D" w:rsidRPr="002744F0" w:rsidRDefault="0073690D" w:rsidP="0073690D">
      <w:pPr>
        <w:pStyle w:val="ListParagraph"/>
        <w:rPr>
          <w:rFonts w:ascii="Cambria" w:hAnsi="Cambria"/>
          <w:sz w:val="26"/>
          <w:szCs w:val="26"/>
        </w:rPr>
      </w:pPr>
      <w:r w:rsidRPr="002744F0">
        <w:rPr>
          <w:rFonts w:ascii="Cambria" w:hAnsi="Cambria"/>
          <w:sz w:val="26"/>
          <w:szCs w:val="26"/>
        </w:rPr>
        <w:t xml:space="preserve"> Intensity and rigor, as evidenced by the outline of course topics, course objectives, assignments, assessments, and reading materials identified in the COR. Achieving the objectives of degree-applicable credit courses must require students to study independently outside of class time. There is an expectation that students will spend two hours outside of class for each hour of lecture required. </w:t>
      </w:r>
    </w:p>
    <w:p w:rsidR="0073690D" w:rsidRPr="002744F0" w:rsidRDefault="0073690D" w:rsidP="0073690D">
      <w:pPr>
        <w:pStyle w:val="ListParagraph"/>
        <w:rPr>
          <w:rFonts w:ascii="Cambria" w:hAnsi="Cambria"/>
          <w:sz w:val="26"/>
          <w:szCs w:val="26"/>
        </w:rPr>
      </w:pPr>
      <w:r w:rsidRPr="002744F0">
        <w:rPr>
          <w:rFonts w:ascii="Cambria" w:hAnsi="Cambria"/>
          <w:sz w:val="26"/>
          <w:szCs w:val="26"/>
        </w:rPr>
        <w:t xml:space="preserve">Required preparation for success in the course, such as prerequisite or corequisite courses, as determined by the curriculum committee in compliance with Title 5, section 55003. </w:t>
      </w:r>
    </w:p>
    <w:p w:rsidR="0073690D" w:rsidRPr="002744F0" w:rsidRDefault="0073690D" w:rsidP="0073690D">
      <w:pPr>
        <w:pStyle w:val="ListParagraph"/>
        <w:rPr>
          <w:rFonts w:ascii="Cambria" w:hAnsi="Cambria"/>
          <w:i/>
          <w:iCs/>
          <w:sz w:val="26"/>
          <w:szCs w:val="26"/>
        </w:rPr>
      </w:pPr>
      <w:r w:rsidRPr="002744F0">
        <w:rPr>
          <w:rFonts w:ascii="Cambria" w:hAnsi="Cambria"/>
          <w:sz w:val="26"/>
          <w:szCs w:val="26"/>
        </w:rPr>
        <w:t xml:space="preserve">Basic skills prerequisites for success in the degree-applicable course that is dependent on communication and/or computation skills. These requirements may include eligibility to enroll in specific English and/or mathematics courses, as determined by an approved assessment method using multiple measures. </w:t>
      </w:r>
    </w:p>
    <w:p w:rsidR="0073690D" w:rsidRPr="002744F0" w:rsidRDefault="0073690D" w:rsidP="0073690D">
      <w:pPr>
        <w:pStyle w:val="ListParagraph"/>
        <w:rPr>
          <w:rFonts w:ascii="Cambria" w:hAnsi="Cambria"/>
          <w:sz w:val="26"/>
          <w:szCs w:val="26"/>
        </w:rPr>
      </w:pPr>
      <w:r w:rsidRPr="002744F0">
        <w:rPr>
          <w:rFonts w:ascii="Cambria" w:hAnsi="Cambria"/>
          <w:sz w:val="26"/>
          <w:szCs w:val="26"/>
        </w:rPr>
        <w:t xml:space="preserve">Difficulty and level, as determined by the curriculum committee, which ensure that the course requires critical thinking, learning skills, and vocabulary appropriate for a college-level course. </w:t>
      </w:r>
    </w:p>
    <w:p w:rsidR="0073690D" w:rsidRPr="002744F0" w:rsidRDefault="0073690D" w:rsidP="0073690D">
      <w:pPr>
        <w:pStyle w:val="ListParagraph"/>
        <w:rPr>
          <w:rFonts w:ascii="Cambria" w:hAnsi="Cambria"/>
          <w:sz w:val="26"/>
          <w:szCs w:val="26"/>
        </w:rPr>
      </w:pPr>
    </w:p>
    <w:p w:rsidR="0073690D" w:rsidRDefault="0073690D" w:rsidP="0073690D"/>
    <w:p w:rsidR="0073690D" w:rsidRDefault="0073690D" w:rsidP="0073690D"/>
    <w:p w:rsidR="004A00AA" w:rsidRDefault="004A00AA" w:rsidP="0073690D"/>
    <w:p w:rsidR="004A00AA" w:rsidRDefault="004A00AA" w:rsidP="0073690D"/>
    <w:p w:rsidR="00946653" w:rsidRDefault="00946653" w:rsidP="0073690D"/>
    <w:p w:rsidR="00946653" w:rsidRDefault="00946653" w:rsidP="0073690D"/>
    <w:p w:rsidR="0073690D" w:rsidRPr="004A00AA" w:rsidRDefault="0073690D" w:rsidP="0073690D">
      <w:pPr>
        <w:rPr>
          <w:rFonts w:asciiTheme="majorHAnsi" w:hAnsiTheme="majorHAnsi"/>
          <w:b/>
          <w:i/>
          <w:sz w:val="26"/>
          <w:szCs w:val="26"/>
        </w:rPr>
      </w:pPr>
      <w:bookmarkStart w:id="77" w:name="Stand_Alone"/>
      <w:bookmarkEnd w:id="77"/>
      <w:r w:rsidRPr="004A00AA">
        <w:rPr>
          <w:rFonts w:asciiTheme="majorHAnsi" w:hAnsiTheme="majorHAnsi"/>
          <w:b/>
          <w:i/>
          <w:sz w:val="26"/>
          <w:szCs w:val="26"/>
        </w:rPr>
        <w:lastRenderedPageBreak/>
        <w:t xml:space="preserve">Stand-Alone Credit Courses </w:t>
      </w:r>
    </w:p>
    <w:p w:rsidR="0073690D" w:rsidRPr="002744F0" w:rsidRDefault="0073690D" w:rsidP="0073690D">
      <w:pPr>
        <w:rPr>
          <w:rFonts w:ascii="Cambria" w:hAnsi="Cambria"/>
          <w:sz w:val="26"/>
          <w:szCs w:val="26"/>
        </w:rPr>
      </w:pPr>
      <w:r w:rsidRPr="002744F0">
        <w:rPr>
          <w:rFonts w:ascii="Cambria" w:hAnsi="Cambria"/>
          <w:sz w:val="26"/>
          <w:szCs w:val="26"/>
        </w:rPr>
        <w:t xml:space="preserve">When a credit course (CB04= C or D) is not part of an approved program, it is “not degree-applicable” (CB24=2) or commonly referred to as a </w:t>
      </w:r>
      <w:r w:rsidRPr="002744F0">
        <w:rPr>
          <w:rFonts w:ascii="Cambria" w:hAnsi="Cambria"/>
          <w:b/>
          <w:bCs/>
          <w:sz w:val="26"/>
          <w:szCs w:val="26"/>
        </w:rPr>
        <w:t>stand-alone credit course</w:t>
      </w:r>
      <w:r w:rsidRPr="002744F0">
        <w:rPr>
          <w:rFonts w:ascii="Cambria" w:hAnsi="Cambria"/>
          <w:sz w:val="26"/>
          <w:szCs w:val="26"/>
        </w:rPr>
        <w:t xml:space="preserve">. This term also refers to credit courses that are required for a certificate of fewer than 18 semester or 27 quarter units that has not been approved by the Chancellor’s Office as a Certificate of Achievement. </w:t>
      </w:r>
    </w:p>
    <w:p w:rsidR="0073690D" w:rsidRPr="002744F0" w:rsidRDefault="0073690D" w:rsidP="0073690D">
      <w:pPr>
        <w:rPr>
          <w:rFonts w:ascii="Cambria" w:hAnsi="Cambria"/>
          <w:sz w:val="26"/>
          <w:szCs w:val="26"/>
        </w:rPr>
      </w:pPr>
      <w:r w:rsidRPr="002744F0">
        <w:rPr>
          <w:rFonts w:ascii="Cambria" w:hAnsi="Cambria"/>
          <w:sz w:val="26"/>
          <w:szCs w:val="26"/>
        </w:rPr>
        <w:t xml:space="preserve">Effective fall 2007, districts were delegated authority to approve stand-alone credit courses that are offered for credit, if the college where the courses will be offered is certified for local approval pursuant to Title 5, section 55100. Locally approved courses are still submitted to the Chancellor’s Office via the CCC Curriculum Inventory to receive a unique course control number and interface with the Chancellor’s Office Management Information Systems (MIS). </w:t>
      </w:r>
    </w:p>
    <w:p w:rsidR="0073690D" w:rsidRPr="002744F0" w:rsidRDefault="0073690D" w:rsidP="0073690D">
      <w:pPr>
        <w:rPr>
          <w:rFonts w:ascii="Cambria" w:hAnsi="Cambria"/>
          <w:sz w:val="26"/>
          <w:szCs w:val="26"/>
        </w:rPr>
      </w:pPr>
      <w:r w:rsidRPr="002744F0">
        <w:rPr>
          <w:rFonts w:ascii="Cambria" w:hAnsi="Cambria"/>
          <w:sz w:val="26"/>
          <w:szCs w:val="26"/>
        </w:rPr>
        <w:t xml:space="preserve">Title 5, section 55100, requires the district to annually certify that all faculty and staff who are involved in the curriculum approval process have received training from the Chancellor’s Office in the policies and procedures related to the curriculum review and approval process. Annually, training is available from the Chancellor’s Office for Chief Instructional Officers and curriculum committee chairs, who are then responsible for training all persons who are involved in the curriculum approval process. Colleges are required to complete the training annually to be certified. Documentation of training completion at each college is required by September 30th of each year to the Chancellor’s Office Academic Affairs Division. Training materials are available on the Chancellor’s Office Academic Affairs Division website (www.cccco.edu/aad). </w:t>
      </w:r>
    </w:p>
    <w:p w:rsidR="0073690D" w:rsidRPr="002744F0" w:rsidRDefault="0073690D" w:rsidP="0073690D">
      <w:pPr>
        <w:rPr>
          <w:rFonts w:ascii="Cambria" w:hAnsi="Cambria"/>
          <w:sz w:val="26"/>
          <w:szCs w:val="26"/>
        </w:rPr>
      </w:pPr>
      <w:r w:rsidRPr="002744F0">
        <w:rPr>
          <w:rFonts w:ascii="Cambria" w:hAnsi="Cambria"/>
          <w:sz w:val="26"/>
          <w:szCs w:val="26"/>
        </w:rPr>
        <w:t xml:space="preserve">If a college is not certified to locally approve stand-alone credit courses, then approval from the Chancellor’s Office is required. The college may not approve a stand-alone credit course that was previously denied approval by the Chancellor’s Office, unless the course is modified to adequately address the reasons for denial. Such courses must be re-approved as revised by the college curriculum committee and district governing board, but Chancellor’s Office approval is not required if the college is certified for local approval of credit courses. </w:t>
      </w:r>
    </w:p>
    <w:p w:rsidR="0073690D" w:rsidRDefault="0073690D" w:rsidP="00946653">
      <w:pPr>
        <w:pStyle w:val="Default"/>
        <w:rPr>
          <w:rFonts w:ascii="Cambria" w:hAnsi="Cambria" w:cs="Cambria"/>
          <w:sz w:val="26"/>
          <w:szCs w:val="26"/>
        </w:rPr>
      </w:pPr>
      <w:r w:rsidRPr="002744F0">
        <w:rPr>
          <w:rFonts w:ascii="Cambria" w:hAnsi="Cambria" w:cs="Cambria"/>
          <w:sz w:val="26"/>
          <w:szCs w:val="26"/>
        </w:rPr>
        <w:t xml:space="preserve">One type of stand-alone credit course that colleges have locally approved, even before local approval of stand-alone courses was delegated, is the “experimental” course or the course that covers “special topics” in a specific discipline. In general, an experimental course is one for which full information on some approval criterion, such as feasibility or need, cannot be determined until the course is actually offered on a pilot basis. After an experimental course has been offered more than once in </w:t>
      </w:r>
      <w:r w:rsidRPr="002744F0">
        <w:rPr>
          <w:rFonts w:ascii="Cambria" w:hAnsi="Cambria" w:cs="Cambria"/>
          <w:sz w:val="26"/>
          <w:szCs w:val="26"/>
        </w:rPr>
        <w:lastRenderedPageBreak/>
        <w:t>the same year, it must be submitted to the college curriculum committee for approval as a regular course, or the college must discontinue offering the course as experimental. A special topics course is one which employs a consistent disciplinary framework, but for which the specific focus may change from term to term. An example is a Special Topics in Political Science or Current Events in Political Science course in which the content will be different in each term. If a particular topic is addressed regularly, it must be approved as a regular course. At some colleges, special topics may not be defined as narrowly as this. Some colleges may use the terminology “special</w:t>
      </w:r>
      <w:r w:rsidRPr="00287065">
        <w:rPr>
          <w:rFonts w:ascii="Cambria" w:hAnsi="Cambria" w:cs="Cambria"/>
          <w:sz w:val="22"/>
          <w:szCs w:val="22"/>
        </w:rPr>
        <w:t xml:space="preserve"> </w:t>
      </w:r>
      <w:r w:rsidRPr="002744F0">
        <w:rPr>
          <w:rFonts w:ascii="Cambria" w:hAnsi="Cambria" w:cs="Cambria"/>
          <w:sz w:val="26"/>
          <w:szCs w:val="26"/>
        </w:rPr>
        <w:t xml:space="preserve">topics” in lieu of </w:t>
      </w:r>
      <w:r w:rsidRPr="002744F0">
        <w:rPr>
          <w:rFonts w:ascii="Cambria" w:hAnsi="Cambria" w:cs="Cambria"/>
          <w:i/>
          <w:iCs/>
          <w:sz w:val="26"/>
          <w:szCs w:val="26"/>
        </w:rPr>
        <w:t>“</w:t>
      </w:r>
      <w:r w:rsidRPr="002744F0">
        <w:rPr>
          <w:rFonts w:ascii="Cambria" w:hAnsi="Cambria" w:cs="Cambria"/>
          <w:sz w:val="26"/>
          <w:szCs w:val="26"/>
        </w:rPr>
        <w:t xml:space="preserve">experimental.” These terms are not defined in Title 5 and may be interpreted in district policy in either way. </w:t>
      </w:r>
    </w:p>
    <w:p w:rsidR="00946653" w:rsidRPr="002744F0" w:rsidRDefault="00946653" w:rsidP="00946653">
      <w:pPr>
        <w:pStyle w:val="Default"/>
        <w:rPr>
          <w:rFonts w:ascii="Cambria" w:hAnsi="Cambria" w:cs="Cambria"/>
          <w:sz w:val="26"/>
          <w:szCs w:val="26"/>
        </w:rPr>
      </w:pPr>
    </w:p>
    <w:p w:rsidR="0073690D" w:rsidRPr="002744F0" w:rsidRDefault="0073690D" w:rsidP="00946653">
      <w:pPr>
        <w:spacing w:line="240" w:lineRule="auto"/>
        <w:rPr>
          <w:rFonts w:ascii="Cambria" w:hAnsi="Cambria"/>
          <w:sz w:val="26"/>
          <w:szCs w:val="26"/>
        </w:rPr>
      </w:pPr>
      <w:r w:rsidRPr="002744F0">
        <w:rPr>
          <w:rFonts w:ascii="Cambria" w:hAnsi="Cambria"/>
          <w:sz w:val="26"/>
          <w:szCs w:val="26"/>
        </w:rPr>
        <w:t xml:space="preserve">When a college offers a group of stand-alone credit courses in the same Taxonomy of Programs (TOP) code that total 18 semester units or 27 quarter units and that are linked to one another as prerequisites or corequisites, the courses are no longer considered stand-alone and Chancellor’s Office program approval is required. The college must submit this sequence of courses for approval as a Certificate of Achievement. This is intended to guard against creating a group of stand-alone courses that are linked into a sequence of courses. For example, the college could approve three stand-alone credit courses that are prerequisite to each other, such as ACCT 100 Introduction to Accounting, ACCT 110 Principles of Accounting, and ACCT 120 Computer Applications for Accounting. ACCT 100 is prerequisite to ACCT 110, which is prerequisite to ACCT 120. These three stand-alone credit courses are required for a 10-unit Skills Certificate in Accounting. At this point, the college is in compliance and can offer these courses and award the certificate without Chancellor’s Office approval. Two years later, however, the college approves some new stand-alone courses in Tax Studies, including ACCT 200 Introduction to Tax Law (3 units), ACCT 201 Tax Preparation (3 units), and ACCT 202 Tax Planning (3 units). The course ACCT 120 is a prerequisite to ACCT 200, which is prerequisite to ACCT 201 and corequisite to ACCT 202. The 19 units of stand-credit alone courses are linked together by prerequisites and corequisites and approval is needed. The status of these courses changes from stand-alone credit courses to program-applicable. </w:t>
      </w:r>
    </w:p>
    <w:p w:rsidR="0073690D" w:rsidRPr="002744F0" w:rsidRDefault="0073690D" w:rsidP="00946653">
      <w:pPr>
        <w:spacing w:line="240" w:lineRule="auto"/>
        <w:rPr>
          <w:rFonts w:ascii="Cambria" w:hAnsi="Cambria"/>
          <w:sz w:val="26"/>
          <w:szCs w:val="26"/>
        </w:rPr>
      </w:pPr>
      <w:r w:rsidRPr="002744F0">
        <w:rPr>
          <w:rFonts w:ascii="Cambria" w:hAnsi="Cambria"/>
          <w:sz w:val="26"/>
          <w:szCs w:val="26"/>
        </w:rPr>
        <w:t xml:space="preserve">In order to fulfill requirements for a certificate or degree major or area of emphasis, students cannot count 18 or more semester units (or 27 or more quarter units) of courses that have been approved as stand-alone credit courses. This requirement may limit the number of stand-alone credit courses that students may choose to complete to fulfill requirements for an award. </w:t>
      </w:r>
    </w:p>
    <w:p w:rsidR="0073690D" w:rsidRPr="002744F0" w:rsidRDefault="0073690D" w:rsidP="00946653">
      <w:pPr>
        <w:pStyle w:val="Default"/>
        <w:rPr>
          <w:rFonts w:ascii="Cambria" w:hAnsi="Cambria" w:cs="Cambria"/>
          <w:sz w:val="26"/>
          <w:szCs w:val="26"/>
        </w:rPr>
      </w:pPr>
      <w:r w:rsidRPr="002744F0">
        <w:rPr>
          <w:rFonts w:ascii="Cambria" w:hAnsi="Cambria" w:cs="Cambria"/>
          <w:sz w:val="26"/>
          <w:szCs w:val="26"/>
        </w:rPr>
        <w:t xml:space="preserve">Pursuant to Title 5, section 55100, the fall 2007 delegated authority to approve stand-alone credit courses terminated December 31, 2012 at which point review and approval of all courses (including stand-alone courses) was returned to the Board of Governors of the California Community Colleges (namely Chancellor's Office Academic Affairs Division). Respectively, Assembly Bill number 1029, </w:t>
      </w:r>
      <w:r w:rsidRPr="002744F0">
        <w:rPr>
          <w:rFonts w:ascii="Cambria" w:hAnsi="Cambria" w:cs="Cambria"/>
          <w:sz w:val="26"/>
          <w:szCs w:val="26"/>
        </w:rPr>
        <w:lastRenderedPageBreak/>
        <w:t xml:space="preserve">approved by the Governor on July 25, 2011, noted that effective January 1, 2013 delegated authority to local college governing boards for review and approval of stand-alone courses was slated to sunset (be deleted from Title 5). Thus, the Chancellor's Office Academic Affairs Division would return to reviewing and approving all courses (including stand-alone courses). AB1029 extended local delegated authority through December 31, 2013 (see deletion of the requirement revised to January 1, 2014). Consequently, local college governing boards may continue to review and approve stand-alone courses and submit said approvals to the Chancellor's Office to receive a course control number </w:t>
      </w:r>
      <w:r w:rsidRPr="002744F0">
        <w:rPr>
          <w:rFonts w:ascii="Cambria" w:hAnsi="Cambria"/>
          <w:sz w:val="26"/>
          <w:szCs w:val="26"/>
        </w:rPr>
        <w:t>via the CCC Curriculum Inventory thru the 2013 calendar year. Unless additional legislation is pursued, the aforementioned provisions will officially sunset January 1, 2014 and review of all courses (including stand-alone courses) will again return to the board of governors and ultimately Chancellor's Office Academic Affairs Division.</w:t>
      </w:r>
    </w:p>
    <w:p w:rsidR="0073690D" w:rsidRPr="002744F0" w:rsidRDefault="0073690D" w:rsidP="0073690D">
      <w:pPr>
        <w:pStyle w:val="Default"/>
        <w:rPr>
          <w:rFonts w:ascii="Cambria" w:hAnsi="Cambria" w:cs="Cambria"/>
          <w:sz w:val="26"/>
          <w:szCs w:val="26"/>
        </w:rPr>
      </w:pPr>
    </w:p>
    <w:p w:rsidR="0073690D" w:rsidRPr="004A00AA" w:rsidRDefault="0073690D" w:rsidP="0073690D">
      <w:pPr>
        <w:rPr>
          <w:rFonts w:ascii="Cambria" w:hAnsi="Cambria"/>
          <w:b/>
          <w:i/>
          <w:sz w:val="26"/>
          <w:szCs w:val="26"/>
        </w:rPr>
      </w:pPr>
      <w:r w:rsidRPr="004A00AA">
        <w:rPr>
          <w:rFonts w:ascii="Cambria" w:hAnsi="Cambria"/>
          <w:b/>
          <w:i/>
          <w:sz w:val="26"/>
          <w:szCs w:val="26"/>
        </w:rPr>
        <w:t xml:space="preserve">Nondegree-Applicable Credit Courses </w:t>
      </w:r>
    </w:p>
    <w:p w:rsidR="0073690D" w:rsidRPr="002744F0" w:rsidRDefault="0073690D" w:rsidP="0073690D">
      <w:pPr>
        <w:rPr>
          <w:rFonts w:ascii="Cambria" w:hAnsi="Cambria"/>
          <w:sz w:val="26"/>
          <w:szCs w:val="26"/>
        </w:rPr>
      </w:pPr>
      <w:r w:rsidRPr="002744F0">
        <w:rPr>
          <w:rFonts w:ascii="Cambria" w:hAnsi="Cambria"/>
          <w:sz w:val="26"/>
          <w:szCs w:val="26"/>
        </w:rPr>
        <w:t xml:space="preserve">The category of nondegree-applicable credit courses was created by regulatory amendments adopted by the Board of Governors in 1986. There were two primary purposes: (a) to allow community college students to receive "workload credit" (which would apply toward maintaining the unit load necessary to receive financial aid) for precollegiate basic skills courses and (b) to safeguard the integrity of the associate degree by ensuring that such courses were not counted within the degree. </w:t>
      </w:r>
    </w:p>
    <w:p w:rsidR="0073690D" w:rsidRPr="002744F0" w:rsidRDefault="0073690D" w:rsidP="0073690D">
      <w:pPr>
        <w:rPr>
          <w:rFonts w:ascii="Cambria" w:hAnsi="Cambria"/>
          <w:sz w:val="26"/>
          <w:szCs w:val="26"/>
        </w:rPr>
      </w:pPr>
      <w:r w:rsidRPr="002744F0">
        <w:rPr>
          <w:rFonts w:ascii="Cambria" w:hAnsi="Cambria"/>
          <w:sz w:val="26"/>
          <w:szCs w:val="26"/>
        </w:rPr>
        <w:t xml:space="preserve">Title 5, section 55002(b), requires that nondegree-applicable credit courses be approved by the college curriculum committee and district governing board. There are four types of nondegree-applicable credit courses: </w:t>
      </w:r>
    </w:p>
    <w:p w:rsidR="0073690D" w:rsidRPr="002744F0" w:rsidRDefault="0073690D" w:rsidP="0073690D">
      <w:pPr>
        <w:rPr>
          <w:rFonts w:ascii="Cambria" w:hAnsi="Cambria"/>
          <w:sz w:val="26"/>
          <w:szCs w:val="26"/>
        </w:rPr>
      </w:pPr>
      <w:r w:rsidRPr="002744F0">
        <w:rPr>
          <w:rFonts w:ascii="Cambria" w:hAnsi="Cambria"/>
          <w:sz w:val="26"/>
          <w:szCs w:val="26"/>
        </w:rPr>
        <w:t xml:space="preserve">1. Nondegree-applicable basic skills courses (California Code of Regulations, Title 5, §55000(j)). </w:t>
      </w:r>
    </w:p>
    <w:p w:rsidR="0073690D" w:rsidRPr="002744F0" w:rsidRDefault="0073690D" w:rsidP="0073690D">
      <w:pPr>
        <w:rPr>
          <w:rFonts w:ascii="Cambria" w:hAnsi="Cambria"/>
          <w:sz w:val="26"/>
          <w:szCs w:val="26"/>
        </w:rPr>
      </w:pPr>
      <w:r w:rsidRPr="002744F0">
        <w:rPr>
          <w:rFonts w:ascii="Cambria" w:hAnsi="Cambria"/>
          <w:sz w:val="26"/>
          <w:szCs w:val="26"/>
        </w:rPr>
        <w:t xml:space="preserve">2. Courses designed to prepare students to succeed in degree-applicable credit courses that integrate basic skills instruction throughout the curriculum and assign grades partly upon demonstrated mastery of basic skills. Examples of such courses include college orientation and guidance courses and discipline specific courses such as biology, history, business, etc. </w:t>
      </w:r>
    </w:p>
    <w:p w:rsidR="0073690D" w:rsidRPr="002744F0" w:rsidRDefault="0073690D" w:rsidP="0073690D">
      <w:pPr>
        <w:rPr>
          <w:rFonts w:ascii="Cambria" w:hAnsi="Cambria"/>
          <w:sz w:val="26"/>
          <w:szCs w:val="26"/>
        </w:rPr>
      </w:pPr>
      <w:r w:rsidRPr="002744F0">
        <w:rPr>
          <w:rFonts w:ascii="Cambria" w:hAnsi="Cambria"/>
          <w:sz w:val="26"/>
          <w:szCs w:val="26"/>
        </w:rPr>
        <w:t xml:space="preserve">3. Precollegiate career technical preparation courses that provide foundation skills for enrollment in degree-applicable Career Technical Education (CTE) programs. </w:t>
      </w:r>
    </w:p>
    <w:p w:rsidR="0073690D" w:rsidRPr="002744F0" w:rsidRDefault="0073690D" w:rsidP="0073690D">
      <w:pPr>
        <w:rPr>
          <w:rFonts w:ascii="Cambria" w:hAnsi="Cambria"/>
          <w:sz w:val="26"/>
          <w:szCs w:val="26"/>
        </w:rPr>
      </w:pPr>
      <w:r w:rsidRPr="002744F0">
        <w:rPr>
          <w:rFonts w:ascii="Cambria" w:hAnsi="Cambria"/>
          <w:sz w:val="26"/>
          <w:szCs w:val="26"/>
        </w:rPr>
        <w:t>4. Career technical courses for which meeting the standards for degree-applicable credit courses is n</w:t>
      </w:r>
      <w:r w:rsidR="004A00AA">
        <w:rPr>
          <w:rFonts w:ascii="Cambria" w:hAnsi="Cambria"/>
          <w:sz w:val="26"/>
          <w:szCs w:val="26"/>
        </w:rPr>
        <w:t xml:space="preserve">either necessary nor required. </w:t>
      </w:r>
    </w:p>
    <w:p w:rsidR="0073690D" w:rsidRPr="002744F0" w:rsidRDefault="0073690D" w:rsidP="0073690D">
      <w:pPr>
        <w:rPr>
          <w:rFonts w:ascii="Cambria" w:hAnsi="Cambria"/>
          <w:sz w:val="26"/>
          <w:szCs w:val="26"/>
        </w:rPr>
      </w:pPr>
      <w:r w:rsidRPr="002744F0">
        <w:rPr>
          <w:rFonts w:ascii="Cambria" w:hAnsi="Cambria"/>
          <w:sz w:val="26"/>
          <w:szCs w:val="26"/>
        </w:rPr>
        <w:lastRenderedPageBreak/>
        <w:t xml:space="preserve">The college curriculum committee is responsible for recommending approval of nondegree-applicable credit courses based on the following standards: </w:t>
      </w:r>
    </w:p>
    <w:p w:rsidR="0073690D" w:rsidRPr="002744F0" w:rsidRDefault="0073690D" w:rsidP="0073690D">
      <w:pPr>
        <w:pStyle w:val="ListParagraph"/>
        <w:rPr>
          <w:rFonts w:ascii="Cambria" w:hAnsi="Cambria"/>
          <w:sz w:val="26"/>
          <w:szCs w:val="26"/>
        </w:rPr>
      </w:pPr>
      <w:r w:rsidRPr="002744F0">
        <w:rPr>
          <w:rFonts w:ascii="Cambria" w:hAnsi="Cambria"/>
          <w:sz w:val="26"/>
          <w:szCs w:val="26"/>
        </w:rPr>
        <w:t xml:space="preserve">Grading policy, based on uniform standards pursuant to Title 5, section 55023, that demonstrates proficiency in subject matter by means of written communication, problem solving, and/or skills demonstrations, as appropriate to the course content. </w:t>
      </w:r>
    </w:p>
    <w:p w:rsidR="0073690D" w:rsidRPr="002744F0" w:rsidRDefault="0073690D" w:rsidP="0073690D">
      <w:pPr>
        <w:pStyle w:val="ListParagraph"/>
        <w:rPr>
          <w:rFonts w:ascii="Cambria" w:hAnsi="Cambria"/>
          <w:sz w:val="26"/>
          <w:szCs w:val="26"/>
        </w:rPr>
      </w:pPr>
      <w:r w:rsidRPr="002744F0">
        <w:rPr>
          <w:rFonts w:ascii="Cambria" w:hAnsi="Cambria"/>
          <w:sz w:val="26"/>
          <w:szCs w:val="26"/>
        </w:rPr>
        <w:t xml:space="preserve">Units, based on a relationship specified by the governing board in compliance with Title 5, section 55002.5, which requires a minimum of 48 hours of lecture, laboratory, out-of-class assignments, or other types of study for one unit of credit. </w:t>
      </w:r>
    </w:p>
    <w:p w:rsidR="0073690D" w:rsidRPr="002744F0" w:rsidRDefault="0073690D" w:rsidP="0073690D">
      <w:pPr>
        <w:pStyle w:val="ListParagraph"/>
        <w:rPr>
          <w:rFonts w:ascii="Cambria" w:hAnsi="Cambria"/>
          <w:sz w:val="26"/>
          <w:szCs w:val="26"/>
        </w:rPr>
      </w:pPr>
      <w:r w:rsidRPr="002744F0">
        <w:rPr>
          <w:rFonts w:ascii="Cambria" w:hAnsi="Cambria"/>
          <w:sz w:val="26"/>
          <w:szCs w:val="26"/>
        </w:rPr>
        <w:t xml:space="preserve">Intensity, as evidenced by the COR. Nondegree-applicable credit courses must provide instruction in critical thinking, prepare students to study independently outside of class time, include reading and writing assignments, and prepare students to succeed in degree-applicable credit courses. </w:t>
      </w:r>
    </w:p>
    <w:p w:rsidR="0073690D" w:rsidRPr="002744F0" w:rsidRDefault="0073690D" w:rsidP="0073690D">
      <w:pPr>
        <w:pStyle w:val="ListParagraph"/>
        <w:rPr>
          <w:rFonts w:ascii="Cambria" w:hAnsi="Cambria"/>
          <w:sz w:val="26"/>
          <w:szCs w:val="26"/>
        </w:rPr>
      </w:pPr>
      <w:r w:rsidRPr="002744F0">
        <w:rPr>
          <w:rFonts w:ascii="Cambria" w:hAnsi="Cambria"/>
          <w:sz w:val="26"/>
          <w:szCs w:val="26"/>
        </w:rPr>
        <w:t xml:space="preserve">Required preparation for success in the course, such as prerequisite or corequisite courses, as determined by the curriculum committee and in compliance with Title 5, section 55003. </w:t>
      </w:r>
    </w:p>
    <w:p w:rsidR="0073690D" w:rsidRPr="002744F0" w:rsidRDefault="0073690D" w:rsidP="0073690D">
      <w:pPr>
        <w:rPr>
          <w:rFonts w:ascii="Cambria" w:hAnsi="Cambria"/>
          <w:sz w:val="26"/>
          <w:szCs w:val="26"/>
        </w:rPr>
      </w:pPr>
    </w:p>
    <w:p w:rsidR="0073690D" w:rsidRPr="004A00AA" w:rsidRDefault="004A00AA" w:rsidP="0073690D">
      <w:pPr>
        <w:rPr>
          <w:rFonts w:ascii="Cambria" w:hAnsi="Cambria"/>
          <w:b/>
          <w:i/>
          <w:sz w:val="26"/>
          <w:szCs w:val="26"/>
          <w:u w:val="single"/>
        </w:rPr>
      </w:pPr>
      <w:bookmarkStart w:id="78" w:name="Other_topics"/>
      <w:bookmarkEnd w:id="78"/>
      <w:r>
        <w:rPr>
          <w:rFonts w:ascii="Cambria" w:hAnsi="Cambria"/>
          <w:b/>
          <w:i/>
          <w:sz w:val="26"/>
          <w:szCs w:val="26"/>
          <w:u w:val="single"/>
        </w:rPr>
        <w:t>Other Curriculum Topics</w:t>
      </w:r>
    </w:p>
    <w:p w:rsidR="0073690D" w:rsidRPr="004A00AA" w:rsidRDefault="0073690D" w:rsidP="0073690D">
      <w:pPr>
        <w:rPr>
          <w:rFonts w:ascii="Cambria" w:hAnsi="Cambria"/>
          <w:b/>
          <w:i/>
          <w:sz w:val="26"/>
          <w:szCs w:val="26"/>
        </w:rPr>
      </w:pPr>
      <w:r w:rsidRPr="004A00AA">
        <w:rPr>
          <w:rFonts w:ascii="Cambria" w:hAnsi="Cambria"/>
          <w:b/>
          <w:i/>
          <w:sz w:val="26"/>
          <w:szCs w:val="26"/>
        </w:rPr>
        <w:t xml:space="preserve">Relationship of Hours to Units </w:t>
      </w:r>
    </w:p>
    <w:p w:rsidR="0073690D" w:rsidRPr="002744F0" w:rsidRDefault="0073690D" w:rsidP="0073690D">
      <w:pPr>
        <w:rPr>
          <w:rFonts w:ascii="Cambria" w:hAnsi="Cambria"/>
          <w:sz w:val="26"/>
          <w:szCs w:val="26"/>
        </w:rPr>
      </w:pPr>
      <w:r w:rsidRPr="002744F0">
        <w:rPr>
          <w:rFonts w:ascii="Cambria" w:hAnsi="Cambria"/>
          <w:sz w:val="26"/>
          <w:szCs w:val="26"/>
        </w:rPr>
        <w:t>Title 5, section 55002.5, establishes the minimum expected time on task (lecture, study, and/or lab work)</w:t>
      </w:r>
      <w:bookmarkStart w:id="79" w:name="IB9523174E9CB11E1AA29F934AD6D02E8"/>
      <w:bookmarkEnd w:id="79"/>
      <w:r w:rsidRPr="002744F0">
        <w:rPr>
          <w:rFonts w:ascii="Cambria" w:hAnsi="Cambria"/>
          <w:sz w:val="26"/>
          <w:szCs w:val="26"/>
        </w:rPr>
        <w:t xml:space="preserve"> that is necessary to award one unit of credit. A minimum of 48 hours on the semester system (or 33 hours on the quarter system) of lecture, study, or lab work is required for one unit of credit regardless of term length. In practice, the number of hours varies among institutions, but is generally within the range of 48-54 hours per unit for colleges on the semester system. For each hour of lecture required, it is assumed that students will be required to spend an additional two hours of study outside of class. The number of units awarded for laboratory courses is generally based on the number of hours of laboratory work, presuming that students complete most required work in class. </w:t>
      </w:r>
    </w:p>
    <w:p w:rsidR="0073690D" w:rsidRPr="002744F0" w:rsidRDefault="0073690D" w:rsidP="0073690D">
      <w:pPr>
        <w:rPr>
          <w:rFonts w:ascii="Cambria" w:hAnsi="Cambria"/>
          <w:sz w:val="26"/>
          <w:szCs w:val="26"/>
        </w:rPr>
      </w:pPr>
      <w:r w:rsidRPr="002744F0">
        <w:rPr>
          <w:rFonts w:ascii="Cambria" w:hAnsi="Cambria"/>
          <w:sz w:val="26"/>
          <w:szCs w:val="26"/>
        </w:rPr>
        <w:t xml:space="preserve">Because California finance laws assume that primary terms average 17½ weeks on the semester system and 11⅔ weeks on the quarter system (the two semesters or three quarters equal the traditional 35-week academic year), and because student attendance and related apportionment state compliance auditing is based on the </w:t>
      </w:r>
      <w:r w:rsidRPr="002744F0">
        <w:rPr>
          <w:rFonts w:ascii="Cambria" w:hAnsi="Cambria"/>
          <w:sz w:val="26"/>
          <w:szCs w:val="26"/>
        </w:rPr>
        <w:lastRenderedPageBreak/>
        <w:t xml:space="preserve">units and student contact hours delineated in the official COR, the Chancellor’s Office strongly recommends that colleges use the 18-week semester or 12-week quarter as the basis for the student contact hour calculation used in the COR, even if a college has been approved to use a compressed academic calendar. The 18-week semester or 12-week quarter primary term provides the greatest flexibility in terms of contact hours, and colleges do not risk an audit finding for excessive apportionment claims such as they might experience using a 16-week semester basis for the contact-hour calculation. Additionally, it is also important to note the flexible calendar program is designed around the 35-week traditional academic calendar, so basing contact hour targets around an 18-week semester assures that instructional hours lost to “flex” activities will not result in the district not providing the minimum number of hours required by Title 5, section 55002.5, to award a unit of credit. </w:t>
      </w:r>
    </w:p>
    <w:p w:rsidR="0073690D" w:rsidRPr="002744F0" w:rsidRDefault="0073690D" w:rsidP="0073690D">
      <w:pPr>
        <w:rPr>
          <w:rFonts w:ascii="Cambria" w:hAnsi="Cambria"/>
          <w:sz w:val="26"/>
          <w:szCs w:val="26"/>
        </w:rPr>
      </w:pPr>
      <w:r w:rsidRPr="002744F0">
        <w:rPr>
          <w:rFonts w:ascii="Cambria" w:hAnsi="Cambria"/>
          <w:sz w:val="26"/>
          <w:szCs w:val="26"/>
        </w:rPr>
        <w:t xml:space="preserve">The guidelines provided below are all predicated on an 18-week semester or 12-week quarter term. In determining the number of units to be awarded for courses, colleges must consider total lecture, outside study, and/or laboratory hours. We refer to the combination of these hours as “student learning hours.” For example, a course for which three units is awarded may meet four hours a week over a semester and still be in compliance with these regulations if it is assumed that the increased classroom time serves to decrease outside study time. Thus, a course that seemingly meets for more hours per week than the units awarded may be in compliance, as opposed to a course that simply requires an excess of total classroom hours for the units awarded. </w:t>
      </w:r>
    </w:p>
    <w:p w:rsidR="0073690D" w:rsidRPr="002744F0" w:rsidRDefault="0073690D" w:rsidP="0073690D">
      <w:pPr>
        <w:rPr>
          <w:rFonts w:ascii="Cambria" w:hAnsi="Cambria"/>
          <w:sz w:val="26"/>
          <w:szCs w:val="26"/>
        </w:rPr>
      </w:pPr>
      <w:r w:rsidRPr="002744F0">
        <w:rPr>
          <w:rFonts w:ascii="Cambria" w:hAnsi="Cambria"/>
          <w:sz w:val="26"/>
          <w:szCs w:val="26"/>
        </w:rPr>
        <w:t xml:space="preserve">For lab units, it has not traditionally been expected that the student will study outside the classroom. Therefore, the number of units granted is generally based entirely on the number of hours performed on campus under the immediate supervision and control of a qualified academic </w:t>
      </w:r>
    </w:p>
    <w:p w:rsidR="0073690D" w:rsidRPr="002744F0" w:rsidRDefault="0073690D" w:rsidP="0073690D">
      <w:pPr>
        <w:rPr>
          <w:rFonts w:ascii="Cambria" w:hAnsi="Cambria"/>
          <w:sz w:val="26"/>
          <w:szCs w:val="26"/>
        </w:rPr>
      </w:pPr>
      <w:r w:rsidRPr="002744F0">
        <w:rPr>
          <w:rFonts w:ascii="Cambria" w:hAnsi="Cambria"/>
          <w:sz w:val="26"/>
          <w:szCs w:val="26"/>
        </w:rPr>
        <w:t xml:space="preserve">employee. For example, 54 hours of chemistry laboratory (three hours per week over 18-weeks) would grant one semester unit of credit, whereas 54 hours of chemistry lecture would grant three units. </w:t>
      </w:r>
    </w:p>
    <w:p w:rsidR="004A00AA" w:rsidRDefault="004A00AA" w:rsidP="0073690D">
      <w:pPr>
        <w:rPr>
          <w:rFonts w:ascii="Cambria" w:hAnsi="Cambria"/>
          <w:sz w:val="26"/>
          <w:szCs w:val="26"/>
        </w:rPr>
      </w:pPr>
    </w:p>
    <w:p w:rsidR="00946653" w:rsidRDefault="00946653" w:rsidP="0073690D">
      <w:pPr>
        <w:rPr>
          <w:rFonts w:ascii="Cambria" w:hAnsi="Cambria"/>
          <w:sz w:val="26"/>
          <w:szCs w:val="26"/>
        </w:rPr>
      </w:pPr>
    </w:p>
    <w:p w:rsidR="00946653" w:rsidRDefault="00946653" w:rsidP="0073690D">
      <w:pPr>
        <w:rPr>
          <w:rFonts w:ascii="Cambria" w:hAnsi="Cambria"/>
          <w:sz w:val="26"/>
          <w:szCs w:val="26"/>
        </w:rPr>
      </w:pPr>
    </w:p>
    <w:p w:rsidR="00946653" w:rsidRDefault="00946653" w:rsidP="0073690D">
      <w:pPr>
        <w:rPr>
          <w:rFonts w:ascii="Cambria" w:hAnsi="Cambria"/>
          <w:sz w:val="26"/>
          <w:szCs w:val="26"/>
        </w:rPr>
      </w:pPr>
    </w:p>
    <w:p w:rsidR="0073690D" w:rsidRPr="002744F0" w:rsidRDefault="0073690D" w:rsidP="0073690D">
      <w:pPr>
        <w:rPr>
          <w:rFonts w:ascii="Cambria" w:hAnsi="Cambria"/>
          <w:sz w:val="26"/>
          <w:szCs w:val="26"/>
        </w:rPr>
      </w:pPr>
      <w:r w:rsidRPr="002744F0">
        <w:rPr>
          <w:rFonts w:ascii="Cambria" w:hAnsi="Cambria"/>
          <w:sz w:val="26"/>
          <w:szCs w:val="26"/>
        </w:rPr>
        <w:lastRenderedPageBreak/>
        <w:t>The following examples apply to semester units:</w:t>
      </w:r>
    </w:p>
    <w:p w:rsidR="0073690D" w:rsidRPr="002744F0" w:rsidRDefault="0073690D" w:rsidP="0073690D">
      <w:pPr>
        <w:rPr>
          <w:rFonts w:ascii="Cambria" w:hAnsi="Cambria"/>
          <w:sz w:val="26"/>
          <w:szCs w:val="26"/>
        </w:rPr>
      </w:pPr>
      <w:r w:rsidRPr="002744F0">
        <w:rPr>
          <w:rFonts w:ascii="Cambria" w:hAnsi="Cambria"/>
          <w:sz w:val="26"/>
          <w:szCs w:val="26"/>
        </w:rPr>
        <w:t xml:space="preserve">Lecture or Lab Only Courses </w:t>
      </w:r>
    </w:p>
    <w:p w:rsidR="0073690D" w:rsidRPr="002744F0" w:rsidRDefault="0073690D" w:rsidP="0073690D">
      <w:pPr>
        <w:pStyle w:val="ListParagraph"/>
        <w:rPr>
          <w:rFonts w:ascii="Cambria" w:hAnsi="Cambria"/>
          <w:sz w:val="26"/>
          <w:szCs w:val="26"/>
        </w:rPr>
      </w:pPr>
      <w:r w:rsidRPr="002744F0">
        <w:rPr>
          <w:rFonts w:ascii="Cambria" w:hAnsi="Cambria"/>
          <w:sz w:val="26"/>
          <w:szCs w:val="26"/>
        </w:rPr>
        <w:t xml:space="preserve">One-unit lecture course = 18 hours in-class lecture plus 36 hours out-of-class study </w:t>
      </w:r>
    </w:p>
    <w:p w:rsidR="0073690D" w:rsidRDefault="0073690D" w:rsidP="004A00AA">
      <w:pPr>
        <w:pStyle w:val="ListParagraph"/>
        <w:rPr>
          <w:rFonts w:ascii="Cambria" w:hAnsi="Cambria"/>
          <w:sz w:val="26"/>
          <w:szCs w:val="26"/>
        </w:rPr>
      </w:pPr>
      <w:r w:rsidRPr="002744F0">
        <w:rPr>
          <w:rFonts w:ascii="Cambria" w:hAnsi="Cambria"/>
          <w:sz w:val="26"/>
          <w:szCs w:val="26"/>
        </w:rPr>
        <w:t xml:space="preserve">One-unit laboratory course </w:t>
      </w:r>
      <w:r w:rsidR="004A00AA">
        <w:rPr>
          <w:rFonts w:ascii="Cambria" w:hAnsi="Cambria"/>
          <w:sz w:val="26"/>
          <w:szCs w:val="26"/>
        </w:rPr>
        <w:t xml:space="preserve">= 54 hours in-class laboratory </w:t>
      </w:r>
    </w:p>
    <w:p w:rsidR="004A00AA" w:rsidRPr="002744F0" w:rsidRDefault="004A00AA" w:rsidP="004A00AA">
      <w:pPr>
        <w:pStyle w:val="ListParagraph"/>
        <w:rPr>
          <w:rFonts w:ascii="Cambria" w:hAnsi="Cambria"/>
          <w:sz w:val="26"/>
          <w:szCs w:val="26"/>
        </w:rPr>
      </w:pPr>
    </w:p>
    <w:p w:rsidR="0073690D" w:rsidRPr="002744F0" w:rsidRDefault="0073690D" w:rsidP="0073690D">
      <w:pPr>
        <w:rPr>
          <w:rFonts w:ascii="Cambria" w:hAnsi="Cambria"/>
          <w:sz w:val="26"/>
          <w:szCs w:val="26"/>
        </w:rPr>
      </w:pPr>
      <w:r w:rsidRPr="002744F0">
        <w:rPr>
          <w:rFonts w:ascii="Cambria" w:hAnsi="Cambria"/>
          <w:sz w:val="26"/>
          <w:szCs w:val="26"/>
        </w:rPr>
        <w:t xml:space="preserve">Lecture and Lab Combined </w:t>
      </w:r>
    </w:p>
    <w:p w:rsidR="0073690D" w:rsidRDefault="0073690D" w:rsidP="004A00AA">
      <w:pPr>
        <w:pStyle w:val="ListParagraph"/>
        <w:rPr>
          <w:rFonts w:ascii="Cambria" w:hAnsi="Cambria"/>
          <w:sz w:val="26"/>
          <w:szCs w:val="26"/>
        </w:rPr>
      </w:pPr>
      <w:r w:rsidRPr="002744F0">
        <w:rPr>
          <w:rFonts w:ascii="Cambria" w:hAnsi="Cambria"/>
          <w:sz w:val="26"/>
          <w:szCs w:val="26"/>
        </w:rPr>
        <w:t>Three units (2 units of lecture and 1 hour of lab) = 36 hours in-class lecture, 54 hours in-class laboratory, pl</w:t>
      </w:r>
      <w:r w:rsidR="004A00AA">
        <w:rPr>
          <w:rFonts w:ascii="Cambria" w:hAnsi="Cambria"/>
          <w:sz w:val="26"/>
          <w:szCs w:val="26"/>
        </w:rPr>
        <w:t xml:space="preserve">us 72 hours out-of-class study </w:t>
      </w:r>
    </w:p>
    <w:p w:rsidR="004A00AA" w:rsidRPr="002744F0" w:rsidRDefault="004A00AA" w:rsidP="004A00AA">
      <w:pPr>
        <w:pStyle w:val="ListParagraph"/>
        <w:rPr>
          <w:rFonts w:ascii="Cambria" w:hAnsi="Cambria"/>
          <w:sz w:val="26"/>
          <w:szCs w:val="26"/>
        </w:rPr>
      </w:pPr>
    </w:p>
    <w:p w:rsidR="0073690D" w:rsidRPr="002744F0" w:rsidRDefault="0073690D" w:rsidP="0073690D">
      <w:pPr>
        <w:rPr>
          <w:rFonts w:ascii="Cambria" w:hAnsi="Cambria"/>
          <w:sz w:val="26"/>
          <w:szCs w:val="26"/>
        </w:rPr>
      </w:pPr>
      <w:r w:rsidRPr="002744F0">
        <w:rPr>
          <w:rFonts w:ascii="Cambria" w:hAnsi="Cambria"/>
          <w:sz w:val="26"/>
          <w:szCs w:val="26"/>
        </w:rPr>
        <w:t xml:space="preserve">Some community colleges have assigned a unit of lab credit for fewer than three hours a week of supervised activity in certain courses where it is expected that students will do some homework, but not as much as in a traditional lecture course. For example, in a computer applications course, there may be a certain amount of reading or additional practice required outside of class. The college may award one unit of lab credit for only two hours per week of hands-on computer instruction/activity, as long as the instructor assigns one hour per week of out-of-class study. There is no prohibition against this practice; however, it must be used with caution, particularly in regard to transferable laboratory courses. In the natural sciences, it is standard university practice to base the number of units awarded only on the in-class lecture and laboratory hours. Students wishing to transfer a course that includes two hours of lab and one hour of homework for one unit may not earn the same amount of transfer credit for major or general education purposes as that awarded at baccalaureate institutions. </w:t>
      </w:r>
    </w:p>
    <w:p w:rsidR="0073690D" w:rsidRPr="002744F0" w:rsidRDefault="0073690D" w:rsidP="0073690D">
      <w:pPr>
        <w:rPr>
          <w:rFonts w:ascii="Cambria" w:hAnsi="Cambria"/>
          <w:sz w:val="26"/>
          <w:szCs w:val="26"/>
        </w:rPr>
      </w:pPr>
      <w:r w:rsidRPr="002744F0">
        <w:rPr>
          <w:rFonts w:ascii="Cambria" w:hAnsi="Cambria"/>
          <w:sz w:val="26"/>
          <w:szCs w:val="26"/>
        </w:rPr>
        <w:t xml:space="preserve">When the combination of lecture and out-of-class study plus laboratory work reaches 108 student learning hours on the semester system or 72 student learning hours on the quarter system, or twice the number of hours required for one unit, students must earn at least two units of credit. </w:t>
      </w:r>
    </w:p>
    <w:p w:rsidR="0073690D" w:rsidRPr="002744F0" w:rsidRDefault="0073690D" w:rsidP="0073690D">
      <w:pPr>
        <w:rPr>
          <w:rFonts w:ascii="Cambria" w:hAnsi="Cambria"/>
          <w:sz w:val="26"/>
          <w:szCs w:val="26"/>
        </w:rPr>
      </w:pPr>
      <w:r w:rsidRPr="002744F0">
        <w:rPr>
          <w:rFonts w:ascii="Cambria" w:hAnsi="Cambria"/>
          <w:sz w:val="26"/>
          <w:szCs w:val="26"/>
        </w:rPr>
        <w:t xml:space="preserve">Note that a college may not offer two units of credit unless total hours of lecture and out-of-class study plus laboratory work reaches a minimum of 96 student learning hours on the semester system or 66 student learning hours on the quarter system. This regulation may affect the number of units awarded in some disciplines that offer courses with a high number of contact hours, such as courses mandated by professional certification requirements in law enforcement and fire technology. </w:t>
      </w:r>
    </w:p>
    <w:p w:rsidR="0073690D" w:rsidRPr="002744F0" w:rsidRDefault="0073690D" w:rsidP="0073690D">
      <w:pPr>
        <w:rPr>
          <w:rFonts w:ascii="Cambria" w:hAnsi="Cambria"/>
          <w:sz w:val="26"/>
          <w:szCs w:val="26"/>
        </w:rPr>
      </w:pPr>
      <w:r w:rsidRPr="002744F0">
        <w:rPr>
          <w:rFonts w:ascii="Cambria" w:hAnsi="Cambria"/>
          <w:sz w:val="26"/>
          <w:szCs w:val="26"/>
        </w:rPr>
        <w:lastRenderedPageBreak/>
        <w:t>For credit courses, a district may choose to award units of credit in increments of one half or smaller. However, it is not permissible to approve a credit course with zero units of credit.</w:t>
      </w:r>
    </w:p>
    <w:p w:rsidR="0073690D" w:rsidRPr="002744F0" w:rsidRDefault="0073690D" w:rsidP="0073690D">
      <w:pPr>
        <w:rPr>
          <w:rFonts w:ascii="Cambria" w:hAnsi="Cambria"/>
          <w:sz w:val="26"/>
          <w:szCs w:val="26"/>
        </w:rPr>
      </w:pPr>
      <w:r w:rsidRPr="002744F0">
        <w:rPr>
          <w:rFonts w:ascii="Cambria" w:hAnsi="Cambria"/>
          <w:sz w:val="26"/>
          <w:szCs w:val="26"/>
        </w:rPr>
        <w:t xml:space="preserve">Given that some colleges begin with total student contact hours in order to derive the appropriate units to assign to a course, the following examples are provided. All examples use semester hours. </w:t>
      </w:r>
    </w:p>
    <w:p w:rsidR="0073690D" w:rsidRPr="002744F0" w:rsidRDefault="0073690D" w:rsidP="0073690D">
      <w:pPr>
        <w:rPr>
          <w:rFonts w:ascii="Cambria" w:hAnsi="Cambria"/>
          <w:sz w:val="26"/>
          <w:szCs w:val="26"/>
        </w:rPr>
      </w:pPr>
      <w:r w:rsidRPr="002744F0">
        <w:rPr>
          <w:rFonts w:ascii="Cambria" w:hAnsi="Cambria"/>
          <w:sz w:val="26"/>
          <w:szCs w:val="26"/>
        </w:rPr>
        <w:t xml:space="preserve">1. 27 lecture contact hours: a college must offer 1.5 units of credit under the assumption that there are 54 hours of out-of-class study for a total of 81 student learning hours. A college may not offer 2 units of credit, since the minimum of 96 student learning hours (per Title 5) has not been attained. </w:t>
      </w:r>
    </w:p>
    <w:p w:rsidR="0073690D" w:rsidRPr="002744F0" w:rsidRDefault="0073690D" w:rsidP="0073690D">
      <w:pPr>
        <w:rPr>
          <w:rFonts w:ascii="Cambria" w:hAnsi="Cambria"/>
          <w:sz w:val="26"/>
          <w:szCs w:val="26"/>
        </w:rPr>
      </w:pPr>
      <w:r w:rsidRPr="002744F0">
        <w:rPr>
          <w:rFonts w:ascii="Cambria" w:hAnsi="Cambria"/>
          <w:sz w:val="26"/>
          <w:szCs w:val="26"/>
        </w:rPr>
        <w:t>2. 18 lecture contact hours and 36 lab contact hours: a college may offer 1.5 units of credit under the assumption that the lecture hours entail 36 hours of out-of-class study, resulting in a total of 90 student learning hours; if a college presumes that each lab contact hour also entails half an hour of out-of-class work, then the total hours would equal 108 student learning hours, requiring the colle</w:t>
      </w:r>
      <w:r w:rsidR="004A00AA">
        <w:rPr>
          <w:rFonts w:ascii="Cambria" w:hAnsi="Cambria"/>
          <w:sz w:val="26"/>
          <w:szCs w:val="26"/>
        </w:rPr>
        <w:t xml:space="preserve">ge to offer 2 units of credit. </w:t>
      </w:r>
    </w:p>
    <w:p w:rsidR="0073690D" w:rsidRPr="002744F0" w:rsidRDefault="0073690D" w:rsidP="0073690D">
      <w:pPr>
        <w:rPr>
          <w:rFonts w:ascii="Cambria" w:hAnsi="Cambria"/>
          <w:sz w:val="26"/>
          <w:szCs w:val="26"/>
        </w:rPr>
      </w:pPr>
      <w:r w:rsidRPr="002744F0">
        <w:rPr>
          <w:rFonts w:ascii="Cambria" w:hAnsi="Cambria"/>
          <w:sz w:val="26"/>
          <w:szCs w:val="26"/>
        </w:rPr>
        <w:t xml:space="preserve">Given the variety in calculation of total student contact hours, colleges must make explicit in the COR not only the total units for the course, but the lecture/lab breakdown of the units, the term length being used for the total student contact hour calculation, and the total student contact hours. </w:t>
      </w:r>
    </w:p>
    <w:p w:rsidR="0073690D" w:rsidRPr="002744F0" w:rsidRDefault="0073690D" w:rsidP="0073690D">
      <w:pPr>
        <w:rPr>
          <w:rFonts w:ascii="Cambria" w:hAnsi="Cambria"/>
          <w:sz w:val="26"/>
          <w:szCs w:val="26"/>
        </w:rPr>
      </w:pPr>
      <w:r w:rsidRPr="002744F0">
        <w:rPr>
          <w:rFonts w:ascii="Cambria" w:hAnsi="Cambria"/>
          <w:sz w:val="26"/>
          <w:szCs w:val="26"/>
        </w:rPr>
        <w:t xml:space="preserve">Accreditation standards require a minimum of 48 student learning hours for the award of a unit of credit. Although Title 5, section 58023, defines an hour of classroom or laboratory time as 50 minutes, when calculating out-of-class study time, an hour retains its ordinary meaning of 60 minutes. </w:t>
      </w:r>
    </w:p>
    <w:p w:rsidR="0073690D" w:rsidRPr="002744F0" w:rsidRDefault="0073690D" w:rsidP="0073690D">
      <w:pPr>
        <w:rPr>
          <w:rFonts w:ascii="Cambria" w:hAnsi="Cambria"/>
          <w:sz w:val="26"/>
          <w:szCs w:val="26"/>
        </w:rPr>
      </w:pPr>
      <w:r w:rsidRPr="002744F0">
        <w:rPr>
          <w:rFonts w:ascii="Cambria" w:hAnsi="Cambria"/>
          <w:sz w:val="26"/>
          <w:szCs w:val="26"/>
        </w:rPr>
        <w:t xml:space="preserve">Thus, for a one-unit semester lecture course, the minimum hours would be as follows: </w:t>
      </w:r>
    </w:p>
    <w:p w:rsidR="0073690D" w:rsidRPr="002744F0" w:rsidRDefault="0073690D" w:rsidP="0073690D">
      <w:pPr>
        <w:rPr>
          <w:rFonts w:ascii="Cambria" w:hAnsi="Cambria"/>
          <w:sz w:val="26"/>
          <w:szCs w:val="26"/>
        </w:rPr>
      </w:pPr>
      <w:r w:rsidRPr="002744F0">
        <w:rPr>
          <w:rFonts w:ascii="Cambria" w:hAnsi="Cambria"/>
          <w:sz w:val="26"/>
          <w:szCs w:val="26"/>
        </w:rPr>
        <w:t xml:space="preserve">16 hours of classroom time </w:t>
      </w:r>
    </w:p>
    <w:p w:rsidR="0073690D" w:rsidRPr="002744F0" w:rsidRDefault="0073690D" w:rsidP="0073690D">
      <w:pPr>
        <w:rPr>
          <w:rFonts w:ascii="Cambria" w:hAnsi="Cambria"/>
          <w:sz w:val="26"/>
          <w:szCs w:val="26"/>
        </w:rPr>
      </w:pPr>
      <w:r w:rsidRPr="002744F0">
        <w:rPr>
          <w:rFonts w:ascii="Cambria" w:hAnsi="Cambria"/>
          <w:sz w:val="26"/>
          <w:szCs w:val="26"/>
        </w:rPr>
        <w:t xml:space="preserve">+ 32 hours of homework </w:t>
      </w:r>
    </w:p>
    <w:p w:rsidR="0073690D" w:rsidRPr="002744F0" w:rsidRDefault="0073690D" w:rsidP="0073690D">
      <w:pPr>
        <w:rPr>
          <w:rFonts w:ascii="Cambria" w:hAnsi="Cambria"/>
          <w:sz w:val="26"/>
          <w:szCs w:val="26"/>
        </w:rPr>
      </w:pPr>
      <w:r w:rsidRPr="002744F0">
        <w:rPr>
          <w:rFonts w:ascii="Cambria" w:hAnsi="Cambria"/>
          <w:sz w:val="26"/>
          <w:szCs w:val="26"/>
        </w:rPr>
        <w:t xml:space="preserve">48 hours total student learning time </w:t>
      </w:r>
    </w:p>
    <w:p w:rsidR="0073690D" w:rsidRPr="002744F0" w:rsidRDefault="0073690D" w:rsidP="0073690D">
      <w:pPr>
        <w:rPr>
          <w:rFonts w:ascii="Cambria" w:hAnsi="Cambria"/>
          <w:sz w:val="26"/>
          <w:szCs w:val="26"/>
        </w:rPr>
      </w:pPr>
      <w:r w:rsidRPr="002744F0">
        <w:rPr>
          <w:rFonts w:ascii="Cambria" w:hAnsi="Cambria"/>
          <w:sz w:val="26"/>
          <w:szCs w:val="26"/>
        </w:rPr>
        <w:t xml:space="preserve">The minimum number of hours expected for a three-unit semester lecture course would be as follows: </w:t>
      </w:r>
    </w:p>
    <w:p w:rsidR="0073690D" w:rsidRPr="002744F0" w:rsidRDefault="0073690D" w:rsidP="0073690D">
      <w:pPr>
        <w:rPr>
          <w:rFonts w:ascii="Cambria" w:hAnsi="Cambria"/>
          <w:sz w:val="26"/>
          <w:szCs w:val="26"/>
        </w:rPr>
      </w:pPr>
      <w:r w:rsidRPr="002744F0">
        <w:rPr>
          <w:rFonts w:ascii="Cambria" w:hAnsi="Cambria"/>
          <w:sz w:val="26"/>
          <w:szCs w:val="26"/>
        </w:rPr>
        <w:t xml:space="preserve">48 hours of classroom time </w:t>
      </w:r>
    </w:p>
    <w:p w:rsidR="0073690D" w:rsidRPr="002744F0" w:rsidRDefault="0073690D" w:rsidP="0073690D">
      <w:pPr>
        <w:rPr>
          <w:rFonts w:ascii="Cambria" w:hAnsi="Cambria"/>
          <w:sz w:val="26"/>
          <w:szCs w:val="26"/>
        </w:rPr>
      </w:pPr>
      <w:r w:rsidRPr="002744F0">
        <w:rPr>
          <w:rFonts w:ascii="Cambria" w:hAnsi="Cambria"/>
          <w:sz w:val="26"/>
          <w:szCs w:val="26"/>
        </w:rPr>
        <w:lastRenderedPageBreak/>
        <w:t xml:space="preserve">+ 96 hours of homework </w:t>
      </w:r>
    </w:p>
    <w:p w:rsidR="0073690D" w:rsidRPr="002744F0" w:rsidRDefault="0073690D" w:rsidP="0073690D">
      <w:pPr>
        <w:rPr>
          <w:rFonts w:ascii="Cambria" w:hAnsi="Cambria"/>
          <w:sz w:val="26"/>
          <w:szCs w:val="26"/>
        </w:rPr>
      </w:pPr>
      <w:r w:rsidRPr="002744F0">
        <w:rPr>
          <w:rFonts w:ascii="Cambria" w:hAnsi="Cambria"/>
          <w:sz w:val="26"/>
          <w:szCs w:val="26"/>
        </w:rPr>
        <w:t xml:space="preserve">144 hours total student learning time </w:t>
      </w:r>
    </w:p>
    <w:p w:rsidR="0073690D" w:rsidRPr="002744F0" w:rsidRDefault="0073690D" w:rsidP="0073690D">
      <w:pPr>
        <w:rPr>
          <w:rFonts w:ascii="Cambria" w:hAnsi="Cambria"/>
          <w:sz w:val="26"/>
          <w:szCs w:val="26"/>
        </w:rPr>
      </w:pPr>
      <w:r w:rsidRPr="002744F0">
        <w:rPr>
          <w:rFonts w:ascii="Cambria" w:hAnsi="Cambria"/>
          <w:sz w:val="26"/>
          <w:szCs w:val="26"/>
        </w:rPr>
        <w:t>Colleges must take into account holidays and flex days when constructing the academic calendar in order to ensure that all courses can meet the 48-student-learning-hour minimum for each unit of credit awarded. In addition, it is impossible to predict exactly how long it will take for any individual student to complete a given amount of assigned study or homework; therefore, these ratios will not hold true for every individual taking the course. Nevertheless, instructors are required to follow the COR and assign an amount of homework that is consistent with the time it would take the average student to complete the coursework.</w:t>
      </w:r>
    </w:p>
    <w:p w:rsidR="0073690D" w:rsidRPr="002744F0" w:rsidRDefault="0073690D" w:rsidP="0073690D">
      <w:pPr>
        <w:rPr>
          <w:rFonts w:ascii="Cambria" w:hAnsi="Cambria"/>
          <w:sz w:val="26"/>
          <w:szCs w:val="26"/>
        </w:rPr>
      </w:pPr>
      <w:r w:rsidRPr="002744F0">
        <w:rPr>
          <w:rFonts w:ascii="Cambria" w:hAnsi="Cambria"/>
          <w:sz w:val="26"/>
          <w:szCs w:val="26"/>
        </w:rPr>
        <w:t xml:space="preserve">These configurations illustrate the hours required for lecture-type courses in semester-length terms. For each unit of credit in a college using the quarter system, a minimum of 11 hours of classroom time and 22 hours of homework would be expected in a lecture course. For a three-unit course on the quarter system, a minimum of 33 hours of classroom time and 66 hours of homework would be expected. </w:t>
      </w:r>
    </w:p>
    <w:p w:rsidR="0073690D" w:rsidRPr="002744F0" w:rsidRDefault="0073690D" w:rsidP="0073690D">
      <w:pPr>
        <w:rPr>
          <w:rFonts w:ascii="Cambria" w:hAnsi="Cambria"/>
          <w:sz w:val="26"/>
          <w:szCs w:val="26"/>
        </w:rPr>
      </w:pPr>
      <w:r w:rsidRPr="002744F0">
        <w:rPr>
          <w:rFonts w:ascii="Cambria" w:hAnsi="Cambria"/>
          <w:sz w:val="26"/>
          <w:szCs w:val="26"/>
        </w:rPr>
        <w:t xml:space="preserve">When a term is more or less than 16 weeks, then the class time and assignments for a one-unit course must be adjusted to meet the required credit hours. For instance, suppose a college schedules a one-unit lecture course in a compressed time frame that meets every weekday for two weeks. The minimum hours would be as follows: </w:t>
      </w:r>
    </w:p>
    <w:p w:rsidR="0073690D" w:rsidRPr="002744F0" w:rsidRDefault="0073690D" w:rsidP="0073690D">
      <w:pPr>
        <w:rPr>
          <w:rFonts w:ascii="Cambria" w:hAnsi="Cambria"/>
          <w:sz w:val="26"/>
          <w:szCs w:val="26"/>
        </w:rPr>
      </w:pPr>
      <w:r w:rsidRPr="002744F0">
        <w:rPr>
          <w:rFonts w:ascii="Cambria" w:hAnsi="Cambria"/>
          <w:sz w:val="26"/>
          <w:szCs w:val="26"/>
        </w:rPr>
        <w:t xml:space="preserve">1.6 hours of lecture each day </w:t>
      </w:r>
    </w:p>
    <w:p w:rsidR="0073690D" w:rsidRPr="002744F0" w:rsidRDefault="0073690D" w:rsidP="0073690D">
      <w:pPr>
        <w:rPr>
          <w:rFonts w:ascii="Cambria" w:hAnsi="Cambria"/>
          <w:sz w:val="26"/>
          <w:szCs w:val="26"/>
        </w:rPr>
      </w:pPr>
      <w:r w:rsidRPr="002744F0">
        <w:rPr>
          <w:rFonts w:ascii="Cambria" w:hAnsi="Cambria"/>
          <w:sz w:val="26"/>
          <w:szCs w:val="26"/>
        </w:rPr>
        <w:t xml:space="preserve">+ 3.2 hours of homework each day___ </w:t>
      </w:r>
    </w:p>
    <w:p w:rsidR="0073690D" w:rsidRPr="002744F0" w:rsidRDefault="0073690D" w:rsidP="0073690D">
      <w:pPr>
        <w:rPr>
          <w:rFonts w:ascii="Cambria" w:hAnsi="Cambria"/>
          <w:sz w:val="26"/>
          <w:szCs w:val="26"/>
        </w:rPr>
      </w:pPr>
      <w:r w:rsidRPr="002744F0">
        <w:rPr>
          <w:rFonts w:ascii="Cambria" w:hAnsi="Cambria"/>
          <w:sz w:val="26"/>
          <w:szCs w:val="26"/>
        </w:rPr>
        <w:t xml:space="preserve">4.8 hours of student learning each day </w:t>
      </w:r>
    </w:p>
    <w:p w:rsidR="0073690D" w:rsidRPr="002744F0" w:rsidRDefault="0073690D" w:rsidP="0073690D">
      <w:pPr>
        <w:rPr>
          <w:rFonts w:ascii="Cambria" w:hAnsi="Cambria"/>
          <w:sz w:val="26"/>
          <w:szCs w:val="26"/>
        </w:rPr>
      </w:pPr>
      <w:r w:rsidRPr="002744F0">
        <w:rPr>
          <w:rFonts w:ascii="Cambria" w:hAnsi="Cambria"/>
          <w:sz w:val="26"/>
          <w:szCs w:val="26"/>
        </w:rPr>
        <w:t xml:space="preserve">It is not appropriate to offer courses in a compressed time frame that, by their design, would not permit the student to complete the amount of out-of-class homework required to meet the hours-to-units relationship mandated by Title 5. For example, consider a one-unit lecture course in Library and Information Science – Research Strategies that is normally scheduled for 16 hours, or 2 hours per week for eight weeks. This course cannot be offered as a one-day Saturday class since students would have to complete 16 hours of class time in one day and the students would not have enough time to fulfill their 32 hours of required, outside homework. It is feasible that the class could be scheduled on Saturdays over several weeks, as </w:t>
      </w:r>
      <w:r w:rsidRPr="002744F0">
        <w:rPr>
          <w:rFonts w:ascii="Cambria" w:hAnsi="Cambria"/>
          <w:sz w:val="26"/>
          <w:szCs w:val="26"/>
        </w:rPr>
        <w:lastRenderedPageBreak/>
        <w:t>long as doing so would allow adequate time for students to complete the course requirements.</w:t>
      </w:r>
    </w:p>
    <w:p w:rsidR="0073690D" w:rsidRDefault="0073690D" w:rsidP="0073690D"/>
    <w:p w:rsidR="0073690D" w:rsidRPr="004A00AA" w:rsidRDefault="0073690D" w:rsidP="0073690D">
      <w:pPr>
        <w:rPr>
          <w:rFonts w:ascii="Cambria" w:hAnsi="Cambria"/>
          <w:b/>
          <w:i/>
          <w:sz w:val="26"/>
          <w:szCs w:val="26"/>
        </w:rPr>
      </w:pPr>
      <w:r w:rsidRPr="004A00AA">
        <w:rPr>
          <w:rFonts w:ascii="Cambria" w:hAnsi="Cambria"/>
          <w:b/>
          <w:i/>
          <w:sz w:val="26"/>
          <w:szCs w:val="26"/>
        </w:rPr>
        <w:t xml:space="preserve">To Be Arranged (TBA) Hours Compliance Advice Legal Advisory 08-02 </w:t>
      </w:r>
    </w:p>
    <w:p w:rsidR="0073690D" w:rsidRPr="002744F0" w:rsidRDefault="0073690D" w:rsidP="0073690D">
      <w:pPr>
        <w:rPr>
          <w:rFonts w:ascii="Cambria" w:hAnsi="Cambria"/>
          <w:sz w:val="26"/>
          <w:szCs w:val="26"/>
        </w:rPr>
      </w:pPr>
      <w:r w:rsidRPr="002744F0">
        <w:rPr>
          <w:rFonts w:ascii="Cambria" w:hAnsi="Cambria"/>
          <w:sz w:val="26"/>
          <w:szCs w:val="26"/>
        </w:rPr>
        <w:t xml:space="preserve">Pursuant to Legal Advisory 08-02, </w:t>
      </w:r>
      <w:r w:rsidRPr="002744F0">
        <w:rPr>
          <w:rFonts w:ascii="Cambria" w:hAnsi="Cambria"/>
          <w:b/>
          <w:bCs/>
          <w:sz w:val="26"/>
          <w:szCs w:val="26"/>
        </w:rPr>
        <w:t xml:space="preserve">TBA </w:t>
      </w:r>
      <w:r w:rsidRPr="002744F0">
        <w:rPr>
          <w:rFonts w:ascii="Cambria" w:hAnsi="Cambria"/>
          <w:sz w:val="26"/>
          <w:szCs w:val="26"/>
        </w:rPr>
        <w:t xml:space="preserve">has been defined: “Some courses with regularly scheduled hours of instruction have ‘hours to be arranged’ (TBA) as part of the total contact hours for the course. The TBA portion of the course uses an alternate method for regularly scheduling a credit course for purposes of applying either the Weekly or Daily Census Attendance Accounting Procedures. The procedures which must be followed for the TBA hours are described [in the Legal Advisory]. In some situations the entire course might be on TBA, and in that case this course would follow the same rules. (Note: The Student Attendance Accounting Manual, page 3.3, refers to TBA hours or “hours to be arranged,” which for purposes of this advisory have the same meaning as ‘HBA’ or ‘hours by arrangement’ or any other local term used to designate these hours.)” </w:t>
      </w:r>
    </w:p>
    <w:p w:rsidR="0073690D" w:rsidRPr="002744F0" w:rsidRDefault="0073690D" w:rsidP="0073690D">
      <w:pPr>
        <w:rPr>
          <w:rFonts w:ascii="Cambria" w:hAnsi="Cambria"/>
          <w:sz w:val="26"/>
          <w:szCs w:val="26"/>
        </w:rPr>
      </w:pPr>
      <w:r w:rsidRPr="002744F0">
        <w:rPr>
          <w:rFonts w:ascii="Cambria" w:hAnsi="Cambria"/>
          <w:sz w:val="26"/>
          <w:szCs w:val="26"/>
        </w:rPr>
        <w:t>For more information, refer to the Chancellor’s Office website (www.cccco.edu) Legal Affairs Division, Legal Advisory 08-02.</w:t>
      </w:r>
    </w:p>
    <w:p w:rsidR="0073690D" w:rsidRDefault="0073690D" w:rsidP="0073690D"/>
    <w:p w:rsidR="0073690D" w:rsidRPr="004A00AA" w:rsidRDefault="0073690D" w:rsidP="0073690D">
      <w:pPr>
        <w:rPr>
          <w:rFonts w:ascii="Cambria" w:hAnsi="Cambria"/>
          <w:b/>
          <w:i/>
          <w:sz w:val="26"/>
          <w:szCs w:val="26"/>
        </w:rPr>
      </w:pPr>
      <w:r w:rsidRPr="004A00AA">
        <w:rPr>
          <w:rFonts w:ascii="Cambria" w:hAnsi="Cambria"/>
          <w:b/>
          <w:i/>
          <w:sz w:val="26"/>
          <w:szCs w:val="26"/>
        </w:rPr>
        <w:t xml:space="preserve">Credit Course Repetition </w:t>
      </w:r>
    </w:p>
    <w:p w:rsidR="0073690D" w:rsidRPr="002744F0" w:rsidRDefault="0073690D" w:rsidP="0073690D">
      <w:pPr>
        <w:rPr>
          <w:rFonts w:ascii="Cambria" w:hAnsi="Cambria"/>
          <w:sz w:val="26"/>
          <w:szCs w:val="26"/>
        </w:rPr>
      </w:pPr>
      <w:r w:rsidRPr="002744F0">
        <w:rPr>
          <w:rFonts w:ascii="Cambria" w:hAnsi="Cambria"/>
          <w:sz w:val="26"/>
          <w:szCs w:val="26"/>
        </w:rPr>
        <w:t xml:space="preserve">Since 2011 the regulations governing when district policy may permit a student repeat (or enroll again) in a credit course have undergone significant changes. The changes were made for many reasons, not the least of which was to reduce the number of times a student could enroll in the same or similar physical education, visual arts, or performing arts courses to one time except in limited circumstances. In response to the regulatory changes, districts will need to reevaluate their course offerings and in some cases rewrite curriculum. In doing so, district should ensure that local responses to these regulatory changes, including the development of new courses, course revisions, groupings of courses “related in content,” policies, and processes are consistent with the mission of the California Community Colleges in providing credit and vocational instruction at the lower division level (i.e., the first two years of instruction.) (Ed. Code, § 66010.4(a)(1).) </w:t>
      </w:r>
    </w:p>
    <w:p w:rsidR="0073690D" w:rsidRPr="002744F0" w:rsidRDefault="0073690D" w:rsidP="0073690D">
      <w:pPr>
        <w:rPr>
          <w:rFonts w:ascii="Cambria" w:hAnsi="Cambria"/>
          <w:sz w:val="26"/>
          <w:szCs w:val="26"/>
        </w:rPr>
      </w:pPr>
      <w:r w:rsidRPr="002744F0">
        <w:rPr>
          <w:rFonts w:ascii="Cambria" w:hAnsi="Cambria"/>
          <w:sz w:val="26"/>
          <w:szCs w:val="26"/>
        </w:rPr>
        <w:t xml:space="preserve">To assist districts in developing policies, the Chancellor’s Office issued the </w:t>
      </w:r>
      <w:r w:rsidRPr="002744F0">
        <w:rPr>
          <w:rFonts w:ascii="Cambria" w:hAnsi="Cambria"/>
          <w:i/>
          <w:iCs/>
          <w:sz w:val="26"/>
          <w:szCs w:val="26"/>
        </w:rPr>
        <w:t xml:space="preserve">Preliminary Credit Course Repetition Guidelines </w:t>
      </w:r>
      <w:r w:rsidRPr="002744F0">
        <w:rPr>
          <w:rFonts w:ascii="Cambria" w:hAnsi="Cambria"/>
          <w:sz w:val="26"/>
          <w:szCs w:val="26"/>
        </w:rPr>
        <w:t xml:space="preserve">(July 2013) to clarify provisions of Title 5 of the California Code of Regulations governing the repetition of credit </w:t>
      </w:r>
      <w:r w:rsidRPr="002744F0">
        <w:rPr>
          <w:rFonts w:ascii="Cambria" w:hAnsi="Cambria"/>
          <w:sz w:val="26"/>
          <w:szCs w:val="26"/>
        </w:rPr>
        <w:lastRenderedPageBreak/>
        <w:t xml:space="preserve">courses (§§55024, 55040 et seq., 58161). The </w:t>
      </w:r>
      <w:r w:rsidRPr="002744F0">
        <w:rPr>
          <w:rFonts w:ascii="Cambria" w:hAnsi="Cambria"/>
          <w:i/>
          <w:iCs/>
          <w:sz w:val="26"/>
          <w:szCs w:val="26"/>
        </w:rPr>
        <w:t xml:space="preserve">Guidelines </w:t>
      </w:r>
      <w:r w:rsidRPr="002744F0">
        <w:rPr>
          <w:rFonts w:ascii="Cambria" w:hAnsi="Cambria"/>
          <w:sz w:val="26"/>
          <w:szCs w:val="26"/>
        </w:rPr>
        <w:t xml:space="preserve">provide a comprehensive explanation of the Title 5 regulations governing when a student may repeat a credit course and when a district may claim apportionment for that repetition. The </w:t>
      </w:r>
      <w:r w:rsidRPr="002744F0">
        <w:rPr>
          <w:rFonts w:ascii="Cambria" w:hAnsi="Cambria"/>
          <w:i/>
          <w:iCs/>
          <w:sz w:val="26"/>
          <w:szCs w:val="26"/>
        </w:rPr>
        <w:t xml:space="preserve">Guidelines </w:t>
      </w:r>
      <w:r w:rsidRPr="002744F0">
        <w:rPr>
          <w:rFonts w:ascii="Cambria" w:hAnsi="Cambria"/>
          <w:sz w:val="26"/>
          <w:szCs w:val="26"/>
        </w:rPr>
        <w:t xml:space="preserve">do not restate all the provisions of Title 5, and for a full understanding of the legal requirements the Guidelines must be read in conjunction with the corresponding Title 5 regulation(s) and local district policies. Although the regulations set the upper limit on the number of times and circumstances within which a district may permit a student to enroll in the same credit course, district policy may be more restrictive. The </w:t>
      </w:r>
      <w:r w:rsidRPr="002744F0">
        <w:rPr>
          <w:rFonts w:ascii="Cambria" w:hAnsi="Cambria"/>
          <w:i/>
          <w:iCs/>
          <w:sz w:val="26"/>
          <w:szCs w:val="26"/>
        </w:rPr>
        <w:t xml:space="preserve">Guidelines </w:t>
      </w:r>
      <w:r w:rsidRPr="002744F0">
        <w:rPr>
          <w:rFonts w:ascii="Cambria" w:hAnsi="Cambria"/>
          <w:sz w:val="26"/>
          <w:szCs w:val="26"/>
        </w:rPr>
        <w:t xml:space="preserve">are available on the Chancellor's Office Academic Affairs Division (www.cccco.edu/aad). </w:t>
      </w:r>
    </w:p>
    <w:p w:rsidR="0073690D" w:rsidRPr="002744F0" w:rsidRDefault="0073690D" w:rsidP="0073690D">
      <w:pPr>
        <w:rPr>
          <w:rFonts w:ascii="Cambria" w:hAnsi="Cambria"/>
          <w:sz w:val="26"/>
          <w:szCs w:val="26"/>
        </w:rPr>
      </w:pPr>
    </w:p>
    <w:p w:rsidR="0073690D" w:rsidRPr="004A00AA" w:rsidRDefault="0073690D" w:rsidP="0073690D">
      <w:pPr>
        <w:rPr>
          <w:rFonts w:ascii="Cambria" w:hAnsi="Cambria"/>
          <w:b/>
          <w:i/>
          <w:sz w:val="26"/>
          <w:szCs w:val="26"/>
        </w:rPr>
      </w:pPr>
      <w:r w:rsidRPr="004A00AA">
        <w:rPr>
          <w:rFonts w:ascii="Cambria" w:hAnsi="Cambria"/>
          <w:b/>
          <w:i/>
          <w:sz w:val="26"/>
          <w:szCs w:val="26"/>
        </w:rPr>
        <w:t xml:space="preserve">Labor Market Information (LMI) &amp; Analysis </w:t>
      </w:r>
    </w:p>
    <w:p w:rsidR="0073690D" w:rsidRPr="002744F0" w:rsidRDefault="0073690D" w:rsidP="0073690D">
      <w:pPr>
        <w:rPr>
          <w:rFonts w:ascii="Cambria" w:hAnsi="Cambria"/>
          <w:sz w:val="26"/>
          <w:szCs w:val="26"/>
        </w:rPr>
      </w:pPr>
      <w:r w:rsidRPr="002744F0">
        <w:rPr>
          <w:rFonts w:ascii="Cambria" w:hAnsi="Cambria"/>
          <w:sz w:val="26"/>
          <w:szCs w:val="26"/>
        </w:rPr>
        <w:t xml:space="preserve">Pursuant to Education Code section 78015, labor market information (LMI) data are specifically required for new Career Technical Education (CTE) program proposals, where available. Current LMI and analysis, or other comparable information, must show that jobs are available for program completers within the local service area of the individual college and/or that job enhancement or promotion justifies the proposed curriculum. Statewide or national labor market evidence may be included as supplementary support but evidence of need in the specific college service area or region is also necessary. </w:t>
      </w:r>
    </w:p>
    <w:p w:rsidR="0073690D" w:rsidRPr="002744F0" w:rsidRDefault="0073690D" w:rsidP="0073690D">
      <w:pPr>
        <w:rPr>
          <w:rFonts w:ascii="Cambria" w:hAnsi="Cambria"/>
          <w:sz w:val="26"/>
          <w:szCs w:val="26"/>
        </w:rPr>
      </w:pPr>
      <w:r w:rsidRPr="002744F0">
        <w:rPr>
          <w:rFonts w:ascii="Cambria" w:hAnsi="Cambria"/>
          <w:sz w:val="26"/>
          <w:szCs w:val="26"/>
        </w:rPr>
        <w:t xml:space="preserve">The proposal must include projections from LMI for the most applicable Standard Occupational Classification (SOC) codes and geographical regions to be served by the program. If these projections do not suggest adequate job openings in the college service area to provide employment for all program completers, then the proposal must explain what other factors may justify the program and make the LMI figures misleading. </w:t>
      </w:r>
    </w:p>
    <w:p w:rsidR="0073690D" w:rsidRPr="002744F0" w:rsidRDefault="0073690D" w:rsidP="0073690D">
      <w:pPr>
        <w:rPr>
          <w:rFonts w:ascii="Cambria" w:hAnsi="Cambria"/>
          <w:sz w:val="26"/>
          <w:szCs w:val="26"/>
        </w:rPr>
      </w:pPr>
      <w:r w:rsidRPr="002744F0">
        <w:rPr>
          <w:rFonts w:ascii="Cambria" w:hAnsi="Cambria"/>
          <w:sz w:val="26"/>
          <w:szCs w:val="26"/>
        </w:rPr>
        <w:t xml:space="preserve">Program proposals will be evaluated in light of the data regarding expected job openings within the next five years and the number of students that will complete the program per year – taking into account the number of completers in similar programs at other institutions within the geographical region. Chancellor’s Office staff refers to the Data Mart, available on the Chancellor’s Office website (www.cccco.datamart.edu), to confirm the number of completers in a particular discipline. </w:t>
      </w:r>
    </w:p>
    <w:p w:rsidR="0073690D" w:rsidRPr="002744F0" w:rsidRDefault="0073690D" w:rsidP="0073690D">
      <w:pPr>
        <w:rPr>
          <w:rFonts w:ascii="Cambria" w:hAnsi="Cambria"/>
          <w:sz w:val="26"/>
          <w:szCs w:val="26"/>
        </w:rPr>
      </w:pPr>
      <w:r w:rsidRPr="002744F0">
        <w:rPr>
          <w:rFonts w:ascii="Cambria" w:hAnsi="Cambria"/>
          <w:sz w:val="26"/>
          <w:szCs w:val="26"/>
        </w:rPr>
        <w:t xml:space="preserve">An analysis of labor market needs and trends is required; data sources may include: </w:t>
      </w:r>
    </w:p>
    <w:p w:rsidR="002744F0" w:rsidRDefault="0073690D" w:rsidP="001D4F0B">
      <w:pPr>
        <w:pStyle w:val="ListParagraph"/>
        <w:numPr>
          <w:ilvl w:val="0"/>
          <w:numId w:val="69"/>
        </w:numPr>
        <w:rPr>
          <w:rFonts w:ascii="Cambria" w:hAnsi="Cambria"/>
          <w:sz w:val="26"/>
          <w:szCs w:val="26"/>
        </w:rPr>
      </w:pPr>
      <w:r w:rsidRPr="002744F0">
        <w:rPr>
          <w:rFonts w:ascii="Cambria" w:hAnsi="Cambria"/>
          <w:sz w:val="26"/>
          <w:szCs w:val="26"/>
        </w:rPr>
        <w:lastRenderedPageBreak/>
        <w:t xml:space="preserve">Recent employer surveys </w:t>
      </w:r>
    </w:p>
    <w:p w:rsidR="002744F0" w:rsidRDefault="0073690D" w:rsidP="001D4F0B">
      <w:pPr>
        <w:pStyle w:val="ListParagraph"/>
        <w:numPr>
          <w:ilvl w:val="0"/>
          <w:numId w:val="69"/>
        </w:numPr>
        <w:rPr>
          <w:rFonts w:ascii="Cambria" w:hAnsi="Cambria"/>
          <w:sz w:val="26"/>
          <w:szCs w:val="26"/>
        </w:rPr>
      </w:pPr>
      <w:r w:rsidRPr="002744F0">
        <w:rPr>
          <w:rFonts w:ascii="Cambria" w:hAnsi="Cambria"/>
          <w:sz w:val="26"/>
          <w:szCs w:val="26"/>
        </w:rPr>
        <w:t xml:space="preserve">Industry studies </w:t>
      </w:r>
    </w:p>
    <w:p w:rsidR="002744F0" w:rsidRDefault="0073690D" w:rsidP="001D4F0B">
      <w:pPr>
        <w:pStyle w:val="ListParagraph"/>
        <w:numPr>
          <w:ilvl w:val="0"/>
          <w:numId w:val="69"/>
        </w:numPr>
        <w:rPr>
          <w:rFonts w:ascii="Cambria" w:hAnsi="Cambria"/>
          <w:sz w:val="26"/>
          <w:szCs w:val="26"/>
        </w:rPr>
      </w:pPr>
      <w:r w:rsidRPr="002744F0">
        <w:rPr>
          <w:rFonts w:ascii="Cambria" w:hAnsi="Cambria"/>
          <w:sz w:val="26"/>
          <w:szCs w:val="26"/>
        </w:rPr>
        <w:t xml:space="preserve"> Regional economic studies </w:t>
      </w:r>
    </w:p>
    <w:p w:rsidR="002744F0" w:rsidRDefault="0073690D" w:rsidP="001D4F0B">
      <w:pPr>
        <w:pStyle w:val="ListParagraph"/>
        <w:numPr>
          <w:ilvl w:val="0"/>
          <w:numId w:val="69"/>
        </w:numPr>
        <w:rPr>
          <w:rFonts w:ascii="Cambria" w:hAnsi="Cambria"/>
          <w:sz w:val="26"/>
          <w:szCs w:val="26"/>
        </w:rPr>
      </w:pPr>
      <w:r w:rsidRPr="002744F0">
        <w:rPr>
          <w:rFonts w:ascii="Cambria" w:hAnsi="Cambria"/>
          <w:sz w:val="26"/>
          <w:szCs w:val="26"/>
        </w:rPr>
        <w:t xml:space="preserve">Letters from employers attesting to the service area need </w:t>
      </w:r>
    </w:p>
    <w:p w:rsidR="002744F0" w:rsidRDefault="0073690D" w:rsidP="001D4F0B">
      <w:pPr>
        <w:pStyle w:val="ListParagraph"/>
        <w:numPr>
          <w:ilvl w:val="0"/>
          <w:numId w:val="69"/>
        </w:numPr>
        <w:rPr>
          <w:rFonts w:ascii="Cambria" w:hAnsi="Cambria"/>
          <w:sz w:val="26"/>
          <w:szCs w:val="26"/>
        </w:rPr>
      </w:pPr>
      <w:r w:rsidRPr="002744F0">
        <w:rPr>
          <w:rFonts w:ascii="Cambria" w:hAnsi="Cambria"/>
          <w:sz w:val="26"/>
          <w:szCs w:val="26"/>
        </w:rPr>
        <w:t xml:space="preserve">Minutes of industry advisory committee meetings (beyond required advisory committee meeting minutes) </w:t>
      </w:r>
    </w:p>
    <w:p w:rsidR="002744F0" w:rsidRDefault="0073690D" w:rsidP="001D4F0B">
      <w:pPr>
        <w:pStyle w:val="ListParagraph"/>
        <w:numPr>
          <w:ilvl w:val="0"/>
          <w:numId w:val="69"/>
        </w:numPr>
        <w:rPr>
          <w:rFonts w:ascii="Cambria" w:hAnsi="Cambria"/>
          <w:sz w:val="26"/>
          <w:szCs w:val="26"/>
        </w:rPr>
      </w:pPr>
      <w:r w:rsidRPr="002744F0">
        <w:rPr>
          <w:rFonts w:ascii="Cambria" w:hAnsi="Cambria"/>
          <w:sz w:val="26"/>
          <w:szCs w:val="26"/>
        </w:rPr>
        <w:t xml:space="preserve">Job advertisements for positions in the individual college’s service area </w:t>
      </w:r>
    </w:p>
    <w:p w:rsidR="002744F0" w:rsidRDefault="0073690D" w:rsidP="001D4F0B">
      <w:pPr>
        <w:pStyle w:val="ListParagraph"/>
        <w:numPr>
          <w:ilvl w:val="0"/>
          <w:numId w:val="69"/>
        </w:numPr>
        <w:rPr>
          <w:rFonts w:ascii="Cambria" w:hAnsi="Cambria"/>
          <w:sz w:val="26"/>
          <w:szCs w:val="26"/>
        </w:rPr>
      </w:pPr>
      <w:r w:rsidRPr="002744F0">
        <w:rPr>
          <w:rFonts w:ascii="Cambria" w:hAnsi="Cambria"/>
          <w:sz w:val="26"/>
          <w:szCs w:val="26"/>
        </w:rPr>
        <w:t xml:space="preserve">Newspaper or magazine articles on industry or employment trends </w:t>
      </w:r>
    </w:p>
    <w:p w:rsidR="0073690D" w:rsidRPr="002744F0" w:rsidRDefault="0073690D" w:rsidP="001D4F0B">
      <w:pPr>
        <w:pStyle w:val="ListParagraph"/>
        <w:numPr>
          <w:ilvl w:val="0"/>
          <w:numId w:val="69"/>
        </w:numPr>
        <w:rPr>
          <w:rFonts w:ascii="Cambria" w:hAnsi="Cambria"/>
          <w:sz w:val="26"/>
          <w:szCs w:val="26"/>
        </w:rPr>
      </w:pPr>
      <w:r w:rsidRPr="002744F0">
        <w:rPr>
          <w:rFonts w:ascii="Cambria" w:hAnsi="Cambria"/>
          <w:sz w:val="26"/>
          <w:szCs w:val="26"/>
        </w:rPr>
        <w:t xml:space="preserve"> Applicable studies or data from licensing agencies or professional associations </w:t>
      </w:r>
    </w:p>
    <w:p w:rsidR="0073690D" w:rsidRPr="002744F0" w:rsidRDefault="0073690D" w:rsidP="0073690D">
      <w:pPr>
        <w:rPr>
          <w:rFonts w:ascii="Cambria" w:hAnsi="Cambria"/>
          <w:sz w:val="26"/>
          <w:szCs w:val="26"/>
        </w:rPr>
      </w:pPr>
    </w:p>
    <w:p w:rsidR="0073690D" w:rsidRPr="002744F0" w:rsidRDefault="0073690D" w:rsidP="0073690D">
      <w:pPr>
        <w:rPr>
          <w:rFonts w:ascii="Cambria" w:hAnsi="Cambria"/>
          <w:sz w:val="26"/>
          <w:szCs w:val="26"/>
        </w:rPr>
      </w:pPr>
      <w:r w:rsidRPr="002744F0">
        <w:rPr>
          <w:rFonts w:ascii="Cambria" w:hAnsi="Cambria"/>
          <w:sz w:val="26"/>
          <w:szCs w:val="26"/>
        </w:rPr>
        <w:t xml:space="preserve">A commonly referenced data source is the Employment Development Department’s Labor Market Information system (http://www.labormarketinfo.edd.ca.gov) which provides statistical projections of growth in specific jobs by county (or labor market area) from. To use the LMI system website to search for labor market projections, choose the “Educators/Schools” link on the LMI home page. This page provides statewide and county job projections by Standard Occupational Classification (SOC) with cross-listing to CCC TOP codes. The instructions for accessing the data are subject to change. </w:t>
      </w:r>
    </w:p>
    <w:p w:rsidR="0073690D" w:rsidRPr="00DF45F6" w:rsidRDefault="0073690D" w:rsidP="0073690D">
      <w:pPr>
        <w:rPr>
          <w:rFonts w:ascii="Cambria" w:hAnsi="Cambria"/>
          <w:b/>
          <w:bCs/>
          <w:sz w:val="26"/>
          <w:szCs w:val="26"/>
        </w:rPr>
      </w:pPr>
      <w:r w:rsidRPr="002744F0">
        <w:rPr>
          <w:rFonts w:ascii="Cambria" w:hAnsi="Cambria"/>
          <w:sz w:val="26"/>
          <w:szCs w:val="26"/>
        </w:rPr>
        <w:t>Highlight the applicable lines for the program being proposed with a marker, or another easily visible method, on the printout of data from the LMI. (Note: It is insufficient to merely provide a link to the applicable LMI source.) Target the search for specific data</w:t>
      </w:r>
      <w:r w:rsidR="00DF45F6">
        <w:rPr>
          <w:rFonts w:ascii="Cambria" w:hAnsi="Cambria"/>
          <w:sz w:val="26"/>
          <w:szCs w:val="26"/>
        </w:rPr>
        <w:t xml:space="preserve"> and avoid including unneeded </w:t>
      </w:r>
      <w:r w:rsidR="00DF45F6" w:rsidRPr="00DF45F6">
        <w:rPr>
          <w:rFonts w:ascii="Cambria" w:hAnsi="Cambria"/>
          <w:sz w:val="26"/>
          <w:szCs w:val="26"/>
        </w:rPr>
        <w:t xml:space="preserve">or </w:t>
      </w:r>
      <w:r w:rsidRPr="00DF45F6">
        <w:rPr>
          <w:rFonts w:ascii="Cambria" w:hAnsi="Cambria"/>
          <w:sz w:val="26"/>
          <w:szCs w:val="26"/>
        </w:rPr>
        <w:t xml:space="preserve">irrelevant statistical printouts with the proposal. Title 5, section 55130, requires the college seeking approval of a new program to show "the relation of the proposed program to a job market analysis." The job market analysis must present evidence that there is a viable job market that will preferentially hire those graduating with the proposed degree or certificate. </w:t>
      </w:r>
    </w:p>
    <w:p w:rsidR="0073690D" w:rsidRPr="00DF45F6" w:rsidRDefault="0073690D" w:rsidP="0073690D">
      <w:pPr>
        <w:rPr>
          <w:rFonts w:ascii="Cambria" w:hAnsi="Cambria"/>
          <w:sz w:val="26"/>
          <w:szCs w:val="26"/>
        </w:rPr>
      </w:pPr>
      <w:r w:rsidRPr="00DF45F6">
        <w:rPr>
          <w:rFonts w:ascii="Cambria" w:hAnsi="Cambria"/>
          <w:sz w:val="26"/>
          <w:szCs w:val="26"/>
        </w:rPr>
        <w:t xml:space="preserve">When a proposed program is in an emerging occupation, finding relevant regional or local data can be challenging. One source of data for emerging occupations is available from the Centers of Excellence, an initiative of the California Community Colleges Economic and Workforce Development Division. The Initiate website (www.coeccc.org) includes comprehensive reports on emerging occupations, called “Environmental Scans,” as well as information about requesting customized reports if no scan has been published. For Chancellor's Office proposals, please do not attach </w:t>
      </w:r>
      <w:r w:rsidRPr="00DF45F6">
        <w:rPr>
          <w:rFonts w:ascii="Cambria" w:hAnsi="Cambria"/>
          <w:sz w:val="26"/>
          <w:szCs w:val="26"/>
        </w:rPr>
        <w:lastRenderedPageBreak/>
        <w:t xml:space="preserve">the complete report to the Narrative submission. Rather summarize the significance of the report’s findings to the college service area and use an appropriate format for citing the source so that Chancellor’s Office staff can refer to the entire report, if necessary. </w:t>
      </w:r>
    </w:p>
    <w:p w:rsidR="0073690D" w:rsidRPr="00DF45F6" w:rsidRDefault="0073690D" w:rsidP="0073690D">
      <w:pPr>
        <w:rPr>
          <w:rFonts w:ascii="Cambria" w:hAnsi="Cambria"/>
          <w:sz w:val="26"/>
          <w:szCs w:val="26"/>
        </w:rPr>
      </w:pPr>
      <w:r w:rsidRPr="00DF45F6">
        <w:rPr>
          <w:rFonts w:ascii="Cambria" w:hAnsi="Cambria"/>
          <w:sz w:val="26"/>
          <w:szCs w:val="26"/>
        </w:rPr>
        <w:t>Additional suggested areas of discussion for LMI include but are not limited to those provided in Table Eight (not all are required for every proposal – use those that contribute materially to the analysis):</w:t>
      </w:r>
    </w:p>
    <w:p w:rsidR="0073690D" w:rsidRDefault="0073690D" w:rsidP="0073690D">
      <w:r>
        <w:t>Table 8. Labor Market Analysi</w:t>
      </w:r>
      <w:r w:rsidR="004965FC">
        <w:t>s Suggested Areas of Discussion</w:t>
      </w:r>
    </w:p>
    <w:tbl>
      <w:tblPr>
        <w:tblStyle w:val="MediumGrid1-Accent2"/>
        <w:tblW w:w="10710" w:type="dxa"/>
        <w:tblInd w:w="-522" w:type="dxa"/>
        <w:tblLayout w:type="fixed"/>
        <w:tblLook w:val="0000"/>
      </w:tblPr>
      <w:tblGrid>
        <w:gridCol w:w="2070"/>
        <w:gridCol w:w="8640"/>
      </w:tblGrid>
      <w:tr w:rsidR="0073690D" w:rsidRPr="001702FA" w:rsidTr="0016507B">
        <w:trPr>
          <w:cnfStyle w:val="000000100000"/>
          <w:trHeight w:val="118"/>
        </w:trPr>
        <w:tc>
          <w:tcPr>
            <w:cnfStyle w:val="000010000000"/>
            <w:tcW w:w="2070" w:type="dxa"/>
            <w:shd w:val="clear" w:color="auto" w:fill="953734" w:themeFill="accent2"/>
          </w:tcPr>
          <w:p w:rsidR="0073690D" w:rsidRPr="004A00AA" w:rsidRDefault="0073690D" w:rsidP="0016507B">
            <w:r w:rsidRPr="004A00AA">
              <w:t xml:space="preserve">LMI Area </w:t>
            </w:r>
          </w:p>
        </w:tc>
        <w:tc>
          <w:tcPr>
            <w:tcW w:w="8640" w:type="dxa"/>
            <w:shd w:val="clear" w:color="auto" w:fill="953734" w:themeFill="accent2"/>
          </w:tcPr>
          <w:p w:rsidR="0073690D" w:rsidRPr="004A00AA" w:rsidRDefault="0073690D" w:rsidP="0016507B">
            <w:pPr>
              <w:cnfStyle w:val="000000100000"/>
            </w:pPr>
            <w:r w:rsidRPr="004A00AA">
              <w:t xml:space="preserve">Discussion Points for Labor Market Analysis </w:t>
            </w:r>
          </w:p>
          <w:p w:rsidR="0073690D" w:rsidRPr="004A00AA" w:rsidRDefault="0073690D" w:rsidP="0016507B">
            <w:pPr>
              <w:cnfStyle w:val="000000100000"/>
            </w:pPr>
          </w:p>
        </w:tc>
      </w:tr>
      <w:tr w:rsidR="0073690D" w:rsidRPr="001702FA" w:rsidTr="0016507B">
        <w:trPr>
          <w:trHeight w:val="710"/>
        </w:trPr>
        <w:tc>
          <w:tcPr>
            <w:cnfStyle w:val="000010000000"/>
            <w:tcW w:w="2070" w:type="dxa"/>
            <w:shd w:val="clear" w:color="auto" w:fill="EFD1D1" w:themeFill="accent2" w:themeFillTint="33"/>
          </w:tcPr>
          <w:p w:rsidR="0073690D" w:rsidRPr="004A00AA" w:rsidRDefault="0073690D" w:rsidP="0016507B"/>
          <w:p w:rsidR="0073690D" w:rsidRPr="004A00AA" w:rsidRDefault="0073690D" w:rsidP="0016507B"/>
          <w:p w:rsidR="0073690D" w:rsidRPr="004A00AA" w:rsidRDefault="0073690D" w:rsidP="0016507B"/>
          <w:p w:rsidR="0073690D" w:rsidRPr="004A00AA" w:rsidRDefault="0073690D" w:rsidP="0016507B">
            <w:r w:rsidRPr="004A00AA">
              <w:t xml:space="preserve">Net Job Market </w:t>
            </w:r>
          </w:p>
        </w:tc>
        <w:tc>
          <w:tcPr>
            <w:tcW w:w="8640" w:type="dxa"/>
            <w:shd w:val="clear" w:color="auto" w:fill="EFD1D1" w:themeFill="accent2" w:themeFillTint="33"/>
          </w:tcPr>
          <w:p w:rsidR="0073690D" w:rsidRPr="004A00AA" w:rsidRDefault="0073690D" w:rsidP="0016507B">
            <w:pPr>
              <w:cnfStyle w:val="000000000000"/>
            </w:pPr>
          </w:p>
          <w:p w:rsidR="0073690D" w:rsidRPr="004A00AA" w:rsidRDefault="0073690D" w:rsidP="0016507B">
            <w:pPr>
              <w:pStyle w:val="ListParagraph"/>
              <w:cnfStyle w:val="000000000000"/>
            </w:pPr>
            <w:r w:rsidRPr="004A00AA">
              <w:t xml:space="preserve">Given the number of enrollments that are projected for the program and that are necessary to support the program, are there enough openings locally to permit placement of the expected number of graduates? </w:t>
            </w:r>
          </w:p>
          <w:p w:rsidR="0073690D" w:rsidRPr="004A00AA" w:rsidRDefault="0073690D" w:rsidP="0016507B">
            <w:pPr>
              <w:pStyle w:val="ListParagraph"/>
              <w:cnfStyle w:val="000000000000"/>
            </w:pPr>
            <w:r w:rsidRPr="004A00AA">
              <w:t xml:space="preserve">Has the job market been declining slowly? Holding steady? Growing slowly? Growing rapidly? Recently emerging? </w:t>
            </w:r>
          </w:p>
          <w:p w:rsidR="0073690D" w:rsidRPr="004A00AA" w:rsidRDefault="0073690D" w:rsidP="0016507B">
            <w:pPr>
              <w:cnfStyle w:val="000000000000"/>
            </w:pPr>
          </w:p>
        </w:tc>
      </w:tr>
      <w:tr w:rsidR="0073690D" w:rsidRPr="001702FA" w:rsidTr="0016507B">
        <w:trPr>
          <w:cnfStyle w:val="000000100000"/>
          <w:trHeight w:val="259"/>
        </w:trPr>
        <w:tc>
          <w:tcPr>
            <w:cnfStyle w:val="000010000000"/>
            <w:tcW w:w="2070" w:type="dxa"/>
          </w:tcPr>
          <w:p w:rsidR="0073690D" w:rsidRPr="004A00AA" w:rsidRDefault="0073690D" w:rsidP="0016507B"/>
          <w:p w:rsidR="0073690D" w:rsidRPr="004A00AA" w:rsidRDefault="0073690D" w:rsidP="0016507B"/>
          <w:p w:rsidR="0073690D" w:rsidRPr="004A00AA" w:rsidRDefault="0073690D" w:rsidP="0016507B">
            <w:r w:rsidRPr="004A00AA">
              <w:t xml:space="preserve">Earning Potential </w:t>
            </w:r>
          </w:p>
        </w:tc>
        <w:tc>
          <w:tcPr>
            <w:tcW w:w="8640" w:type="dxa"/>
          </w:tcPr>
          <w:p w:rsidR="0073690D" w:rsidRPr="004A00AA" w:rsidRDefault="0073690D" w:rsidP="0016507B">
            <w:pPr>
              <w:cnfStyle w:val="000000100000"/>
            </w:pPr>
          </w:p>
          <w:p w:rsidR="0073690D" w:rsidRPr="004A00AA" w:rsidRDefault="0073690D" w:rsidP="0016507B">
            <w:pPr>
              <w:pStyle w:val="ListParagraph"/>
              <w:cnfStyle w:val="000000100000"/>
            </w:pPr>
            <w:r w:rsidRPr="004A00AA">
              <w:t xml:space="preserve">What is the average initial salary? </w:t>
            </w:r>
          </w:p>
          <w:p w:rsidR="0073690D" w:rsidRPr="004A00AA" w:rsidRDefault="0073690D" w:rsidP="0016507B">
            <w:pPr>
              <w:pStyle w:val="ListParagraph"/>
              <w:cnfStyle w:val="000000100000"/>
            </w:pPr>
            <w:r w:rsidRPr="004A00AA">
              <w:t xml:space="preserve">What is the average percentage of salary increase in two years? Five years? </w:t>
            </w:r>
          </w:p>
          <w:p w:rsidR="0073690D" w:rsidRPr="004A00AA" w:rsidRDefault="0073690D" w:rsidP="0016507B">
            <w:pPr>
              <w:cnfStyle w:val="000000100000"/>
            </w:pPr>
          </w:p>
        </w:tc>
      </w:tr>
      <w:tr w:rsidR="0073690D" w:rsidRPr="001702FA" w:rsidTr="0016507B">
        <w:trPr>
          <w:trHeight w:val="1460"/>
        </w:trPr>
        <w:tc>
          <w:tcPr>
            <w:cnfStyle w:val="000010000000"/>
            <w:tcW w:w="2070" w:type="dxa"/>
            <w:shd w:val="clear" w:color="auto" w:fill="EFD1D1" w:themeFill="accent2" w:themeFillTint="33"/>
          </w:tcPr>
          <w:p w:rsidR="0073690D" w:rsidRPr="004A00AA" w:rsidRDefault="0073690D" w:rsidP="0016507B"/>
          <w:p w:rsidR="0073690D" w:rsidRPr="004A00AA" w:rsidRDefault="0073690D" w:rsidP="0016507B"/>
          <w:p w:rsidR="0073690D" w:rsidRPr="004A00AA" w:rsidRDefault="0073690D" w:rsidP="0016507B"/>
          <w:p w:rsidR="0073690D" w:rsidRPr="004A00AA" w:rsidRDefault="0073690D" w:rsidP="0016507B"/>
          <w:p w:rsidR="0073690D" w:rsidRPr="004A00AA" w:rsidRDefault="0073690D" w:rsidP="0016507B"/>
          <w:p w:rsidR="0073690D" w:rsidRPr="004A00AA" w:rsidRDefault="0073690D" w:rsidP="0016507B">
            <w:r w:rsidRPr="004A00AA">
              <w:t xml:space="preserve">Program Credibility / Career Potential </w:t>
            </w:r>
          </w:p>
        </w:tc>
        <w:tc>
          <w:tcPr>
            <w:tcW w:w="8640" w:type="dxa"/>
            <w:shd w:val="clear" w:color="auto" w:fill="EFD1D1" w:themeFill="accent2" w:themeFillTint="33"/>
          </w:tcPr>
          <w:p w:rsidR="0073690D" w:rsidRPr="004A00AA" w:rsidRDefault="0073690D" w:rsidP="0016507B">
            <w:pPr>
              <w:cnfStyle w:val="000000000000"/>
            </w:pPr>
          </w:p>
          <w:p w:rsidR="0073690D" w:rsidRPr="004A00AA" w:rsidRDefault="0073690D" w:rsidP="0016507B">
            <w:pPr>
              <w:pStyle w:val="ListParagraph"/>
              <w:cnfStyle w:val="000000000000"/>
            </w:pPr>
            <w:r w:rsidRPr="004A00AA">
              <w:t xml:space="preserve">If advanced degrees are typically needed for career advancement, will the courses required for this program count toward completion of the requirements for those degrees? </w:t>
            </w:r>
          </w:p>
          <w:p w:rsidR="0073690D" w:rsidRPr="004A00AA" w:rsidRDefault="0073690D" w:rsidP="0016507B">
            <w:pPr>
              <w:pStyle w:val="ListParagraph"/>
              <w:cnfStyle w:val="000000000000"/>
            </w:pPr>
            <w:r w:rsidRPr="004A00AA">
              <w:t xml:space="preserve">Will this preparation permit students to remain current in their field? Does the program teach basic principles and theory, as well as application? Is it current and of sufficient rigor? Does it allow for later shifts in career? </w:t>
            </w:r>
          </w:p>
          <w:p w:rsidR="0073690D" w:rsidRPr="004A00AA" w:rsidRDefault="0073690D" w:rsidP="0016507B">
            <w:pPr>
              <w:pStyle w:val="ListParagraph"/>
              <w:cnfStyle w:val="000000000000"/>
            </w:pPr>
            <w:r w:rsidRPr="004A00AA">
              <w:t xml:space="preserve">Does this preparation meet the needs of those already employed for upward mobility, entrepreneurship, or a career upgrade? </w:t>
            </w:r>
          </w:p>
          <w:p w:rsidR="0073690D" w:rsidRPr="004A00AA" w:rsidRDefault="0073690D" w:rsidP="0016507B">
            <w:pPr>
              <w:pStyle w:val="ListParagraph"/>
              <w:cnfStyle w:val="000000000000"/>
            </w:pPr>
            <w:r w:rsidRPr="004A00AA">
              <w:t xml:space="preserve">Does the program prepare students to work in an ethnically diverse workforce and in an ethnically diverse, global market? </w:t>
            </w:r>
          </w:p>
          <w:p w:rsidR="0073690D" w:rsidRPr="004A00AA" w:rsidRDefault="0073690D" w:rsidP="0016507B">
            <w:pPr>
              <w:cnfStyle w:val="000000000000"/>
            </w:pPr>
          </w:p>
        </w:tc>
      </w:tr>
      <w:tr w:rsidR="0073690D" w:rsidRPr="001702FA" w:rsidTr="0016507B">
        <w:trPr>
          <w:cnfStyle w:val="000000100000"/>
          <w:trHeight w:val="709"/>
        </w:trPr>
        <w:tc>
          <w:tcPr>
            <w:cnfStyle w:val="000010000000"/>
            <w:tcW w:w="2070" w:type="dxa"/>
          </w:tcPr>
          <w:p w:rsidR="0073690D" w:rsidRPr="004A00AA" w:rsidRDefault="0073690D" w:rsidP="0016507B"/>
          <w:p w:rsidR="0073690D" w:rsidRPr="004A00AA" w:rsidRDefault="0073690D" w:rsidP="0016507B"/>
          <w:p w:rsidR="0073690D" w:rsidRPr="004A00AA" w:rsidRDefault="0073690D" w:rsidP="0016507B">
            <w:r w:rsidRPr="004A00AA">
              <w:t xml:space="preserve">Emerging Occupations </w:t>
            </w:r>
          </w:p>
        </w:tc>
        <w:tc>
          <w:tcPr>
            <w:tcW w:w="8640" w:type="dxa"/>
          </w:tcPr>
          <w:p w:rsidR="0073690D" w:rsidRPr="004A00AA" w:rsidRDefault="0073690D" w:rsidP="0016507B">
            <w:pPr>
              <w:cnfStyle w:val="000000100000"/>
            </w:pPr>
          </w:p>
          <w:p w:rsidR="0073690D" w:rsidRPr="004A00AA" w:rsidRDefault="0073690D" w:rsidP="0016507B">
            <w:pPr>
              <w:cnfStyle w:val="000000100000"/>
            </w:pPr>
            <w:r w:rsidRPr="004A00AA">
              <w:t xml:space="preserve">When job market data are not available or are not appropriate for a new CTE program in an area of emerging social need or technology, it becomes important to provide a careful analysis and explication of the specific demands of this new occupation. A carefully designed employer survey can elicit documentation demonstrating that employers: </w:t>
            </w:r>
          </w:p>
          <w:p w:rsidR="0073690D" w:rsidRPr="004A00AA" w:rsidRDefault="0073690D" w:rsidP="0016507B">
            <w:pPr>
              <w:pStyle w:val="ListParagraph"/>
              <w:cnfStyle w:val="000000100000"/>
            </w:pPr>
            <w:r w:rsidRPr="004A00AA">
              <w:t xml:space="preserve">share the college's assumption regarding future direction(s) of the field and the skills that this emerging industry will require of employees </w:t>
            </w:r>
          </w:p>
          <w:p w:rsidR="0073690D" w:rsidRPr="004A00AA" w:rsidRDefault="0073690D" w:rsidP="0016507B">
            <w:pPr>
              <w:pStyle w:val="ListParagraph"/>
              <w:cnfStyle w:val="000000100000"/>
            </w:pPr>
            <w:r w:rsidRPr="004A00AA">
              <w:t xml:space="preserve">recognize the value of the proposed degree or certificate in the hiring of promoting of staff </w:t>
            </w:r>
          </w:p>
          <w:p w:rsidR="0073690D" w:rsidRPr="004A00AA" w:rsidRDefault="0073690D" w:rsidP="0016507B">
            <w:pPr>
              <w:cnfStyle w:val="000000100000"/>
            </w:pPr>
          </w:p>
        </w:tc>
      </w:tr>
      <w:tr w:rsidR="0073690D" w:rsidRPr="001702FA" w:rsidTr="0016507B">
        <w:trPr>
          <w:trHeight w:val="709"/>
        </w:trPr>
        <w:tc>
          <w:tcPr>
            <w:cnfStyle w:val="000010000000"/>
            <w:tcW w:w="2070" w:type="dxa"/>
            <w:shd w:val="clear" w:color="auto" w:fill="EFD1D1" w:themeFill="accent2" w:themeFillTint="33"/>
          </w:tcPr>
          <w:p w:rsidR="0073690D" w:rsidRPr="004A00AA" w:rsidRDefault="0073690D" w:rsidP="0016507B">
            <w:pPr>
              <w:pStyle w:val="Default"/>
              <w:rPr>
                <w:color w:val="auto"/>
                <w:sz w:val="20"/>
                <w:szCs w:val="20"/>
              </w:rPr>
            </w:pPr>
            <w:r w:rsidRPr="004A00AA">
              <w:rPr>
                <w:color w:val="auto"/>
                <w:sz w:val="20"/>
                <w:szCs w:val="20"/>
              </w:rPr>
              <w:t xml:space="preserve">Competitive Fields </w:t>
            </w:r>
          </w:p>
          <w:p w:rsidR="0073690D" w:rsidRPr="004A00AA" w:rsidRDefault="0073690D" w:rsidP="0016507B"/>
        </w:tc>
        <w:tc>
          <w:tcPr>
            <w:tcW w:w="8640" w:type="dxa"/>
            <w:shd w:val="clear" w:color="auto" w:fill="EFD1D1" w:themeFill="accent2" w:themeFillTint="33"/>
          </w:tcPr>
          <w:p w:rsidR="0073690D" w:rsidRPr="004A00AA" w:rsidRDefault="0073690D" w:rsidP="0016507B">
            <w:pPr>
              <w:pStyle w:val="Default"/>
              <w:cnfStyle w:val="000000000000"/>
              <w:rPr>
                <w:color w:val="auto"/>
                <w:sz w:val="20"/>
                <w:szCs w:val="20"/>
              </w:rPr>
            </w:pPr>
          </w:p>
          <w:p w:rsidR="0073690D" w:rsidRPr="004A00AA" w:rsidRDefault="0073690D" w:rsidP="0016507B">
            <w:pPr>
              <w:pStyle w:val="Default"/>
              <w:cnfStyle w:val="000000000000"/>
              <w:rPr>
                <w:color w:val="auto"/>
                <w:sz w:val="20"/>
                <w:szCs w:val="20"/>
              </w:rPr>
            </w:pPr>
            <w:r w:rsidRPr="004A00AA">
              <w:rPr>
                <w:color w:val="auto"/>
                <w:sz w:val="20"/>
                <w:szCs w:val="20"/>
              </w:rPr>
              <w:t xml:space="preserve">Colleges are often called upon to provide training that students greatly desire, even where the job prospects are limited and the field is highly competitive. In such occupations—often in the arts and </w:t>
            </w:r>
            <w:r w:rsidRPr="004A00AA">
              <w:rPr>
                <w:color w:val="auto"/>
                <w:sz w:val="20"/>
                <w:szCs w:val="20"/>
              </w:rPr>
              <w:lastRenderedPageBreak/>
              <w:t xml:space="preserve">entertainment—it is talent rather than education that drives hiring. While no community college certificate can substitute for talent, a program that is exceptionally well designed to identify and develop talent can still be justified when few programs of similar quality exist in the college service area. </w:t>
            </w:r>
          </w:p>
          <w:p w:rsidR="0073690D" w:rsidRPr="004A00AA" w:rsidRDefault="0073690D" w:rsidP="0016507B">
            <w:pPr>
              <w:cnfStyle w:val="000000000000"/>
            </w:pPr>
          </w:p>
        </w:tc>
      </w:tr>
      <w:tr w:rsidR="0073690D" w:rsidRPr="001702FA" w:rsidTr="0016507B">
        <w:trPr>
          <w:cnfStyle w:val="000000100000"/>
          <w:trHeight w:val="709"/>
        </w:trPr>
        <w:tc>
          <w:tcPr>
            <w:cnfStyle w:val="000010000000"/>
            <w:tcW w:w="2070" w:type="dxa"/>
            <w:shd w:val="clear" w:color="auto" w:fill="CF7775" w:themeFill="accent2" w:themeFillTint="99"/>
          </w:tcPr>
          <w:p w:rsidR="0073690D" w:rsidRDefault="0073690D" w:rsidP="0016507B">
            <w:pPr>
              <w:pStyle w:val="Default"/>
              <w:rPr>
                <w:sz w:val="20"/>
                <w:szCs w:val="20"/>
              </w:rPr>
            </w:pPr>
            <w:r>
              <w:rPr>
                <w:sz w:val="20"/>
                <w:szCs w:val="20"/>
              </w:rPr>
              <w:lastRenderedPageBreak/>
              <w:t xml:space="preserve">Career Technical Education Skills </w:t>
            </w:r>
          </w:p>
          <w:p w:rsidR="0073690D" w:rsidRDefault="0073690D" w:rsidP="0016507B">
            <w:pPr>
              <w:pStyle w:val="Default"/>
              <w:rPr>
                <w:sz w:val="20"/>
                <w:szCs w:val="20"/>
              </w:rPr>
            </w:pPr>
          </w:p>
        </w:tc>
        <w:tc>
          <w:tcPr>
            <w:tcW w:w="8640" w:type="dxa"/>
            <w:shd w:val="clear" w:color="auto" w:fill="CF7775" w:themeFill="accent2" w:themeFillTint="99"/>
          </w:tcPr>
          <w:p w:rsidR="0073690D" w:rsidRDefault="0073690D" w:rsidP="0016507B">
            <w:pPr>
              <w:pStyle w:val="Default"/>
              <w:cnfStyle w:val="000000100000"/>
              <w:rPr>
                <w:sz w:val="20"/>
                <w:szCs w:val="20"/>
              </w:rPr>
            </w:pPr>
          </w:p>
          <w:p w:rsidR="0073690D" w:rsidRDefault="0073690D" w:rsidP="0016507B">
            <w:pPr>
              <w:pStyle w:val="Default"/>
              <w:cnfStyle w:val="000000100000"/>
              <w:rPr>
                <w:sz w:val="20"/>
                <w:szCs w:val="20"/>
              </w:rPr>
            </w:pPr>
            <w:r>
              <w:rPr>
                <w:sz w:val="20"/>
                <w:szCs w:val="20"/>
              </w:rPr>
              <w:t xml:space="preserve">Many kinds of certificates are of occupational benefit to students already employed. In such circumstances, the program objectives and design, including the sequencing of courses, must fit the needs of students likely to be already employed. The course sequence must build on students’ prior experience, and courses must be scheduled to accommodate working students. A program must not establish provisions that exclude students who are not already employed in a particular industry, unless the college makes available to such students a practicable entry-level pathway that would qualify them, upon completion, for the advanced training. </w:t>
            </w:r>
          </w:p>
          <w:p w:rsidR="0073690D" w:rsidRDefault="0073690D" w:rsidP="0016507B">
            <w:pPr>
              <w:pStyle w:val="Default"/>
              <w:ind w:firstLine="720"/>
              <w:cnfStyle w:val="000000100000"/>
              <w:rPr>
                <w:sz w:val="20"/>
                <w:szCs w:val="20"/>
              </w:rPr>
            </w:pPr>
          </w:p>
        </w:tc>
      </w:tr>
      <w:tr w:rsidR="0073690D" w:rsidRPr="001702FA" w:rsidTr="0016507B">
        <w:trPr>
          <w:trHeight w:val="709"/>
        </w:trPr>
        <w:tc>
          <w:tcPr>
            <w:cnfStyle w:val="000010000000"/>
            <w:tcW w:w="2070" w:type="dxa"/>
            <w:shd w:val="clear" w:color="auto" w:fill="EFD1D1" w:themeFill="accent2" w:themeFillTint="33"/>
          </w:tcPr>
          <w:p w:rsidR="0073690D" w:rsidRDefault="0073690D" w:rsidP="0016507B">
            <w:pPr>
              <w:pStyle w:val="Default"/>
              <w:rPr>
                <w:sz w:val="20"/>
                <w:szCs w:val="20"/>
              </w:rPr>
            </w:pPr>
            <w:r>
              <w:rPr>
                <w:sz w:val="20"/>
                <w:szCs w:val="20"/>
              </w:rPr>
              <w:t xml:space="preserve">Small Businesses or Cottage Industries </w:t>
            </w:r>
          </w:p>
          <w:p w:rsidR="0073690D" w:rsidRDefault="0073690D" w:rsidP="0016507B">
            <w:pPr>
              <w:pStyle w:val="Default"/>
              <w:rPr>
                <w:sz w:val="20"/>
                <w:szCs w:val="20"/>
              </w:rPr>
            </w:pPr>
          </w:p>
        </w:tc>
        <w:tc>
          <w:tcPr>
            <w:tcW w:w="8640" w:type="dxa"/>
            <w:shd w:val="clear" w:color="auto" w:fill="EFD1D1" w:themeFill="accent2" w:themeFillTint="33"/>
          </w:tcPr>
          <w:p w:rsidR="0073690D" w:rsidRDefault="0073690D" w:rsidP="0016507B">
            <w:pPr>
              <w:pStyle w:val="Default"/>
              <w:cnfStyle w:val="000000000000"/>
              <w:rPr>
                <w:sz w:val="20"/>
                <w:szCs w:val="20"/>
              </w:rPr>
            </w:pPr>
          </w:p>
          <w:p w:rsidR="0073690D" w:rsidRDefault="0073690D" w:rsidP="0016507B">
            <w:pPr>
              <w:pStyle w:val="Default"/>
              <w:cnfStyle w:val="000000000000"/>
              <w:rPr>
                <w:sz w:val="20"/>
                <w:szCs w:val="20"/>
              </w:rPr>
            </w:pPr>
            <w:r>
              <w:rPr>
                <w:sz w:val="20"/>
                <w:szCs w:val="20"/>
              </w:rPr>
              <w:t xml:space="preserve">Entrepreneurial opportunities and the market for cottage industries yield few statistics. Yet entrepreneurial opportunities are of value to an increasingly large proportion of the workforce, especially in rural areas. A proposal for approval of a program designed to meet the needs of students interested in pursuing entrepreneurial activities must include a careful analysis of needs and of the market within which they must compete </w:t>
            </w:r>
          </w:p>
          <w:p w:rsidR="0073690D" w:rsidRDefault="0073690D" w:rsidP="0016507B">
            <w:pPr>
              <w:pStyle w:val="Default"/>
              <w:cnfStyle w:val="000000000000"/>
              <w:rPr>
                <w:sz w:val="20"/>
                <w:szCs w:val="20"/>
              </w:rPr>
            </w:pPr>
          </w:p>
        </w:tc>
      </w:tr>
    </w:tbl>
    <w:p w:rsidR="0073690D" w:rsidRDefault="0073690D" w:rsidP="0073690D"/>
    <w:p w:rsidR="0073690D" w:rsidRPr="004965FC" w:rsidRDefault="0073690D" w:rsidP="0073690D">
      <w:pPr>
        <w:rPr>
          <w:rFonts w:ascii="Cambria" w:hAnsi="Cambria"/>
          <w:sz w:val="26"/>
          <w:szCs w:val="26"/>
        </w:rPr>
      </w:pPr>
      <w:r w:rsidRPr="004965FC">
        <w:rPr>
          <w:rFonts w:ascii="Cambria" w:hAnsi="Cambria"/>
          <w:b/>
          <w:bCs/>
          <w:sz w:val="26"/>
          <w:szCs w:val="26"/>
        </w:rPr>
        <w:t xml:space="preserve">Employer Survey: </w:t>
      </w:r>
      <w:r w:rsidRPr="004965FC">
        <w:rPr>
          <w:rFonts w:ascii="Cambria" w:hAnsi="Cambria"/>
          <w:sz w:val="26"/>
          <w:szCs w:val="26"/>
        </w:rPr>
        <w:t xml:space="preserve">When strong data (current labor market information and analysis) is not available to demonstrate adequate local employment opportunities for program completers, an employer survey may be submitted. Provide a copy of the survey, including the number of those surveyed, number of responses, and a summary of the results. </w:t>
      </w:r>
    </w:p>
    <w:p w:rsidR="0073690D" w:rsidRDefault="0073690D" w:rsidP="0073690D">
      <w:pPr>
        <w:rPr>
          <w:rFonts w:ascii="Cambria" w:hAnsi="Cambria"/>
          <w:sz w:val="26"/>
          <w:szCs w:val="26"/>
        </w:rPr>
      </w:pPr>
      <w:r w:rsidRPr="004965FC">
        <w:rPr>
          <w:rFonts w:ascii="Cambria" w:hAnsi="Cambria"/>
          <w:sz w:val="26"/>
          <w:szCs w:val="26"/>
        </w:rPr>
        <w:t>The survey must address the extent to which the proposed degree or certificate, with its stated objectives and proposed courses, will be valued by prospective employers. The survey must convey as much information as possible regarding the intended program design, proposed equipment, facilities, work experience included, and/or faculty qualifications. The survey can then be used to determine whether the employer would preferentially hire someone with such a degree or certificate over someone without it, other things being equal. When reporting survey results, it is impor</w:t>
      </w:r>
      <w:r w:rsidR="004A00AA">
        <w:rPr>
          <w:rFonts w:ascii="Cambria" w:hAnsi="Cambria"/>
          <w:sz w:val="26"/>
          <w:szCs w:val="26"/>
        </w:rPr>
        <w:t xml:space="preserve">tant to address the following: </w:t>
      </w:r>
    </w:p>
    <w:p w:rsidR="004A00AA" w:rsidRPr="004965FC" w:rsidRDefault="004A00AA" w:rsidP="0073690D">
      <w:pPr>
        <w:rPr>
          <w:rFonts w:ascii="Cambria" w:hAnsi="Cambria"/>
          <w:sz w:val="26"/>
          <w:szCs w:val="26"/>
        </w:rPr>
      </w:pPr>
    </w:p>
    <w:p w:rsidR="0073690D" w:rsidRPr="004965FC" w:rsidRDefault="0073690D" w:rsidP="0073690D">
      <w:pPr>
        <w:pStyle w:val="ListParagraph"/>
        <w:rPr>
          <w:rFonts w:ascii="Cambria" w:hAnsi="Cambria"/>
          <w:sz w:val="26"/>
          <w:szCs w:val="26"/>
        </w:rPr>
      </w:pPr>
      <w:r w:rsidRPr="004965FC">
        <w:rPr>
          <w:rFonts w:ascii="Cambria" w:hAnsi="Cambria"/>
          <w:sz w:val="26"/>
          <w:szCs w:val="26"/>
        </w:rPr>
        <w:t xml:space="preserve">Methodology: when the survey was administered and how (email, mail, telephone) </w:t>
      </w:r>
    </w:p>
    <w:p w:rsidR="0073690D" w:rsidRPr="004965FC" w:rsidRDefault="0073690D" w:rsidP="0073690D">
      <w:pPr>
        <w:pStyle w:val="ListParagraph"/>
        <w:rPr>
          <w:rFonts w:ascii="Cambria" w:hAnsi="Cambria"/>
          <w:sz w:val="26"/>
          <w:szCs w:val="26"/>
        </w:rPr>
      </w:pPr>
      <w:r w:rsidRPr="004965FC">
        <w:rPr>
          <w:rFonts w:ascii="Cambria" w:hAnsi="Cambria"/>
          <w:sz w:val="26"/>
          <w:szCs w:val="26"/>
        </w:rPr>
        <w:t xml:space="preserve">Response Rate: How many employers were surveyed and how many responded </w:t>
      </w:r>
    </w:p>
    <w:p w:rsidR="0073690D" w:rsidRPr="004965FC" w:rsidRDefault="0073690D" w:rsidP="0073690D">
      <w:pPr>
        <w:pStyle w:val="ListParagraph"/>
        <w:rPr>
          <w:rFonts w:ascii="Cambria" w:hAnsi="Cambria"/>
          <w:sz w:val="26"/>
          <w:szCs w:val="26"/>
        </w:rPr>
      </w:pPr>
      <w:r w:rsidRPr="004965FC">
        <w:rPr>
          <w:rFonts w:ascii="Cambria" w:hAnsi="Cambria"/>
          <w:sz w:val="26"/>
          <w:szCs w:val="26"/>
        </w:rPr>
        <w:t xml:space="preserve">Scope: The specific title(s) of the jobs covered by the survey </w:t>
      </w:r>
    </w:p>
    <w:p w:rsidR="0073690D" w:rsidRPr="004965FC" w:rsidRDefault="0073690D" w:rsidP="0073690D">
      <w:pPr>
        <w:rPr>
          <w:rFonts w:ascii="Cambria" w:hAnsi="Cambria"/>
          <w:sz w:val="26"/>
          <w:szCs w:val="26"/>
        </w:rPr>
      </w:pPr>
    </w:p>
    <w:p w:rsidR="0073690D" w:rsidRPr="004965FC" w:rsidRDefault="0073690D" w:rsidP="0073690D">
      <w:pPr>
        <w:pStyle w:val="ListParagraph"/>
        <w:rPr>
          <w:rFonts w:ascii="Cambria" w:hAnsi="Cambria"/>
          <w:sz w:val="26"/>
          <w:szCs w:val="26"/>
        </w:rPr>
      </w:pPr>
      <w:r w:rsidRPr="004965FC">
        <w:rPr>
          <w:rFonts w:ascii="Cambria" w:hAnsi="Cambria"/>
          <w:sz w:val="26"/>
          <w:szCs w:val="26"/>
        </w:rPr>
        <w:lastRenderedPageBreak/>
        <w:t xml:space="preserve">Projections: </w:t>
      </w:r>
    </w:p>
    <w:p w:rsidR="0073690D" w:rsidRPr="004965FC" w:rsidRDefault="0073690D" w:rsidP="0073690D">
      <w:pPr>
        <w:pStyle w:val="ListParagraph"/>
        <w:rPr>
          <w:rFonts w:ascii="Cambria" w:hAnsi="Cambria"/>
          <w:sz w:val="26"/>
          <w:szCs w:val="26"/>
        </w:rPr>
      </w:pPr>
      <w:r w:rsidRPr="004965FC">
        <w:rPr>
          <w:rFonts w:ascii="Cambria" w:hAnsi="Cambria"/>
          <w:sz w:val="26"/>
          <w:szCs w:val="26"/>
        </w:rPr>
        <w:t xml:space="preserve">How many openings the employer anticipates, due to separations and new jobs (growth), in the next full year and over the next five years </w:t>
      </w:r>
    </w:p>
    <w:p w:rsidR="0073690D" w:rsidRPr="004965FC" w:rsidRDefault="0073690D" w:rsidP="0073690D">
      <w:pPr>
        <w:pStyle w:val="ListParagraph"/>
        <w:rPr>
          <w:rFonts w:ascii="Cambria" w:hAnsi="Cambria"/>
          <w:sz w:val="26"/>
          <w:szCs w:val="26"/>
        </w:rPr>
      </w:pPr>
      <w:r w:rsidRPr="004965FC">
        <w:rPr>
          <w:rFonts w:ascii="Cambria" w:hAnsi="Cambria"/>
          <w:sz w:val="26"/>
          <w:szCs w:val="26"/>
        </w:rPr>
        <w:t xml:space="preserve">Whether the employer believes the program as described would qualify students for the specific positions </w:t>
      </w:r>
    </w:p>
    <w:p w:rsidR="0073690D" w:rsidRDefault="0073690D" w:rsidP="004965FC">
      <w:pPr>
        <w:pStyle w:val="ListParagraph"/>
        <w:rPr>
          <w:rFonts w:ascii="Cambria" w:hAnsi="Cambria"/>
          <w:sz w:val="26"/>
          <w:szCs w:val="26"/>
        </w:rPr>
      </w:pPr>
      <w:r w:rsidRPr="004965FC">
        <w:rPr>
          <w:rFonts w:ascii="Cambria" w:hAnsi="Cambria"/>
          <w:sz w:val="26"/>
          <w:szCs w:val="26"/>
        </w:rPr>
        <w:t xml:space="preserve">Whether the employer would preferentially hire students </w:t>
      </w:r>
      <w:r w:rsidR="004965FC">
        <w:rPr>
          <w:rFonts w:ascii="Cambria" w:hAnsi="Cambria"/>
          <w:sz w:val="26"/>
          <w:szCs w:val="26"/>
        </w:rPr>
        <w:t xml:space="preserve">who have completed the program </w:t>
      </w:r>
    </w:p>
    <w:p w:rsidR="004965FC" w:rsidRPr="004965FC" w:rsidRDefault="004965FC" w:rsidP="004965FC">
      <w:pPr>
        <w:pStyle w:val="ListParagraph"/>
        <w:rPr>
          <w:rFonts w:ascii="Cambria" w:hAnsi="Cambria"/>
          <w:sz w:val="26"/>
          <w:szCs w:val="26"/>
        </w:rPr>
      </w:pPr>
    </w:p>
    <w:p w:rsidR="0073690D" w:rsidRPr="004A00AA" w:rsidRDefault="0073690D" w:rsidP="0073690D">
      <w:pPr>
        <w:rPr>
          <w:rFonts w:ascii="Cambria" w:hAnsi="Cambria"/>
          <w:b/>
          <w:i/>
          <w:sz w:val="26"/>
          <w:szCs w:val="26"/>
        </w:rPr>
      </w:pPr>
      <w:r w:rsidRPr="004A00AA">
        <w:rPr>
          <w:rFonts w:ascii="Cambria" w:hAnsi="Cambria"/>
          <w:b/>
          <w:i/>
          <w:sz w:val="26"/>
          <w:szCs w:val="26"/>
        </w:rPr>
        <w:t xml:space="preserve">Transferable Courses </w:t>
      </w:r>
    </w:p>
    <w:p w:rsidR="0073690D" w:rsidRPr="004965FC" w:rsidRDefault="0073690D" w:rsidP="0073690D">
      <w:pPr>
        <w:rPr>
          <w:rFonts w:ascii="Cambria" w:hAnsi="Cambria"/>
          <w:sz w:val="26"/>
          <w:szCs w:val="26"/>
        </w:rPr>
      </w:pPr>
      <w:r w:rsidRPr="004965FC">
        <w:rPr>
          <w:rFonts w:ascii="Cambria" w:hAnsi="Cambria"/>
          <w:sz w:val="26"/>
          <w:szCs w:val="26"/>
        </w:rPr>
        <w:t xml:space="preserve">Community college courses may be transferable to baccalaureate institutions for three different purposes: elective credit, general education, and/or lower-division preparation for a baccalaureate major. Faculty, curriculum committees, and articulation officers share responsibility for determining and ensuring the transferable status of courses. </w:t>
      </w:r>
    </w:p>
    <w:p w:rsidR="0073690D" w:rsidRPr="004965FC" w:rsidRDefault="0073690D" w:rsidP="0073690D">
      <w:pPr>
        <w:pStyle w:val="Default"/>
        <w:rPr>
          <w:rFonts w:ascii="Cambria" w:hAnsi="Cambria" w:cs="Cambria"/>
          <w:sz w:val="26"/>
          <w:szCs w:val="26"/>
        </w:rPr>
      </w:pPr>
      <w:r w:rsidRPr="004965FC">
        <w:rPr>
          <w:rFonts w:ascii="Cambria" w:hAnsi="Cambria" w:cs="Cambria"/>
          <w:sz w:val="26"/>
          <w:szCs w:val="26"/>
        </w:rPr>
        <w:t>The predominant transfer-receiving institutions for California community colleges are the California State University (CSU) and the University of California (UC) systems. Under</w:t>
      </w:r>
      <w:r w:rsidRPr="00C276D4">
        <w:rPr>
          <w:rFonts w:ascii="Cambria" w:hAnsi="Cambria" w:cs="Cambria"/>
          <w:szCs w:val="22"/>
        </w:rPr>
        <w:t xml:space="preserve"> Executive Order No. 167, the CSU Chancellor has delegated responsibility, </w:t>
      </w:r>
      <w:r w:rsidRPr="004965FC">
        <w:rPr>
          <w:rFonts w:ascii="Cambria" w:hAnsi="Cambria" w:cs="Cambria"/>
          <w:sz w:val="26"/>
          <w:szCs w:val="26"/>
        </w:rPr>
        <w:t xml:space="preserve">since 1973, to the community colleges to determine which courses shall be considered baccalaureate-level for elective transfer credit. By contrast, the UC Office of the President reviews the determination of transferability course-by-course for that system; transferability for elective credit requires that the community college course be essentially equivalent to a course already offered for baccalaureate credit on at least one UC campus. </w:t>
      </w:r>
    </w:p>
    <w:p w:rsidR="0073690D" w:rsidRPr="004965FC" w:rsidRDefault="0073690D" w:rsidP="0073690D">
      <w:pPr>
        <w:rPr>
          <w:rFonts w:ascii="Cambria" w:hAnsi="Cambria"/>
          <w:sz w:val="26"/>
          <w:szCs w:val="26"/>
        </w:rPr>
      </w:pPr>
      <w:r w:rsidRPr="004965FC">
        <w:rPr>
          <w:rFonts w:ascii="Cambria" w:hAnsi="Cambria"/>
          <w:sz w:val="26"/>
          <w:szCs w:val="26"/>
        </w:rPr>
        <w:t xml:space="preserve">Challenges may be raised at CSU campuses to particular courses that are certified by a community college as transferable, but such challenges do not often occur. Transferability of elective credit, however, does not create any presumption of acceptance for general education or credit to the major or area of emphasis. </w:t>
      </w:r>
    </w:p>
    <w:p w:rsidR="0073690D" w:rsidRPr="004965FC" w:rsidRDefault="0073690D" w:rsidP="0073690D">
      <w:pPr>
        <w:rPr>
          <w:rFonts w:ascii="Cambria" w:hAnsi="Cambria"/>
          <w:sz w:val="26"/>
          <w:szCs w:val="26"/>
        </w:rPr>
      </w:pPr>
      <w:r w:rsidRPr="004965FC">
        <w:rPr>
          <w:rFonts w:ascii="Cambria" w:hAnsi="Cambria"/>
          <w:sz w:val="26"/>
          <w:szCs w:val="26"/>
        </w:rPr>
        <w:t xml:space="preserve">Decisions on transferability of individual courses required as part of a university major are made by departmental faculty and committees at each university campus. Major-specific articulation information for most campuses can be found in the database of the Articulation System Stimulating Interinstitutional Student Transfer (ASSIST), online at www.assist.org. </w:t>
      </w:r>
    </w:p>
    <w:p w:rsidR="0073690D" w:rsidRPr="004965FC" w:rsidRDefault="0073690D" w:rsidP="0073690D">
      <w:pPr>
        <w:rPr>
          <w:rFonts w:ascii="Cambria" w:hAnsi="Cambria"/>
          <w:sz w:val="26"/>
          <w:szCs w:val="26"/>
        </w:rPr>
      </w:pPr>
      <w:r w:rsidRPr="004965FC">
        <w:rPr>
          <w:rFonts w:ascii="Cambria" w:hAnsi="Cambria"/>
          <w:sz w:val="26"/>
          <w:szCs w:val="26"/>
        </w:rPr>
        <w:t xml:space="preserve">The baccalaureate public segments (CSU and UC) have extensive requirements for general education. Identifying those community college courses that will be accepted by CSU or UC as satisfying their general education requirements is very important to the success of transfer students. </w:t>
      </w:r>
    </w:p>
    <w:p w:rsidR="0073690D" w:rsidRPr="004965FC" w:rsidRDefault="0073690D" w:rsidP="0073690D">
      <w:pPr>
        <w:rPr>
          <w:rFonts w:ascii="Cambria" w:hAnsi="Cambria"/>
          <w:sz w:val="26"/>
          <w:szCs w:val="26"/>
        </w:rPr>
      </w:pPr>
      <w:r w:rsidRPr="004965FC">
        <w:rPr>
          <w:rFonts w:ascii="Cambria" w:hAnsi="Cambria"/>
          <w:sz w:val="26"/>
          <w:szCs w:val="26"/>
        </w:rPr>
        <w:lastRenderedPageBreak/>
        <w:t xml:space="preserve">For the UC, the acceptability of a course for general education is predicated on the acceptability of the equivalent UC course, since each course transferred to UC has been identified, by staff review at the Office of the President, as essentially equivalent to an existing UC course. General education requirements vary greatly from campus to campus in the UC system. </w:t>
      </w:r>
    </w:p>
    <w:p w:rsidR="0073690D" w:rsidRPr="004965FC" w:rsidRDefault="0073690D" w:rsidP="0073690D">
      <w:pPr>
        <w:rPr>
          <w:rFonts w:ascii="Cambria" w:hAnsi="Cambria"/>
          <w:sz w:val="26"/>
          <w:szCs w:val="26"/>
        </w:rPr>
      </w:pPr>
      <w:r w:rsidRPr="004965FC">
        <w:rPr>
          <w:rFonts w:ascii="Cambria" w:hAnsi="Cambria"/>
          <w:sz w:val="26"/>
          <w:szCs w:val="26"/>
        </w:rPr>
        <w:t xml:space="preserve">For the CSU, general education requirements are standardized through statewide regulations. Procedures for certifying community college courses as meeting CSU’s general education requirements are set forth in the CSU Chancellor’s Executive Order 1065, which is available online at www.calstate.edu. </w:t>
      </w:r>
    </w:p>
    <w:p w:rsidR="0073690D" w:rsidRPr="004965FC" w:rsidRDefault="0073690D" w:rsidP="0073690D">
      <w:pPr>
        <w:rPr>
          <w:rFonts w:ascii="Cambria" w:hAnsi="Cambria"/>
          <w:sz w:val="26"/>
          <w:szCs w:val="26"/>
        </w:rPr>
      </w:pPr>
      <w:r w:rsidRPr="004965FC">
        <w:rPr>
          <w:rFonts w:ascii="Cambria" w:hAnsi="Cambria"/>
          <w:sz w:val="26"/>
          <w:szCs w:val="26"/>
        </w:rPr>
        <w:t xml:space="preserve">Since 1993, new courses intended for general education transfer have been reviewed for acceptability by CSU Chancellor’s Office staff and a subcommittee of the CSU General Education Advisory Committee. This same subcommittee, with the addition of UC representatives, reviews the acceptability of community college courses for the Intersegmental General Education Transfer Curriculum (IGETC), which is accepted by both UC and CSU systems as an alternative pattern for satisfying lower-division general education requirements. In Spring 2000, the Intersegmental Committee of Academic Senates (ICAS) concluded in a report based on a study of the use, effectiveness, and awareness of IGETC that this general education pattern is useful and preferred by students who intend to transfer. The paper, titled “Use, Effectiveness, and Awareness of the Intersegmental General Education Transfer Curriculum (IGETC) an Evaluation,” is available on the website of the ASCCC at www.asccc.org. </w:t>
      </w:r>
    </w:p>
    <w:p w:rsidR="0073690D" w:rsidRPr="004965FC" w:rsidRDefault="0073690D" w:rsidP="0073690D">
      <w:pPr>
        <w:rPr>
          <w:rFonts w:ascii="Cambria" w:hAnsi="Cambria"/>
          <w:sz w:val="26"/>
          <w:szCs w:val="26"/>
        </w:rPr>
      </w:pPr>
      <w:r w:rsidRPr="004965FC">
        <w:rPr>
          <w:rFonts w:ascii="Cambria" w:hAnsi="Cambria"/>
          <w:sz w:val="26"/>
          <w:szCs w:val="26"/>
        </w:rPr>
        <w:t>Determining the eligibility of a particular course for university transfer for all these purposes—elective credit, major or area of emphasis requirements, and general education—is an essential part of the process of local course approval by the curriculum committee, generally with the assistance of a college articulation officer. For CORs submitted to the Chancellor’s Office, evidence of transferability is a quality criterion that is reviewed for all programs and courses in traditionally or potentially transferable disciplines.</w:t>
      </w:r>
    </w:p>
    <w:p w:rsidR="0073690D" w:rsidRPr="004965FC" w:rsidRDefault="0073690D" w:rsidP="0073690D">
      <w:pPr>
        <w:rPr>
          <w:rFonts w:ascii="Cambria" w:hAnsi="Cambria"/>
          <w:sz w:val="26"/>
          <w:szCs w:val="26"/>
        </w:rPr>
      </w:pPr>
    </w:p>
    <w:p w:rsidR="0073690D" w:rsidRDefault="0073690D" w:rsidP="0073690D">
      <w:pPr>
        <w:rPr>
          <w:rFonts w:ascii="Cambria" w:hAnsi="Cambria"/>
          <w:sz w:val="26"/>
          <w:szCs w:val="26"/>
        </w:rPr>
      </w:pPr>
    </w:p>
    <w:p w:rsidR="004A00AA" w:rsidRDefault="004A00AA" w:rsidP="0073690D">
      <w:pPr>
        <w:rPr>
          <w:rFonts w:ascii="Cambria" w:hAnsi="Cambria"/>
          <w:sz w:val="26"/>
          <w:szCs w:val="26"/>
          <w:highlight w:val="yellow"/>
        </w:rPr>
      </w:pPr>
    </w:p>
    <w:p w:rsidR="00946653" w:rsidRPr="004965FC" w:rsidRDefault="00946653" w:rsidP="0073690D">
      <w:pPr>
        <w:rPr>
          <w:rFonts w:ascii="Cambria" w:hAnsi="Cambria"/>
          <w:sz w:val="26"/>
          <w:szCs w:val="26"/>
          <w:highlight w:val="yellow"/>
        </w:rPr>
      </w:pPr>
    </w:p>
    <w:p w:rsidR="0073690D" w:rsidRPr="004A00AA" w:rsidRDefault="0073690D" w:rsidP="0073690D">
      <w:pPr>
        <w:rPr>
          <w:rFonts w:ascii="Cambria" w:hAnsi="Cambria"/>
          <w:b/>
          <w:i/>
          <w:sz w:val="26"/>
          <w:szCs w:val="26"/>
        </w:rPr>
      </w:pPr>
      <w:r w:rsidRPr="004A00AA">
        <w:rPr>
          <w:rFonts w:ascii="Cambria" w:hAnsi="Cambria"/>
          <w:b/>
          <w:i/>
          <w:sz w:val="26"/>
          <w:szCs w:val="26"/>
        </w:rPr>
        <w:lastRenderedPageBreak/>
        <w:t xml:space="preserve">Associate of Arts/Science Degree </w:t>
      </w:r>
    </w:p>
    <w:p w:rsidR="0073690D" w:rsidRPr="004965FC" w:rsidRDefault="0073690D" w:rsidP="0073690D">
      <w:pPr>
        <w:rPr>
          <w:rFonts w:ascii="Cambria" w:hAnsi="Cambria"/>
          <w:sz w:val="26"/>
          <w:szCs w:val="26"/>
        </w:rPr>
      </w:pPr>
      <w:r w:rsidRPr="004965FC">
        <w:rPr>
          <w:rFonts w:ascii="Cambria" w:hAnsi="Cambria"/>
          <w:sz w:val="26"/>
          <w:szCs w:val="26"/>
        </w:rPr>
        <w:t xml:space="preserve">The key regulatory sections regarding associate degree requirements are found in Title 5, division 6, Chapter 6, Subchapter 1, Article 6, sections 55060–55064, which describe the criteria and minimum requirements. The associate degree is comprised of three sections: general education, a major or an area of emphasis, and additional graduation requirements or electives, if necessary, to bring the total units to a minimum of 60 semester units or 90 quarter units. </w:t>
      </w:r>
    </w:p>
    <w:p w:rsidR="0073690D" w:rsidRPr="004965FC" w:rsidRDefault="0073690D" w:rsidP="0073690D">
      <w:pPr>
        <w:rPr>
          <w:rFonts w:ascii="Cambria" w:hAnsi="Cambria"/>
          <w:sz w:val="26"/>
          <w:szCs w:val="26"/>
        </w:rPr>
      </w:pPr>
      <w:r w:rsidRPr="004965FC">
        <w:rPr>
          <w:rFonts w:ascii="Cambria" w:hAnsi="Cambria"/>
          <w:sz w:val="26"/>
          <w:szCs w:val="26"/>
        </w:rPr>
        <w:t xml:space="preserve">All associate degrees that may appear by name on a student transcript or diploma require Chancellor’s Office approval, whether they are intended primarily for employment preparation (CTE), as a record of academic achievement, or to prepare for transfer. Thus, a program that awards an Associate of Science degree in Electronics Technology requires approval, as well as an Associate of Arts degree in English or Social Sciences. </w:t>
      </w:r>
    </w:p>
    <w:p w:rsidR="0073690D" w:rsidRPr="004965FC" w:rsidRDefault="0073690D" w:rsidP="0073690D">
      <w:pPr>
        <w:rPr>
          <w:rFonts w:ascii="Cambria" w:hAnsi="Cambria"/>
          <w:sz w:val="26"/>
          <w:szCs w:val="26"/>
        </w:rPr>
      </w:pPr>
      <w:r w:rsidRPr="004965FC">
        <w:rPr>
          <w:rFonts w:ascii="Cambria" w:hAnsi="Cambria"/>
          <w:sz w:val="26"/>
          <w:szCs w:val="26"/>
        </w:rPr>
        <w:t xml:space="preserve">All associate degrees in California are one of four general types: </w:t>
      </w:r>
    </w:p>
    <w:p w:rsidR="004965FC" w:rsidRDefault="0073690D" w:rsidP="001D4F0B">
      <w:pPr>
        <w:pStyle w:val="ListParagraph"/>
        <w:numPr>
          <w:ilvl w:val="0"/>
          <w:numId w:val="70"/>
        </w:numPr>
        <w:rPr>
          <w:rFonts w:ascii="Cambria" w:hAnsi="Cambria"/>
          <w:sz w:val="26"/>
          <w:szCs w:val="26"/>
        </w:rPr>
      </w:pPr>
      <w:r w:rsidRPr="004965FC">
        <w:rPr>
          <w:rFonts w:ascii="Cambria" w:hAnsi="Cambria"/>
          <w:sz w:val="26"/>
          <w:szCs w:val="26"/>
        </w:rPr>
        <w:t xml:space="preserve">Associate of Arts (A.A.) </w:t>
      </w:r>
    </w:p>
    <w:p w:rsidR="004965FC" w:rsidRDefault="0073690D" w:rsidP="001D4F0B">
      <w:pPr>
        <w:pStyle w:val="ListParagraph"/>
        <w:numPr>
          <w:ilvl w:val="0"/>
          <w:numId w:val="70"/>
        </w:numPr>
        <w:rPr>
          <w:rFonts w:ascii="Cambria" w:hAnsi="Cambria"/>
          <w:sz w:val="26"/>
          <w:szCs w:val="26"/>
        </w:rPr>
      </w:pPr>
      <w:r w:rsidRPr="004965FC">
        <w:rPr>
          <w:rFonts w:ascii="Cambria" w:hAnsi="Cambria"/>
          <w:sz w:val="26"/>
          <w:szCs w:val="26"/>
        </w:rPr>
        <w:t xml:space="preserve">Associate of Science (A.S.) </w:t>
      </w:r>
    </w:p>
    <w:p w:rsidR="004965FC" w:rsidRDefault="0073690D" w:rsidP="001D4F0B">
      <w:pPr>
        <w:pStyle w:val="ListParagraph"/>
        <w:numPr>
          <w:ilvl w:val="0"/>
          <w:numId w:val="70"/>
        </w:numPr>
        <w:rPr>
          <w:rFonts w:ascii="Cambria" w:hAnsi="Cambria"/>
          <w:sz w:val="26"/>
          <w:szCs w:val="26"/>
        </w:rPr>
      </w:pPr>
      <w:r w:rsidRPr="004965FC">
        <w:rPr>
          <w:rFonts w:ascii="Cambria" w:hAnsi="Cambria"/>
          <w:sz w:val="26"/>
          <w:szCs w:val="26"/>
        </w:rPr>
        <w:t xml:space="preserve">Associate in Arts for Transfer (A.A.-T) </w:t>
      </w:r>
    </w:p>
    <w:p w:rsidR="0073690D" w:rsidRDefault="0073690D" w:rsidP="001D4F0B">
      <w:pPr>
        <w:pStyle w:val="ListParagraph"/>
        <w:numPr>
          <w:ilvl w:val="0"/>
          <w:numId w:val="70"/>
        </w:numPr>
        <w:rPr>
          <w:rFonts w:ascii="Cambria" w:hAnsi="Cambria"/>
          <w:sz w:val="26"/>
          <w:szCs w:val="26"/>
        </w:rPr>
      </w:pPr>
      <w:r w:rsidRPr="004965FC">
        <w:rPr>
          <w:rFonts w:ascii="Cambria" w:hAnsi="Cambria"/>
          <w:sz w:val="26"/>
          <w:szCs w:val="26"/>
        </w:rPr>
        <w:t xml:space="preserve">Associate in Science for Transfer (A.S.-T) </w:t>
      </w:r>
    </w:p>
    <w:p w:rsidR="004A00AA" w:rsidRPr="004A00AA" w:rsidRDefault="004A00AA" w:rsidP="004A00AA">
      <w:pPr>
        <w:pStyle w:val="ListParagraph"/>
        <w:rPr>
          <w:rFonts w:ascii="Cambria" w:hAnsi="Cambria"/>
          <w:sz w:val="26"/>
          <w:szCs w:val="26"/>
        </w:rPr>
      </w:pPr>
    </w:p>
    <w:p w:rsidR="0073690D" w:rsidRPr="004965FC" w:rsidRDefault="0073690D" w:rsidP="0073690D">
      <w:pPr>
        <w:rPr>
          <w:rFonts w:ascii="Cambria" w:hAnsi="Cambria"/>
          <w:sz w:val="26"/>
          <w:szCs w:val="26"/>
        </w:rPr>
      </w:pPr>
      <w:r w:rsidRPr="004965FC">
        <w:rPr>
          <w:rFonts w:ascii="Cambria" w:hAnsi="Cambria"/>
          <w:sz w:val="26"/>
          <w:szCs w:val="26"/>
        </w:rPr>
        <w:t xml:space="preserve">The Chancellor’s Office supports the ASCCC Resolution 9.06, Spring 2008, in which the associate degrees are classified as follows: </w:t>
      </w:r>
    </w:p>
    <w:p w:rsidR="004965FC" w:rsidRDefault="0073690D" w:rsidP="001D4F0B">
      <w:pPr>
        <w:pStyle w:val="ListParagraph"/>
        <w:numPr>
          <w:ilvl w:val="0"/>
          <w:numId w:val="71"/>
        </w:numPr>
        <w:rPr>
          <w:rFonts w:ascii="Cambria" w:hAnsi="Cambria"/>
          <w:sz w:val="26"/>
          <w:szCs w:val="26"/>
        </w:rPr>
      </w:pPr>
      <w:r w:rsidRPr="004965FC">
        <w:rPr>
          <w:rFonts w:ascii="Cambria" w:hAnsi="Cambria"/>
          <w:sz w:val="26"/>
          <w:szCs w:val="26"/>
        </w:rPr>
        <w:t>Associate of Science (A.S.) are strongly recommended for any Science, Technology, Engineering, or Mathematics</w:t>
      </w:r>
      <w:r w:rsidR="004965FC">
        <w:rPr>
          <w:rFonts w:ascii="Cambria" w:hAnsi="Cambria"/>
          <w:sz w:val="26"/>
          <w:szCs w:val="26"/>
        </w:rPr>
        <w:t xml:space="preserve"> (STEM) field and CTE programs.</w:t>
      </w:r>
    </w:p>
    <w:p w:rsidR="004965FC" w:rsidRDefault="0073690D" w:rsidP="001D4F0B">
      <w:pPr>
        <w:pStyle w:val="ListParagraph"/>
        <w:numPr>
          <w:ilvl w:val="0"/>
          <w:numId w:val="71"/>
        </w:numPr>
        <w:rPr>
          <w:rFonts w:ascii="Cambria" w:hAnsi="Cambria"/>
          <w:sz w:val="26"/>
          <w:szCs w:val="26"/>
        </w:rPr>
      </w:pPr>
      <w:r w:rsidRPr="004965FC">
        <w:rPr>
          <w:rFonts w:ascii="Cambria" w:hAnsi="Cambria"/>
          <w:sz w:val="26"/>
          <w:szCs w:val="26"/>
        </w:rPr>
        <w:t>Associate of Arts (A.A.) are strongly recomme</w:t>
      </w:r>
      <w:r w:rsidR="004965FC">
        <w:rPr>
          <w:rFonts w:ascii="Cambria" w:hAnsi="Cambria"/>
          <w:sz w:val="26"/>
          <w:szCs w:val="26"/>
        </w:rPr>
        <w:t>nded for all other disciplines.</w:t>
      </w:r>
    </w:p>
    <w:p w:rsidR="004965FC" w:rsidRDefault="0073690D" w:rsidP="001D4F0B">
      <w:pPr>
        <w:pStyle w:val="ListParagraph"/>
        <w:numPr>
          <w:ilvl w:val="0"/>
          <w:numId w:val="71"/>
        </w:numPr>
        <w:rPr>
          <w:rFonts w:ascii="Cambria" w:hAnsi="Cambria"/>
          <w:sz w:val="26"/>
          <w:szCs w:val="26"/>
        </w:rPr>
      </w:pPr>
      <w:r w:rsidRPr="004965FC">
        <w:rPr>
          <w:rFonts w:ascii="Cambria" w:hAnsi="Cambria"/>
          <w:sz w:val="26"/>
          <w:szCs w:val="26"/>
        </w:rPr>
        <w:t xml:space="preserve">Associate in Science for Transfer (A.S.-T) must be used for any Science, Technology, Engineering, or Mathematics (STEM) field and CTE programs. </w:t>
      </w:r>
    </w:p>
    <w:p w:rsidR="0073690D" w:rsidRPr="004965FC" w:rsidRDefault="0073690D" w:rsidP="001D4F0B">
      <w:pPr>
        <w:pStyle w:val="ListParagraph"/>
        <w:numPr>
          <w:ilvl w:val="0"/>
          <w:numId w:val="71"/>
        </w:numPr>
        <w:rPr>
          <w:rFonts w:ascii="Cambria" w:hAnsi="Cambria"/>
          <w:sz w:val="26"/>
          <w:szCs w:val="26"/>
        </w:rPr>
      </w:pPr>
      <w:r w:rsidRPr="004965FC">
        <w:rPr>
          <w:rFonts w:ascii="Cambria" w:hAnsi="Cambria"/>
          <w:sz w:val="26"/>
          <w:szCs w:val="26"/>
        </w:rPr>
        <w:t xml:space="preserve">Associate in Arts for Transfer (A.A.-T) must be used for all other disciplines. </w:t>
      </w:r>
    </w:p>
    <w:p w:rsidR="0073690D" w:rsidRDefault="0073690D" w:rsidP="0073690D">
      <w:pPr>
        <w:rPr>
          <w:highlight w:val="yellow"/>
        </w:rPr>
      </w:pPr>
    </w:p>
    <w:p w:rsidR="004A00AA" w:rsidRDefault="004A00AA" w:rsidP="0073690D">
      <w:pPr>
        <w:rPr>
          <w:rFonts w:ascii="Cambria" w:hAnsi="Cambria"/>
          <w:sz w:val="26"/>
          <w:szCs w:val="26"/>
        </w:rPr>
      </w:pPr>
    </w:p>
    <w:p w:rsidR="004A00AA" w:rsidRDefault="004A00AA" w:rsidP="0073690D">
      <w:pPr>
        <w:rPr>
          <w:rFonts w:ascii="Cambria" w:hAnsi="Cambria"/>
          <w:sz w:val="26"/>
          <w:szCs w:val="26"/>
        </w:rPr>
      </w:pPr>
    </w:p>
    <w:p w:rsidR="004A00AA" w:rsidRDefault="004A00AA" w:rsidP="0073690D">
      <w:pPr>
        <w:rPr>
          <w:rFonts w:ascii="Cambria" w:hAnsi="Cambria"/>
          <w:sz w:val="26"/>
          <w:szCs w:val="26"/>
        </w:rPr>
      </w:pPr>
    </w:p>
    <w:p w:rsidR="004A00AA" w:rsidRDefault="004A00AA" w:rsidP="0073690D">
      <w:pPr>
        <w:rPr>
          <w:rFonts w:ascii="Cambria" w:hAnsi="Cambria"/>
          <w:sz w:val="26"/>
          <w:szCs w:val="26"/>
        </w:rPr>
      </w:pPr>
    </w:p>
    <w:p w:rsidR="0073690D" w:rsidRPr="004A00AA" w:rsidRDefault="0073690D" w:rsidP="0073690D">
      <w:pPr>
        <w:rPr>
          <w:rFonts w:ascii="Cambria" w:hAnsi="Cambria"/>
          <w:b/>
          <w:i/>
          <w:sz w:val="26"/>
          <w:szCs w:val="26"/>
        </w:rPr>
      </w:pPr>
      <w:r w:rsidRPr="004A00AA">
        <w:rPr>
          <w:rFonts w:ascii="Cambria" w:hAnsi="Cambria"/>
          <w:b/>
          <w:i/>
          <w:sz w:val="26"/>
          <w:szCs w:val="26"/>
        </w:rPr>
        <w:lastRenderedPageBreak/>
        <w:t xml:space="preserve">Transfer Model Curriculum (TMC) </w:t>
      </w:r>
    </w:p>
    <w:p w:rsidR="0073690D" w:rsidRPr="004965FC" w:rsidRDefault="0073690D" w:rsidP="0073690D">
      <w:pPr>
        <w:rPr>
          <w:rFonts w:ascii="Cambria" w:hAnsi="Cambria"/>
          <w:sz w:val="26"/>
          <w:szCs w:val="26"/>
        </w:rPr>
      </w:pPr>
      <w:r w:rsidRPr="004965FC">
        <w:rPr>
          <w:rFonts w:ascii="Cambria" w:hAnsi="Cambria"/>
          <w:sz w:val="26"/>
          <w:szCs w:val="26"/>
        </w:rPr>
        <w:t xml:space="preserve">In the implementation process for SB 1440 and Education Code section 66746, the ASCCC, in collaboration with the CSU Academic Senate, has developed a Transfer Model Curriculum (TMC) for certain majors that have been identified for students who transfer from a California community college to CSU. Each TMC represents a structure developed by intersegmental faculty for establishing the major component of a California community college associate degree. According to Title 5, section 55063, and Education Code, section 66746, the associate degree must include a major or area of emphasis consisting of a minimum of 18 semester units. </w:t>
      </w:r>
    </w:p>
    <w:p w:rsidR="0073690D" w:rsidRPr="004965FC" w:rsidRDefault="0073690D" w:rsidP="0073690D">
      <w:pPr>
        <w:rPr>
          <w:rFonts w:ascii="Cambria" w:hAnsi="Cambria"/>
          <w:sz w:val="26"/>
          <w:szCs w:val="26"/>
        </w:rPr>
      </w:pPr>
    </w:p>
    <w:p w:rsidR="0073690D" w:rsidRPr="004965FC" w:rsidRDefault="0073690D" w:rsidP="0073690D">
      <w:pPr>
        <w:rPr>
          <w:rFonts w:ascii="Cambria" w:hAnsi="Cambria"/>
          <w:sz w:val="26"/>
          <w:szCs w:val="26"/>
        </w:rPr>
      </w:pPr>
      <w:r w:rsidRPr="004965FC">
        <w:rPr>
          <w:rFonts w:ascii="Cambria" w:hAnsi="Cambria"/>
          <w:sz w:val="26"/>
          <w:szCs w:val="26"/>
        </w:rPr>
        <w:t>TMCs are being developed as a means of facilitating a statewide response to the mandate that all California community colleges offer “associate degrees for transfer.” Draft TMCs are developed by intersegmental faculty (CCC and CSU, primarily) in the discipline and then made available for vetting at www.c-id.net. Once a TMC template is finalized, CCC faculty has the option of developing degrees that align with the TMC. The designators for these aligned TMC degrees are Associate in Arts for Transfer (A.A.-T) and Associate in Science for Transfer (A.S.-T). The approved TMC templates are located on the Chancellor’s Office Academic Affairs Division (www.cccco.edu/aad) website under the Transfer Model Curriculum section.</w:t>
      </w:r>
    </w:p>
    <w:p w:rsidR="0073690D" w:rsidRDefault="0073690D" w:rsidP="0073690D"/>
    <w:p w:rsidR="0073690D" w:rsidRPr="004A00AA" w:rsidRDefault="0073690D" w:rsidP="0073690D">
      <w:pPr>
        <w:rPr>
          <w:rFonts w:ascii="Cambria" w:hAnsi="Cambria"/>
          <w:b/>
          <w:i/>
          <w:sz w:val="26"/>
          <w:szCs w:val="26"/>
        </w:rPr>
      </w:pPr>
      <w:r w:rsidRPr="004A00AA">
        <w:rPr>
          <w:rFonts w:ascii="Cambria" w:hAnsi="Cambria"/>
          <w:b/>
          <w:i/>
          <w:sz w:val="26"/>
          <w:szCs w:val="26"/>
        </w:rPr>
        <w:t xml:space="preserve">Associate Degree for Transfer (ADT) </w:t>
      </w:r>
    </w:p>
    <w:p w:rsidR="0073690D" w:rsidRPr="004965FC" w:rsidRDefault="0073690D" w:rsidP="0073690D">
      <w:pPr>
        <w:rPr>
          <w:rFonts w:ascii="Cambria" w:hAnsi="Cambria"/>
          <w:sz w:val="26"/>
          <w:szCs w:val="26"/>
        </w:rPr>
      </w:pPr>
      <w:r w:rsidRPr="004965FC">
        <w:rPr>
          <w:rFonts w:ascii="Cambria" w:hAnsi="Cambria"/>
          <w:sz w:val="26"/>
          <w:szCs w:val="26"/>
        </w:rPr>
        <w:t xml:space="preserve">Beginning in Fall 2011, community colleges were required by Senate Bill (SB) 1440 (Padilla) and California Education Code section 66746(a) to develop and offer “associate degrees for transfer” that require students to meet both of the following requirements: </w:t>
      </w:r>
    </w:p>
    <w:p w:rsidR="0073690D" w:rsidRPr="004965FC" w:rsidRDefault="0073690D" w:rsidP="0073690D">
      <w:pPr>
        <w:rPr>
          <w:rFonts w:ascii="Cambria" w:hAnsi="Cambria"/>
          <w:sz w:val="26"/>
          <w:szCs w:val="26"/>
        </w:rPr>
      </w:pPr>
      <w:r w:rsidRPr="004965FC">
        <w:rPr>
          <w:rFonts w:ascii="Cambria" w:hAnsi="Cambria"/>
          <w:sz w:val="26"/>
          <w:szCs w:val="26"/>
        </w:rPr>
        <w:t xml:space="preserve">(1) Completion of 60 semester units or 90 quarter units that are eligible for transfer to the California State University, including both of the following: </w:t>
      </w:r>
    </w:p>
    <w:p w:rsidR="0073690D" w:rsidRPr="004965FC" w:rsidRDefault="0073690D" w:rsidP="0073690D">
      <w:pPr>
        <w:rPr>
          <w:rFonts w:ascii="Cambria" w:hAnsi="Cambria"/>
          <w:sz w:val="26"/>
          <w:szCs w:val="26"/>
        </w:rPr>
      </w:pPr>
      <w:r w:rsidRPr="004965FC">
        <w:rPr>
          <w:rFonts w:ascii="Cambria" w:hAnsi="Cambria"/>
          <w:sz w:val="26"/>
          <w:szCs w:val="26"/>
        </w:rPr>
        <w:t xml:space="preserve">(A) The Intersegmental General Education Transfer Curriculum (IGETC) or the California State University General Education – Breadth Requirements. </w:t>
      </w:r>
    </w:p>
    <w:p w:rsidR="0073690D" w:rsidRPr="004965FC" w:rsidRDefault="0073690D" w:rsidP="0073690D">
      <w:pPr>
        <w:rPr>
          <w:rFonts w:ascii="Cambria" w:hAnsi="Cambria"/>
          <w:sz w:val="26"/>
          <w:szCs w:val="26"/>
        </w:rPr>
      </w:pPr>
      <w:r w:rsidRPr="004965FC">
        <w:rPr>
          <w:rFonts w:ascii="Cambria" w:hAnsi="Cambria"/>
          <w:sz w:val="26"/>
          <w:szCs w:val="26"/>
        </w:rPr>
        <w:t xml:space="preserve">(B) A minimum of 18 semester units or 27 quarter units in a major or area of emphasis, as determined by the community college district. </w:t>
      </w:r>
    </w:p>
    <w:p w:rsidR="0073690D" w:rsidRPr="004965FC" w:rsidRDefault="0073690D" w:rsidP="0073690D">
      <w:pPr>
        <w:rPr>
          <w:rFonts w:ascii="Cambria" w:hAnsi="Cambria"/>
          <w:sz w:val="26"/>
          <w:szCs w:val="26"/>
        </w:rPr>
      </w:pPr>
      <w:r w:rsidRPr="004965FC">
        <w:rPr>
          <w:rFonts w:ascii="Cambria" w:hAnsi="Cambria"/>
          <w:sz w:val="26"/>
          <w:szCs w:val="26"/>
        </w:rPr>
        <w:lastRenderedPageBreak/>
        <w:t xml:space="preserve">(2) Obtainment of a minimum grade point average of 2.0. </w:t>
      </w:r>
    </w:p>
    <w:p w:rsidR="0073690D" w:rsidRPr="004965FC" w:rsidRDefault="0073690D" w:rsidP="0073690D">
      <w:pPr>
        <w:rPr>
          <w:rFonts w:ascii="Cambria" w:hAnsi="Cambria"/>
          <w:sz w:val="26"/>
          <w:szCs w:val="26"/>
        </w:rPr>
      </w:pPr>
      <w:r w:rsidRPr="004965FC">
        <w:rPr>
          <w:rFonts w:ascii="Cambria" w:hAnsi="Cambria"/>
          <w:sz w:val="26"/>
          <w:szCs w:val="26"/>
        </w:rPr>
        <w:t xml:space="preserve">ADTs also require that students must earn a C or better in all courses required for the major or area of emphasis. A “P” (Pass) grade is not an acceptable grade for courses in the major. </w:t>
      </w:r>
    </w:p>
    <w:p w:rsidR="0073690D" w:rsidRPr="004965FC" w:rsidRDefault="0073690D" w:rsidP="0073690D">
      <w:pPr>
        <w:rPr>
          <w:rFonts w:ascii="Cambria" w:hAnsi="Cambria"/>
          <w:sz w:val="26"/>
          <w:szCs w:val="26"/>
        </w:rPr>
      </w:pPr>
      <w:r w:rsidRPr="004965FC">
        <w:rPr>
          <w:rFonts w:ascii="Cambria" w:hAnsi="Cambria"/>
          <w:sz w:val="26"/>
          <w:szCs w:val="26"/>
        </w:rPr>
        <w:t xml:space="preserve">In addition, Education Code section 66746 subdivision (b) prohibits a community college district from imposing any additional course requirements, in addition to these requirements, for a student to be eligible for the associate degree for transfer, and subdivision (e) prohibits allowing remedial non-collegiate level coursework to be counted toward the units required for the associate degree for transfer (A.A.-T or A.S.-T). Title 5, section 55002(b), describes such courses as “nondegree-applicable credit courses.” </w:t>
      </w:r>
    </w:p>
    <w:p w:rsidR="0073690D" w:rsidRPr="004965FC" w:rsidRDefault="0073690D" w:rsidP="0073690D">
      <w:pPr>
        <w:rPr>
          <w:rFonts w:ascii="Cambria" w:hAnsi="Cambria"/>
          <w:sz w:val="26"/>
          <w:szCs w:val="26"/>
        </w:rPr>
      </w:pPr>
      <w:r w:rsidRPr="004965FC">
        <w:rPr>
          <w:rFonts w:ascii="Cambria" w:hAnsi="Cambria"/>
          <w:sz w:val="26"/>
          <w:szCs w:val="26"/>
        </w:rPr>
        <w:t>The benefit for students completing these associate degrees for transfer is that the CSU system is required by Education Code section 66747 to “guarantee admission with junior status to any community college student who meets all of the requirements” for the associate degree for transfer.</w:t>
      </w:r>
    </w:p>
    <w:p w:rsidR="0073690D" w:rsidRPr="004965FC" w:rsidRDefault="0073690D" w:rsidP="0073690D">
      <w:pPr>
        <w:rPr>
          <w:rFonts w:ascii="Cambria" w:hAnsi="Cambria"/>
          <w:sz w:val="26"/>
          <w:szCs w:val="26"/>
        </w:rPr>
      </w:pPr>
      <w:r w:rsidRPr="004965FC">
        <w:rPr>
          <w:rFonts w:ascii="Cambria" w:hAnsi="Cambria"/>
          <w:sz w:val="26"/>
          <w:szCs w:val="26"/>
        </w:rPr>
        <w:t xml:space="preserve">CSU is required to grant priority admission for a student with this associate degree “to his or her local [CSU] campus and to a program or major that is similar to his or her community college major or area of emphasis, as determined by the [CSU] campus to which the student is admitted.” In addition, section 66747 states that “a student admitted under this article shall receive priority over all other community college transfer students, excluding community college students who have entered into a transfer agreement between a community college and the California State University prior to the fall term of the 2012/13 academic years.” </w:t>
      </w:r>
    </w:p>
    <w:p w:rsidR="0073690D" w:rsidRPr="004965FC" w:rsidRDefault="0073690D" w:rsidP="0073690D">
      <w:pPr>
        <w:rPr>
          <w:rFonts w:ascii="Cambria" w:hAnsi="Cambria"/>
          <w:sz w:val="26"/>
          <w:szCs w:val="26"/>
        </w:rPr>
      </w:pPr>
      <w:r w:rsidRPr="004965FC">
        <w:rPr>
          <w:rFonts w:ascii="Cambria" w:hAnsi="Cambria"/>
          <w:sz w:val="26"/>
          <w:szCs w:val="26"/>
        </w:rPr>
        <w:t xml:space="preserve">When an associate degree for transfer is approved by the CCC Chancellor’s Office, the CSU Chancellor’s Office will be notified so that the approved associate degree and its similar CSU baccalaureate degrees may be identified. These data will be used to identify eligible students who apply to the CSU for admission as described in Education Code section 66747. </w:t>
      </w:r>
    </w:p>
    <w:p w:rsidR="0073690D" w:rsidRPr="004965FC" w:rsidRDefault="0073690D" w:rsidP="0073690D">
      <w:pPr>
        <w:rPr>
          <w:rFonts w:ascii="Cambria" w:hAnsi="Cambria"/>
          <w:sz w:val="26"/>
          <w:szCs w:val="26"/>
        </w:rPr>
      </w:pPr>
      <w:r w:rsidRPr="004965FC">
        <w:rPr>
          <w:rFonts w:ascii="Cambria" w:hAnsi="Cambria"/>
          <w:sz w:val="26"/>
          <w:szCs w:val="26"/>
        </w:rPr>
        <w:t xml:space="preserve">The ultimate advantage for students completing these associate degrees is that the associate degree may not require more than 60 semester (or 90 quarter) units; and after transferring into the appropriate program at the CSU, the baccalaureate degree may not require more than 60 additional semester units, for a total of 120 semester (or 180 quarter) units required for the baccalaureate degree (pursuant to Education Code section 66748). Section 66748(b) allows an exception for the maximum units </w:t>
      </w:r>
      <w:r w:rsidRPr="004965FC">
        <w:rPr>
          <w:rFonts w:ascii="Cambria" w:hAnsi="Cambria"/>
          <w:sz w:val="26"/>
          <w:szCs w:val="26"/>
        </w:rPr>
        <w:lastRenderedPageBreak/>
        <w:t xml:space="preserve">required at the CSU when the Chancellors of the CSU and the CCC systems, and their respective Academic Senates, specify high-unit majors that require more than 120 semester (or 180 quarter) units for the baccalaureate degree. The CSU is prohibited by Education Code section 66748(c) from requiring a transferring student with this associate degree to repeat courses that are similar to those taken at the community college that counted toward the associate degree for transfer. </w:t>
      </w:r>
    </w:p>
    <w:p w:rsidR="0073690D" w:rsidRPr="004965FC" w:rsidRDefault="0073690D" w:rsidP="0073690D">
      <w:pPr>
        <w:rPr>
          <w:rFonts w:ascii="Cambria" w:hAnsi="Cambria"/>
          <w:sz w:val="26"/>
          <w:szCs w:val="26"/>
        </w:rPr>
      </w:pPr>
      <w:r w:rsidRPr="004965FC">
        <w:rPr>
          <w:rFonts w:ascii="Cambria" w:hAnsi="Cambria"/>
          <w:sz w:val="26"/>
          <w:szCs w:val="26"/>
        </w:rPr>
        <w:t>The designators for the Associate in Arts for Transfer (A.A.-T) and the Associate in Science for Transfer (A.S.-T) degrees have been established by the ASCCC and are reserved only for associate degrees that meet all requirements of SB 1440 and Education Code section 66746.</w:t>
      </w:r>
    </w:p>
    <w:p w:rsidR="0073690D" w:rsidRPr="003579EB" w:rsidRDefault="0073690D" w:rsidP="0073690D"/>
    <w:p w:rsidR="0073690D" w:rsidRPr="004A00AA" w:rsidRDefault="0073690D" w:rsidP="0073690D">
      <w:pPr>
        <w:rPr>
          <w:rFonts w:ascii="Cambria" w:hAnsi="Cambria"/>
          <w:b/>
          <w:i/>
          <w:sz w:val="26"/>
          <w:szCs w:val="26"/>
        </w:rPr>
      </w:pPr>
      <w:r w:rsidRPr="004A00AA">
        <w:rPr>
          <w:rFonts w:ascii="Cambria" w:hAnsi="Cambria"/>
          <w:b/>
          <w:i/>
          <w:sz w:val="26"/>
          <w:szCs w:val="26"/>
        </w:rPr>
        <w:t xml:space="preserve">General Education </w:t>
      </w:r>
    </w:p>
    <w:p w:rsidR="0073690D" w:rsidRPr="004965FC" w:rsidRDefault="0073690D" w:rsidP="0073690D">
      <w:pPr>
        <w:rPr>
          <w:rFonts w:ascii="Cambria" w:hAnsi="Cambria"/>
          <w:sz w:val="26"/>
          <w:szCs w:val="26"/>
        </w:rPr>
      </w:pPr>
      <w:r w:rsidRPr="004965FC">
        <w:rPr>
          <w:rFonts w:ascii="Cambria" w:hAnsi="Cambria"/>
          <w:sz w:val="26"/>
          <w:szCs w:val="26"/>
        </w:rPr>
        <w:t xml:space="preserve">For all associate degrees, it is important to maintain the philosophy that the associate degree represents more than an accumulation of units. Instead, it embodies completion of a well-defined pattern of learning experiences that are designed to develop certain capabilities. Title 5, section 55061, describes the completion of general education, one component of the degree, as a learning experience that demonstrates: </w:t>
      </w:r>
    </w:p>
    <w:p w:rsidR="0073690D" w:rsidRPr="004965FC" w:rsidRDefault="0073690D" w:rsidP="0073690D">
      <w:pPr>
        <w:rPr>
          <w:rFonts w:ascii="Cambria" w:hAnsi="Cambria"/>
          <w:sz w:val="26"/>
          <w:szCs w:val="26"/>
        </w:rPr>
      </w:pPr>
      <w:r w:rsidRPr="004965FC">
        <w:rPr>
          <w:rFonts w:ascii="Cambria" w:hAnsi="Cambria"/>
          <w:sz w:val="26"/>
          <w:szCs w:val="26"/>
        </w:rPr>
        <w:t xml:space="preserve">the ability to think and to communicate clearly and effectively both orally and in writing; to use mathematics; to understand the modes of inquiry of the major disciplines; to be aware of other cultures and times; to achieve insights gained through experience in thinking about ethical problems; and to develop the capacity for self-understanding. </w:t>
      </w:r>
    </w:p>
    <w:p w:rsidR="0073690D" w:rsidRPr="004965FC" w:rsidRDefault="0073690D" w:rsidP="0073690D">
      <w:pPr>
        <w:rPr>
          <w:rFonts w:ascii="Cambria" w:hAnsi="Cambria"/>
          <w:sz w:val="26"/>
          <w:szCs w:val="26"/>
        </w:rPr>
      </w:pPr>
      <w:r w:rsidRPr="004965FC">
        <w:rPr>
          <w:rFonts w:ascii="Cambria" w:hAnsi="Cambria"/>
          <w:sz w:val="26"/>
          <w:szCs w:val="26"/>
        </w:rPr>
        <w:t>General education transfer patterns do not satisfy the requirement for a major or an area of emphasis. In other words, an associate degree cannot consist solely of CSU – General Education –</w:t>
      </w:r>
    </w:p>
    <w:p w:rsidR="0073690D" w:rsidRPr="004965FC" w:rsidRDefault="0073690D" w:rsidP="0073690D">
      <w:pPr>
        <w:rPr>
          <w:rFonts w:ascii="Cambria" w:hAnsi="Cambria"/>
          <w:sz w:val="26"/>
          <w:szCs w:val="26"/>
        </w:rPr>
      </w:pPr>
      <w:r w:rsidRPr="004965FC">
        <w:rPr>
          <w:rFonts w:ascii="Cambria" w:hAnsi="Cambria"/>
          <w:sz w:val="26"/>
          <w:szCs w:val="26"/>
        </w:rPr>
        <w:t xml:space="preserve">Breadth (CSU-GE-Breadth), IGETC, or the local general education pattern with the remaining units (to reach 60) in other general education courses or electives, selected at the student's discretion. </w:t>
      </w:r>
    </w:p>
    <w:p w:rsidR="0073690D" w:rsidRPr="004965FC" w:rsidRDefault="0073690D" w:rsidP="0073690D">
      <w:pPr>
        <w:rPr>
          <w:rFonts w:ascii="Cambria" w:hAnsi="Cambria"/>
          <w:sz w:val="26"/>
          <w:szCs w:val="26"/>
        </w:rPr>
      </w:pPr>
      <w:r w:rsidRPr="004965FC">
        <w:rPr>
          <w:rFonts w:ascii="Cambria" w:hAnsi="Cambria"/>
          <w:sz w:val="26"/>
          <w:szCs w:val="26"/>
        </w:rPr>
        <w:t xml:space="preserve">Students intending to transfer must be required to complete the CSU-GE-Breadth, IGETC pattern, or general education pattern for a four-year institution in an adjacent state to fulfill general education, 18 or more semester units (or 27 quarter units) in a major or area of emphasis, and the balance of units (to reach 60) in transferable courses in order to receive an associate degree. There may also be additional </w:t>
      </w:r>
      <w:r w:rsidRPr="004965FC">
        <w:rPr>
          <w:rFonts w:ascii="Cambria" w:hAnsi="Cambria"/>
          <w:sz w:val="26"/>
          <w:szCs w:val="26"/>
        </w:rPr>
        <w:lastRenderedPageBreak/>
        <w:t xml:space="preserve">graduation requirements at individual colleges, such as physical education. Some students who intend to transfer will complete more than 60 units in order to meet all requirements for the associate degree. </w:t>
      </w:r>
    </w:p>
    <w:p w:rsidR="0073690D" w:rsidRPr="004965FC" w:rsidRDefault="0073690D" w:rsidP="0073690D">
      <w:pPr>
        <w:rPr>
          <w:rFonts w:ascii="Cambria" w:hAnsi="Cambria"/>
          <w:sz w:val="26"/>
          <w:szCs w:val="26"/>
        </w:rPr>
      </w:pPr>
      <w:r w:rsidRPr="004965FC">
        <w:rPr>
          <w:rFonts w:ascii="Cambria" w:hAnsi="Cambria"/>
          <w:sz w:val="26"/>
          <w:szCs w:val="26"/>
        </w:rPr>
        <w:t xml:space="preserve">When an associate degree is developed for students who do not intend to transfer, a local general education pattern of a minimum of 18 semester or 27 quarter units may be required. However, colleges should strongly recommend or require that a student select the appropriate general education pattern for his or her intended goal with advice from a counselor. </w:t>
      </w:r>
    </w:p>
    <w:p w:rsidR="0073690D" w:rsidRPr="004965FC" w:rsidRDefault="0073690D" w:rsidP="0073690D">
      <w:pPr>
        <w:rPr>
          <w:rFonts w:ascii="Cambria" w:hAnsi="Cambria"/>
          <w:sz w:val="26"/>
          <w:szCs w:val="26"/>
        </w:rPr>
      </w:pPr>
      <w:r w:rsidRPr="004965FC">
        <w:rPr>
          <w:rFonts w:ascii="Cambria" w:hAnsi="Cambria"/>
          <w:sz w:val="26"/>
          <w:szCs w:val="26"/>
        </w:rPr>
        <w:t xml:space="preserve">There are high-unit baccalaureate majors, such as engineering and architecture, which require a large number of lower division major preparation courses. Students who intend to transfer into such programs at a baccalaureate institution may complete fewer units of general education at the community college than the number required in CSU-GE-Breadth and IGETC patterns. They may need to complete a local general education pattern consisting of 18 or more units and complete any remaining general education requirements after they transfer. </w:t>
      </w:r>
    </w:p>
    <w:p w:rsidR="0073690D" w:rsidRPr="004965FC" w:rsidRDefault="0073690D" w:rsidP="0073690D">
      <w:pPr>
        <w:rPr>
          <w:rFonts w:ascii="Cambria" w:hAnsi="Cambria"/>
          <w:sz w:val="26"/>
          <w:szCs w:val="26"/>
        </w:rPr>
      </w:pPr>
      <w:r w:rsidRPr="004965FC">
        <w:rPr>
          <w:rFonts w:ascii="Cambria" w:hAnsi="Cambria"/>
          <w:sz w:val="26"/>
          <w:szCs w:val="26"/>
        </w:rPr>
        <w:t xml:space="preserve">The catalog description for an associate degree must provide an overview of the knowledge and skills that students who complete the requirements must demonstrate. If the degree is designed for students who intend to transfer, then the appropriate baccalaureate major or related majors or areas of emphasis must be identified. If the degree is designed for employment preparation, a list of potential careers must be included. In addition, all prerequisite skills or enrollment limitations must be described. </w:t>
      </w:r>
    </w:p>
    <w:p w:rsidR="0073690D" w:rsidRPr="004965FC" w:rsidRDefault="0073690D" w:rsidP="0073690D">
      <w:pPr>
        <w:rPr>
          <w:rFonts w:ascii="Cambria" w:hAnsi="Cambria"/>
          <w:sz w:val="26"/>
          <w:szCs w:val="26"/>
        </w:rPr>
      </w:pPr>
      <w:r w:rsidRPr="004965FC">
        <w:rPr>
          <w:rFonts w:ascii="Cambria" w:hAnsi="Cambria"/>
          <w:sz w:val="26"/>
          <w:szCs w:val="26"/>
        </w:rPr>
        <w:t>Section 66055.8 of the California Education Code creates an exception to the requirements for the associate degree. To obtain an associate degree in nursing, students who have baccalaureate or higher degrees are only required to complete the course work required for completion of the registered nursing program, including prerequisites and nursing course work. These students are not to be required to complete any other courses required by the college for an associate degree.</w:t>
      </w:r>
      <w:r w:rsidRPr="004965FC">
        <w:rPr>
          <w:rFonts w:ascii="Cambria" w:hAnsi="Cambria"/>
          <w:sz w:val="26"/>
          <w:szCs w:val="26"/>
        </w:rPr>
        <w:tab/>
      </w:r>
    </w:p>
    <w:p w:rsidR="004A00AA" w:rsidRDefault="004A00AA" w:rsidP="0073690D">
      <w:pPr>
        <w:rPr>
          <w:rFonts w:ascii="Cambria" w:hAnsi="Cambria"/>
          <w:b/>
          <w:i/>
          <w:sz w:val="26"/>
          <w:szCs w:val="26"/>
        </w:rPr>
      </w:pPr>
    </w:p>
    <w:p w:rsidR="004A00AA" w:rsidRDefault="004A00AA" w:rsidP="0073690D">
      <w:pPr>
        <w:rPr>
          <w:rFonts w:ascii="Cambria" w:hAnsi="Cambria"/>
          <w:b/>
          <w:i/>
          <w:sz w:val="26"/>
          <w:szCs w:val="26"/>
        </w:rPr>
      </w:pPr>
    </w:p>
    <w:p w:rsidR="004A00AA" w:rsidRDefault="004A00AA" w:rsidP="0073690D">
      <w:pPr>
        <w:rPr>
          <w:rFonts w:ascii="Cambria" w:hAnsi="Cambria"/>
          <w:b/>
          <w:i/>
          <w:sz w:val="26"/>
          <w:szCs w:val="26"/>
        </w:rPr>
      </w:pPr>
    </w:p>
    <w:p w:rsidR="00946653" w:rsidRDefault="00946653" w:rsidP="0073690D">
      <w:pPr>
        <w:rPr>
          <w:rFonts w:ascii="Cambria" w:hAnsi="Cambria"/>
          <w:b/>
          <w:i/>
          <w:sz w:val="26"/>
          <w:szCs w:val="26"/>
        </w:rPr>
      </w:pPr>
    </w:p>
    <w:p w:rsidR="0073690D" w:rsidRPr="004A00AA" w:rsidRDefault="0073690D" w:rsidP="0073690D">
      <w:pPr>
        <w:rPr>
          <w:rFonts w:ascii="Cambria" w:hAnsi="Cambria"/>
          <w:b/>
          <w:i/>
          <w:sz w:val="26"/>
          <w:szCs w:val="26"/>
        </w:rPr>
      </w:pPr>
      <w:r w:rsidRPr="004A00AA">
        <w:rPr>
          <w:rFonts w:ascii="Cambria" w:hAnsi="Cambria"/>
          <w:b/>
          <w:i/>
          <w:sz w:val="26"/>
          <w:szCs w:val="26"/>
        </w:rPr>
        <w:lastRenderedPageBreak/>
        <w:t xml:space="preserve">Major or Area of Emphasis </w:t>
      </w:r>
    </w:p>
    <w:p w:rsidR="0073690D" w:rsidRPr="004965FC" w:rsidRDefault="0073690D" w:rsidP="0073690D">
      <w:pPr>
        <w:rPr>
          <w:rFonts w:ascii="Cambria" w:hAnsi="Cambria"/>
          <w:sz w:val="26"/>
          <w:szCs w:val="26"/>
        </w:rPr>
      </w:pPr>
      <w:r w:rsidRPr="004965FC">
        <w:rPr>
          <w:rFonts w:ascii="Cambria" w:hAnsi="Cambria"/>
          <w:sz w:val="26"/>
          <w:szCs w:val="26"/>
        </w:rPr>
        <w:t xml:space="preserve">In 2007, Title 5, section 55063(a), was modified to allow colleges to develop associate degrees requiring 18 or more semester (27 or more quarter) units in a major or “area of emphasis.” A </w:t>
      </w:r>
      <w:r w:rsidRPr="004965FC">
        <w:rPr>
          <w:rFonts w:ascii="Cambria" w:hAnsi="Cambria"/>
          <w:b/>
          <w:bCs/>
          <w:sz w:val="26"/>
          <w:szCs w:val="26"/>
        </w:rPr>
        <w:t xml:space="preserve">major </w:t>
      </w:r>
      <w:r w:rsidRPr="004965FC">
        <w:rPr>
          <w:rFonts w:ascii="Cambria" w:hAnsi="Cambria"/>
          <w:sz w:val="26"/>
          <w:szCs w:val="26"/>
        </w:rPr>
        <w:t xml:space="preserve">may be defined by the lower-division requirements of a specific major at the UC or CSU or a minimum of 18 semester (27 quarter) units in a field or related fields selected by the community college.  </w:t>
      </w:r>
    </w:p>
    <w:p w:rsidR="0073690D" w:rsidRPr="004965FC" w:rsidRDefault="004965FC" w:rsidP="0073690D">
      <w:pPr>
        <w:rPr>
          <w:rFonts w:ascii="Cambria" w:hAnsi="Cambria"/>
          <w:sz w:val="26"/>
          <w:szCs w:val="26"/>
        </w:rPr>
      </w:pPr>
      <w:r>
        <w:rPr>
          <w:rFonts w:ascii="Cambria" w:hAnsi="Cambria"/>
          <w:sz w:val="26"/>
          <w:szCs w:val="26"/>
        </w:rPr>
        <w:t>R</w:t>
      </w:r>
      <w:r w:rsidR="0073690D" w:rsidRPr="004965FC">
        <w:rPr>
          <w:rFonts w:ascii="Cambria" w:hAnsi="Cambria"/>
          <w:sz w:val="26"/>
          <w:szCs w:val="26"/>
        </w:rPr>
        <w:t xml:space="preserve">equirements for a major must consist of courses that all students are expected to complete for a specific number of units. A small number of the required units may be completed by selecting courses from a list of restricted electives. </w:t>
      </w:r>
    </w:p>
    <w:p w:rsidR="0073690D" w:rsidRPr="004965FC" w:rsidRDefault="0073690D" w:rsidP="0073690D">
      <w:pPr>
        <w:rPr>
          <w:rFonts w:ascii="Cambria" w:hAnsi="Cambria"/>
          <w:sz w:val="26"/>
          <w:szCs w:val="26"/>
        </w:rPr>
      </w:pPr>
      <w:r w:rsidRPr="004965FC">
        <w:rPr>
          <w:rFonts w:ascii="Cambria" w:hAnsi="Cambria"/>
          <w:sz w:val="26"/>
          <w:szCs w:val="26"/>
        </w:rPr>
        <w:t xml:space="preserve">An </w:t>
      </w:r>
      <w:r w:rsidRPr="004965FC">
        <w:rPr>
          <w:rFonts w:ascii="Cambria" w:hAnsi="Cambria"/>
          <w:b/>
          <w:bCs/>
          <w:sz w:val="26"/>
          <w:szCs w:val="26"/>
        </w:rPr>
        <w:t xml:space="preserve">area of emphasis </w:t>
      </w:r>
      <w:r w:rsidRPr="004965FC">
        <w:rPr>
          <w:rFonts w:ascii="Cambria" w:hAnsi="Cambria"/>
          <w:sz w:val="26"/>
          <w:szCs w:val="26"/>
        </w:rPr>
        <w:t xml:space="preserve">is considered to be a broader group of courses and may be defined as 18 or more semester (27 or more quarter) units in related fields intended to prepare the student for a particular major or related majors at a baccalaureate institution or to prepare a student for a particular field as defined by the community college. Such a degree may be similar to patterns of learning that a student undertakes in the first two years of attendance at a baccalaureate institution in order to prepare for a major/area field of study. The requirements for an area of emphasis must specify the number of units that students will select from a list of courses that prepare students for a specific academic or professional goal. Each area of emphasis will be awarded as a separate degree and assigned a separate program control number. </w:t>
      </w:r>
    </w:p>
    <w:p w:rsidR="0073690D" w:rsidRPr="004965FC" w:rsidRDefault="0073690D" w:rsidP="0073690D">
      <w:pPr>
        <w:rPr>
          <w:rFonts w:ascii="Cambria" w:hAnsi="Cambria"/>
          <w:sz w:val="26"/>
          <w:szCs w:val="26"/>
        </w:rPr>
      </w:pPr>
      <w:r w:rsidRPr="004965FC">
        <w:rPr>
          <w:rFonts w:ascii="Cambria" w:hAnsi="Cambria"/>
          <w:sz w:val="26"/>
          <w:szCs w:val="26"/>
        </w:rPr>
        <w:t xml:space="preserve">The area of emphasis might be as broad as Social Sciences, or a college could design a theme-based area of emphasis that consists of an interdisciplinary grouping of courses, such as American Studies, International Business, or Multicultural Studies. However, if the area of emphasis is designed to prepare students for transfer, all of the required courses for the area of emphasis must be transferable and must prepare students for a field of study offered at a baccalaureate institution. </w:t>
      </w:r>
    </w:p>
    <w:p w:rsidR="0073690D" w:rsidRDefault="0073690D" w:rsidP="0073690D">
      <w:pPr>
        <w:rPr>
          <w:rFonts w:ascii="Cambria" w:hAnsi="Cambria"/>
          <w:sz w:val="26"/>
          <w:szCs w:val="26"/>
        </w:rPr>
      </w:pPr>
      <w:r w:rsidRPr="00B159A5">
        <w:rPr>
          <w:rFonts w:ascii="Cambria" w:hAnsi="Cambria"/>
          <w:sz w:val="26"/>
          <w:szCs w:val="26"/>
        </w:rPr>
        <w:t>Proposed majors or areas of emphasis may meet community needs and reflect the educational philosophy of the faculty in those discipline(s). These degrees can represent a cohesive packaging of courses that are not accepted for transfer at baccalaureate institutions. When seeking approval for such degrees, the intent must be clearly expressed in the narrative portion of the proposal. Documentation of need can include letters of support, survey results, or anything that provides evidence that the degree fulfills a need of the community.</w:t>
      </w:r>
    </w:p>
    <w:p w:rsidR="00946653" w:rsidRPr="00B159A5" w:rsidRDefault="00946653" w:rsidP="0073690D">
      <w:pPr>
        <w:rPr>
          <w:rFonts w:ascii="Cambria" w:hAnsi="Cambria"/>
          <w:sz w:val="26"/>
          <w:szCs w:val="26"/>
        </w:rPr>
      </w:pPr>
    </w:p>
    <w:p w:rsidR="0073690D" w:rsidRPr="00946653" w:rsidRDefault="0073690D" w:rsidP="0073690D">
      <w:pPr>
        <w:rPr>
          <w:rFonts w:ascii="Cambria" w:hAnsi="Cambria"/>
          <w:b/>
          <w:sz w:val="26"/>
          <w:szCs w:val="26"/>
        </w:rPr>
      </w:pPr>
      <w:r w:rsidRPr="00946653">
        <w:rPr>
          <w:rFonts w:ascii="Cambria" w:hAnsi="Cambria"/>
          <w:b/>
          <w:sz w:val="26"/>
          <w:szCs w:val="26"/>
        </w:rPr>
        <w:lastRenderedPageBreak/>
        <w:t xml:space="preserve">Certificates of Achievement </w:t>
      </w:r>
    </w:p>
    <w:p w:rsidR="0073690D" w:rsidRPr="00B159A5" w:rsidRDefault="0073690D" w:rsidP="0073690D">
      <w:pPr>
        <w:rPr>
          <w:rFonts w:ascii="Cambria" w:hAnsi="Cambria"/>
          <w:sz w:val="26"/>
          <w:szCs w:val="26"/>
        </w:rPr>
      </w:pPr>
      <w:r w:rsidRPr="00B159A5">
        <w:rPr>
          <w:rFonts w:ascii="Cambria" w:hAnsi="Cambria"/>
          <w:sz w:val="26"/>
          <w:szCs w:val="26"/>
        </w:rPr>
        <w:t xml:space="preserve">Title 5, section 55070, defines </w:t>
      </w:r>
      <w:r w:rsidRPr="00B159A5">
        <w:rPr>
          <w:rFonts w:ascii="Cambria" w:hAnsi="Cambria"/>
          <w:b/>
          <w:bCs/>
          <w:sz w:val="26"/>
          <w:szCs w:val="26"/>
        </w:rPr>
        <w:t xml:space="preserve">Certificate of Achievement </w:t>
      </w:r>
      <w:r w:rsidRPr="00B159A5">
        <w:rPr>
          <w:rFonts w:ascii="Cambria" w:hAnsi="Cambria"/>
          <w:sz w:val="26"/>
          <w:szCs w:val="26"/>
        </w:rPr>
        <w:t xml:space="preserve">as any credit certificate that may appear by name on a student transcript, diploma, or completion award and which requires 18 or more semester units or 27 or more quarter units of degree-applicable coursework. Chancellor’s Office approval is required. The college can develop and propose a Certificate of Achievement that includes coursework taken to satisfy transfer patterns established by the University of California, the California State University, or accredited public postsecondary institutions in adjacent states. Community colleges are encouraged to develop and seek approval of Certificates of Achievement in CSU-GE-Breadth and IGETC. </w:t>
      </w:r>
    </w:p>
    <w:p w:rsidR="0073690D" w:rsidRPr="00B159A5" w:rsidRDefault="0073690D" w:rsidP="0073690D">
      <w:pPr>
        <w:rPr>
          <w:rFonts w:ascii="Cambria" w:hAnsi="Cambria"/>
          <w:sz w:val="26"/>
          <w:szCs w:val="26"/>
        </w:rPr>
      </w:pPr>
      <w:r w:rsidRPr="00B159A5">
        <w:rPr>
          <w:rFonts w:ascii="Cambria" w:hAnsi="Cambria"/>
          <w:sz w:val="26"/>
          <w:szCs w:val="26"/>
        </w:rPr>
        <w:t>The college may also request approval from the Chancellor’s Office for certificate programs that require fewer units in order to list these certificates on student transcripts. In order to be approved, the proposed certificate must require 12 or more semester units (or 18 or more quarter units) of degree-applicable credit coursework and must represent a well-defined pattern of learning experiences designed to develop certain capabilities that may be oriented to career or general</w:t>
      </w:r>
    </w:p>
    <w:p w:rsidR="0073690D" w:rsidRPr="00B159A5" w:rsidRDefault="0073690D" w:rsidP="0073690D">
      <w:pPr>
        <w:rPr>
          <w:rFonts w:ascii="Cambria" w:hAnsi="Cambria"/>
          <w:sz w:val="26"/>
          <w:szCs w:val="26"/>
        </w:rPr>
      </w:pPr>
      <w:r w:rsidRPr="00B159A5">
        <w:rPr>
          <w:rFonts w:ascii="Cambria" w:hAnsi="Cambria"/>
          <w:sz w:val="26"/>
          <w:szCs w:val="26"/>
        </w:rPr>
        <w:t xml:space="preserve">education. After Chancellor’s Office approval, they must be called Certificates of Achievement and may be listed on student transcripts. The proposals for these proposed certificates will demonstrate the same levels of need and academic rigor that is required for certificates requiring 18 or more semester (27 or more quarter) units. The proposal requires the same narrative and documentation required for all Certificates of Achievement. </w:t>
      </w:r>
    </w:p>
    <w:p w:rsidR="0073690D" w:rsidRPr="00B159A5" w:rsidRDefault="0073690D" w:rsidP="0073690D">
      <w:pPr>
        <w:rPr>
          <w:rFonts w:ascii="Cambria" w:hAnsi="Cambria"/>
          <w:sz w:val="26"/>
          <w:szCs w:val="26"/>
        </w:rPr>
      </w:pPr>
      <w:r w:rsidRPr="00B159A5">
        <w:rPr>
          <w:rFonts w:ascii="Cambria" w:hAnsi="Cambria"/>
          <w:sz w:val="26"/>
          <w:szCs w:val="26"/>
        </w:rPr>
        <w:t xml:space="preserve">Community colleges may also award certificates for fewer than 18 semester or 27 quarter units without Chancellor’s Office approval, but must call such certificates something other than “Certificate of Achievement.” Any group of credit courses in the same four-digit TOP code that totals 18 or more semester units and that are linked to one another by prerequisites or corequisites, are defined as an "educational program" that requires Chancellor’s Office approval. The college must submit this sequence of courses for approval as a Certificate of Achievement. </w:t>
      </w:r>
    </w:p>
    <w:p w:rsidR="0073690D" w:rsidRPr="00B159A5" w:rsidRDefault="0073690D" w:rsidP="0073690D">
      <w:pPr>
        <w:rPr>
          <w:rFonts w:ascii="Cambria" w:hAnsi="Cambria"/>
          <w:sz w:val="26"/>
          <w:szCs w:val="26"/>
        </w:rPr>
      </w:pPr>
      <w:r w:rsidRPr="00B159A5">
        <w:rPr>
          <w:rFonts w:ascii="Cambria" w:hAnsi="Cambria"/>
          <w:sz w:val="26"/>
          <w:szCs w:val="26"/>
        </w:rPr>
        <w:t xml:space="preserve">When a college creates a sequence of certificates in a single four-digit TOP code, arranged such that a student must complete one level before taking another level and the set or sequence as a whole requires 18 semester or 27 quarter units or more, then the entire certificate sequence requires Chancellor’s Office approval. For example, if a college creates the low-unit certificates listed below but then makes </w:t>
      </w:r>
      <w:r w:rsidRPr="00B159A5">
        <w:rPr>
          <w:rFonts w:ascii="Cambria" w:hAnsi="Cambria"/>
          <w:sz w:val="26"/>
          <w:szCs w:val="26"/>
        </w:rPr>
        <w:lastRenderedPageBreak/>
        <w:t xml:space="preserve">the Level I low-unit certificate prerequisite to Level II, the college has essentially created an 18-unit program. </w:t>
      </w:r>
    </w:p>
    <w:p w:rsidR="0073690D" w:rsidRPr="00B159A5" w:rsidRDefault="0073690D" w:rsidP="0073690D">
      <w:pPr>
        <w:pStyle w:val="ListParagraph"/>
        <w:rPr>
          <w:rFonts w:ascii="Cambria" w:hAnsi="Cambria"/>
          <w:sz w:val="26"/>
          <w:szCs w:val="26"/>
        </w:rPr>
      </w:pPr>
      <w:r w:rsidRPr="00B159A5">
        <w:rPr>
          <w:rFonts w:ascii="Cambria" w:hAnsi="Cambria"/>
          <w:sz w:val="26"/>
          <w:szCs w:val="26"/>
        </w:rPr>
        <w:t xml:space="preserve">Multimedia, Basic (or Level I) – 9 units </w:t>
      </w:r>
    </w:p>
    <w:p w:rsidR="0073690D" w:rsidRPr="00B159A5" w:rsidRDefault="0073690D" w:rsidP="00B159A5">
      <w:pPr>
        <w:pStyle w:val="ListParagraph"/>
        <w:rPr>
          <w:rFonts w:ascii="Cambria" w:hAnsi="Cambria"/>
          <w:sz w:val="26"/>
          <w:szCs w:val="26"/>
        </w:rPr>
      </w:pPr>
      <w:r w:rsidRPr="00B159A5">
        <w:rPr>
          <w:rFonts w:ascii="Cambria" w:hAnsi="Cambria"/>
          <w:sz w:val="26"/>
          <w:szCs w:val="26"/>
        </w:rPr>
        <w:t>Multimedia, Advanced (or Level II) – requires completion of Level I or equivalent skills and knowle</w:t>
      </w:r>
      <w:r w:rsidR="00B159A5">
        <w:rPr>
          <w:rFonts w:ascii="Cambria" w:hAnsi="Cambria"/>
          <w:sz w:val="26"/>
          <w:szCs w:val="26"/>
        </w:rPr>
        <w:t xml:space="preserve">dge plus an additional 9 units </w:t>
      </w:r>
    </w:p>
    <w:p w:rsidR="0073690D" w:rsidRPr="00B159A5" w:rsidRDefault="0073690D" w:rsidP="0073690D">
      <w:pPr>
        <w:rPr>
          <w:rFonts w:ascii="Cambria" w:hAnsi="Cambria"/>
          <w:sz w:val="26"/>
          <w:szCs w:val="26"/>
        </w:rPr>
      </w:pPr>
      <w:r w:rsidRPr="00B159A5">
        <w:rPr>
          <w:rFonts w:ascii="Cambria" w:hAnsi="Cambria"/>
          <w:sz w:val="26"/>
          <w:szCs w:val="26"/>
        </w:rPr>
        <w:t xml:space="preserve">As such, the college needs to submit the entire 18 units for approval as a Certificate of Achievement. However, Chancellor’s Office approval of these two certificates would not be possible if the Basic (Level I) certificate is not required for the Advanced (Level II) because each certificate requires fewer than 12 semester units. </w:t>
      </w:r>
    </w:p>
    <w:p w:rsidR="0073690D" w:rsidRPr="00B159A5" w:rsidRDefault="0073690D" w:rsidP="0073690D">
      <w:pPr>
        <w:rPr>
          <w:rFonts w:ascii="Cambria" w:hAnsi="Cambria"/>
          <w:sz w:val="26"/>
          <w:szCs w:val="26"/>
        </w:rPr>
      </w:pPr>
      <w:r w:rsidRPr="00B159A5">
        <w:rPr>
          <w:rFonts w:ascii="Cambria" w:hAnsi="Cambria"/>
          <w:sz w:val="26"/>
          <w:szCs w:val="26"/>
        </w:rPr>
        <w:t xml:space="preserve">Certificates of Achievement in CSU-GE-Breadth and IGETC </w:t>
      </w:r>
    </w:p>
    <w:p w:rsidR="0073690D" w:rsidRPr="00B159A5" w:rsidRDefault="0073690D" w:rsidP="0073690D">
      <w:pPr>
        <w:rPr>
          <w:rFonts w:ascii="Cambria" w:hAnsi="Cambria"/>
          <w:sz w:val="26"/>
          <w:szCs w:val="26"/>
        </w:rPr>
      </w:pPr>
      <w:r w:rsidRPr="00B159A5">
        <w:rPr>
          <w:rFonts w:ascii="Cambria" w:hAnsi="Cambria"/>
          <w:sz w:val="26"/>
          <w:szCs w:val="26"/>
        </w:rPr>
        <w:t xml:space="preserve">Title 5, section 55070, allows for the approval of Certificates of Achievement that satisfy transfer patterns of UC, CSU, or accredited public baccalaureate institutions in adjacent states which award the baccalaureate degree. </w:t>
      </w:r>
    </w:p>
    <w:p w:rsidR="0073690D" w:rsidRPr="00B159A5" w:rsidRDefault="0073690D" w:rsidP="0073690D">
      <w:pPr>
        <w:rPr>
          <w:rFonts w:ascii="Cambria" w:hAnsi="Cambria"/>
          <w:sz w:val="26"/>
          <w:szCs w:val="26"/>
        </w:rPr>
      </w:pPr>
      <w:r w:rsidRPr="00B159A5">
        <w:rPr>
          <w:rFonts w:ascii="Cambria" w:hAnsi="Cambria"/>
          <w:sz w:val="26"/>
          <w:szCs w:val="26"/>
        </w:rPr>
        <w:t xml:space="preserve">To maintain statewide consistency in titling these certificates at community colleges, only the two titles listed below are permissible for this unique type of certificates: </w:t>
      </w:r>
    </w:p>
    <w:p w:rsidR="00B159A5" w:rsidRDefault="0073690D" w:rsidP="001D4F0B">
      <w:pPr>
        <w:pStyle w:val="ListParagraph"/>
        <w:numPr>
          <w:ilvl w:val="0"/>
          <w:numId w:val="72"/>
        </w:numPr>
        <w:rPr>
          <w:rFonts w:ascii="Cambria" w:hAnsi="Cambria"/>
          <w:sz w:val="26"/>
          <w:szCs w:val="26"/>
        </w:rPr>
      </w:pPr>
      <w:r w:rsidRPr="00B159A5">
        <w:rPr>
          <w:rFonts w:ascii="Cambria" w:hAnsi="Cambria"/>
          <w:sz w:val="26"/>
          <w:szCs w:val="26"/>
        </w:rPr>
        <w:t xml:space="preserve">CSU General Education (CSU-GE-Breadth) </w:t>
      </w:r>
    </w:p>
    <w:p w:rsidR="0073690D" w:rsidRPr="00B159A5" w:rsidRDefault="0073690D" w:rsidP="001D4F0B">
      <w:pPr>
        <w:pStyle w:val="ListParagraph"/>
        <w:numPr>
          <w:ilvl w:val="0"/>
          <w:numId w:val="72"/>
        </w:numPr>
        <w:rPr>
          <w:rFonts w:ascii="Cambria" w:hAnsi="Cambria"/>
          <w:sz w:val="26"/>
          <w:szCs w:val="26"/>
        </w:rPr>
      </w:pPr>
      <w:r w:rsidRPr="00B159A5">
        <w:rPr>
          <w:rFonts w:ascii="Cambria" w:hAnsi="Cambria"/>
          <w:sz w:val="26"/>
          <w:szCs w:val="26"/>
        </w:rPr>
        <w:t xml:space="preserve"> Intersegmental General Education Transfer Curriculum (IGETC) </w:t>
      </w:r>
    </w:p>
    <w:p w:rsidR="00945CF8" w:rsidRDefault="0073690D" w:rsidP="00945CF8">
      <w:r w:rsidRPr="00B159A5">
        <w:rPr>
          <w:rFonts w:ascii="Cambria" w:hAnsi="Cambria"/>
          <w:sz w:val="26"/>
          <w:szCs w:val="26"/>
        </w:rPr>
        <w:t>Certificates for public baccalaureate institutions in adjacent states may have any relevant title. Community colleges may not offer a certificate of achievement for completion of general education requirements for a private college or university or for completion of community college general education requirements</w:t>
      </w:r>
      <w:r w:rsidRPr="00B159A5">
        <w:t xml:space="preserve">. </w:t>
      </w:r>
    </w:p>
    <w:p w:rsidR="00945CF8" w:rsidRDefault="00945CF8" w:rsidP="00945CF8"/>
    <w:p w:rsidR="00945CF8" w:rsidRDefault="00945CF8" w:rsidP="00945CF8"/>
    <w:p w:rsidR="00945CF8" w:rsidRDefault="00945CF8" w:rsidP="00945CF8"/>
    <w:p w:rsidR="00945CF8" w:rsidRDefault="00945CF8" w:rsidP="00945CF8"/>
    <w:p w:rsidR="00945CF8" w:rsidRDefault="00945CF8" w:rsidP="00945CF8"/>
    <w:p w:rsidR="00945CF8" w:rsidRDefault="00945CF8" w:rsidP="00945CF8"/>
    <w:p w:rsidR="00945CF8" w:rsidRPr="00945CF8" w:rsidRDefault="00945CF8" w:rsidP="00945CF8"/>
    <w:p w:rsidR="00945CF8" w:rsidRDefault="00945CF8" w:rsidP="00945CF8"/>
    <w:p w:rsidR="00945CF8" w:rsidRDefault="00945CF8" w:rsidP="00945CF8"/>
    <w:p w:rsidR="00F15477" w:rsidRPr="00945CF8" w:rsidRDefault="00F15477" w:rsidP="00945CF8"/>
    <w:p w:rsidR="00F15477" w:rsidRDefault="00F15477" w:rsidP="00F15477">
      <w:pPr>
        <w:jc w:val="center"/>
        <w:rPr>
          <w:rFonts w:asciiTheme="majorHAnsi" w:hAnsiTheme="majorHAnsi"/>
          <w:sz w:val="72"/>
          <w:szCs w:val="72"/>
          <w:u w:val="single"/>
        </w:rPr>
      </w:pPr>
    </w:p>
    <w:p w:rsidR="00272D59" w:rsidRDefault="00272D59" w:rsidP="00272D59">
      <w:pPr>
        <w:jc w:val="center"/>
        <w:rPr>
          <w:rFonts w:asciiTheme="majorHAnsi" w:hAnsiTheme="majorHAnsi"/>
          <w:sz w:val="72"/>
          <w:szCs w:val="72"/>
        </w:rPr>
      </w:pPr>
    </w:p>
    <w:p w:rsidR="00272D59" w:rsidRDefault="00A560B0" w:rsidP="00272D59">
      <w:pPr>
        <w:jc w:val="center"/>
        <w:rPr>
          <w:rFonts w:asciiTheme="majorHAnsi" w:hAnsiTheme="majorHAnsi"/>
          <w:sz w:val="72"/>
          <w:szCs w:val="72"/>
        </w:rPr>
      </w:pPr>
      <w:r w:rsidRPr="00A560B0">
        <w:rPr>
          <w:rFonts w:asciiTheme="majorHAnsi" w:hAnsiTheme="majorHAnsi"/>
          <w:sz w:val="72"/>
          <w:szCs w:val="72"/>
        </w:rPr>
        <w:pict>
          <v:shape id="_x0000_i1034" type="#_x0000_t154" style="width:186pt;height:92.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3"/>
          </v:shape>
        </w:pict>
      </w:r>
    </w:p>
    <w:p w:rsidR="00272D59" w:rsidRPr="004625E0" w:rsidRDefault="00272D59" w:rsidP="00272D59">
      <w:pPr>
        <w:jc w:val="center"/>
        <w:rPr>
          <w:rFonts w:asciiTheme="majorHAnsi" w:hAnsiTheme="majorHAnsi"/>
          <w:sz w:val="72"/>
          <w:szCs w:val="72"/>
          <w:u w:val="single"/>
        </w:rPr>
      </w:pPr>
      <w:bookmarkStart w:id="80" w:name="IB951E355E9CB11E1AA29F934AD6D02E8"/>
      <w:bookmarkEnd w:id="80"/>
    </w:p>
    <w:p w:rsidR="00272D59" w:rsidRPr="004625E0" w:rsidRDefault="00A560B0" w:rsidP="00272D59">
      <w:pPr>
        <w:jc w:val="center"/>
        <w:rPr>
          <w:rFonts w:asciiTheme="majorHAnsi" w:hAnsiTheme="majorHAnsi"/>
          <w:color w:val="C00000"/>
          <w:sz w:val="72"/>
          <w:szCs w:val="72"/>
        </w:rPr>
      </w:pPr>
      <w:bookmarkStart w:id="81" w:name="Checklist"/>
      <w:r>
        <w:pict>
          <v:shape id="_x0000_i1035" type="#_x0000_t136" style="width:468pt;height:36pt" fillcolor="#953734 [3205]" strokecolor="black [3204]">
            <v:shadow on="t" color="#b2b2b2" opacity="52429f" offset="3pt"/>
            <v:textpath style="font-family:&quot;Times New Roman&quot;;v-text-kern:t" trim="t" fitpath="t" string="CHECKLIST&#10;"/>
          </v:shape>
        </w:pict>
      </w:r>
      <w:bookmarkEnd w:id="81"/>
    </w:p>
    <w:p w:rsidR="00272D59" w:rsidRPr="004625E0" w:rsidRDefault="00272D59" w:rsidP="00272D59">
      <w:pPr>
        <w:rPr>
          <w:color w:val="C00000"/>
        </w:rPr>
      </w:pPr>
    </w:p>
    <w:p w:rsidR="00945CF8" w:rsidRDefault="00945CF8" w:rsidP="00945CF8">
      <w:pPr>
        <w:rPr>
          <w:rFonts w:asciiTheme="majorHAnsi" w:eastAsiaTheme="majorEastAsia" w:hAnsiTheme="majorHAnsi" w:cstheme="majorBidi"/>
          <w:spacing w:val="5"/>
          <w:kern w:val="28"/>
        </w:rPr>
      </w:pPr>
      <w:r>
        <w:br w:type="page"/>
      </w:r>
    </w:p>
    <w:p w:rsidR="00CF7307" w:rsidRDefault="00CF7307" w:rsidP="00CF7307">
      <w:pPr>
        <w:pStyle w:val="Title"/>
        <w:outlineLvl w:val="0"/>
        <w:rPr>
          <w:color w:val="953734" w:themeColor="accent2"/>
          <w:sz w:val="49"/>
          <w:szCs w:val="49"/>
        </w:rPr>
      </w:pPr>
      <w:r>
        <w:rPr>
          <w:color w:val="953734" w:themeColor="accent2"/>
          <w:sz w:val="49"/>
          <w:szCs w:val="49"/>
        </w:rPr>
        <w:lastRenderedPageBreak/>
        <w:t>ELEMENTS OF COURSE OUTLINE OF RECORD (COR) AND CHECKLIST</w:t>
      </w:r>
    </w:p>
    <w:tbl>
      <w:tblPr>
        <w:tblStyle w:val="TableGrid"/>
        <w:tblW w:w="0" w:type="auto"/>
        <w:tblLook w:val="04A0"/>
      </w:tblPr>
      <w:tblGrid>
        <w:gridCol w:w="1865"/>
        <w:gridCol w:w="6473"/>
        <w:gridCol w:w="618"/>
        <w:gridCol w:w="620"/>
      </w:tblGrid>
      <w:tr w:rsidR="00CF7307" w:rsidRPr="002779E4" w:rsidTr="001B51A3">
        <w:tc>
          <w:tcPr>
            <w:tcW w:w="9576" w:type="dxa"/>
            <w:gridSpan w:val="4"/>
          </w:tcPr>
          <w:p w:rsidR="00CF7307" w:rsidRDefault="00CF7307" w:rsidP="001B51A3">
            <w:pPr>
              <w:jc w:val="center"/>
              <w:rPr>
                <w:rFonts w:asciiTheme="majorHAnsi" w:hAnsiTheme="majorHAnsi"/>
                <w:b/>
                <w:sz w:val="32"/>
                <w:szCs w:val="32"/>
              </w:rPr>
            </w:pPr>
            <w:r w:rsidRPr="00DF1503">
              <w:rPr>
                <w:rFonts w:asciiTheme="majorHAnsi" w:hAnsiTheme="majorHAnsi"/>
                <w:b/>
                <w:sz w:val="32"/>
                <w:szCs w:val="32"/>
              </w:rPr>
              <w:t>Course Outline of Record Checklist</w:t>
            </w:r>
          </w:p>
          <w:p w:rsidR="00CF7307" w:rsidRDefault="00CF7307" w:rsidP="001B51A3">
            <w:pPr>
              <w:jc w:val="center"/>
              <w:rPr>
                <w:rFonts w:asciiTheme="majorHAnsi" w:hAnsiTheme="majorHAnsi"/>
                <w:b/>
              </w:rPr>
            </w:pPr>
            <w:r w:rsidRPr="00753231">
              <w:rPr>
                <w:rFonts w:asciiTheme="majorHAnsi" w:hAnsiTheme="majorHAnsi"/>
                <w:b/>
              </w:rPr>
              <w:t>Credit Degree</w:t>
            </w:r>
            <w:r>
              <w:rPr>
                <w:rFonts w:asciiTheme="majorHAnsi" w:hAnsiTheme="majorHAnsi"/>
                <w:b/>
              </w:rPr>
              <w:t>-Applicable and Credit Degree-</w:t>
            </w:r>
            <w:r w:rsidRPr="00753231">
              <w:rPr>
                <w:rFonts w:asciiTheme="majorHAnsi" w:hAnsiTheme="majorHAnsi"/>
                <w:b/>
              </w:rPr>
              <w:t>Non</w:t>
            </w:r>
            <w:r>
              <w:rPr>
                <w:rFonts w:asciiTheme="majorHAnsi" w:hAnsiTheme="majorHAnsi"/>
                <w:b/>
              </w:rPr>
              <w:t xml:space="preserve"> </w:t>
            </w:r>
            <w:r w:rsidRPr="00753231">
              <w:rPr>
                <w:rFonts w:asciiTheme="majorHAnsi" w:hAnsiTheme="majorHAnsi"/>
                <w:b/>
              </w:rPr>
              <w:t>Applicable</w:t>
            </w:r>
          </w:p>
          <w:p w:rsidR="00CF7307" w:rsidRPr="002779E4" w:rsidRDefault="00CF7307" w:rsidP="001B51A3">
            <w:pPr>
              <w:rPr>
                <w:rFonts w:asciiTheme="majorHAnsi" w:hAnsiTheme="majorHAnsi"/>
                <w:b/>
              </w:rPr>
            </w:pPr>
            <w:r w:rsidRPr="006E34E6">
              <w:rPr>
                <w:rFonts w:asciiTheme="majorHAnsi" w:hAnsiTheme="majorHAnsi"/>
                <w:b/>
              </w:rPr>
              <w:t>*indicates items required for both credit and noncredit</w:t>
            </w:r>
            <w:r>
              <w:rPr>
                <w:rFonts w:asciiTheme="majorHAnsi" w:hAnsiTheme="majorHAnsi"/>
                <w:b/>
              </w:rPr>
              <w:t xml:space="preserve"> </w:t>
            </w:r>
          </w:p>
        </w:tc>
      </w:tr>
      <w:tr w:rsidR="00CF7307" w:rsidRPr="002779E4" w:rsidTr="001B51A3">
        <w:trPr>
          <w:trHeight w:val="494"/>
        </w:trPr>
        <w:tc>
          <w:tcPr>
            <w:tcW w:w="1865" w:type="dxa"/>
          </w:tcPr>
          <w:p w:rsidR="00CF7307" w:rsidRPr="002779E4" w:rsidRDefault="00CF7307" w:rsidP="001B51A3">
            <w:pPr>
              <w:rPr>
                <w:rFonts w:asciiTheme="majorHAnsi" w:hAnsiTheme="majorHAnsi"/>
                <w:b/>
              </w:rPr>
            </w:pPr>
          </w:p>
        </w:tc>
        <w:tc>
          <w:tcPr>
            <w:tcW w:w="6473" w:type="dxa"/>
          </w:tcPr>
          <w:p w:rsidR="00CF7307" w:rsidRPr="002779E4" w:rsidRDefault="00CF7307" w:rsidP="001B51A3">
            <w:pPr>
              <w:jc w:val="both"/>
              <w:rPr>
                <w:rFonts w:asciiTheme="majorHAnsi" w:hAnsiTheme="majorHAnsi"/>
                <w:b/>
              </w:rPr>
            </w:pPr>
          </w:p>
        </w:tc>
        <w:tc>
          <w:tcPr>
            <w:tcW w:w="618" w:type="dxa"/>
          </w:tcPr>
          <w:p w:rsidR="00CF7307" w:rsidRPr="002779E4" w:rsidRDefault="00CF7307" w:rsidP="001B51A3">
            <w:pPr>
              <w:rPr>
                <w:rFonts w:asciiTheme="majorHAnsi" w:hAnsiTheme="majorHAnsi"/>
              </w:rPr>
            </w:pPr>
            <w:r w:rsidRPr="002779E4">
              <w:rPr>
                <w:rFonts w:asciiTheme="majorHAnsi" w:hAnsiTheme="majorHAnsi"/>
                <w:b/>
              </w:rPr>
              <w:t>Y</w:t>
            </w:r>
          </w:p>
        </w:tc>
        <w:tc>
          <w:tcPr>
            <w:tcW w:w="620" w:type="dxa"/>
          </w:tcPr>
          <w:p w:rsidR="00CF7307" w:rsidRPr="002779E4" w:rsidRDefault="00CF7307" w:rsidP="001B51A3">
            <w:pPr>
              <w:jc w:val="center"/>
              <w:rPr>
                <w:rFonts w:asciiTheme="majorHAnsi" w:hAnsiTheme="majorHAnsi"/>
                <w:b/>
              </w:rPr>
            </w:pPr>
            <w:r w:rsidRPr="002779E4">
              <w:rPr>
                <w:rFonts w:asciiTheme="majorHAnsi" w:hAnsiTheme="majorHAnsi"/>
                <w:b/>
              </w:rPr>
              <w:t>N</w:t>
            </w:r>
          </w:p>
          <w:p w:rsidR="00CF7307" w:rsidRPr="002779E4" w:rsidRDefault="00CF7307" w:rsidP="001B51A3">
            <w:pPr>
              <w:rPr>
                <w:rFonts w:asciiTheme="majorHAnsi" w:hAnsiTheme="majorHAnsi"/>
              </w:rPr>
            </w:pP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Discipline</w:t>
            </w:r>
          </w:p>
        </w:tc>
        <w:tc>
          <w:tcPr>
            <w:tcW w:w="6473" w:type="dxa"/>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Has the course been assigned to the appropriate discipline based on title, objective and content?</w:t>
            </w:r>
          </w:p>
        </w:tc>
        <w:tc>
          <w:tcPr>
            <w:tcW w:w="618" w:type="dxa"/>
          </w:tcPr>
          <w:p w:rsidR="00CF7307" w:rsidRPr="0084002B" w:rsidRDefault="00CF7307" w:rsidP="001B51A3">
            <w:pPr>
              <w:rPr>
                <w:rFonts w:asciiTheme="majorHAnsi" w:hAnsiTheme="majorHAnsi"/>
                <w:sz w:val="24"/>
                <w:szCs w:val="24"/>
              </w:rPr>
            </w:pPr>
          </w:p>
        </w:tc>
        <w:tc>
          <w:tcPr>
            <w:tcW w:w="620" w:type="dxa"/>
          </w:tcPr>
          <w:p w:rsidR="00CF7307" w:rsidRPr="0084002B" w:rsidRDefault="00CF7307" w:rsidP="001B51A3">
            <w:pPr>
              <w:rPr>
                <w:rFonts w:asciiTheme="majorHAnsi" w:hAnsiTheme="majorHAnsi"/>
                <w:sz w:val="24"/>
                <w:szCs w:val="24"/>
              </w:rPr>
            </w:pPr>
          </w:p>
        </w:tc>
      </w:tr>
      <w:tr w:rsidR="00CF7307" w:rsidRPr="002779E4" w:rsidTr="001B51A3">
        <w:tc>
          <w:tcPr>
            <w:tcW w:w="1865" w:type="dxa"/>
            <w:vMerge/>
          </w:tcPr>
          <w:p w:rsidR="00CF7307" w:rsidRPr="002779E4" w:rsidRDefault="00CF7307" w:rsidP="001B51A3">
            <w:pPr>
              <w:rPr>
                <w:rFonts w:asciiTheme="majorHAnsi" w:hAnsiTheme="majorHAnsi"/>
                <w:b/>
              </w:rPr>
            </w:pPr>
          </w:p>
        </w:tc>
        <w:tc>
          <w:tcPr>
            <w:tcW w:w="7711" w:type="dxa"/>
            <w:gridSpan w:val="3"/>
          </w:tcPr>
          <w:p w:rsidR="00CF7307" w:rsidRPr="0084002B" w:rsidRDefault="00CF7307" w:rsidP="001B51A3">
            <w:pPr>
              <w:rPr>
                <w:rFonts w:asciiTheme="majorHAnsi" w:hAnsiTheme="majorHAnsi"/>
                <w:i/>
              </w:rPr>
            </w:pPr>
            <w:r w:rsidRPr="0084002B">
              <w:rPr>
                <w:rFonts w:asciiTheme="majorHAnsi" w:hAnsiTheme="majorHAnsi"/>
                <w:i/>
              </w:rPr>
              <w:t xml:space="preserve">The discipline category indicates what level of academic preparation is required on the part of the instructor.  Resource: Minimum Qualifications for Faculty and Administrators in the California Community Colleges (Disciplines List).  Some courses may be cross listed across two disciplines or, some courses may be listed in the Interdisciplinary discipline which is a combination of 2 or more disciplines. </w:t>
            </w:r>
          </w:p>
          <w:p w:rsidR="00CF7307" w:rsidRPr="0084002B" w:rsidRDefault="00CF7307" w:rsidP="001B51A3">
            <w:pPr>
              <w:rPr>
                <w:rFonts w:asciiTheme="majorHAnsi" w:hAnsiTheme="majorHAnsi"/>
                <w:i/>
              </w:rPr>
            </w:pPr>
            <w:r w:rsidRPr="0084002B">
              <w:rPr>
                <w:rFonts w:asciiTheme="majorHAnsi" w:hAnsiTheme="majorHAnsi"/>
                <w:i/>
              </w:rPr>
              <w:t xml:space="preserve">Part of CIC responsibility is to assure that the course is assigned to the appropriate discipline.  </w:t>
            </w:r>
          </w:p>
          <w:p w:rsidR="00CF7307" w:rsidRPr="0084002B" w:rsidRDefault="00CF7307" w:rsidP="001B51A3">
            <w:pPr>
              <w:rPr>
                <w:rFonts w:asciiTheme="majorHAnsi" w:hAnsiTheme="majorHAnsi"/>
                <w:i/>
                <w:sz w:val="24"/>
                <w:szCs w:val="24"/>
              </w:rPr>
            </w:pPr>
            <w:r w:rsidRPr="0084002B">
              <w:rPr>
                <w:rFonts w:asciiTheme="majorHAnsi" w:hAnsiTheme="majorHAnsi"/>
                <w:b/>
                <w:i/>
              </w:rPr>
              <w:t>(Resources:</w:t>
            </w:r>
            <w:r w:rsidRPr="0084002B">
              <w:rPr>
                <w:rFonts w:asciiTheme="majorHAnsi" w:hAnsiTheme="majorHAnsi"/>
                <w:i/>
              </w:rPr>
              <w:t xml:space="preserve"> </w:t>
            </w:r>
            <w:r w:rsidRPr="0084002B">
              <w:rPr>
                <w:rFonts w:asciiTheme="majorHAnsi" w:hAnsiTheme="majorHAnsi"/>
                <w:i/>
              </w:rPr>
              <w:br/>
            </w:r>
            <w:r w:rsidRPr="0084002B">
              <w:rPr>
                <w:rFonts w:asciiTheme="majorHAnsi" w:hAnsiTheme="majorHAnsi"/>
                <w:b/>
                <w:i/>
              </w:rPr>
              <w:t xml:space="preserve">COR: A Curriculum Reference Guide, ASCCC,  2008, page 14,: </w:t>
            </w:r>
            <w:r w:rsidRPr="0084002B">
              <w:rPr>
                <w:rFonts w:asciiTheme="majorHAnsi" w:hAnsiTheme="majorHAnsi"/>
                <w:b/>
                <w:i/>
              </w:rPr>
              <w:br/>
              <w:t xml:space="preserve"> Program and Course Approval Handbook, CCCCO, 5</w:t>
            </w:r>
            <w:r w:rsidRPr="0084002B">
              <w:rPr>
                <w:rFonts w:asciiTheme="majorHAnsi" w:hAnsiTheme="majorHAnsi"/>
                <w:b/>
                <w:i/>
                <w:vertAlign w:val="superscript"/>
              </w:rPr>
              <w:t>th</w:t>
            </w:r>
            <w:r w:rsidRPr="0084002B">
              <w:rPr>
                <w:rFonts w:asciiTheme="majorHAnsi" w:hAnsiTheme="majorHAnsi"/>
                <w:b/>
                <w:i/>
              </w:rPr>
              <w:t xml:space="preserve"> Ed)</w:t>
            </w:r>
            <w:r w:rsidRPr="0084002B">
              <w:rPr>
                <w:rFonts w:asciiTheme="majorHAnsi" w:hAnsiTheme="majorHAnsi"/>
                <w:b/>
                <w:i/>
              </w:rPr>
              <w:tab/>
            </w: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 xml:space="preserve">*Units </w:t>
            </w:r>
          </w:p>
          <w:p w:rsidR="00CF7307" w:rsidRPr="0084002B" w:rsidRDefault="00CF7307" w:rsidP="001B51A3">
            <w:pPr>
              <w:rPr>
                <w:rFonts w:asciiTheme="majorHAnsi" w:hAnsiTheme="majorHAnsi"/>
                <w:b/>
                <w:sz w:val="24"/>
                <w:szCs w:val="24"/>
              </w:rPr>
            </w:pPr>
          </w:p>
          <w:p w:rsidR="00CF7307" w:rsidRPr="0084002B" w:rsidRDefault="00CF7307" w:rsidP="001B51A3">
            <w:pPr>
              <w:rPr>
                <w:rFonts w:asciiTheme="majorHAnsi" w:hAnsiTheme="majorHAnsi"/>
                <w:b/>
                <w:sz w:val="24"/>
                <w:szCs w:val="24"/>
              </w:rPr>
            </w:pP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Has the appropriate hour to unit ratio been determined?</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2779E4" w:rsidRDefault="00CF7307" w:rsidP="001B51A3">
            <w:pPr>
              <w:rPr>
                <w:rFonts w:asciiTheme="majorHAnsi" w:hAnsiTheme="majorHAnsi"/>
              </w:rPr>
            </w:pPr>
          </w:p>
        </w:tc>
        <w:tc>
          <w:tcPr>
            <w:tcW w:w="7711" w:type="dxa"/>
            <w:gridSpan w:val="3"/>
          </w:tcPr>
          <w:p w:rsidR="00CF7307" w:rsidRPr="00DF1503" w:rsidRDefault="00CF7307" w:rsidP="001B51A3">
            <w:pPr>
              <w:rPr>
                <w:rFonts w:asciiTheme="majorHAnsi" w:hAnsiTheme="majorHAnsi"/>
                <w:i/>
              </w:rPr>
            </w:pPr>
            <w:r w:rsidRPr="00DF1503">
              <w:rPr>
                <w:rFonts w:asciiTheme="majorHAnsi" w:hAnsiTheme="majorHAnsi"/>
                <w:i/>
              </w:rPr>
              <w:t xml:space="preserve">One credit hour or units should encompass now fewer than 48 hours of coursework (lecture, laboratory/activity, study time, or combination). </w:t>
            </w:r>
          </w:p>
          <w:p w:rsidR="00CF7307" w:rsidRPr="00DF1503" w:rsidRDefault="00CF7307" w:rsidP="001B51A3">
            <w:pPr>
              <w:rPr>
                <w:rFonts w:asciiTheme="majorHAnsi" w:hAnsiTheme="majorHAnsi"/>
                <w:i/>
              </w:rPr>
            </w:pPr>
            <w:r w:rsidRPr="00DF1503">
              <w:rPr>
                <w:rFonts w:asciiTheme="majorHAnsi" w:hAnsiTheme="majorHAnsi"/>
                <w:i/>
              </w:rPr>
              <w:t xml:space="preserve">Range: 48-54 hours for 1 unit.  </w:t>
            </w:r>
          </w:p>
          <w:p w:rsidR="00CF7307" w:rsidRDefault="00CF7307" w:rsidP="001B51A3">
            <w:pPr>
              <w:rPr>
                <w:rFonts w:asciiTheme="majorHAnsi" w:hAnsiTheme="majorHAnsi"/>
                <w:i/>
              </w:rPr>
            </w:pPr>
            <w:r w:rsidRPr="00DF1503">
              <w:rPr>
                <w:rFonts w:asciiTheme="majorHAnsi" w:hAnsiTheme="majorHAnsi"/>
                <w:i/>
              </w:rPr>
              <w:t>For each hour of lecture, it is assumed that student will require an additional two hours of study outside of the classroom.  The number of units awarded for laboratory courses is generally based on the number of hours of lab work, presuming that students are completing most of the required work in class.  Articulation agreements and other external factors may need to be considered</w:t>
            </w:r>
          </w:p>
          <w:p w:rsidR="00CF7307" w:rsidRPr="00990378" w:rsidRDefault="00CF7307" w:rsidP="001B51A3">
            <w:pPr>
              <w:pStyle w:val="Default"/>
              <w:rPr>
                <w:rFonts w:asciiTheme="majorHAnsi" w:hAnsiTheme="majorHAnsi"/>
                <w:i/>
                <w:sz w:val="22"/>
                <w:szCs w:val="22"/>
              </w:rPr>
            </w:pPr>
            <w:r w:rsidRPr="00990378">
              <w:rPr>
                <w:rFonts w:asciiTheme="majorHAnsi" w:hAnsiTheme="majorHAnsi"/>
                <w:i/>
                <w:sz w:val="22"/>
                <w:szCs w:val="22"/>
              </w:rPr>
              <w:t xml:space="preserve">The following examples apply to semester units: </w:t>
            </w:r>
          </w:p>
          <w:p w:rsidR="00CF7307" w:rsidRPr="00990378" w:rsidRDefault="00CF7307" w:rsidP="001B51A3">
            <w:pPr>
              <w:pStyle w:val="Default"/>
              <w:rPr>
                <w:rFonts w:asciiTheme="majorHAnsi" w:hAnsiTheme="majorHAnsi"/>
                <w:i/>
                <w:sz w:val="22"/>
                <w:szCs w:val="22"/>
              </w:rPr>
            </w:pPr>
            <w:r w:rsidRPr="00990378">
              <w:rPr>
                <w:rFonts w:asciiTheme="majorHAnsi" w:hAnsiTheme="majorHAnsi"/>
                <w:i/>
                <w:sz w:val="22"/>
                <w:szCs w:val="22"/>
              </w:rPr>
              <w:t xml:space="preserve">Lecture or Lab Only Courses </w:t>
            </w:r>
          </w:p>
          <w:p w:rsidR="00CF7307" w:rsidRPr="00990378" w:rsidRDefault="00CF7307" w:rsidP="001D4F0B">
            <w:pPr>
              <w:pStyle w:val="Default"/>
              <w:numPr>
                <w:ilvl w:val="0"/>
                <w:numId w:val="49"/>
              </w:numPr>
              <w:spacing w:after="49"/>
              <w:rPr>
                <w:rFonts w:asciiTheme="majorHAnsi" w:hAnsiTheme="majorHAnsi"/>
                <w:i/>
                <w:sz w:val="22"/>
                <w:szCs w:val="22"/>
              </w:rPr>
            </w:pPr>
            <w:r w:rsidRPr="00990378">
              <w:rPr>
                <w:rFonts w:asciiTheme="majorHAnsi" w:hAnsiTheme="majorHAnsi"/>
                <w:i/>
                <w:sz w:val="22"/>
                <w:szCs w:val="22"/>
              </w:rPr>
              <w:t xml:space="preserve">One-unit lecture course = 18 hours in-class lecture plus 36 hours out-of-class study </w:t>
            </w:r>
          </w:p>
          <w:p w:rsidR="00CF7307" w:rsidRPr="00990378" w:rsidRDefault="00CF7307" w:rsidP="001D4F0B">
            <w:pPr>
              <w:pStyle w:val="Default"/>
              <w:numPr>
                <w:ilvl w:val="0"/>
                <w:numId w:val="49"/>
              </w:numPr>
              <w:rPr>
                <w:rFonts w:asciiTheme="majorHAnsi" w:hAnsiTheme="majorHAnsi"/>
                <w:i/>
                <w:sz w:val="22"/>
                <w:szCs w:val="22"/>
              </w:rPr>
            </w:pPr>
            <w:r w:rsidRPr="00990378">
              <w:rPr>
                <w:rFonts w:asciiTheme="majorHAnsi" w:hAnsiTheme="majorHAnsi"/>
                <w:i/>
                <w:sz w:val="22"/>
                <w:szCs w:val="22"/>
              </w:rPr>
              <w:t xml:space="preserve">One-unit laboratory course = 54 hours in-class laboratory </w:t>
            </w:r>
          </w:p>
          <w:p w:rsidR="00CF7307" w:rsidRPr="00990378" w:rsidRDefault="00CF7307" w:rsidP="001B51A3">
            <w:pPr>
              <w:pStyle w:val="Default"/>
              <w:rPr>
                <w:rFonts w:asciiTheme="majorHAnsi" w:hAnsiTheme="majorHAnsi"/>
                <w:i/>
                <w:sz w:val="22"/>
                <w:szCs w:val="22"/>
              </w:rPr>
            </w:pPr>
          </w:p>
          <w:p w:rsidR="00CF7307" w:rsidRPr="00990378" w:rsidRDefault="00CF7307" w:rsidP="001B51A3">
            <w:pPr>
              <w:pStyle w:val="Default"/>
              <w:rPr>
                <w:rFonts w:asciiTheme="majorHAnsi" w:hAnsiTheme="majorHAnsi"/>
                <w:i/>
                <w:sz w:val="22"/>
                <w:szCs w:val="22"/>
              </w:rPr>
            </w:pPr>
            <w:r w:rsidRPr="00990378">
              <w:rPr>
                <w:rFonts w:asciiTheme="majorHAnsi" w:hAnsiTheme="majorHAnsi"/>
                <w:i/>
                <w:sz w:val="22"/>
                <w:szCs w:val="22"/>
              </w:rPr>
              <w:t xml:space="preserve">Lecture and Lab Combined </w:t>
            </w:r>
          </w:p>
          <w:p w:rsidR="00CF7307" w:rsidRPr="006E34E6" w:rsidRDefault="00CF7307" w:rsidP="001D4F0B">
            <w:pPr>
              <w:pStyle w:val="Default"/>
              <w:numPr>
                <w:ilvl w:val="0"/>
                <w:numId w:val="50"/>
              </w:numPr>
              <w:rPr>
                <w:rFonts w:asciiTheme="majorHAnsi" w:hAnsiTheme="majorHAnsi"/>
                <w:i/>
                <w:sz w:val="22"/>
                <w:szCs w:val="22"/>
              </w:rPr>
            </w:pPr>
            <w:r w:rsidRPr="00990378">
              <w:rPr>
                <w:rFonts w:asciiTheme="majorHAnsi" w:hAnsiTheme="majorHAnsi"/>
                <w:i/>
                <w:sz w:val="22"/>
                <w:szCs w:val="22"/>
              </w:rPr>
              <w:t xml:space="preserve">Three units (2 units of lecture and 1 hour of lab) = 36 hours in-class lecture, 54 hours in-class laboratory, plus 72 hours out-of-class study </w:t>
            </w:r>
            <w:r>
              <w:rPr>
                <w:rFonts w:asciiTheme="majorHAnsi" w:hAnsiTheme="majorHAnsi"/>
                <w:i/>
                <w:sz w:val="22"/>
                <w:szCs w:val="22"/>
              </w:rPr>
              <w:br/>
            </w:r>
          </w:p>
          <w:p w:rsidR="00CF7307" w:rsidRPr="00A33AF4" w:rsidRDefault="00CF7307" w:rsidP="001B51A3">
            <w:pPr>
              <w:rPr>
                <w:rFonts w:asciiTheme="majorHAnsi" w:hAnsiTheme="majorHAnsi"/>
                <w:b/>
                <w:i/>
                <w:u w:val="single"/>
              </w:rPr>
            </w:pPr>
            <w:r w:rsidRPr="00A33AF4">
              <w:rPr>
                <w:rFonts w:asciiTheme="majorHAnsi" w:hAnsiTheme="majorHAnsi"/>
                <w:b/>
                <w:i/>
                <w:u w:val="single"/>
              </w:rPr>
              <w:t>NONCREDIT:</w:t>
            </w:r>
          </w:p>
          <w:p w:rsidR="00CF7307" w:rsidRDefault="00CF7307" w:rsidP="001B51A3">
            <w:pPr>
              <w:rPr>
                <w:rFonts w:asciiTheme="majorHAnsi" w:hAnsiTheme="majorHAnsi"/>
                <w:i/>
              </w:rPr>
            </w:pPr>
            <w:r>
              <w:rPr>
                <w:rFonts w:asciiTheme="majorHAnsi" w:hAnsiTheme="majorHAnsi"/>
                <w:i/>
              </w:rPr>
              <w:t xml:space="preserve">COR will identify the total contact hours.  In NonCredit work outside of class time is not required and therefore contact hours will usually encompass all course activities and learning time. </w:t>
            </w:r>
          </w:p>
          <w:p w:rsidR="00CF7307" w:rsidRPr="000B55D3" w:rsidRDefault="00CF7307" w:rsidP="001B51A3">
            <w:pPr>
              <w:rPr>
                <w:rFonts w:asciiTheme="majorHAnsi" w:hAnsiTheme="majorHAnsi"/>
                <w:b/>
                <w:i/>
                <w:sz w:val="18"/>
                <w:szCs w:val="18"/>
              </w:rPr>
            </w:pPr>
            <w:r w:rsidRPr="000B55D3">
              <w:rPr>
                <w:rFonts w:asciiTheme="majorHAnsi" w:hAnsiTheme="majorHAnsi"/>
                <w:b/>
                <w:i/>
                <w:sz w:val="18"/>
                <w:szCs w:val="18"/>
              </w:rPr>
              <w:t>(Resources: COR: A Curriculum Reference Guide, ASCCC,  2008, page 17;</w:t>
            </w:r>
            <w:r w:rsidRPr="000B55D3">
              <w:rPr>
                <w:rFonts w:asciiTheme="majorHAnsi" w:hAnsiTheme="majorHAnsi"/>
                <w:b/>
                <w:i/>
                <w:sz w:val="18"/>
                <w:szCs w:val="18"/>
              </w:rPr>
              <w:br/>
              <w:t xml:space="preserve"> Program and Course Approval Handbook, CCCCO, 5</w:t>
            </w:r>
            <w:r w:rsidRPr="000B55D3">
              <w:rPr>
                <w:rFonts w:asciiTheme="majorHAnsi" w:hAnsiTheme="majorHAnsi"/>
                <w:b/>
                <w:i/>
                <w:sz w:val="18"/>
                <w:szCs w:val="18"/>
                <w:vertAlign w:val="superscript"/>
              </w:rPr>
              <w:t>th</w:t>
            </w:r>
            <w:r w:rsidRPr="000B55D3">
              <w:rPr>
                <w:rFonts w:asciiTheme="majorHAnsi" w:hAnsiTheme="majorHAnsi"/>
                <w:b/>
                <w:i/>
                <w:sz w:val="18"/>
                <w:szCs w:val="18"/>
              </w:rPr>
              <w:t xml:space="preserve"> Edition, Page 80; Title 5, section 55002.5)</w:t>
            </w:r>
          </w:p>
        </w:tc>
      </w:tr>
      <w:tr w:rsidR="00CF7307" w:rsidRPr="002779E4" w:rsidTr="001B51A3">
        <w:tc>
          <w:tcPr>
            <w:tcW w:w="1865" w:type="dxa"/>
            <w:vMerge w:val="restart"/>
          </w:tcPr>
          <w:p w:rsidR="00E373E5" w:rsidRDefault="00E373E5" w:rsidP="001B51A3">
            <w:pPr>
              <w:rPr>
                <w:rFonts w:asciiTheme="majorHAnsi" w:hAnsiTheme="majorHAnsi"/>
                <w:b/>
                <w:sz w:val="24"/>
                <w:szCs w:val="24"/>
              </w:rPr>
            </w:pPr>
          </w:p>
          <w:p w:rsidR="00E373E5" w:rsidRDefault="00E373E5" w:rsidP="001B51A3">
            <w:pPr>
              <w:rPr>
                <w:rFonts w:asciiTheme="majorHAnsi" w:hAnsiTheme="majorHAnsi"/>
                <w:b/>
                <w:sz w:val="24"/>
                <w:szCs w:val="24"/>
              </w:rPr>
            </w:pPr>
          </w:p>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lastRenderedPageBreak/>
              <w:t>Prerequisites</w:t>
            </w:r>
          </w:p>
        </w:tc>
        <w:tc>
          <w:tcPr>
            <w:tcW w:w="6473" w:type="dxa"/>
          </w:tcPr>
          <w:p w:rsidR="00E373E5" w:rsidRDefault="00E373E5" w:rsidP="001B51A3">
            <w:pPr>
              <w:jc w:val="both"/>
              <w:rPr>
                <w:rFonts w:asciiTheme="majorHAnsi" w:hAnsiTheme="majorHAnsi"/>
                <w:b/>
                <w:sz w:val="24"/>
                <w:szCs w:val="24"/>
              </w:rPr>
            </w:pPr>
          </w:p>
          <w:p w:rsidR="00E373E5" w:rsidRDefault="00E373E5" w:rsidP="001B51A3">
            <w:pPr>
              <w:jc w:val="both"/>
              <w:rPr>
                <w:rFonts w:asciiTheme="majorHAnsi" w:hAnsiTheme="majorHAnsi"/>
                <w:b/>
                <w:sz w:val="24"/>
                <w:szCs w:val="24"/>
              </w:rPr>
            </w:pPr>
          </w:p>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lastRenderedPageBreak/>
              <w:t>Has appropriate validation been provided to establish the proposed prerequisite?</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2779E4" w:rsidRDefault="00CF7307" w:rsidP="001B51A3">
            <w:pPr>
              <w:rPr>
                <w:rFonts w:asciiTheme="majorHAnsi" w:hAnsiTheme="majorHAnsi"/>
                <w:b/>
              </w:rPr>
            </w:pPr>
          </w:p>
        </w:tc>
        <w:tc>
          <w:tcPr>
            <w:tcW w:w="7711" w:type="dxa"/>
            <w:gridSpan w:val="3"/>
          </w:tcPr>
          <w:p w:rsidR="00CF7307" w:rsidRPr="00DF1503" w:rsidRDefault="00CF7307" w:rsidP="001B51A3">
            <w:pPr>
              <w:rPr>
                <w:rFonts w:asciiTheme="majorHAnsi" w:hAnsiTheme="majorHAnsi"/>
                <w:i/>
              </w:rPr>
            </w:pPr>
            <w:r w:rsidRPr="00DF1503">
              <w:rPr>
                <w:rFonts w:asciiTheme="majorHAnsi" w:hAnsiTheme="majorHAnsi"/>
                <w:i/>
              </w:rPr>
              <w:t xml:space="preserve">Must demonstrate need.  Validation is required. (separate addendum) </w:t>
            </w:r>
          </w:p>
          <w:p w:rsidR="00CF7307" w:rsidRPr="00DF1503" w:rsidRDefault="00CF7307" w:rsidP="001B51A3">
            <w:pPr>
              <w:rPr>
                <w:rFonts w:asciiTheme="majorHAnsi" w:hAnsiTheme="majorHAnsi"/>
                <w:i/>
              </w:rPr>
            </w:pPr>
            <w:r w:rsidRPr="00DF1503">
              <w:rPr>
                <w:rFonts w:asciiTheme="majorHAnsi" w:hAnsiTheme="majorHAnsi"/>
                <w:i/>
              </w:rPr>
              <w:t>Current RSCCD policy:</w:t>
            </w:r>
          </w:p>
          <w:p w:rsidR="00CF7307" w:rsidRPr="00DF1503" w:rsidRDefault="00CF7307" w:rsidP="001B51A3">
            <w:pPr>
              <w:rPr>
                <w:rFonts w:asciiTheme="majorHAnsi" w:hAnsiTheme="majorHAnsi"/>
                <w:i/>
              </w:rPr>
            </w:pPr>
            <w:r>
              <w:rPr>
                <w:rFonts w:asciiTheme="majorHAnsi" w:hAnsiTheme="majorHAnsi"/>
                <w:i/>
              </w:rPr>
              <w:t>1)</w:t>
            </w:r>
            <w:r w:rsidRPr="00DF1503">
              <w:rPr>
                <w:rFonts w:asciiTheme="majorHAnsi" w:hAnsiTheme="majorHAnsi"/>
                <w:i/>
              </w:rPr>
              <w:t xml:space="preserve"> Sequential courses within a discipline requires</w:t>
            </w:r>
            <w:r>
              <w:rPr>
                <w:rFonts w:asciiTheme="majorHAnsi" w:hAnsiTheme="majorHAnsi"/>
                <w:i/>
              </w:rPr>
              <w:t>,</w:t>
            </w:r>
            <w:r w:rsidRPr="00DF1503">
              <w:rPr>
                <w:rFonts w:asciiTheme="majorHAnsi" w:hAnsiTheme="majorHAnsi"/>
                <w:i/>
              </w:rPr>
              <w:t xml:space="preserve"> at minimum</w:t>
            </w:r>
            <w:r>
              <w:rPr>
                <w:rFonts w:asciiTheme="majorHAnsi" w:hAnsiTheme="majorHAnsi"/>
                <w:i/>
              </w:rPr>
              <w:t>,</w:t>
            </w:r>
            <w:r w:rsidRPr="00DF1503">
              <w:rPr>
                <w:rFonts w:asciiTheme="majorHAnsi" w:hAnsiTheme="majorHAnsi"/>
                <w:i/>
              </w:rPr>
              <w:t xml:space="preserve"> content review.  Process of content review needs to demonstrate how the skills achieved in the requisite course are fundamental to the success of most of the students taking the ‘requiring’ course.  </w:t>
            </w:r>
          </w:p>
          <w:p w:rsidR="00CF7307" w:rsidRPr="000B55D3" w:rsidRDefault="00CF7307" w:rsidP="001B51A3">
            <w:pPr>
              <w:rPr>
                <w:rFonts w:asciiTheme="majorHAnsi" w:hAnsiTheme="majorHAnsi"/>
                <w:i/>
              </w:rPr>
            </w:pPr>
            <w:r w:rsidRPr="00DF1503">
              <w:rPr>
                <w:rFonts w:asciiTheme="majorHAnsi" w:hAnsiTheme="majorHAnsi"/>
                <w:i/>
              </w:rPr>
              <w:t>2) When prerequisites of computation or communication are being required outside of the respective programs, the process requires content review combined with statistical validation.</w:t>
            </w:r>
          </w:p>
          <w:p w:rsidR="00CF7307" w:rsidRPr="000B55D3" w:rsidRDefault="00CF7307" w:rsidP="001B51A3">
            <w:pPr>
              <w:rPr>
                <w:rFonts w:asciiTheme="majorHAnsi" w:hAnsiTheme="majorHAnsi"/>
                <w:b/>
                <w:i/>
                <w:sz w:val="16"/>
                <w:szCs w:val="16"/>
              </w:rPr>
            </w:pPr>
            <w:r w:rsidRPr="00990378">
              <w:rPr>
                <w:rFonts w:asciiTheme="majorHAnsi" w:hAnsiTheme="majorHAnsi"/>
                <w:b/>
                <w:i/>
                <w:sz w:val="16"/>
                <w:szCs w:val="16"/>
              </w:rPr>
              <w:t>(</w:t>
            </w:r>
            <w:r w:rsidRPr="000B55D3">
              <w:rPr>
                <w:rFonts w:asciiTheme="majorHAnsi" w:hAnsiTheme="majorHAnsi"/>
                <w:b/>
                <w:i/>
                <w:sz w:val="18"/>
                <w:szCs w:val="18"/>
              </w:rPr>
              <w:t>Resources:</w:t>
            </w:r>
            <w:r w:rsidRPr="000B55D3">
              <w:rPr>
                <w:rFonts w:asciiTheme="majorHAnsi" w:hAnsiTheme="majorHAnsi"/>
                <w:b/>
                <w:i/>
                <w:sz w:val="18"/>
                <w:szCs w:val="18"/>
              </w:rPr>
              <w:br/>
              <w:t xml:space="preserve">COR: A Curriculum Reference Guide, ASCCC, 2008, page 18, </w:t>
            </w:r>
            <w:r w:rsidRPr="000B55D3">
              <w:rPr>
                <w:rFonts w:asciiTheme="majorHAnsi" w:hAnsiTheme="majorHAnsi"/>
                <w:b/>
                <w:i/>
                <w:sz w:val="18"/>
                <w:szCs w:val="18"/>
              </w:rPr>
              <w:br/>
              <w:t xml:space="preserve"> Program and Course Approval Handbook, CCCCO, 5</w:t>
            </w:r>
            <w:r w:rsidRPr="000B55D3">
              <w:rPr>
                <w:rFonts w:asciiTheme="majorHAnsi" w:hAnsiTheme="majorHAnsi"/>
                <w:b/>
                <w:i/>
                <w:sz w:val="18"/>
                <w:szCs w:val="18"/>
                <w:vertAlign w:val="superscript"/>
              </w:rPr>
              <w:t>th</w:t>
            </w:r>
            <w:r w:rsidRPr="000B55D3">
              <w:rPr>
                <w:rFonts w:asciiTheme="majorHAnsi" w:hAnsiTheme="majorHAnsi"/>
                <w:b/>
                <w:i/>
                <w:sz w:val="18"/>
                <w:szCs w:val="18"/>
              </w:rPr>
              <w:t xml:space="preserve"> Edition, Page 83,; </w:t>
            </w:r>
            <w:r w:rsidRPr="000B55D3">
              <w:rPr>
                <w:rFonts w:asciiTheme="majorHAnsi" w:hAnsiTheme="majorHAnsi"/>
                <w:b/>
                <w:i/>
                <w:sz w:val="18"/>
                <w:szCs w:val="18"/>
              </w:rPr>
              <w:br/>
              <w:t>Title 5, section 55002; 55003)</w:t>
            </w: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*Catalog Description</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Does the course content provide a well-developed overview of topics to be covered in the course?</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2779E4" w:rsidRDefault="00CF7307" w:rsidP="001B51A3">
            <w:pPr>
              <w:rPr>
                <w:rFonts w:asciiTheme="majorHAnsi" w:hAnsiTheme="majorHAnsi"/>
                <w:b/>
              </w:rPr>
            </w:pPr>
          </w:p>
        </w:tc>
        <w:tc>
          <w:tcPr>
            <w:tcW w:w="7711" w:type="dxa"/>
            <w:gridSpan w:val="3"/>
          </w:tcPr>
          <w:p w:rsidR="00CF7307" w:rsidRPr="00DF1503" w:rsidRDefault="00CF7307" w:rsidP="001B51A3">
            <w:pPr>
              <w:rPr>
                <w:rFonts w:asciiTheme="majorHAnsi" w:hAnsiTheme="majorHAnsi"/>
                <w:i/>
              </w:rPr>
            </w:pPr>
            <w:r w:rsidRPr="00DF1503">
              <w:rPr>
                <w:rFonts w:asciiTheme="majorHAnsi" w:hAnsiTheme="majorHAnsi"/>
                <w:i/>
              </w:rPr>
              <w:t>The catalog description provides a well-developed overview of top</w:t>
            </w:r>
            <w:r>
              <w:rPr>
                <w:rFonts w:asciiTheme="majorHAnsi" w:hAnsiTheme="majorHAnsi"/>
                <w:i/>
              </w:rPr>
              <w:t xml:space="preserve">ics to be covered in the course, but is brief and concise in manner. </w:t>
            </w:r>
            <w:r w:rsidRPr="00DF1503">
              <w:rPr>
                <w:rFonts w:asciiTheme="majorHAnsi" w:hAnsiTheme="majorHAnsi"/>
                <w:i/>
              </w:rPr>
              <w:t xml:space="preserve"> </w:t>
            </w:r>
          </w:p>
          <w:p w:rsidR="00CF7307" w:rsidRDefault="00CF7307" w:rsidP="001B51A3">
            <w:pPr>
              <w:rPr>
                <w:rFonts w:asciiTheme="majorHAnsi" w:hAnsiTheme="majorHAnsi"/>
                <w:i/>
              </w:rPr>
            </w:pPr>
            <w:r w:rsidRPr="00DF1503">
              <w:rPr>
                <w:rFonts w:asciiTheme="majorHAnsi" w:hAnsiTheme="majorHAnsi"/>
                <w:i/>
              </w:rPr>
              <w:t>Could include identification of a target audience depending on whether or not the course is required of for the major, degree, or certificate, transfer etc.  Can assist students in their educational planning.  Field trip potential or other requirements that may impose a logistical or fiscal burden on the student should be included.</w:t>
            </w:r>
          </w:p>
          <w:p w:rsidR="00CF7307" w:rsidRDefault="00CF7307" w:rsidP="001B51A3">
            <w:pPr>
              <w:rPr>
                <w:rFonts w:asciiTheme="majorHAnsi" w:hAnsiTheme="majorHAnsi"/>
                <w:b/>
                <w:i/>
                <w:u w:val="single"/>
              </w:rPr>
            </w:pPr>
            <w:r w:rsidRPr="00A33AF4">
              <w:rPr>
                <w:rFonts w:asciiTheme="majorHAnsi" w:hAnsiTheme="majorHAnsi"/>
                <w:b/>
                <w:i/>
                <w:u w:val="single"/>
              </w:rPr>
              <w:t>*NONCREDIT</w:t>
            </w:r>
          </w:p>
          <w:p w:rsidR="00CF7307" w:rsidRPr="00A33AF4" w:rsidRDefault="00CF7307" w:rsidP="001B51A3">
            <w:pPr>
              <w:rPr>
                <w:rFonts w:asciiTheme="majorHAnsi" w:hAnsiTheme="majorHAnsi"/>
                <w:i/>
              </w:rPr>
            </w:pPr>
            <w:r>
              <w:rPr>
                <w:rFonts w:asciiTheme="majorHAnsi" w:hAnsiTheme="majorHAnsi"/>
                <w:i/>
              </w:rPr>
              <w:t xml:space="preserve">Noncredit courses are designed to meet the needs of specific population and/or to achieve a specified objective.  </w:t>
            </w:r>
          </w:p>
          <w:p w:rsidR="00CF7307" w:rsidRPr="002779E4" w:rsidRDefault="00CF7307" w:rsidP="001B51A3">
            <w:pPr>
              <w:rPr>
                <w:rFonts w:asciiTheme="majorHAnsi" w:hAnsiTheme="majorHAnsi"/>
              </w:rPr>
            </w:pPr>
            <w:r>
              <w:rPr>
                <w:rFonts w:asciiTheme="majorHAnsi" w:hAnsiTheme="majorHAnsi"/>
                <w:b/>
                <w:i/>
                <w:sz w:val="16"/>
                <w:szCs w:val="16"/>
              </w:rPr>
              <w:t>(Resources:</w:t>
            </w:r>
            <w:r>
              <w:rPr>
                <w:rFonts w:asciiTheme="majorHAnsi" w:hAnsiTheme="majorHAnsi"/>
                <w:b/>
                <w:i/>
                <w:sz w:val="16"/>
                <w:szCs w:val="16"/>
              </w:rPr>
              <w:br/>
            </w:r>
            <w:r w:rsidRPr="00753231">
              <w:rPr>
                <w:rFonts w:asciiTheme="majorHAnsi" w:hAnsiTheme="majorHAnsi"/>
                <w:b/>
                <w:i/>
                <w:sz w:val="16"/>
                <w:szCs w:val="16"/>
              </w:rPr>
              <w:t>COR: A Curriculum Reference Guid</w:t>
            </w:r>
            <w:r>
              <w:rPr>
                <w:rFonts w:asciiTheme="majorHAnsi" w:hAnsiTheme="majorHAnsi"/>
                <w:b/>
                <w:i/>
                <w:sz w:val="16"/>
                <w:szCs w:val="16"/>
              </w:rPr>
              <w:t>e, ASCCC, 2008, page 20, *44)</w:t>
            </w: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*Course Objectives</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Do the objectives provide information on the discrete skills, tools and/or content which are needed for students to be able to fulfill an established outcome?</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2779E4" w:rsidRDefault="00CF7307" w:rsidP="001B51A3">
            <w:pPr>
              <w:rPr>
                <w:rFonts w:asciiTheme="majorHAnsi" w:hAnsiTheme="majorHAnsi"/>
                <w:b/>
              </w:rPr>
            </w:pPr>
          </w:p>
        </w:tc>
        <w:tc>
          <w:tcPr>
            <w:tcW w:w="7711" w:type="dxa"/>
            <w:gridSpan w:val="3"/>
          </w:tcPr>
          <w:p w:rsidR="00CF7307" w:rsidRPr="00DF1503" w:rsidRDefault="00CF7307" w:rsidP="001B51A3">
            <w:pPr>
              <w:rPr>
                <w:rFonts w:asciiTheme="majorHAnsi" w:hAnsiTheme="majorHAnsi"/>
                <w:i/>
              </w:rPr>
            </w:pPr>
            <w:r w:rsidRPr="00DF1503">
              <w:rPr>
                <w:rFonts w:asciiTheme="majorHAnsi" w:hAnsiTheme="majorHAnsi"/>
                <w:i/>
              </w:rPr>
              <w:t xml:space="preserve">The discrete skills, tools and/or content which are needed for students to be able to fulfill an established outcome. Course objectives describe the small, discreet skills of the course that require basic thinking skills.  Objectives could be thought of as the building blocks used to produce whatever is used by the faculty member to demonstrate student mastery of an outcome.  Faculty Input (objectives) versus Student output (outcomes) </w:t>
            </w:r>
          </w:p>
          <w:p w:rsidR="00CF7307" w:rsidRPr="00DF1503" w:rsidRDefault="00CF7307" w:rsidP="001B51A3">
            <w:pPr>
              <w:rPr>
                <w:rFonts w:asciiTheme="majorHAnsi" w:hAnsiTheme="majorHAnsi"/>
                <w:i/>
              </w:rPr>
            </w:pPr>
            <w:r w:rsidRPr="00DF1503">
              <w:rPr>
                <w:rFonts w:asciiTheme="majorHAnsi" w:hAnsiTheme="majorHAnsi"/>
                <w:i/>
              </w:rPr>
              <w:t>e.g.,  Students will review nutritional recommendations and components</w:t>
            </w:r>
          </w:p>
          <w:p w:rsidR="00CF7307" w:rsidRPr="00DF1503" w:rsidRDefault="00CF7307" w:rsidP="001B51A3">
            <w:pPr>
              <w:rPr>
                <w:rFonts w:asciiTheme="majorHAnsi" w:hAnsiTheme="majorHAnsi"/>
                <w:i/>
              </w:rPr>
            </w:pPr>
            <w:r w:rsidRPr="00DF1503">
              <w:rPr>
                <w:rFonts w:asciiTheme="majorHAnsi" w:hAnsiTheme="majorHAnsi"/>
                <w:i/>
              </w:rPr>
              <w:t xml:space="preserve">        Students will describe causes and consequences of nutritional problems</w:t>
            </w:r>
          </w:p>
          <w:p w:rsidR="00CF7307" w:rsidRPr="00990378" w:rsidRDefault="00CF7307" w:rsidP="001B51A3">
            <w:pPr>
              <w:rPr>
                <w:rFonts w:asciiTheme="majorHAnsi" w:hAnsiTheme="majorHAnsi"/>
                <w:b/>
                <w:i/>
                <w:sz w:val="16"/>
                <w:szCs w:val="16"/>
              </w:rPr>
            </w:pPr>
            <w:r>
              <w:rPr>
                <w:rFonts w:asciiTheme="majorHAnsi" w:hAnsiTheme="majorHAnsi"/>
                <w:b/>
                <w:i/>
                <w:sz w:val="16"/>
                <w:szCs w:val="16"/>
              </w:rPr>
              <w:t>(</w:t>
            </w:r>
            <w:r w:rsidRPr="00990378">
              <w:rPr>
                <w:rFonts w:asciiTheme="majorHAnsi" w:hAnsiTheme="majorHAnsi"/>
                <w:b/>
                <w:i/>
                <w:sz w:val="16"/>
                <w:szCs w:val="16"/>
              </w:rPr>
              <w:t>Resource</w:t>
            </w:r>
            <w:r>
              <w:rPr>
                <w:rFonts w:asciiTheme="majorHAnsi" w:hAnsiTheme="majorHAnsi"/>
                <w:b/>
                <w:i/>
                <w:sz w:val="16"/>
                <w:szCs w:val="16"/>
              </w:rPr>
              <w:t>s</w:t>
            </w:r>
            <w:r w:rsidRPr="00990378">
              <w:rPr>
                <w:rFonts w:asciiTheme="majorHAnsi" w:hAnsiTheme="majorHAnsi"/>
                <w:b/>
                <w:i/>
                <w:sz w:val="16"/>
                <w:szCs w:val="16"/>
              </w:rPr>
              <w:t xml:space="preserve">: </w:t>
            </w:r>
            <w:r>
              <w:rPr>
                <w:rFonts w:asciiTheme="majorHAnsi" w:hAnsiTheme="majorHAnsi"/>
                <w:b/>
                <w:i/>
                <w:sz w:val="16"/>
                <w:szCs w:val="16"/>
              </w:rPr>
              <w:br/>
            </w:r>
            <w:r w:rsidRPr="00990378">
              <w:rPr>
                <w:rFonts w:asciiTheme="majorHAnsi" w:hAnsiTheme="majorHAnsi"/>
                <w:b/>
                <w:i/>
                <w:sz w:val="16"/>
                <w:szCs w:val="16"/>
              </w:rPr>
              <w:t>TFR: The Follow-Up Report: Writing Student Learning Outcomes, Titterud., T; 2009</w:t>
            </w:r>
            <w:r>
              <w:rPr>
                <w:rFonts w:asciiTheme="majorHAnsi" w:hAnsiTheme="majorHAnsi"/>
                <w:b/>
                <w:i/>
                <w:sz w:val="16"/>
                <w:szCs w:val="16"/>
              </w:rPr>
              <w:t>;</w:t>
            </w:r>
          </w:p>
          <w:p w:rsidR="00CF7307" w:rsidRPr="002779E4" w:rsidRDefault="00CF7307" w:rsidP="001B51A3">
            <w:pPr>
              <w:rPr>
                <w:rFonts w:asciiTheme="majorHAnsi" w:hAnsiTheme="majorHAnsi"/>
              </w:rPr>
            </w:pPr>
            <w:r w:rsidRPr="00753231">
              <w:rPr>
                <w:rFonts w:asciiTheme="majorHAnsi" w:hAnsiTheme="majorHAnsi"/>
                <w:b/>
                <w:i/>
                <w:sz w:val="16"/>
                <w:szCs w:val="16"/>
              </w:rPr>
              <w:t>COR: A Curriculum Reference Guid</w:t>
            </w:r>
            <w:r>
              <w:rPr>
                <w:rFonts w:asciiTheme="majorHAnsi" w:hAnsiTheme="majorHAnsi"/>
                <w:b/>
                <w:i/>
                <w:sz w:val="16"/>
                <w:szCs w:val="16"/>
              </w:rPr>
              <w:t>e, ASCCC, 2008 page 24, *49)</w:t>
            </w: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*Course Content</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 xml:space="preserve">Is the listed content of the course relevant to the course objectives?  </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Default="00CF7307" w:rsidP="001B51A3">
            <w:pPr>
              <w:rPr>
                <w:rFonts w:asciiTheme="majorHAnsi" w:hAnsiTheme="majorHAnsi"/>
                <w:b/>
              </w:rPr>
            </w:pPr>
          </w:p>
        </w:tc>
        <w:tc>
          <w:tcPr>
            <w:tcW w:w="7711" w:type="dxa"/>
            <w:gridSpan w:val="3"/>
          </w:tcPr>
          <w:p w:rsidR="00CF7307" w:rsidRDefault="00CF7307" w:rsidP="001B51A3">
            <w:pPr>
              <w:rPr>
                <w:rFonts w:asciiTheme="majorHAnsi" w:hAnsiTheme="majorHAnsi"/>
                <w:i/>
              </w:rPr>
            </w:pPr>
            <w:r w:rsidRPr="00D95362">
              <w:rPr>
                <w:rFonts w:asciiTheme="majorHAnsi" w:hAnsiTheme="majorHAnsi"/>
                <w:i/>
              </w:rPr>
              <w:t xml:space="preserve">Format is commonly that of an outline.  Topics are typically arranged using major and minor headings. Outline should be detailed enough to fully convey topics being covered, but not so lengthy that the scope of the course cannot be ascertained quickly.  </w:t>
            </w:r>
          </w:p>
          <w:p w:rsidR="00CF7307" w:rsidRPr="002779E4" w:rsidRDefault="00CF7307" w:rsidP="001B51A3">
            <w:pPr>
              <w:rPr>
                <w:rFonts w:asciiTheme="majorHAnsi" w:hAnsiTheme="majorHAnsi"/>
              </w:rPr>
            </w:pPr>
            <w:r>
              <w:rPr>
                <w:rFonts w:asciiTheme="majorHAnsi" w:hAnsiTheme="majorHAnsi"/>
                <w:b/>
                <w:i/>
                <w:sz w:val="16"/>
                <w:szCs w:val="16"/>
              </w:rPr>
              <w:t>(Resources:</w:t>
            </w:r>
            <w:r>
              <w:rPr>
                <w:rFonts w:asciiTheme="majorHAnsi" w:hAnsiTheme="majorHAnsi"/>
                <w:b/>
                <w:i/>
                <w:sz w:val="16"/>
                <w:szCs w:val="16"/>
              </w:rPr>
              <w:br/>
            </w:r>
            <w:r w:rsidRPr="00753231">
              <w:rPr>
                <w:rFonts w:asciiTheme="majorHAnsi" w:hAnsiTheme="majorHAnsi"/>
                <w:b/>
                <w:i/>
                <w:sz w:val="16"/>
                <w:szCs w:val="16"/>
              </w:rPr>
              <w:t>COR: A Curriculum Reference Guid</w:t>
            </w:r>
            <w:r>
              <w:rPr>
                <w:rFonts w:asciiTheme="majorHAnsi" w:hAnsiTheme="majorHAnsi"/>
                <w:b/>
                <w:i/>
                <w:sz w:val="16"/>
                <w:szCs w:val="16"/>
              </w:rPr>
              <w:t>e, 2008, page 28, *51)</w:t>
            </w: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*Methods of Instruction</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Do the methods of instruction (i.e, lecture, group presentations etc) reflect an integration with the objectives of the course?</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84002B" w:rsidRDefault="00CF7307" w:rsidP="001B51A3">
            <w:pPr>
              <w:rPr>
                <w:rFonts w:asciiTheme="majorHAnsi" w:hAnsiTheme="majorHAnsi"/>
                <w:b/>
                <w:sz w:val="24"/>
                <w:szCs w:val="24"/>
              </w:rPr>
            </w:pP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Do the methods of instruction provide some detail that critical thinking is expected of students, taught in class, practiced in outside assignments and evaluated as the basis for their grade?</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84002B" w:rsidRDefault="00CF7307" w:rsidP="001B51A3">
            <w:pPr>
              <w:rPr>
                <w:rFonts w:asciiTheme="majorHAnsi" w:hAnsiTheme="majorHAnsi"/>
                <w:b/>
                <w:sz w:val="24"/>
                <w:szCs w:val="24"/>
              </w:rPr>
            </w:pPr>
          </w:p>
        </w:tc>
        <w:tc>
          <w:tcPr>
            <w:tcW w:w="7711" w:type="dxa"/>
            <w:gridSpan w:val="3"/>
          </w:tcPr>
          <w:p w:rsidR="00CF7307" w:rsidRPr="00DF1503" w:rsidRDefault="00CF7307" w:rsidP="001B51A3">
            <w:pPr>
              <w:rPr>
                <w:rFonts w:asciiTheme="majorHAnsi" w:hAnsiTheme="majorHAnsi"/>
                <w:i/>
              </w:rPr>
            </w:pPr>
            <w:r w:rsidRPr="00DF1503">
              <w:rPr>
                <w:rFonts w:asciiTheme="majorHAnsi" w:hAnsiTheme="majorHAnsi"/>
                <w:i/>
              </w:rPr>
              <w:t xml:space="preserve">Should be appropriate to the stated objectives of the course. Should be more than a checklist.  If more detail is provided than just indicating “lecture” the course more clearly states that critical thinking is expected of students, taught in class, and practiced in outside assignments and evaluated as the basis for their grade.  Better meets Title 5 regulations for a degree-applicable credit course. </w:t>
            </w:r>
          </w:p>
          <w:p w:rsidR="00CF7307" w:rsidRPr="00D95362" w:rsidRDefault="00CF7307" w:rsidP="001B51A3">
            <w:pPr>
              <w:rPr>
                <w:rFonts w:asciiTheme="majorHAnsi" w:hAnsiTheme="majorHAnsi"/>
                <w:b/>
                <w:i/>
              </w:rPr>
            </w:pPr>
            <w:r w:rsidRPr="00D95362">
              <w:rPr>
                <w:rFonts w:asciiTheme="majorHAnsi" w:hAnsiTheme="majorHAnsi"/>
                <w:b/>
                <w:i/>
              </w:rPr>
              <w:t xml:space="preserve">Examples: </w:t>
            </w:r>
          </w:p>
          <w:p w:rsidR="00CF7307" w:rsidRPr="00DF1503" w:rsidRDefault="00CF7307" w:rsidP="001B51A3">
            <w:pPr>
              <w:rPr>
                <w:rFonts w:asciiTheme="majorHAnsi" w:hAnsiTheme="majorHAnsi"/>
                <w:i/>
              </w:rPr>
            </w:pPr>
            <w:r w:rsidRPr="00D95362">
              <w:rPr>
                <w:rFonts w:asciiTheme="majorHAnsi" w:hAnsiTheme="majorHAnsi"/>
                <w:b/>
                <w:i/>
              </w:rPr>
              <w:t>Course Objective</w:t>
            </w:r>
            <w:r w:rsidRPr="00DF1503">
              <w:rPr>
                <w:rFonts w:asciiTheme="majorHAnsi" w:hAnsiTheme="majorHAnsi"/>
                <w:i/>
              </w:rPr>
              <w:t>: Define and demonstrate an understanding of general theatre terminology.</w:t>
            </w:r>
          </w:p>
          <w:p w:rsidR="00CF7307" w:rsidRPr="000B55D3" w:rsidRDefault="00CF7307" w:rsidP="001B51A3">
            <w:pPr>
              <w:rPr>
                <w:rFonts w:asciiTheme="majorHAnsi" w:hAnsiTheme="majorHAnsi"/>
                <w:b/>
                <w:i/>
              </w:rPr>
            </w:pPr>
            <w:r w:rsidRPr="00D95362">
              <w:rPr>
                <w:rFonts w:asciiTheme="majorHAnsi" w:hAnsiTheme="majorHAnsi"/>
                <w:b/>
                <w:i/>
              </w:rPr>
              <w:t xml:space="preserve">Methods of Instruction: </w:t>
            </w:r>
            <w:r w:rsidRPr="00DF1503">
              <w:rPr>
                <w:rFonts w:asciiTheme="majorHAnsi" w:hAnsiTheme="majorHAnsi"/>
                <w:i/>
              </w:rPr>
              <w:t xml:space="preserve">“Lecture presentations and classroom discussion using the language of theatre.” </w:t>
            </w:r>
          </w:p>
          <w:p w:rsidR="00CF7307" w:rsidRPr="00D95362" w:rsidRDefault="00CF7307" w:rsidP="001B51A3">
            <w:pPr>
              <w:rPr>
                <w:rFonts w:asciiTheme="majorHAnsi" w:hAnsiTheme="majorHAnsi"/>
                <w:b/>
                <w:i/>
              </w:rPr>
            </w:pPr>
            <w:r w:rsidRPr="00D95362">
              <w:rPr>
                <w:rFonts w:asciiTheme="majorHAnsi" w:hAnsiTheme="majorHAnsi"/>
                <w:b/>
                <w:i/>
              </w:rPr>
              <w:t>Other examples tied to course objectives:</w:t>
            </w:r>
          </w:p>
          <w:p w:rsidR="00CF7307" w:rsidRPr="00DF1503" w:rsidRDefault="00CF7307" w:rsidP="001B51A3">
            <w:pPr>
              <w:rPr>
                <w:rFonts w:asciiTheme="majorHAnsi" w:hAnsiTheme="majorHAnsi"/>
                <w:i/>
              </w:rPr>
            </w:pPr>
            <w:r w:rsidRPr="00DF1503">
              <w:rPr>
                <w:rFonts w:asciiTheme="majorHAnsi" w:hAnsiTheme="majorHAnsi"/>
                <w:i/>
              </w:rPr>
              <w:t xml:space="preserve">“Group presentations of major projects followed by in-class discussion and evaluation.” </w:t>
            </w:r>
          </w:p>
          <w:p w:rsidR="00CF7307" w:rsidRPr="00DF1503" w:rsidRDefault="00CF7307" w:rsidP="001B51A3">
            <w:pPr>
              <w:rPr>
                <w:rFonts w:asciiTheme="majorHAnsi" w:hAnsiTheme="majorHAnsi"/>
                <w:i/>
              </w:rPr>
            </w:pPr>
            <w:r w:rsidRPr="00DF1503">
              <w:rPr>
                <w:rFonts w:asciiTheme="majorHAnsi" w:hAnsiTheme="majorHAnsi"/>
                <w:i/>
              </w:rPr>
              <w:t xml:space="preserve">“Lecture presentations on the organization of theatrical companies followed by in-rehearsal and backstage visits at required performances.” </w:t>
            </w:r>
          </w:p>
          <w:p w:rsidR="00CF7307" w:rsidRDefault="00CF7307" w:rsidP="001B51A3">
            <w:pPr>
              <w:rPr>
                <w:rFonts w:asciiTheme="majorHAnsi" w:hAnsiTheme="majorHAnsi"/>
                <w:b/>
                <w:i/>
                <w:sz w:val="16"/>
                <w:szCs w:val="16"/>
              </w:rPr>
            </w:pPr>
            <w:r>
              <w:rPr>
                <w:rFonts w:asciiTheme="majorHAnsi" w:hAnsiTheme="majorHAnsi"/>
                <w:b/>
                <w:i/>
                <w:sz w:val="16"/>
                <w:szCs w:val="16"/>
              </w:rPr>
              <w:t>(Resources:</w:t>
            </w:r>
          </w:p>
          <w:p w:rsidR="00CF7307" w:rsidRPr="002779E4" w:rsidRDefault="00CF7307" w:rsidP="001B51A3">
            <w:pPr>
              <w:rPr>
                <w:rFonts w:asciiTheme="majorHAnsi" w:hAnsiTheme="majorHAnsi"/>
              </w:rPr>
            </w:pPr>
            <w:r w:rsidRPr="00753231">
              <w:rPr>
                <w:rFonts w:asciiTheme="majorHAnsi" w:hAnsiTheme="majorHAnsi"/>
                <w:b/>
                <w:i/>
                <w:sz w:val="16"/>
                <w:szCs w:val="16"/>
              </w:rPr>
              <w:t>COR: A Curriculum Reference Guid</w:t>
            </w:r>
            <w:r>
              <w:rPr>
                <w:rFonts w:asciiTheme="majorHAnsi" w:hAnsiTheme="majorHAnsi"/>
                <w:b/>
                <w:i/>
                <w:sz w:val="16"/>
                <w:szCs w:val="16"/>
              </w:rPr>
              <w:t>e, ASCCC, 2008, page 30, *52)</w:t>
            </w: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 xml:space="preserve">*Methods of Evaluation </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Do the methods of evaluation reflect integration with the stated course objectives in addition to the established methods of instruction?</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84002B" w:rsidRDefault="00CF7307" w:rsidP="001B51A3">
            <w:pPr>
              <w:rPr>
                <w:rFonts w:asciiTheme="majorHAnsi" w:hAnsiTheme="majorHAnsi"/>
                <w:sz w:val="24"/>
                <w:szCs w:val="24"/>
              </w:rPr>
            </w:pPr>
          </w:p>
        </w:tc>
        <w:tc>
          <w:tcPr>
            <w:tcW w:w="7711" w:type="dxa"/>
            <w:gridSpan w:val="3"/>
          </w:tcPr>
          <w:p w:rsidR="00CF7307" w:rsidRPr="00DF1503" w:rsidRDefault="00CF7307" w:rsidP="001B51A3">
            <w:pPr>
              <w:rPr>
                <w:rFonts w:asciiTheme="majorHAnsi" w:hAnsiTheme="majorHAnsi"/>
                <w:i/>
              </w:rPr>
            </w:pPr>
            <w:r w:rsidRPr="00DF1503">
              <w:rPr>
                <w:rFonts w:asciiTheme="majorHAnsi" w:hAnsiTheme="majorHAnsi"/>
                <w:i/>
              </w:rPr>
              <w:t>Examples listed should reflect integration with the stated course objectives in addition to methods of instruction.</w:t>
            </w:r>
          </w:p>
          <w:p w:rsidR="00CF7307" w:rsidRPr="00DF1503" w:rsidRDefault="00CF7307" w:rsidP="001B51A3">
            <w:pPr>
              <w:rPr>
                <w:rFonts w:asciiTheme="majorHAnsi" w:hAnsiTheme="majorHAnsi"/>
                <w:i/>
              </w:rPr>
            </w:pPr>
            <w:r w:rsidRPr="00DF1503">
              <w:rPr>
                <w:rFonts w:asciiTheme="majorHAnsi" w:hAnsiTheme="majorHAnsi"/>
                <w:b/>
                <w:i/>
              </w:rPr>
              <w:t>Course Objective</w:t>
            </w:r>
            <w:r w:rsidRPr="00DF1503">
              <w:rPr>
                <w:rFonts w:asciiTheme="majorHAnsi" w:hAnsiTheme="majorHAnsi"/>
                <w:i/>
              </w:rPr>
              <w:t>: Define and demonstrate an understanding of general theatre terminology.</w:t>
            </w:r>
          </w:p>
          <w:p w:rsidR="00CF7307" w:rsidRPr="00DF1503" w:rsidRDefault="00CF7307" w:rsidP="001B51A3">
            <w:pPr>
              <w:rPr>
                <w:rFonts w:asciiTheme="majorHAnsi" w:hAnsiTheme="majorHAnsi"/>
                <w:i/>
              </w:rPr>
            </w:pPr>
            <w:r w:rsidRPr="00DF1503">
              <w:rPr>
                <w:rFonts w:asciiTheme="majorHAnsi" w:hAnsiTheme="majorHAnsi"/>
                <w:b/>
                <w:i/>
              </w:rPr>
              <w:t>Method of Evaluation</w:t>
            </w:r>
            <w:r w:rsidRPr="00DF1503">
              <w:rPr>
                <w:rFonts w:asciiTheme="majorHAnsi" w:hAnsiTheme="majorHAnsi"/>
                <w:i/>
              </w:rPr>
              <w:t xml:space="preserve">: Evaluation of written analysis for content, form, and application of dramatic performance review techniques. </w:t>
            </w:r>
          </w:p>
          <w:p w:rsidR="00CF7307" w:rsidRPr="00DF1503" w:rsidRDefault="00CF7307" w:rsidP="001B51A3">
            <w:pPr>
              <w:rPr>
                <w:rFonts w:asciiTheme="majorHAnsi" w:hAnsiTheme="majorHAnsi"/>
                <w:i/>
              </w:rPr>
            </w:pPr>
            <w:r w:rsidRPr="00DF1503">
              <w:rPr>
                <w:rFonts w:asciiTheme="majorHAnsi" w:hAnsiTheme="majorHAnsi"/>
                <w:i/>
              </w:rPr>
              <w:t xml:space="preserve">Other examples: </w:t>
            </w:r>
          </w:p>
          <w:p w:rsidR="00CF7307" w:rsidRPr="00DF1503" w:rsidRDefault="00CF7307" w:rsidP="001B51A3">
            <w:pPr>
              <w:rPr>
                <w:rFonts w:asciiTheme="majorHAnsi" w:hAnsiTheme="majorHAnsi"/>
                <w:i/>
              </w:rPr>
            </w:pPr>
            <w:r w:rsidRPr="00DF1503">
              <w:rPr>
                <w:rFonts w:asciiTheme="majorHAnsi" w:hAnsiTheme="majorHAnsi"/>
                <w:i/>
              </w:rPr>
              <w:t>Evaluation of contributions during class discussion</w:t>
            </w:r>
          </w:p>
          <w:p w:rsidR="00CF7307" w:rsidRPr="00DF1503" w:rsidRDefault="00CF7307" w:rsidP="001B51A3">
            <w:pPr>
              <w:rPr>
                <w:rFonts w:asciiTheme="majorHAnsi" w:hAnsiTheme="majorHAnsi"/>
                <w:i/>
              </w:rPr>
            </w:pPr>
            <w:r w:rsidRPr="00DF1503">
              <w:rPr>
                <w:rFonts w:asciiTheme="majorHAnsi" w:hAnsiTheme="majorHAnsi"/>
                <w:i/>
              </w:rPr>
              <w:t xml:space="preserve">Evaluation of performance reviews for completeness, personal perspective, and application of performance review styles. </w:t>
            </w:r>
          </w:p>
          <w:p w:rsidR="00CF7307" w:rsidRPr="00A33AF4" w:rsidRDefault="00CF7307" w:rsidP="001B51A3">
            <w:pPr>
              <w:rPr>
                <w:rFonts w:asciiTheme="majorHAnsi" w:hAnsiTheme="majorHAnsi"/>
                <w:b/>
                <w:i/>
                <w:sz w:val="16"/>
                <w:szCs w:val="16"/>
              </w:rPr>
            </w:pPr>
            <w:r>
              <w:rPr>
                <w:rFonts w:asciiTheme="majorHAnsi" w:hAnsiTheme="majorHAnsi"/>
                <w:b/>
                <w:i/>
                <w:sz w:val="16"/>
                <w:szCs w:val="16"/>
              </w:rPr>
              <w:t>(Resources:</w:t>
            </w:r>
            <w:r w:rsidRPr="00753231">
              <w:rPr>
                <w:rFonts w:asciiTheme="majorHAnsi" w:hAnsiTheme="majorHAnsi"/>
                <w:b/>
                <w:i/>
                <w:sz w:val="16"/>
                <w:szCs w:val="16"/>
              </w:rPr>
              <w:t>COR: A Curriculum Reference Guid</w:t>
            </w:r>
            <w:r>
              <w:rPr>
                <w:rFonts w:asciiTheme="majorHAnsi" w:hAnsiTheme="majorHAnsi"/>
                <w:b/>
                <w:i/>
                <w:sz w:val="16"/>
                <w:szCs w:val="16"/>
              </w:rPr>
              <w:t xml:space="preserve">e, ASCCC, 2008, page 34, *55; </w:t>
            </w:r>
            <w:r>
              <w:rPr>
                <w:rFonts w:asciiTheme="majorHAnsi" w:hAnsiTheme="majorHAnsi"/>
                <w:b/>
                <w:i/>
                <w:sz w:val="16"/>
                <w:szCs w:val="16"/>
              </w:rPr>
              <w:br/>
              <w:t>Title 5 section 55002)</w:t>
            </w: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*Assignments</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 xml:space="preserve">Do the assignments listed demonstrate integration with course objectives and content by describing their purpose?  </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2779E4" w:rsidRDefault="00CF7307" w:rsidP="001B51A3">
            <w:pPr>
              <w:rPr>
                <w:rFonts w:asciiTheme="majorHAnsi" w:hAnsiTheme="majorHAnsi"/>
                <w:b/>
              </w:rPr>
            </w:pP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 xml:space="preserve">Are optional and alternate assignments included, if appropriate?  </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2779E4" w:rsidRDefault="00CF7307" w:rsidP="001B51A3">
            <w:pPr>
              <w:rPr>
                <w:rFonts w:asciiTheme="majorHAnsi" w:hAnsiTheme="majorHAnsi"/>
              </w:rPr>
            </w:pPr>
          </w:p>
        </w:tc>
        <w:tc>
          <w:tcPr>
            <w:tcW w:w="7711" w:type="dxa"/>
            <w:gridSpan w:val="3"/>
          </w:tcPr>
          <w:p w:rsidR="00CF7307" w:rsidRPr="00DF1503" w:rsidRDefault="00CF7307" w:rsidP="001B51A3">
            <w:pPr>
              <w:rPr>
                <w:rFonts w:asciiTheme="majorHAnsi" w:hAnsiTheme="majorHAnsi"/>
                <w:i/>
              </w:rPr>
            </w:pPr>
            <w:r w:rsidRPr="00DF1503">
              <w:rPr>
                <w:rFonts w:asciiTheme="majorHAnsi" w:hAnsiTheme="majorHAnsi"/>
                <w:i/>
              </w:rPr>
              <w:t xml:space="preserve">Listed assignments should reflect coverage of all objectives and content.  Optional and alternate assignments should be included.  Title 5 does not mandate a comprehensive list but the outline should provide examples.  Good to include purpose of each assignment.  Helps to also indicate that out of class assignments are clearly sufficient to meet the minimum study time hours outside of class for each unit of credit awarded.  Provides clarity that critical thinking is expected for a degree-applicable credit course. </w:t>
            </w:r>
          </w:p>
          <w:p w:rsidR="00CF7307" w:rsidRPr="00DF1503" w:rsidRDefault="00CF7307" w:rsidP="001B51A3">
            <w:pPr>
              <w:rPr>
                <w:rFonts w:asciiTheme="majorHAnsi" w:hAnsiTheme="majorHAnsi"/>
                <w:i/>
              </w:rPr>
            </w:pPr>
            <w:r w:rsidRPr="00385780">
              <w:rPr>
                <w:rFonts w:asciiTheme="majorHAnsi" w:hAnsiTheme="majorHAnsi"/>
                <w:b/>
                <w:i/>
              </w:rPr>
              <w:t>Course Objective</w:t>
            </w:r>
            <w:r w:rsidRPr="00DF1503">
              <w:rPr>
                <w:rFonts w:asciiTheme="majorHAnsi" w:hAnsiTheme="majorHAnsi"/>
                <w:i/>
              </w:rPr>
              <w:t>: Define and demonstrate an understanding of general theatre terminology.</w:t>
            </w:r>
          </w:p>
          <w:p w:rsidR="00CF7307" w:rsidRPr="00385780" w:rsidRDefault="00CF7307" w:rsidP="001B51A3">
            <w:pPr>
              <w:rPr>
                <w:rFonts w:asciiTheme="majorHAnsi" w:hAnsiTheme="majorHAnsi"/>
                <w:b/>
                <w:i/>
              </w:rPr>
            </w:pPr>
            <w:r w:rsidRPr="00385780">
              <w:rPr>
                <w:rFonts w:asciiTheme="majorHAnsi" w:hAnsiTheme="majorHAnsi"/>
                <w:b/>
                <w:i/>
              </w:rPr>
              <w:t>Sample Assignments:</w:t>
            </w:r>
          </w:p>
          <w:p w:rsidR="00CF7307" w:rsidRPr="00DF1503" w:rsidRDefault="00CF7307" w:rsidP="001B51A3">
            <w:pPr>
              <w:rPr>
                <w:rFonts w:asciiTheme="majorHAnsi" w:hAnsiTheme="majorHAnsi"/>
                <w:i/>
              </w:rPr>
            </w:pPr>
            <w:r w:rsidRPr="00DF1503">
              <w:rPr>
                <w:rFonts w:asciiTheme="majorHAnsi" w:hAnsiTheme="majorHAnsi"/>
                <w:i/>
              </w:rPr>
              <w:lastRenderedPageBreak/>
              <w:t>Participation in class discussions about plays</w:t>
            </w:r>
          </w:p>
          <w:p w:rsidR="00CF7307" w:rsidRPr="00DF1503" w:rsidRDefault="00CF7307" w:rsidP="001B51A3">
            <w:pPr>
              <w:rPr>
                <w:rFonts w:asciiTheme="majorHAnsi" w:hAnsiTheme="majorHAnsi"/>
                <w:i/>
              </w:rPr>
            </w:pPr>
            <w:r w:rsidRPr="00DF1503">
              <w:rPr>
                <w:rFonts w:asciiTheme="majorHAnsi" w:hAnsiTheme="majorHAnsi"/>
                <w:i/>
              </w:rPr>
              <w:t>Preparation of group projects in which major analytical questions are discussed and a major project designed around issues related to play internpretation in performance.</w:t>
            </w:r>
          </w:p>
          <w:p w:rsidR="00CF7307" w:rsidRPr="00DF1503" w:rsidRDefault="00CF7307" w:rsidP="001B51A3">
            <w:pPr>
              <w:rPr>
                <w:rFonts w:asciiTheme="majorHAnsi" w:hAnsiTheme="majorHAnsi"/>
                <w:i/>
              </w:rPr>
            </w:pPr>
            <w:r w:rsidRPr="00DF1503">
              <w:rPr>
                <w:rFonts w:asciiTheme="majorHAnsi" w:hAnsiTheme="majorHAnsi"/>
                <w:i/>
              </w:rPr>
              <w:t xml:space="preserve">Written reviews of live performance. </w:t>
            </w:r>
          </w:p>
          <w:p w:rsidR="00CF7307" w:rsidRDefault="00CF7307" w:rsidP="001B51A3">
            <w:pPr>
              <w:rPr>
                <w:rFonts w:asciiTheme="majorHAnsi" w:hAnsiTheme="majorHAnsi"/>
                <w:b/>
                <w:i/>
                <w:sz w:val="16"/>
                <w:szCs w:val="16"/>
              </w:rPr>
            </w:pPr>
            <w:r>
              <w:rPr>
                <w:rFonts w:asciiTheme="majorHAnsi" w:hAnsiTheme="majorHAnsi"/>
                <w:b/>
                <w:i/>
                <w:sz w:val="16"/>
                <w:szCs w:val="16"/>
              </w:rPr>
              <w:t>(Resources:</w:t>
            </w:r>
          </w:p>
          <w:p w:rsidR="00CF7307" w:rsidRDefault="00CF7307" w:rsidP="001B51A3">
            <w:pPr>
              <w:rPr>
                <w:rFonts w:asciiTheme="majorHAnsi" w:hAnsiTheme="majorHAnsi"/>
                <w:b/>
                <w:i/>
                <w:sz w:val="16"/>
                <w:szCs w:val="16"/>
              </w:rPr>
            </w:pPr>
            <w:r w:rsidRPr="00753231">
              <w:rPr>
                <w:rFonts w:asciiTheme="majorHAnsi" w:hAnsiTheme="majorHAnsi"/>
                <w:b/>
                <w:i/>
                <w:sz w:val="16"/>
                <w:szCs w:val="16"/>
              </w:rPr>
              <w:t>COR: A Curriculum Reference Guid</w:t>
            </w:r>
            <w:r>
              <w:rPr>
                <w:rFonts w:asciiTheme="majorHAnsi" w:hAnsiTheme="majorHAnsi"/>
                <w:b/>
                <w:i/>
                <w:sz w:val="16"/>
                <w:szCs w:val="16"/>
              </w:rPr>
              <w:t>e, ASCCC, 2008, page 37, *57;</w:t>
            </w:r>
          </w:p>
          <w:p w:rsidR="00CF7307" w:rsidRPr="002779E4" w:rsidRDefault="00CF7307" w:rsidP="001B51A3">
            <w:pPr>
              <w:rPr>
                <w:rFonts w:asciiTheme="majorHAnsi" w:hAnsiTheme="majorHAnsi"/>
              </w:rPr>
            </w:pPr>
            <w:r>
              <w:rPr>
                <w:rFonts w:asciiTheme="majorHAnsi" w:hAnsiTheme="majorHAnsi"/>
                <w:b/>
                <w:i/>
                <w:sz w:val="16"/>
                <w:szCs w:val="16"/>
              </w:rPr>
              <w:t xml:space="preserve"> Title 5 section 55002)</w:t>
            </w:r>
          </w:p>
        </w:tc>
      </w:tr>
      <w:tr w:rsidR="00CF7307" w:rsidRPr="002779E4" w:rsidTr="001B51A3">
        <w:trPr>
          <w:trHeight w:val="576"/>
        </w:trPr>
        <w:tc>
          <w:tcPr>
            <w:tcW w:w="1865" w:type="dxa"/>
            <w:vMerge w:val="restart"/>
          </w:tcPr>
          <w:p w:rsidR="00CF7307" w:rsidRPr="002779E4" w:rsidRDefault="00CF7307" w:rsidP="001B51A3">
            <w:pPr>
              <w:rPr>
                <w:rFonts w:asciiTheme="majorHAnsi" w:hAnsiTheme="majorHAnsi"/>
                <w:b/>
              </w:rPr>
            </w:pPr>
            <w:r w:rsidRPr="002779E4">
              <w:rPr>
                <w:rFonts w:asciiTheme="majorHAnsi" w:hAnsiTheme="majorHAnsi"/>
                <w:b/>
              </w:rPr>
              <w:lastRenderedPageBreak/>
              <w:t xml:space="preserve">Required Text and Other instructional materials </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If a text is required, has the Author, title, publisher, and date of publication been included?</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rPr>
          <w:trHeight w:val="395"/>
        </w:trPr>
        <w:tc>
          <w:tcPr>
            <w:tcW w:w="1865" w:type="dxa"/>
            <w:vMerge/>
          </w:tcPr>
          <w:p w:rsidR="00CF7307" w:rsidRPr="002779E4" w:rsidRDefault="00CF7307" w:rsidP="001B51A3">
            <w:pPr>
              <w:rPr>
                <w:rFonts w:asciiTheme="majorHAnsi" w:hAnsiTheme="majorHAnsi"/>
                <w:b/>
              </w:rPr>
            </w:pP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If the text is more than 5 years old, has an explanation been provided?</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rPr>
          <w:trHeight w:val="809"/>
        </w:trPr>
        <w:tc>
          <w:tcPr>
            <w:tcW w:w="1865" w:type="dxa"/>
            <w:vMerge/>
          </w:tcPr>
          <w:p w:rsidR="00CF7307" w:rsidRPr="002779E4" w:rsidRDefault="00CF7307" w:rsidP="001B51A3">
            <w:pPr>
              <w:rPr>
                <w:rFonts w:asciiTheme="majorHAnsi" w:hAnsiTheme="majorHAnsi"/>
                <w:b/>
              </w:rPr>
            </w:pP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Does the outline only contain texts/materials that are required for the student to be able to effectively participate in the class and successfully pass the course?</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rPr>
          <w:trHeight w:val="573"/>
        </w:trPr>
        <w:tc>
          <w:tcPr>
            <w:tcW w:w="1865" w:type="dxa"/>
            <w:vMerge/>
          </w:tcPr>
          <w:p w:rsidR="00CF7307" w:rsidRPr="002779E4" w:rsidRDefault="00CF7307" w:rsidP="001B51A3">
            <w:pPr>
              <w:rPr>
                <w:rFonts w:asciiTheme="majorHAnsi" w:hAnsiTheme="majorHAnsi"/>
                <w:b/>
              </w:rPr>
            </w:pP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Have required materials or other equipment that would be required for the student to effectively participate in the course been listed?</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rPr>
          <w:trHeight w:val="573"/>
        </w:trPr>
        <w:tc>
          <w:tcPr>
            <w:tcW w:w="1865" w:type="dxa"/>
            <w:vMerge/>
          </w:tcPr>
          <w:p w:rsidR="00CF7307" w:rsidRPr="002779E4" w:rsidRDefault="00CF7307" w:rsidP="001B51A3">
            <w:pPr>
              <w:rPr>
                <w:rFonts w:asciiTheme="majorHAnsi" w:hAnsiTheme="majorHAnsi"/>
              </w:rPr>
            </w:pPr>
          </w:p>
        </w:tc>
        <w:tc>
          <w:tcPr>
            <w:tcW w:w="7711" w:type="dxa"/>
            <w:gridSpan w:val="3"/>
          </w:tcPr>
          <w:p w:rsidR="00CF7307" w:rsidRPr="00DF1503" w:rsidRDefault="00CF7307" w:rsidP="001B51A3">
            <w:pPr>
              <w:rPr>
                <w:rFonts w:asciiTheme="majorHAnsi" w:hAnsiTheme="majorHAnsi"/>
                <w:i/>
              </w:rPr>
            </w:pPr>
            <w:r w:rsidRPr="00DF1503">
              <w:rPr>
                <w:rFonts w:asciiTheme="majorHAnsi" w:hAnsiTheme="majorHAnsi"/>
                <w:i/>
              </w:rPr>
              <w:t xml:space="preserve">Texts and instructional materials should be completely referenced.  Includes Author, title, publisher, and date. </w:t>
            </w:r>
          </w:p>
          <w:p w:rsidR="00CF7307" w:rsidRPr="00DF1503" w:rsidRDefault="00CF7307" w:rsidP="001B51A3">
            <w:pPr>
              <w:rPr>
                <w:rFonts w:asciiTheme="majorHAnsi" w:hAnsiTheme="majorHAnsi"/>
                <w:i/>
              </w:rPr>
            </w:pPr>
            <w:r w:rsidRPr="00DF1503">
              <w:rPr>
                <w:rFonts w:asciiTheme="majorHAnsi" w:hAnsiTheme="majorHAnsi"/>
                <w:i/>
              </w:rPr>
              <w:t xml:space="preserve">Items listed are only what is required for the student to be able to effectively participate in the class and successfully pass the course. </w:t>
            </w:r>
          </w:p>
          <w:p w:rsidR="00CF7307" w:rsidRPr="00DF1503" w:rsidRDefault="00CF7307" w:rsidP="001B51A3">
            <w:pPr>
              <w:rPr>
                <w:rFonts w:asciiTheme="majorHAnsi" w:hAnsiTheme="majorHAnsi"/>
                <w:i/>
              </w:rPr>
            </w:pPr>
            <w:r w:rsidRPr="00DF1503">
              <w:rPr>
                <w:rFonts w:asciiTheme="majorHAnsi" w:hAnsiTheme="majorHAnsi"/>
                <w:i/>
              </w:rPr>
              <w:t xml:space="preserve">Reminder that articulated courses to UC and CSU generally require that texts be no more than five years old.  If beyond the five years, a written explanation should be provided.  </w:t>
            </w:r>
          </w:p>
          <w:p w:rsidR="00CF7307" w:rsidRDefault="00CF7307" w:rsidP="001B51A3">
            <w:pPr>
              <w:rPr>
                <w:rFonts w:asciiTheme="majorHAnsi" w:hAnsiTheme="majorHAnsi"/>
              </w:rPr>
            </w:pPr>
            <w:r w:rsidRPr="00DF1503">
              <w:rPr>
                <w:rFonts w:asciiTheme="majorHAnsi" w:hAnsiTheme="majorHAnsi"/>
                <w:i/>
              </w:rPr>
              <w:t>Required materials or other equipment that would be required for the student to effectively participate in the course should also be listed in this section</w:t>
            </w:r>
            <w:r w:rsidRPr="002779E4">
              <w:rPr>
                <w:rFonts w:asciiTheme="majorHAnsi" w:hAnsiTheme="majorHAnsi"/>
              </w:rPr>
              <w:t>.</w:t>
            </w:r>
          </w:p>
          <w:p w:rsidR="00CF7307" w:rsidRDefault="00CF7307" w:rsidP="001B51A3">
            <w:pPr>
              <w:rPr>
                <w:rFonts w:asciiTheme="majorHAnsi" w:hAnsiTheme="majorHAnsi"/>
                <w:b/>
                <w:i/>
                <w:sz w:val="16"/>
                <w:szCs w:val="16"/>
              </w:rPr>
            </w:pPr>
            <w:r>
              <w:rPr>
                <w:rFonts w:asciiTheme="majorHAnsi" w:hAnsiTheme="majorHAnsi"/>
                <w:b/>
                <w:i/>
                <w:sz w:val="16"/>
                <w:szCs w:val="16"/>
              </w:rPr>
              <w:t>(Resources:</w:t>
            </w:r>
          </w:p>
          <w:p w:rsidR="00CF7307" w:rsidRPr="002779E4" w:rsidRDefault="00CF7307" w:rsidP="001B51A3">
            <w:pPr>
              <w:rPr>
                <w:rFonts w:asciiTheme="majorHAnsi" w:hAnsiTheme="majorHAnsi"/>
              </w:rPr>
            </w:pPr>
            <w:r w:rsidRPr="00753231">
              <w:rPr>
                <w:rFonts w:asciiTheme="majorHAnsi" w:hAnsiTheme="majorHAnsi"/>
                <w:b/>
                <w:i/>
                <w:sz w:val="16"/>
                <w:szCs w:val="16"/>
              </w:rPr>
              <w:t>COR: A Curriculum Reference Guid</w:t>
            </w:r>
            <w:r>
              <w:rPr>
                <w:rFonts w:asciiTheme="majorHAnsi" w:hAnsiTheme="majorHAnsi"/>
                <w:b/>
                <w:i/>
                <w:sz w:val="16"/>
                <w:szCs w:val="16"/>
              </w:rPr>
              <w:t>e, ASCCC, page 40; Title 5 section 55002)</w:t>
            </w:r>
          </w:p>
        </w:tc>
      </w:tr>
      <w:tr w:rsidR="00CF7307" w:rsidRPr="002779E4" w:rsidTr="001B51A3">
        <w:tc>
          <w:tcPr>
            <w:tcW w:w="1865" w:type="dxa"/>
            <w:vMerge w:val="restart"/>
          </w:tcPr>
          <w:p w:rsidR="00CF7307" w:rsidRPr="002779E4" w:rsidRDefault="00CF7307" w:rsidP="001B51A3">
            <w:pPr>
              <w:rPr>
                <w:rFonts w:asciiTheme="majorHAnsi" w:hAnsiTheme="majorHAnsi"/>
                <w:b/>
              </w:rPr>
            </w:pPr>
            <w:r w:rsidRPr="002779E4">
              <w:rPr>
                <w:rFonts w:asciiTheme="majorHAnsi" w:hAnsiTheme="majorHAnsi"/>
                <w:b/>
              </w:rPr>
              <w:t>Grading Policy</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 xml:space="preserve">Does the course provide for measurement of student performance in terms of the stated course objectives?  </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2779E4" w:rsidRDefault="00CF7307" w:rsidP="001B51A3">
            <w:pPr>
              <w:rPr>
                <w:rFonts w:asciiTheme="majorHAnsi" w:hAnsiTheme="majorHAnsi"/>
              </w:rPr>
            </w:pPr>
          </w:p>
        </w:tc>
        <w:tc>
          <w:tcPr>
            <w:tcW w:w="7711" w:type="dxa"/>
            <w:gridSpan w:val="3"/>
          </w:tcPr>
          <w:p w:rsidR="00CF7307" w:rsidRPr="00DF1503" w:rsidRDefault="00CF7307" w:rsidP="001B51A3">
            <w:pPr>
              <w:rPr>
                <w:rFonts w:asciiTheme="majorHAnsi" w:hAnsiTheme="majorHAnsi"/>
                <w:i/>
              </w:rPr>
            </w:pPr>
            <w:r>
              <w:rPr>
                <w:rFonts w:asciiTheme="majorHAnsi" w:hAnsiTheme="majorHAnsi"/>
                <w:i/>
              </w:rPr>
              <w:t>B</w:t>
            </w:r>
            <w:r w:rsidRPr="00DF1503">
              <w:rPr>
                <w:rFonts w:asciiTheme="majorHAnsi" w:hAnsiTheme="majorHAnsi"/>
                <w:i/>
              </w:rPr>
              <w:t>ased on uniform standards pursuant to Title 5 §55023, that demonstrates proficiency in subject matter by means of written communication, problem solving and/or skills demonstrations, as appropriate to the course content.</w:t>
            </w:r>
          </w:p>
        </w:tc>
      </w:tr>
      <w:tr w:rsidR="00CF7307" w:rsidRPr="002779E4" w:rsidTr="001B51A3">
        <w:tc>
          <w:tcPr>
            <w:tcW w:w="9576" w:type="dxa"/>
            <w:gridSpan w:val="4"/>
          </w:tcPr>
          <w:p w:rsidR="00CF7307" w:rsidRDefault="00CF7307" w:rsidP="001B51A3">
            <w:pPr>
              <w:rPr>
                <w:rFonts w:asciiTheme="majorHAnsi" w:hAnsiTheme="majorHAnsi"/>
                <w:b/>
                <w:sz w:val="28"/>
                <w:szCs w:val="28"/>
              </w:rPr>
            </w:pPr>
          </w:p>
          <w:p w:rsidR="00CF7307" w:rsidRPr="00385780" w:rsidRDefault="00CF7307" w:rsidP="001B51A3">
            <w:pPr>
              <w:jc w:val="center"/>
              <w:rPr>
                <w:rFonts w:asciiTheme="majorHAnsi" w:hAnsiTheme="majorHAnsi"/>
                <w:b/>
                <w:sz w:val="28"/>
                <w:szCs w:val="28"/>
              </w:rPr>
            </w:pPr>
            <w:r w:rsidRPr="00385780">
              <w:rPr>
                <w:rFonts w:asciiTheme="majorHAnsi" w:hAnsiTheme="majorHAnsi"/>
                <w:b/>
                <w:sz w:val="28"/>
                <w:szCs w:val="28"/>
              </w:rPr>
              <w:t>GENERAL CONSIDERATIONS</w:t>
            </w:r>
          </w:p>
          <w:p w:rsidR="00CF7307" w:rsidRPr="002779E4" w:rsidRDefault="00CF7307" w:rsidP="001B51A3">
            <w:pPr>
              <w:jc w:val="center"/>
              <w:rPr>
                <w:rFonts w:asciiTheme="majorHAnsi" w:hAnsiTheme="majorHAnsi"/>
              </w:rPr>
            </w:pP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Intensity and Rigor</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Does the course treat subject matter with a scope and intensity that requires students to study independently outs of class time?</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84002B" w:rsidRDefault="00CF7307" w:rsidP="001B51A3">
            <w:pPr>
              <w:rPr>
                <w:rFonts w:asciiTheme="majorHAnsi" w:hAnsiTheme="majorHAnsi"/>
                <w:b/>
                <w:sz w:val="24"/>
                <w:szCs w:val="24"/>
              </w:rPr>
            </w:pPr>
          </w:p>
        </w:tc>
        <w:tc>
          <w:tcPr>
            <w:tcW w:w="7711" w:type="dxa"/>
            <w:gridSpan w:val="3"/>
          </w:tcPr>
          <w:p w:rsidR="00CF7307" w:rsidRPr="00DF1503" w:rsidRDefault="00CF7307" w:rsidP="001B51A3">
            <w:pPr>
              <w:rPr>
                <w:rFonts w:asciiTheme="majorHAnsi" w:hAnsiTheme="majorHAnsi"/>
                <w:i/>
              </w:rPr>
            </w:pPr>
            <w:r w:rsidRPr="00DF1503">
              <w:rPr>
                <w:rFonts w:asciiTheme="majorHAnsi" w:hAnsiTheme="majorHAnsi"/>
                <w:i/>
              </w:rPr>
              <w:t>Evidence for level of intensity and rigor should be derived by the course topics, course objectives, assignments, assessments and reading materials that are presented in the Course Outline of Record.  A degree-applicable credit course must require students to study independently outside of assigned class time</w:t>
            </w:r>
            <w:r>
              <w:rPr>
                <w:rFonts w:asciiTheme="majorHAnsi" w:hAnsiTheme="majorHAnsi"/>
                <w:i/>
              </w:rPr>
              <w:t xml:space="preserve"> (reading, writing and other type of outside assignments)</w:t>
            </w:r>
            <w:r w:rsidRPr="00DF1503">
              <w:rPr>
                <w:rFonts w:asciiTheme="majorHAnsi" w:hAnsiTheme="majorHAnsi"/>
                <w:i/>
              </w:rPr>
              <w:t xml:space="preserve">.  The expectation is that students will spend two hours outside of class for every hour of lecture.  </w:t>
            </w: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p>
          <w:p w:rsidR="00CF7307" w:rsidRPr="0084002B" w:rsidRDefault="00CF7307" w:rsidP="001B51A3">
            <w:pPr>
              <w:rPr>
                <w:rFonts w:asciiTheme="majorHAnsi" w:hAnsiTheme="majorHAnsi"/>
                <w:b/>
                <w:sz w:val="24"/>
                <w:szCs w:val="24"/>
              </w:rPr>
            </w:pPr>
          </w:p>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 xml:space="preserve">Difficulty and Level </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 xml:space="preserve">Does the course demonstrate the need for critical thinking and the understanding and application of concepts at the college level? </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84002B" w:rsidRDefault="00CF7307" w:rsidP="001B51A3">
            <w:pPr>
              <w:rPr>
                <w:rFonts w:asciiTheme="majorHAnsi" w:hAnsiTheme="majorHAnsi"/>
                <w:b/>
                <w:sz w:val="24"/>
                <w:szCs w:val="24"/>
              </w:rPr>
            </w:pP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 xml:space="preserve">Does the course require learning skills and a vocabulary </w:t>
            </w:r>
            <w:r w:rsidRPr="0084002B">
              <w:rPr>
                <w:rFonts w:asciiTheme="majorHAnsi" w:hAnsiTheme="majorHAnsi"/>
                <w:b/>
                <w:sz w:val="24"/>
                <w:szCs w:val="24"/>
              </w:rPr>
              <w:lastRenderedPageBreak/>
              <w:t xml:space="preserve">that is appropriate for a college level course? </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84002B" w:rsidRDefault="00CF7307" w:rsidP="001B51A3">
            <w:pPr>
              <w:rPr>
                <w:rFonts w:asciiTheme="majorHAnsi" w:hAnsiTheme="majorHAnsi"/>
                <w:b/>
                <w:sz w:val="24"/>
                <w:szCs w:val="24"/>
              </w:rPr>
            </w:pPr>
          </w:p>
        </w:tc>
        <w:tc>
          <w:tcPr>
            <w:tcW w:w="7711" w:type="dxa"/>
            <w:gridSpan w:val="3"/>
          </w:tcPr>
          <w:p w:rsidR="00CF7307" w:rsidRPr="00DF1503" w:rsidRDefault="00CF7307" w:rsidP="001B51A3">
            <w:pPr>
              <w:rPr>
                <w:rFonts w:asciiTheme="majorHAnsi" w:hAnsiTheme="majorHAnsi"/>
                <w:i/>
              </w:rPr>
            </w:pPr>
            <w:r w:rsidRPr="00DF1503">
              <w:rPr>
                <w:rFonts w:asciiTheme="majorHAnsi" w:hAnsiTheme="majorHAnsi"/>
                <w:i/>
              </w:rPr>
              <w:t xml:space="preserve">The curriculum committee ensures that the course proposed requires critical thinking, learning skills and vocabulary that is appropriate for a college level course. </w:t>
            </w:r>
          </w:p>
        </w:tc>
      </w:tr>
      <w:tr w:rsidR="00CF7307" w:rsidRPr="002779E4" w:rsidTr="001B51A3">
        <w:tc>
          <w:tcPr>
            <w:tcW w:w="1865" w:type="dxa"/>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 xml:space="preserve">Recommended Preparation </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Have prerequisites or corequisites been established to ensure success within a given course (title 5 §55003)</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Basic Skills Requirement</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 xml:space="preserve">Is the success of the course dependent upon either communication or computation skills?  </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84002B" w:rsidRDefault="00CF7307" w:rsidP="001B51A3">
            <w:pPr>
              <w:rPr>
                <w:rFonts w:asciiTheme="majorHAnsi" w:hAnsiTheme="majorHAnsi"/>
                <w:b/>
                <w:sz w:val="24"/>
                <w:szCs w:val="24"/>
              </w:rPr>
            </w:pP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Is a prerequisite or corequisite recommended?</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84002B" w:rsidRDefault="00CF7307" w:rsidP="001B51A3">
            <w:pPr>
              <w:rPr>
                <w:rFonts w:asciiTheme="majorHAnsi" w:hAnsiTheme="majorHAnsi"/>
                <w:b/>
                <w:sz w:val="24"/>
                <w:szCs w:val="24"/>
              </w:rPr>
            </w:pPr>
          </w:p>
        </w:tc>
        <w:tc>
          <w:tcPr>
            <w:tcW w:w="7711" w:type="dxa"/>
            <w:gridSpan w:val="3"/>
          </w:tcPr>
          <w:p w:rsidR="00CF7307" w:rsidRPr="00DF1503" w:rsidRDefault="00CF7307" w:rsidP="001B51A3">
            <w:pPr>
              <w:rPr>
                <w:rFonts w:asciiTheme="majorHAnsi" w:hAnsiTheme="majorHAnsi"/>
                <w:i/>
              </w:rPr>
            </w:pPr>
            <w:r w:rsidRPr="00DF1503">
              <w:rPr>
                <w:rFonts w:asciiTheme="majorHAnsi" w:hAnsiTheme="majorHAnsi"/>
                <w:i/>
              </w:rPr>
              <w:t xml:space="preserve">Needed for success in a degree applicable course that is dependent on either communication and/or computational skills.  Approval is separate from course outline.  </w:t>
            </w: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r>
              <w:rPr>
                <w:rFonts w:asciiTheme="majorHAnsi" w:hAnsiTheme="majorHAnsi"/>
                <w:b/>
                <w:sz w:val="24"/>
                <w:szCs w:val="24"/>
              </w:rPr>
              <w:t>Repeatability</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 xml:space="preserve">Does the course appear to be appropriately classified based on current repetition guidelines as outlined by the Chancellor’s Office? </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2779E4" w:rsidRDefault="00CF7307" w:rsidP="001B51A3">
            <w:pPr>
              <w:rPr>
                <w:rFonts w:asciiTheme="majorHAnsi" w:hAnsiTheme="majorHAnsi"/>
                <w:b/>
              </w:rPr>
            </w:pPr>
          </w:p>
        </w:tc>
        <w:tc>
          <w:tcPr>
            <w:tcW w:w="7711" w:type="dxa"/>
            <w:gridSpan w:val="3"/>
          </w:tcPr>
          <w:p w:rsidR="00CF7307" w:rsidRDefault="00CF7307" w:rsidP="001B51A3">
            <w:pPr>
              <w:jc w:val="both"/>
              <w:rPr>
                <w:rFonts w:asciiTheme="majorHAnsi" w:hAnsiTheme="majorHAnsi"/>
                <w:i/>
              </w:rPr>
            </w:pPr>
            <w:r w:rsidRPr="004404FD">
              <w:rPr>
                <w:rFonts w:asciiTheme="majorHAnsi" w:hAnsiTheme="majorHAnsi"/>
                <w:i/>
              </w:rPr>
              <w:t xml:space="preserve">General rule: district policy cannot permit a student to re-enroll in a credit course if the student received a satisfactory grade on the previous enrollment, unless an exception to the general rule applies.  </w:t>
            </w:r>
          </w:p>
          <w:p w:rsidR="00CF7307" w:rsidRPr="00E9194D" w:rsidRDefault="00CF7307" w:rsidP="001B51A3">
            <w:pPr>
              <w:jc w:val="both"/>
              <w:rPr>
                <w:rFonts w:asciiTheme="majorHAnsi" w:hAnsiTheme="majorHAnsi"/>
                <w:b/>
                <w:i/>
              </w:rPr>
            </w:pPr>
            <w:r w:rsidRPr="00E9194D">
              <w:rPr>
                <w:rFonts w:asciiTheme="majorHAnsi" w:hAnsiTheme="majorHAnsi"/>
                <w:b/>
                <w:i/>
              </w:rPr>
              <w:t>Exceptions include the following:</w:t>
            </w:r>
          </w:p>
          <w:p w:rsidR="00CF7307" w:rsidRPr="004404FD" w:rsidRDefault="00CF7307" w:rsidP="001B51A3">
            <w:pPr>
              <w:jc w:val="both"/>
              <w:rPr>
                <w:rFonts w:asciiTheme="majorHAnsi" w:hAnsiTheme="majorHAnsi"/>
                <w:i/>
              </w:rPr>
            </w:pPr>
            <w:r w:rsidRPr="004404FD">
              <w:rPr>
                <w:rFonts w:asciiTheme="majorHAnsi" w:hAnsiTheme="majorHAnsi"/>
                <w:i/>
              </w:rPr>
              <w:t>Courses properly designated as repeatable</w:t>
            </w:r>
          </w:p>
          <w:p w:rsidR="00CF7307" w:rsidRPr="004404FD" w:rsidRDefault="00CF7307" w:rsidP="001B51A3">
            <w:pPr>
              <w:jc w:val="both"/>
              <w:rPr>
                <w:rFonts w:asciiTheme="majorHAnsi" w:hAnsiTheme="majorHAnsi"/>
                <w:i/>
              </w:rPr>
            </w:pPr>
            <w:r w:rsidRPr="004404FD">
              <w:rPr>
                <w:rFonts w:asciiTheme="majorHAnsi" w:hAnsiTheme="majorHAnsi"/>
                <w:i/>
              </w:rPr>
              <w:t xml:space="preserve">     Three Types of Courses that may be designated as repeatable are the following:</w:t>
            </w:r>
          </w:p>
          <w:p w:rsidR="00CF7307" w:rsidRPr="004404FD" w:rsidRDefault="00CF7307" w:rsidP="001D4F0B">
            <w:pPr>
              <w:pStyle w:val="ListParagraph"/>
              <w:numPr>
                <w:ilvl w:val="0"/>
                <w:numId w:val="51"/>
              </w:numPr>
              <w:jc w:val="both"/>
              <w:rPr>
                <w:rFonts w:asciiTheme="majorHAnsi" w:hAnsiTheme="majorHAnsi"/>
                <w:i/>
              </w:rPr>
            </w:pPr>
            <w:r w:rsidRPr="004404FD">
              <w:rPr>
                <w:rFonts w:asciiTheme="majorHAnsi" w:hAnsiTheme="majorHAnsi"/>
                <w:i/>
              </w:rPr>
              <w:t>“Courses for which repetition is necessary to meet the major requirements of CSU or UC for completion of a bachelor’s degree (</w:t>
            </w:r>
            <w:r w:rsidRPr="004404FD">
              <w:rPr>
                <w:rFonts w:ascii="Cambria" w:hAnsi="Cambria"/>
                <w:i/>
              </w:rPr>
              <w:t>§</w:t>
            </w:r>
            <w:r w:rsidRPr="004404FD">
              <w:rPr>
                <w:rFonts w:asciiTheme="majorHAnsi" w:hAnsiTheme="majorHAnsi"/>
                <w:i/>
              </w:rPr>
              <w:t>55041(a)(1)</w:t>
            </w:r>
          </w:p>
          <w:p w:rsidR="00CF7307" w:rsidRDefault="00CF7307" w:rsidP="001D4F0B">
            <w:pPr>
              <w:pStyle w:val="ListParagraph"/>
              <w:numPr>
                <w:ilvl w:val="0"/>
                <w:numId w:val="51"/>
              </w:numPr>
              <w:jc w:val="both"/>
              <w:rPr>
                <w:rFonts w:asciiTheme="majorHAnsi" w:hAnsiTheme="majorHAnsi"/>
                <w:i/>
              </w:rPr>
            </w:pPr>
            <w:r w:rsidRPr="004404FD">
              <w:rPr>
                <w:rFonts w:asciiTheme="majorHAnsi" w:hAnsiTheme="majorHAnsi"/>
                <w:i/>
              </w:rPr>
              <w:t>“Intercollegiate Athletic”s (</w:t>
            </w:r>
            <w:r w:rsidRPr="004404FD">
              <w:rPr>
                <w:rFonts w:ascii="Cambria" w:hAnsi="Cambria"/>
                <w:i/>
              </w:rPr>
              <w:t>§</w:t>
            </w:r>
            <w:r w:rsidRPr="004404FD">
              <w:rPr>
                <w:rFonts w:asciiTheme="majorHAnsi" w:hAnsiTheme="majorHAnsi"/>
                <w:i/>
              </w:rPr>
              <w:t>55041(a)(2))</w:t>
            </w:r>
          </w:p>
          <w:p w:rsidR="00CF7307" w:rsidRPr="00E9194D" w:rsidRDefault="00CF7307" w:rsidP="001D4F0B">
            <w:pPr>
              <w:pStyle w:val="ListParagraph"/>
              <w:numPr>
                <w:ilvl w:val="0"/>
                <w:numId w:val="51"/>
              </w:numPr>
              <w:jc w:val="both"/>
              <w:rPr>
                <w:rFonts w:asciiTheme="majorHAnsi" w:hAnsiTheme="majorHAnsi"/>
                <w:i/>
              </w:rPr>
            </w:pPr>
            <w:r>
              <w:rPr>
                <w:rFonts w:asciiTheme="majorHAnsi" w:hAnsiTheme="majorHAnsi"/>
                <w:i/>
              </w:rPr>
              <w:t>“Intercollegiate academic or vocational competition” (</w:t>
            </w:r>
            <w:r>
              <w:rPr>
                <w:rFonts w:ascii="Cambria" w:hAnsi="Cambria"/>
                <w:i/>
              </w:rPr>
              <w:t>§</w:t>
            </w:r>
            <w:r>
              <w:rPr>
                <w:rFonts w:asciiTheme="majorHAnsi" w:hAnsiTheme="majorHAnsi"/>
                <w:i/>
              </w:rPr>
              <w:t>55041(a)(3)</w:t>
            </w:r>
          </w:p>
          <w:p w:rsidR="00CF7307" w:rsidRPr="004404FD" w:rsidRDefault="00CF7307" w:rsidP="001B51A3">
            <w:pPr>
              <w:jc w:val="both"/>
              <w:rPr>
                <w:rFonts w:asciiTheme="majorHAnsi" w:hAnsiTheme="majorHAnsi"/>
                <w:i/>
              </w:rPr>
            </w:pPr>
            <w:r w:rsidRPr="004404FD">
              <w:rPr>
                <w:rFonts w:asciiTheme="majorHAnsi" w:hAnsiTheme="majorHAnsi"/>
                <w:i/>
              </w:rPr>
              <w:t>Significant Lapse in Time</w:t>
            </w:r>
          </w:p>
          <w:p w:rsidR="00CF7307" w:rsidRPr="004404FD" w:rsidRDefault="00CF7307" w:rsidP="001B51A3">
            <w:pPr>
              <w:jc w:val="both"/>
              <w:rPr>
                <w:rFonts w:asciiTheme="majorHAnsi" w:hAnsiTheme="majorHAnsi"/>
                <w:i/>
              </w:rPr>
            </w:pPr>
            <w:r w:rsidRPr="004404FD">
              <w:rPr>
                <w:rFonts w:asciiTheme="majorHAnsi" w:hAnsiTheme="majorHAnsi"/>
                <w:i/>
              </w:rPr>
              <w:t>Variable unit courses that are offered open-entry/open exit</w:t>
            </w:r>
          </w:p>
          <w:p w:rsidR="00CF7307" w:rsidRPr="004404FD" w:rsidRDefault="00CF7307" w:rsidP="001B51A3">
            <w:pPr>
              <w:jc w:val="both"/>
              <w:rPr>
                <w:rFonts w:asciiTheme="majorHAnsi" w:hAnsiTheme="majorHAnsi"/>
                <w:i/>
              </w:rPr>
            </w:pPr>
            <w:r w:rsidRPr="004404FD">
              <w:rPr>
                <w:rFonts w:asciiTheme="majorHAnsi" w:hAnsiTheme="majorHAnsi"/>
                <w:i/>
              </w:rPr>
              <w:t>Extenuating Circumstances</w:t>
            </w:r>
          </w:p>
          <w:p w:rsidR="00CF7307" w:rsidRPr="004404FD" w:rsidRDefault="00CF7307" w:rsidP="001B51A3">
            <w:pPr>
              <w:jc w:val="both"/>
              <w:rPr>
                <w:rFonts w:asciiTheme="majorHAnsi" w:hAnsiTheme="majorHAnsi"/>
                <w:i/>
              </w:rPr>
            </w:pPr>
            <w:r w:rsidRPr="004404FD">
              <w:rPr>
                <w:rFonts w:asciiTheme="majorHAnsi" w:hAnsiTheme="majorHAnsi"/>
                <w:i/>
              </w:rPr>
              <w:t>Occupational Work Experience</w:t>
            </w:r>
          </w:p>
          <w:p w:rsidR="00CF7307" w:rsidRPr="004404FD" w:rsidRDefault="00CF7307" w:rsidP="001B51A3">
            <w:pPr>
              <w:jc w:val="both"/>
              <w:rPr>
                <w:rFonts w:asciiTheme="majorHAnsi" w:hAnsiTheme="majorHAnsi"/>
                <w:i/>
              </w:rPr>
            </w:pPr>
            <w:r w:rsidRPr="004404FD">
              <w:rPr>
                <w:rFonts w:asciiTheme="majorHAnsi" w:hAnsiTheme="majorHAnsi"/>
                <w:i/>
              </w:rPr>
              <w:t>Legally Mandated</w:t>
            </w:r>
          </w:p>
          <w:p w:rsidR="00CF7307" w:rsidRPr="0084002B" w:rsidRDefault="00CF7307" w:rsidP="001B51A3">
            <w:pPr>
              <w:jc w:val="both"/>
              <w:rPr>
                <w:rFonts w:asciiTheme="majorHAnsi" w:hAnsiTheme="majorHAnsi"/>
                <w:i/>
              </w:rPr>
            </w:pPr>
            <w:r w:rsidRPr="004404FD">
              <w:rPr>
                <w:rFonts w:asciiTheme="majorHAnsi" w:hAnsiTheme="majorHAnsi"/>
                <w:i/>
              </w:rPr>
              <w:t>Courses necessary due to significant change in industry or licensure standards</w:t>
            </w:r>
          </w:p>
          <w:p w:rsidR="00CF7307" w:rsidRDefault="00CF7307" w:rsidP="001B51A3">
            <w:pPr>
              <w:jc w:val="both"/>
              <w:rPr>
                <w:rFonts w:asciiTheme="majorHAnsi" w:hAnsiTheme="majorHAnsi"/>
                <w:b/>
                <w:i/>
                <w:sz w:val="16"/>
                <w:szCs w:val="16"/>
              </w:rPr>
            </w:pPr>
            <w:r w:rsidRPr="00E9194D">
              <w:rPr>
                <w:rFonts w:asciiTheme="majorHAnsi" w:hAnsiTheme="majorHAnsi"/>
                <w:b/>
                <w:i/>
                <w:sz w:val="16"/>
                <w:szCs w:val="16"/>
              </w:rPr>
              <w:t xml:space="preserve">(resource: </w:t>
            </w:r>
          </w:p>
          <w:p w:rsidR="00CF7307" w:rsidRPr="000B55D3" w:rsidRDefault="00CF7307" w:rsidP="001B51A3">
            <w:pPr>
              <w:jc w:val="both"/>
              <w:rPr>
                <w:rFonts w:asciiTheme="majorHAnsi" w:hAnsiTheme="majorHAnsi"/>
                <w:b/>
                <w:i/>
                <w:sz w:val="16"/>
                <w:szCs w:val="16"/>
              </w:rPr>
            </w:pPr>
            <w:r w:rsidRPr="00E9194D">
              <w:rPr>
                <w:rFonts w:asciiTheme="majorHAnsi" w:hAnsiTheme="majorHAnsi"/>
                <w:b/>
                <w:i/>
                <w:sz w:val="16"/>
                <w:szCs w:val="16"/>
              </w:rPr>
              <w:t xml:space="preserve">Credit Course Repetition Guidelines, CCCCO, July 2013: </w:t>
            </w:r>
            <w:hyperlink r:id="rId22" w:history="1">
              <w:r w:rsidRPr="00E9194D">
                <w:rPr>
                  <w:rStyle w:val="Hyperlink"/>
                  <w:rFonts w:asciiTheme="majorHAnsi" w:hAnsiTheme="majorHAnsi"/>
                  <w:i/>
                  <w:sz w:val="16"/>
                  <w:szCs w:val="16"/>
                </w:rPr>
                <w:t>http://www.ccccurriculum.net/wp-content/uploads/2013/07/CreditCourseRepetitionGuidelinesFinal070513.pdf</w:t>
              </w:r>
            </w:hyperlink>
            <w:r w:rsidRPr="00E9194D">
              <w:rPr>
                <w:rFonts w:asciiTheme="majorHAnsi" w:hAnsiTheme="majorHAnsi"/>
                <w:b/>
                <w:i/>
                <w:sz w:val="16"/>
                <w:szCs w:val="16"/>
              </w:rPr>
              <w:t xml:space="preserve"> )</w:t>
            </w:r>
          </w:p>
        </w:tc>
      </w:tr>
      <w:tr w:rsidR="00CF7307" w:rsidRPr="002779E4" w:rsidTr="001B51A3">
        <w:tc>
          <w:tcPr>
            <w:tcW w:w="1865" w:type="dxa"/>
            <w:vMerge w:val="restart"/>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Modality of Instruction</w:t>
            </w:r>
          </w:p>
        </w:tc>
        <w:tc>
          <w:tcPr>
            <w:tcW w:w="6473" w:type="dxa"/>
          </w:tcPr>
          <w:p w:rsidR="00CF7307" w:rsidRPr="0084002B" w:rsidRDefault="00CF7307" w:rsidP="001B51A3">
            <w:pPr>
              <w:jc w:val="both"/>
              <w:rPr>
                <w:rFonts w:asciiTheme="majorHAnsi" w:hAnsiTheme="majorHAnsi"/>
                <w:b/>
                <w:sz w:val="24"/>
                <w:szCs w:val="24"/>
              </w:rPr>
            </w:pPr>
            <w:r w:rsidRPr="0084002B">
              <w:rPr>
                <w:rFonts w:asciiTheme="majorHAnsi" w:hAnsiTheme="majorHAnsi"/>
                <w:b/>
                <w:sz w:val="24"/>
                <w:szCs w:val="24"/>
              </w:rPr>
              <w:t xml:space="preserve">Is the originator proposing the offering of the course via distance Education? </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vMerge/>
          </w:tcPr>
          <w:p w:rsidR="00CF7307" w:rsidRPr="0084002B" w:rsidRDefault="00CF7307" w:rsidP="001B51A3">
            <w:pPr>
              <w:rPr>
                <w:rFonts w:asciiTheme="majorHAnsi" w:hAnsiTheme="majorHAnsi"/>
                <w:b/>
                <w:sz w:val="24"/>
                <w:szCs w:val="24"/>
              </w:rPr>
            </w:pPr>
          </w:p>
        </w:tc>
        <w:tc>
          <w:tcPr>
            <w:tcW w:w="7711" w:type="dxa"/>
            <w:gridSpan w:val="3"/>
          </w:tcPr>
          <w:p w:rsidR="00CF7307" w:rsidRPr="002779E4" w:rsidRDefault="00CF7307" w:rsidP="001B51A3">
            <w:pPr>
              <w:rPr>
                <w:rFonts w:asciiTheme="majorHAnsi" w:hAnsiTheme="majorHAnsi"/>
              </w:rPr>
            </w:pPr>
            <w:r>
              <w:rPr>
                <w:rFonts w:asciiTheme="majorHAnsi" w:hAnsiTheme="majorHAnsi"/>
              </w:rPr>
              <w:t>Title 5 (</w:t>
            </w:r>
            <w:r>
              <w:rPr>
                <w:rFonts w:ascii="Cambria" w:hAnsi="Cambria"/>
              </w:rPr>
              <w:t>§</w:t>
            </w:r>
            <w:r>
              <w:rPr>
                <w:rFonts w:asciiTheme="majorHAnsi" w:hAnsiTheme="majorHAnsi"/>
              </w:rPr>
              <w:t xml:space="preserve">55206) mandates a separate review process.  The separate review process is to ensure that the course being proposed can be taught in DE to the proposed COR and can maintain the same quality through regular effective instructor-student contact.  Distance Education Addendum. </w:t>
            </w:r>
          </w:p>
        </w:tc>
      </w:tr>
      <w:tr w:rsidR="00CF7307" w:rsidRPr="002779E4" w:rsidTr="001B51A3">
        <w:tc>
          <w:tcPr>
            <w:tcW w:w="1865" w:type="dxa"/>
          </w:tcPr>
          <w:p w:rsidR="00CF7307" w:rsidRPr="0084002B" w:rsidRDefault="00CF7307" w:rsidP="001B51A3">
            <w:pPr>
              <w:rPr>
                <w:rFonts w:asciiTheme="majorHAnsi" w:hAnsiTheme="majorHAnsi"/>
                <w:b/>
                <w:sz w:val="24"/>
                <w:szCs w:val="24"/>
              </w:rPr>
            </w:pPr>
            <w:r>
              <w:rPr>
                <w:rFonts w:asciiTheme="majorHAnsi" w:hAnsiTheme="majorHAnsi"/>
                <w:b/>
                <w:sz w:val="24"/>
                <w:szCs w:val="24"/>
              </w:rPr>
              <w:t>Honors</w:t>
            </w:r>
          </w:p>
        </w:tc>
        <w:tc>
          <w:tcPr>
            <w:tcW w:w="6473" w:type="dxa"/>
          </w:tcPr>
          <w:p w:rsidR="00CF7307" w:rsidRPr="0084002B" w:rsidRDefault="00CF7307" w:rsidP="001B51A3">
            <w:pPr>
              <w:jc w:val="both"/>
              <w:rPr>
                <w:rFonts w:asciiTheme="majorHAnsi" w:hAnsiTheme="majorHAnsi"/>
                <w:b/>
                <w:sz w:val="24"/>
                <w:szCs w:val="24"/>
              </w:rPr>
            </w:pPr>
            <w:r>
              <w:rPr>
                <w:rFonts w:asciiTheme="majorHAnsi" w:hAnsiTheme="majorHAnsi"/>
                <w:b/>
                <w:sz w:val="24"/>
                <w:szCs w:val="24"/>
              </w:rPr>
              <w:t>If an honors course, has the honors addendum been completed and attached to COR?</w:t>
            </w: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Overall</w:t>
            </w:r>
          </w:p>
        </w:tc>
        <w:tc>
          <w:tcPr>
            <w:tcW w:w="6473" w:type="dxa"/>
          </w:tcPr>
          <w:p w:rsidR="00CF7307" w:rsidRDefault="00CF7307" w:rsidP="001B51A3">
            <w:pPr>
              <w:rPr>
                <w:rFonts w:asciiTheme="majorHAnsi" w:hAnsiTheme="majorHAnsi"/>
                <w:b/>
                <w:sz w:val="24"/>
                <w:szCs w:val="24"/>
              </w:rPr>
            </w:pPr>
            <w:r>
              <w:rPr>
                <w:rFonts w:asciiTheme="majorHAnsi" w:hAnsiTheme="majorHAnsi"/>
                <w:b/>
                <w:sz w:val="24"/>
                <w:szCs w:val="24"/>
              </w:rPr>
              <w:t xml:space="preserve">If course may have impact in other areas, has consultation with faculty taken place? </w:t>
            </w:r>
          </w:p>
          <w:p w:rsidR="00CF7307" w:rsidRPr="0084002B" w:rsidRDefault="00CF7307" w:rsidP="001B51A3">
            <w:pPr>
              <w:jc w:val="both"/>
              <w:rPr>
                <w:rFonts w:asciiTheme="majorHAnsi" w:hAnsiTheme="majorHAnsi"/>
                <w:b/>
                <w:sz w:val="24"/>
                <w:szCs w:val="24"/>
              </w:rPr>
            </w:pP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r w:rsidR="00CF7307" w:rsidRPr="002779E4" w:rsidTr="001B51A3">
        <w:tc>
          <w:tcPr>
            <w:tcW w:w="1865" w:type="dxa"/>
          </w:tcPr>
          <w:p w:rsidR="00CF7307" w:rsidRPr="0084002B" w:rsidRDefault="00CF7307" w:rsidP="001B51A3">
            <w:pPr>
              <w:rPr>
                <w:rFonts w:asciiTheme="majorHAnsi" w:hAnsiTheme="majorHAnsi"/>
                <w:b/>
                <w:sz w:val="24"/>
                <w:szCs w:val="24"/>
              </w:rPr>
            </w:pPr>
          </w:p>
        </w:tc>
        <w:tc>
          <w:tcPr>
            <w:tcW w:w="6473" w:type="dxa"/>
          </w:tcPr>
          <w:p w:rsidR="00CF7307" w:rsidRPr="0084002B" w:rsidRDefault="00CF7307" w:rsidP="001B51A3">
            <w:pPr>
              <w:rPr>
                <w:rFonts w:asciiTheme="majorHAnsi" w:hAnsiTheme="majorHAnsi"/>
                <w:b/>
                <w:sz w:val="24"/>
                <w:szCs w:val="24"/>
              </w:rPr>
            </w:pPr>
            <w:r w:rsidRPr="0084002B">
              <w:rPr>
                <w:rFonts w:asciiTheme="majorHAnsi" w:hAnsiTheme="majorHAnsi"/>
                <w:b/>
                <w:sz w:val="24"/>
                <w:szCs w:val="24"/>
              </w:rPr>
              <w:t xml:space="preserve">Have any typographical errors </w:t>
            </w:r>
            <w:r>
              <w:rPr>
                <w:rFonts w:asciiTheme="majorHAnsi" w:hAnsiTheme="majorHAnsi"/>
                <w:b/>
                <w:sz w:val="24"/>
                <w:szCs w:val="24"/>
              </w:rPr>
              <w:t xml:space="preserve">or grammatical errors </w:t>
            </w:r>
            <w:r w:rsidRPr="0084002B">
              <w:rPr>
                <w:rFonts w:asciiTheme="majorHAnsi" w:hAnsiTheme="majorHAnsi"/>
                <w:b/>
                <w:sz w:val="24"/>
                <w:szCs w:val="24"/>
              </w:rPr>
              <w:t>been identified that need to be reported back to originator?</w:t>
            </w:r>
          </w:p>
          <w:p w:rsidR="00CF7307" w:rsidRDefault="00CF7307" w:rsidP="001B51A3">
            <w:pPr>
              <w:jc w:val="both"/>
              <w:rPr>
                <w:rFonts w:asciiTheme="majorHAnsi" w:hAnsiTheme="majorHAnsi"/>
                <w:b/>
                <w:sz w:val="24"/>
                <w:szCs w:val="24"/>
              </w:rPr>
            </w:pPr>
          </w:p>
        </w:tc>
        <w:tc>
          <w:tcPr>
            <w:tcW w:w="618" w:type="dxa"/>
          </w:tcPr>
          <w:p w:rsidR="00CF7307" w:rsidRPr="002779E4" w:rsidRDefault="00CF7307" w:rsidP="001B51A3">
            <w:pPr>
              <w:rPr>
                <w:rFonts w:asciiTheme="majorHAnsi" w:hAnsiTheme="majorHAnsi"/>
              </w:rPr>
            </w:pPr>
          </w:p>
        </w:tc>
        <w:tc>
          <w:tcPr>
            <w:tcW w:w="620" w:type="dxa"/>
          </w:tcPr>
          <w:p w:rsidR="00CF7307" w:rsidRPr="002779E4" w:rsidRDefault="00CF7307" w:rsidP="001B51A3">
            <w:pPr>
              <w:rPr>
                <w:rFonts w:asciiTheme="majorHAnsi" w:hAnsiTheme="majorHAnsi"/>
              </w:rPr>
            </w:pPr>
          </w:p>
        </w:tc>
      </w:tr>
    </w:tbl>
    <w:p w:rsidR="00CF7307" w:rsidRDefault="00CF7307" w:rsidP="00CF7307">
      <w:pPr>
        <w:rPr>
          <w:rFonts w:asciiTheme="majorHAnsi" w:hAnsiTheme="majorHAnsi"/>
        </w:rPr>
      </w:pPr>
    </w:p>
    <w:p w:rsidR="00CF7307" w:rsidRPr="002779E4" w:rsidRDefault="00CF7307" w:rsidP="00CF7307">
      <w:pPr>
        <w:rPr>
          <w:rFonts w:asciiTheme="majorHAnsi" w:hAnsiTheme="majorHAnsi"/>
        </w:rPr>
      </w:pPr>
    </w:p>
    <w:tbl>
      <w:tblPr>
        <w:tblStyle w:val="TableGrid"/>
        <w:tblW w:w="0" w:type="auto"/>
        <w:tblLook w:val="04A0"/>
      </w:tblPr>
      <w:tblGrid>
        <w:gridCol w:w="2192"/>
        <w:gridCol w:w="6330"/>
        <w:gridCol w:w="527"/>
        <w:gridCol w:w="527"/>
      </w:tblGrid>
      <w:tr w:rsidR="00CF7307" w:rsidRPr="002779E4" w:rsidTr="001B51A3">
        <w:tc>
          <w:tcPr>
            <w:tcW w:w="8522" w:type="dxa"/>
            <w:gridSpan w:val="2"/>
          </w:tcPr>
          <w:p w:rsidR="00CF7307" w:rsidRPr="000B55D3" w:rsidRDefault="00CF7307" w:rsidP="001B51A3">
            <w:pPr>
              <w:jc w:val="center"/>
              <w:rPr>
                <w:rFonts w:asciiTheme="majorHAnsi" w:hAnsiTheme="majorHAnsi"/>
                <w:b/>
                <w:sz w:val="28"/>
                <w:szCs w:val="28"/>
              </w:rPr>
            </w:pPr>
            <w:r w:rsidRPr="000B55D3">
              <w:rPr>
                <w:rFonts w:asciiTheme="majorHAnsi" w:hAnsiTheme="majorHAnsi"/>
                <w:b/>
                <w:sz w:val="28"/>
                <w:szCs w:val="28"/>
              </w:rPr>
              <w:t>APPROVAL CRITERIA FOR COURSES AND PROGRAMS</w:t>
            </w:r>
          </w:p>
          <w:p w:rsidR="00CF7307" w:rsidRPr="000B55D3" w:rsidRDefault="00CF7307" w:rsidP="001B51A3">
            <w:pPr>
              <w:jc w:val="center"/>
              <w:rPr>
                <w:rFonts w:asciiTheme="majorHAnsi" w:hAnsiTheme="majorHAnsi"/>
                <w:b/>
                <w:sz w:val="20"/>
                <w:szCs w:val="20"/>
              </w:rPr>
            </w:pPr>
            <w:r w:rsidRPr="000B55D3">
              <w:rPr>
                <w:rFonts w:asciiTheme="majorHAnsi" w:hAnsiTheme="majorHAnsi"/>
                <w:b/>
                <w:sz w:val="20"/>
                <w:szCs w:val="20"/>
              </w:rPr>
              <w:t>(excerpts from the Program And Course Approval Handbook, 5</w:t>
            </w:r>
            <w:r w:rsidRPr="000B55D3">
              <w:rPr>
                <w:rFonts w:asciiTheme="majorHAnsi" w:hAnsiTheme="majorHAnsi"/>
                <w:b/>
                <w:sz w:val="20"/>
                <w:szCs w:val="20"/>
                <w:vertAlign w:val="superscript"/>
              </w:rPr>
              <w:t>th</w:t>
            </w:r>
            <w:r w:rsidRPr="000B55D3">
              <w:rPr>
                <w:rFonts w:asciiTheme="majorHAnsi" w:hAnsiTheme="majorHAnsi"/>
                <w:b/>
                <w:sz w:val="20"/>
                <w:szCs w:val="20"/>
              </w:rPr>
              <w:t xml:space="preserve"> edition, California Community Colleges Chancellor’s Office)</w:t>
            </w:r>
          </w:p>
        </w:tc>
        <w:tc>
          <w:tcPr>
            <w:tcW w:w="527" w:type="dxa"/>
          </w:tcPr>
          <w:p w:rsidR="00CF7307" w:rsidRPr="002779E4" w:rsidRDefault="00CF7307" w:rsidP="001B51A3">
            <w:pPr>
              <w:jc w:val="center"/>
              <w:rPr>
                <w:rFonts w:asciiTheme="majorHAnsi" w:hAnsiTheme="majorHAnsi"/>
                <w:b/>
              </w:rPr>
            </w:pPr>
          </w:p>
          <w:p w:rsidR="00CF7307" w:rsidRPr="002779E4" w:rsidRDefault="00CF7307" w:rsidP="001B51A3">
            <w:pPr>
              <w:jc w:val="center"/>
              <w:rPr>
                <w:rFonts w:asciiTheme="majorHAnsi" w:hAnsiTheme="majorHAnsi"/>
                <w:b/>
              </w:rPr>
            </w:pPr>
            <w:r w:rsidRPr="002779E4">
              <w:rPr>
                <w:rFonts w:asciiTheme="majorHAnsi" w:hAnsiTheme="majorHAnsi"/>
                <w:b/>
              </w:rPr>
              <w:t>Y</w:t>
            </w:r>
          </w:p>
        </w:tc>
        <w:tc>
          <w:tcPr>
            <w:tcW w:w="527" w:type="dxa"/>
          </w:tcPr>
          <w:p w:rsidR="00CF7307" w:rsidRPr="002779E4" w:rsidRDefault="00CF7307" w:rsidP="001B51A3">
            <w:pPr>
              <w:jc w:val="center"/>
              <w:rPr>
                <w:rFonts w:asciiTheme="majorHAnsi" w:hAnsiTheme="majorHAnsi"/>
                <w:b/>
              </w:rPr>
            </w:pPr>
          </w:p>
          <w:p w:rsidR="00CF7307" w:rsidRPr="002779E4" w:rsidRDefault="00CF7307" w:rsidP="001B51A3">
            <w:pPr>
              <w:jc w:val="center"/>
              <w:rPr>
                <w:rFonts w:asciiTheme="majorHAnsi" w:hAnsiTheme="majorHAnsi"/>
                <w:b/>
              </w:rPr>
            </w:pPr>
            <w:r w:rsidRPr="002779E4">
              <w:rPr>
                <w:rFonts w:asciiTheme="majorHAnsi" w:hAnsiTheme="majorHAnsi"/>
                <w:b/>
              </w:rPr>
              <w:t>N</w:t>
            </w:r>
          </w:p>
        </w:tc>
      </w:tr>
      <w:tr w:rsidR="00CF7307" w:rsidRPr="002779E4" w:rsidTr="001B51A3">
        <w:tc>
          <w:tcPr>
            <w:tcW w:w="2192" w:type="dxa"/>
            <w:vMerge w:val="restart"/>
          </w:tcPr>
          <w:p w:rsidR="00CF7307" w:rsidRPr="002779E4" w:rsidRDefault="00CF7307" w:rsidP="001B51A3">
            <w:pPr>
              <w:jc w:val="center"/>
              <w:rPr>
                <w:rFonts w:asciiTheme="majorHAnsi" w:hAnsiTheme="majorHAnsi"/>
              </w:rPr>
            </w:pPr>
          </w:p>
          <w:p w:rsidR="00CF7307" w:rsidRPr="002779E4" w:rsidRDefault="00CF7307" w:rsidP="001B51A3">
            <w:pPr>
              <w:rPr>
                <w:rFonts w:asciiTheme="majorHAnsi" w:hAnsiTheme="majorHAnsi"/>
              </w:rPr>
            </w:pPr>
          </w:p>
          <w:p w:rsidR="00CF7307" w:rsidRPr="002779E4" w:rsidRDefault="00CF7307" w:rsidP="001B51A3">
            <w:pPr>
              <w:jc w:val="center"/>
              <w:rPr>
                <w:rFonts w:asciiTheme="majorHAnsi" w:hAnsiTheme="majorHAnsi"/>
                <w:b/>
              </w:rPr>
            </w:pPr>
            <w:r w:rsidRPr="002779E4">
              <w:rPr>
                <w:rFonts w:asciiTheme="majorHAnsi" w:hAnsiTheme="majorHAnsi"/>
                <w:b/>
              </w:rPr>
              <w:t>Appropriateness to Mission</w:t>
            </w:r>
          </w:p>
        </w:tc>
        <w:tc>
          <w:tcPr>
            <w:tcW w:w="6330" w:type="dxa"/>
          </w:tcPr>
          <w:p w:rsidR="00CF7307" w:rsidRPr="002779E4" w:rsidRDefault="00CF7307" w:rsidP="001B51A3">
            <w:pPr>
              <w:rPr>
                <w:rFonts w:asciiTheme="majorHAnsi" w:hAnsiTheme="majorHAnsi"/>
              </w:rPr>
            </w:pPr>
            <w:r w:rsidRPr="002779E4">
              <w:rPr>
                <w:rFonts w:asciiTheme="majorHAnsi" w:hAnsiTheme="majorHAnsi"/>
              </w:rPr>
              <w:t>Are the objectives of the proposed program or the objectives outlined in the Course outline of Record consistent with the Mission of the community colleges  by providing systematic instruction in a body of content or skills whose mastery forms the basis of student achievement and learning? (ref: Legislature in CEC §66010)</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tcPr>
          <w:p w:rsidR="00CF7307" w:rsidRPr="002779E4" w:rsidRDefault="00CF7307" w:rsidP="001B51A3">
            <w:pPr>
              <w:jc w:val="center"/>
              <w:rPr>
                <w:rFonts w:asciiTheme="majorHAnsi" w:hAnsiTheme="majorHAnsi"/>
              </w:rPr>
            </w:pPr>
          </w:p>
        </w:tc>
        <w:tc>
          <w:tcPr>
            <w:tcW w:w="6330" w:type="dxa"/>
          </w:tcPr>
          <w:p w:rsidR="00CF7307" w:rsidRPr="002779E4" w:rsidRDefault="00CF7307" w:rsidP="001B51A3">
            <w:pPr>
              <w:rPr>
                <w:rFonts w:asciiTheme="majorHAnsi" w:hAnsiTheme="majorHAnsi"/>
              </w:rPr>
            </w:pPr>
            <w:r w:rsidRPr="002779E4">
              <w:rPr>
                <w:rFonts w:asciiTheme="majorHAnsi" w:hAnsiTheme="majorHAnsi"/>
              </w:rPr>
              <w:t>Does the course fall under one of the 5 types of approved curriculum of CCC’s?</w:t>
            </w:r>
          </w:p>
          <w:p w:rsidR="00CF7307" w:rsidRPr="002779E4" w:rsidRDefault="00CF7307" w:rsidP="001D4F0B">
            <w:pPr>
              <w:pStyle w:val="ListParagraph"/>
              <w:numPr>
                <w:ilvl w:val="0"/>
                <w:numId w:val="48"/>
              </w:numPr>
              <w:rPr>
                <w:rFonts w:asciiTheme="majorHAnsi" w:hAnsiTheme="majorHAnsi"/>
              </w:rPr>
            </w:pPr>
            <w:r w:rsidRPr="002779E4">
              <w:rPr>
                <w:rFonts w:asciiTheme="majorHAnsi" w:hAnsiTheme="majorHAnsi"/>
              </w:rPr>
              <w:t>Degree-applicable credit</w:t>
            </w:r>
          </w:p>
          <w:p w:rsidR="00CF7307" w:rsidRPr="002779E4" w:rsidRDefault="00CF7307" w:rsidP="001D4F0B">
            <w:pPr>
              <w:pStyle w:val="ListParagraph"/>
              <w:numPr>
                <w:ilvl w:val="0"/>
                <w:numId w:val="48"/>
              </w:numPr>
              <w:rPr>
                <w:rFonts w:asciiTheme="majorHAnsi" w:hAnsiTheme="majorHAnsi"/>
              </w:rPr>
            </w:pPr>
            <w:r w:rsidRPr="002779E4">
              <w:rPr>
                <w:rFonts w:asciiTheme="majorHAnsi" w:hAnsiTheme="majorHAnsi"/>
              </w:rPr>
              <w:t>Nondegree-applicable credit</w:t>
            </w:r>
          </w:p>
          <w:p w:rsidR="00CF7307" w:rsidRPr="002779E4" w:rsidRDefault="00CF7307" w:rsidP="001D4F0B">
            <w:pPr>
              <w:pStyle w:val="ListParagraph"/>
              <w:numPr>
                <w:ilvl w:val="0"/>
                <w:numId w:val="48"/>
              </w:numPr>
              <w:rPr>
                <w:rFonts w:asciiTheme="majorHAnsi" w:hAnsiTheme="majorHAnsi"/>
              </w:rPr>
            </w:pPr>
            <w:r w:rsidRPr="002779E4">
              <w:rPr>
                <w:rFonts w:asciiTheme="majorHAnsi" w:hAnsiTheme="majorHAnsi"/>
              </w:rPr>
              <w:t>Noncredit</w:t>
            </w:r>
          </w:p>
          <w:p w:rsidR="00CF7307" w:rsidRPr="002779E4" w:rsidRDefault="00CF7307" w:rsidP="001D4F0B">
            <w:pPr>
              <w:pStyle w:val="ListParagraph"/>
              <w:numPr>
                <w:ilvl w:val="0"/>
                <w:numId w:val="48"/>
              </w:numPr>
              <w:rPr>
                <w:rFonts w:asciiTheme="majorHAnsi" w:hAnsiTheme="majorHAnsi"/>
              </w:rPr>
            </w:pPr>
            <w:r w:rsidRPr="002779E4">
              <w:rPr>
                <w:rFonts w:asciiTheme="majorHAnsi" w:hAnsiTheme="majorHAnsi"/>
              </w:rPr>
              <w:t>Contract education</w:t>
            </w:r>
          </w:p>
          <w:p w:rsidR="00CF7307" w:rsidRPr="002779E4" w:rsidRDefault="00CF7307" w:rsidP="001D4F0B">
            <w:pPr>
              <w:pStyle w:val="ListParagraph"/>
              <w:numPr>
                <w:ilvl w:val="0"/>
                <w:numId w:val="48"/>
              </w:numPr>
              <w:rPr>
                <w:rFonts w:asciiTheme="majorHAnsi" w:hAnsiTheme="majorHAnsi"/>
              </w:rPr>
            </w:pPr>
            <w:r w:rsidRPr="002779E4">
              <w:rPr>
                <w:rFonts w:asciiTheme="majorHAnsi" w:hAnsiTheme="majorHAnsi"/>
              </w:rPr>
              <w:t>Fee based community service</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tcPr>
          <w:p w:rsidR="00CF7307" w:rsidRPr="002779E4" w:rsidRDefault="00CF7307" w:rsidP="001B51A3">
            <w:pPr>
              <w:jc w:val="center"/>
              <w:rPr>
                <w:rFonts w:asciiTheme="majorHAnsi" w:hAnsiTheme="majorHAnsi"/>
              </w:rPr>
            </w:pPr>
          </w:p>
        </w:tc>
        <w:tc>
          <w:tcPr>
            <w:tcW w:w="6330" w:type="dxa"/>
          </w:tcPr>
          <w:p w:rsidR="00CF7307" w:rsidRPr="002779E4" w:rsidRDefault="00CF7307" w:rsidP="001B51A3">
            <w:pPr>
              <w:rPr>
                <w:rFonts w:asciiTheme="majorHAnsi" w:hAnsiTheme="majorHAnsi"/>
              </w:rPr>
            </w:pPr>
            <w:r w:rsidRPr="002779E4">
              <w:rPr>
                <w:rFonts w:asciiTheme="majorHAnsi" w:hAnsiTheme="majorHAnsi"/>
              </w:rPr>
              <w:t>The program or course is directed at the appropriate level for CCC’s.  The course is not directed beyond the associates degree or first two years of college.</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tcPr>
          <w:p w:rsidR="00CF7307" w:rsidRPr="002779E4" w:rsidRDefault="00CF7307" w:rsidP="001B51A3">
            <w:pPr>
              <w:jc w:val="center"/>
              <w:rPr>
                <w:rFonts w:asciiTheme="majorHAnsi" w:hAnsiTheme="majorHAnsi"/>
              </w:rPr>
            </w:pPr>
          </w:p>
        </w:tc>
        <w:tc>
          <w:tcPr>
            <w:tcW w:w="6330" w:type="dxa"/>
          </w:tcPr>
          <w:p w:rsidR="00CF7307" w:rsidRPr="002779E4" w:rsidRDefault="00CF7307" w:rsidP="001B51A3">
            <w:pPr>
              <w:rPr>
                <w:rFonts w:asciiTheme="majorHAnsi" w:hAnsiTheme="majorHAnsi"/>
              </w:rPr>
            </w:pPr>
            <w:r w:rsidRPr="002779E4">
              <w:rPr>
                <w:rFonts w:asciiTheme="majorHAnsi" w:hAnsiTheme="majorHAnsi"/>
              </w:rPr>
              <w:t xml:space="preserve">Does the course address a valid transfer, occupational, basic skills, civic education, or lifelong learning purpose?  Courses cannot be primarily avocational or recreational. </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tcPr>
          <w:p w:rsidR="00CF7307" w:rsidRPr="002779E4" w:rsidRDefault="00CF7307" w:rsidP="001B51A3">
            <w:pPr>
              <w:jc w:val="center"/>
              <w:rPr>
                <w:rFonts w:asciiTheme="majorHAnsi" w:hAnsiTheme="majorHAnsi"/>
              </w:rPr>
            </w:pPr>
          </w:p>
        </w:tc>
        <w:tc>
          <w:tcPr>
            <w:tcW w:w="6330" w:type="dxa"/>
          </w:tcPr>
          <w:p w:rsidR="00CF7307" w:rsidRPr="002779E4" w:rsidRDefault="00CF7307" w:rsidP="001B51A3">
            <w:pPr>
              <w:rPr>
                <w:rFonts w:asciiTheme="majorHAnsi" w:hAnsiTheme="majorHAnsi"/>
              </w:rPr>
            </w:pPr>
            <w:r w:rsidRPr="002779E4">
              <w:rPr>
                <w:rFonts w:asciiTheme="majorHAnsi" w:hAnsiTheme="majorHAnsi"/>
              </w:rPr>
              <w:t>Is the program or course in line with the mission statement and master plan of the college and district?</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tcPr>
          <w:p w:rsidR="00CF7307" w:rsidRPr="002779E4" w:rsidRDefault="00CF7307" w:rsidP="001B51A3">
            <w:pPr>
              <w:jc w:val="center"/>
              <w:rPr>
                <w:rFonts w:asciiTheme="majorHAnsi" w:hAnsiTheme="majorHAnsi"/>
              </w:rPr>
            </w:pPr>
          </w:p>
        </w:tc>
        <w:tc>
          <w:tcPr>
            <w:tcW w:w="6330" w:type="dxa"/>
          </w:tcPr>
          <w:p w:rsidR="00CF7307" w:rsidRPr="002779E4" w:rsidRDefault="00CF7307" w:rsidP="001B51A3">
            <w:pPr>
              <w:rPr>
                <w:rFonts w:asciiTheme="majorHAnsi" w:hAnsiTheme="majorHAnsi"/>
              </w:rPr>
            </w:pPr>
            <w:r w:rsidRPr="002779E4">
              <w:rPr>
                <w:rFonts w:asciiTheme="majorHAnsi" w:hAnsiTheme="majorHAnsi"/>
              </w:rPr>
              <w:t xml:space="preserve">Does the course provide distinct instructional content and specific instructional objectives? </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val="restart"/>
          </w:tcPr>
          <w:p w:rsidR="00CF7307" w:rsidRPr="002779E4" w:rsidRDefault="00CF7307" w:rsidP="001B51A3">
            <w:pPr>
              <w:rPr>
                <w:rFonts w:asciiTheme="majorHAnsi" w:hAnsiTheme="majorHAnsi"/>
                <w:b/>
              </w:rPr>
            </w:pPr>
          </w:p>
          <w:p w:rsidR="00CF7307" w:rsidRDefault="00CF7307" w:rsidP="001B51A3">
            <w:pPr>
              <w:jc w:val="center"/>
              <w:rPr>
                <w:rFonts w:asciiTheme="majorHAnsi" w:hAnsiTheme="majorHAnsi"/>
                <w:b/>
              </w:rPr>
            </w:pPr>
            <w:r w:rsidRPr="002779E4">
              <w:rPr>
                <w:rFonts w:asciiTheme="majorHAnsi" w:hAnsiTheme="majorHAnsi"/>
                <w:b/>
              </w:rPr>
              <w:t>Need</w:t>
            </w:r>
          </w:p>
          <w:p w:rsidR="00CF7307" w:rsidRDefault="00CF7307" w:rsidP="001B51A3">
            <w:pPr>
              <w:jc w:val="center"/>
              <w:rPr>
                <w:rFonts w:asciiTheme="majorHAnsi" w:hAnsiTheme="majorHAnsi"/>
                <w:b/>
              </w:rPr>
            </w:pPr>
          </w:p>
          <w:p w:rsidR="00CF7307" w:rsidRDefault="00CF7307" w:rsidP="001B51A3">
            <w:pPr>
              <w:jc w:val="center"/>
              <w:rPr>
                <w:rFonts w:asciiTheme="majorHAnsi" w:hAnsiTheme="majorHAnsi"/>
                <w:b/>
              </w:rPr>
            </w:pPr>
          </w:p>
          <w:p w:rsidR="00CF7307" w:rsidRDefault="00CF7307" w:rsidP="001B51A3">
            <w:pPr>
              <w:jc w:val="center"/>
              <w:rPr>
                <w:rFonts w:asciiTheme="majorHAnsi" w:hAnsiTheme="majorHAnsi"/>
                <w:b/>
              </w:rPr>
            </w:pPr>
          </w:p>
          <w:p w:rsidR="00CF7307" w:rsidRDefault="00CF7307" w:rsidP="001B51A3">
            <w:pPr>
              <w:jc w:val="center"/>
              <w:rPr>
                <w:rFonts w:asciiTheme="majorHAnsi" w:hAnsiTheme="majorHAnsi"/>
                <w:b/>
              </w:rPr>
            </w:pPr>
          </w:p>
          <w:p w:rsidR="00CF7307" w:rsidRDefault="00CF7307" w:rsidP="001B51A3">
            <w:pPr>
              <w:jc w:val="center"/>
              <w:rPr>
                <w:rFonts w:asciiTheme="majorHAnsi" w:hAnsiTheme="majorHAnsi"/>
                <w:b/>
              </w:rPr>
            </w:pPr>
          </w:p>
          <w:p w:rsidR="00CF7307" w:rsidRPr="002779E4" w:rsidRDefault="00CF7307" w:rsidP="001B51A3">
            <w:pPr>
              <w:jc w:val="center"/>
              <w:rPr>
                <w:rFonts w:asciiTheme="majorHAnsi" w:hAnsiTheme="majorHAnsi"/>
                <w:b/>
              </w:rPr>
            </w:pPr>
          </w:p>
        </w:tc>
        <w:tc>
          <w:tcPr>
            <w:tcW w:w="6330" w:type="dxa"/>
          </w:tcPr>
          <w:p w:rsidR="00CF7307" w:rsidRPr="002779E4" w:rsidRDefault="00CF7307" w:rsidP="001B51A3">
            <w:pPr>
              <w:rPr>
                <w:rFonts w:asciiTheme="majorHAnsi" w:hAnsiTheme="majorHAnsi"/>
              </w:rPr>
            </w:pPr>
            <w:r w:rsidRPr="002779E4">
              <w:rPr>
                <w:rFonts w:asciiTheme="majorHAnsi" w:hAnsiTheme="majorHAnsi"/>
              </w:rPr>
              <w:t>Does the proposal demonstrate a need for either a program or course that meets stated goals/objectives in the region?</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tcPr>
          <w:p w:rsidR="00CF7307" w:rsidRPr="002779E4" w:rsidRDefault="00CF7307" w:rsidP="001B51A3">
            <w:pPr>
              <w:jc w:val="center"/>
              <w:rPr>
                <w:rFonts w:asciiTheme="majorHAnsi" w:hAnsiTheme="majorHAnsi"/>
                <w:b/>
              </w:rPr>
            </w:pPr>
          </w:p>
        </w:tc>
        <w:tc>
          <w:tcPr>
            <w:tcW w:w="6330" w:type="dxa"/>
          </w:tcPr>
          <w:p w:rsidR="00CF7307" w:rsidRPr="002779E4" w:rsidRDefault="00CF7307" w:rsidP="001B51A3">
            <w:pPr>
              <w:rPr>
                <w:rFonts w:asciiTheme="majorHAnsi" w:hAnsiTheme="majorHAnsi"/>
              </w:rPr>
            </w:pPr>
            <w:r w:rsidRPr="002779E4">
              <w:rPr>
                <w:rFonts w:asciiTheme="majorHAnsi" w:hAnsiTheme="majorHAnsi"/>
              </w:rPr>
              <w:t>Will the new proposed program cause harmful competition or unneeded duplication with an existing program at another college?</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tcPr>
          <w:p w:rsidR="00CF7307" w:rsidRPr="002779E4" w:rsidRDefault="00CF7307" w:rsidP="001B51A3">
            <w:pPr>
              <w:jc w:val="center"/>
              <w:rPr>
                <w:rFonts w:asciiTheme="majorHAnsi" w:hAnsiTheme="majorHAnsi"/>
                <w:b/>
              </w:rPr>
            </w:pPr>
          </w:p>
        </w:tc>
        <w:tc>
          <w:tcPr>
            <w:tcW w:w="6330" w:type="dxa"/>
          </w:tcPr>
          <w:p w:rsidR="00CF7307" w:rsidRPr="002779E4" w:rsidRDefault="00CF7307" w:rsidP="001B51A3">
            <w:pPr>
              <w:rPr>
                <w:rFonts w:asciiTheme="majorHAnsi" w:hAnsiTheme="majorHAnsi"/>
              </w:rPr>
            </w:pPr>
            <w:r w:rsidRPr="002779E4">
              <w:rPr>
                <w:rFonts w:asciiTheme="majorHAnsi" w:hAnsiTheme="majorHAnsi"/>
              </w:rPr>
              <w:t xml:space="preserve">Is the proposed program, new course or revised course in line with the Academic Master plan of the college/district and accreditation standards? </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tcPr>
          <w:p w:rsidR="00CF7307" w:rsidRPr="002779E4" w:rsidRDefault="00CF7307" w:rsidP="001B51A3">
            <w:pPr>
              <w:jc w:val="center"/>
              <w:rPr>
                <w:rFonts w:asciiTheme="majorHAnsi" w:hAnsiTheme="majorHAnsi"/>
                <w:b/>
              </w:rPr>
            </w:pPr>
          </w:p>
        </w:tc>
        <w:tc>
          <w:tcPr>
            <w:tcW w:w="6330" w:type="dxa"/>
          </w:tcPr>
          <w:p w:rsidR="00CF7307" w:rsidRDefault="00CF7307" w:rsidP="001B51A3">
            <w:pPr>
              <w:rPr>
                <w:rFonts w:asciiTheme="majorHAnsi" w:hAnsiTheme="majorHAnsi"/>
              </w:rPr>
            </w:pPr>
          </w:p>
          <w:p w:rsidR="00CF7307" w:rsidRDefault="00CF7307" w:rsidP="001B51A3">
            <w:pPr>
              <w:rPr>
                <w:rFonts w:asciiTheme="majorHAnsi" w:hAnsiTheme="majorHAnsi"/>
              </w:rPr>
            </w:pPr>
            <w:r w:rsidRPr="002779E4">
              <w:rPr>
                <w:rFonts w:asciiTheme="majorHAnsi" w:hAnsiTheme="majorHAnsi"/>
              </w:rPr>
              <w:t>If program is CTE in nature, has labor market information or employer survey from the local service area been provided?  (Other forms of data include:  industry studies, letters from employers, minutes of industry advisory committee meetings when offered with other evidence, studies or data from licensing agencies or professional associations)</w:t>
            </w:r>
          </w:p>
          <w:p w:rsidR="00CF7307" w:rsidRPr="00990378" w:rsidRDefault="00CF7307" w:rsidP="001B51A3">
            <w:pPr>
              <w:rPr>
                <w:rFonts w:asciiTheme="majorHAnsi" w:hAnsiTheme="majorHAnsi"/>
                <w:b/>
                <w:sz w:val="16"/>
                <w:szCs w:val="16"/>
              </w:rPr>
            </w:pPr>
            <w:r w:rsidRPr="00990378">
              <w:rPr>
                <w:rFonts w:asciiTheme="majorHAnsi" w:hAnsiTheme="majorHAnsi"/>
                <w:b/>
                <w:sz w:val="16"/>
                <w:szCs w:val="16"/>
              </w:rPr>
              <w:t>(resource: California Education Code (CEC) section 78015)</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tcPr>
          <w:p w:rsidR="00CF7307" w:rsidRPr="002779E4" w:rsidRDefault="00CF7307" w:rsidP="001B51A3">
            <w:pPr>
              <w:jc w:val="center"/>
              <w:rPr>
                <w:rFonts w:asciiTheme="majorHAnsi" w:hAnsiTheme="majorHAnsi"/>
                <w:b/>
              </w:rPr>
            </w:pPr>
          </w:p>
        </w:tc>
        <w:tc>
          <w:tcPr>
            <w:tcW w:w="6330" w:type="dxa"/>
          </w:tcPr>
          <w:p w:rsidR="00CF7307" w:rsidRPr="002779E4" w:rsidRDefault="00CF7307" w:rsidP="001B51A3">
            <w:pPr>
              <w:rPr>
                <w:rFonts w:asciiTheme="majorHAnsi" w:hAnsiTheme="majorHAnsi"/>
              </w:rPr>
            </w:pPr>
            <w:r w:rsidRPr="002779E4">
              <w:rPr>
                <w:rFonts w:asciiTheme="majorHAnsi" w:hAnsiTheme="majorHAnsi"/>
              </w:rPr>
              <w:t>If program is CTE in nature, has a recommendation for approval from the appropriate Care</w:t>
            </w:r>
            <w:r>
              <w:rPr>
                <w:rFonts w:asciiTheme="majorHAnsi" w:hAnsiTheme="majorHAnsi"/>
              </w:rPr>
              <w:t xml:space="preserve">er Technical Education Regional </w:t>
            </w:r>
            <w:r w:rsidRPr="002779E4">
              <w:rPr>
                <w:rFonts w:asciiTheme="majorHAnsi" w:hAnsiTheme="majorHAnsi"/>
              </w:rPr>
              <w:t xml:space="preserve">Consortium been obtained or in process? </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val="restart"/>
          </w:tcPr>
          <w:p w:rsidR="00CF7307" w:rsidRDefault="00CF7307" w:rsidP="001B51A3">
            <w:pPr>
              <w:jc w:val="center"/>
              <w:rPr>
                <w:rFonts w:asciiTheme="majorHAnsi" w:hAnsiTheme="majorHAnsi"/>
                <w:b/>
              </w:rPr>
            </w:pPr>
          </w:p>
          <w:p w:rsidR="00946653" w:rsidRDefault="00946653" w:rsidP="001B51A3">
            <w:pPr>
              <w:jc w:val="center"/>
              <w:rPr>
                <w:rFonts w:asciiTheme="majorHAnsi" w:hAnsiTheme="majorHAnsi"/>
                <w:b/>
              </w:rPr>
            </w:pPr>
          </w:p>
          <w:p w:rsidR="00946653" w:rsidRDefault="00946653" w:rsidP="001B51A3">
            <w:pPr>
              <w:jc w:val="center"/>
              <w:rPr>
                <w:rFonts w:asciiTheme="majorHAnsi" w:hAnsiTheme="majorHAnsi"/>
                <w:b/>
              </w:rPr>
            </w:pPr>
          </w:p>
          <w:p w:rsidR="00946653" w:rsidRDefault="00946653" w:rsidP="001B51A3">
            <w:pPr>
              <w:jc w:val="center"/>
              <w:rPr>
                <w:rFonts w:asciiTheme="majorHAnsi" w:hAnsiTheme="majorHAnsi"/>
                <w:b/>
              </w:rPr>
            </w:pPr>
          </w:p>
          <w:p w:rsidR="00CF7307" w:rsidRPr="002779E4" w:rsidRDefault="00CF7307" w:rsidP="001B51A3">
            <w:pPr>
              <w:jc w:val="center"/>
              <w:rPr>
                <w:rFonts w:asciiTheme="majorHAnsi" w:hAnsiTheme="majorHAnsi"/>
                <w:b/>
              </w:rPr>
            </w:pPr>
            <w:r w:rsidRPr="002779E4">
              <w:rPr>
                <w:rFonts w:asciiTheme="majorHAnsi" w:hAnsiTheme="majorHAnsi"/>
                <w:b/>
              </w:rPr>
              <w:lastRenderedPageBreak/>
              <w:t>Curriculum Standards</w:t>
            </w:r>
          </w:p>
        </w:tc>
        <w:tc>
          <w:tcPr>
            <w:tcW w:w="6330" w:type="dxa"/>
          </w:tcPr>
          <w:p w:rsidR="00946653" w:rsidRDefault="00946653" w:rsidP="001B51A3">
            <w:pPr>
              <w:rPr>
                <w:rFonts w:asciiTheme="majorHAnsi" w:hAnsiTheme="majorHAnsi"/>
              </w:rPr>
            </w:pPr>
          </w:p>
          <w:p w:rsidR="00946653" w:rsidRDefault="00946653" w:rsidP="001B51A3">
            <w:pPr>
              <w:rPr>
                <w:rFonts w:asciiTheme="majorHAnsi" w:hAnsiTheme="majorHAnsi"/>
              </w:rPr>
            </w:pPr>
          </w:p>
          <w:p w:rsidR="00946653" w:rsidRDefault="00946653" w:rsidP="001B51A3">
            <w:pPr>
              <w:rPr>
                <w:rFonts w:asciiTheme="majorHAnsi" w:hAnsiTheme="majorHAnsi"/>
              </w:rPr>
            </w:pPr>
          </w:p>
          <w:p w:rsidR="00946653" w:rsidRDefault="00946653" w:rsidP="001B51A3">
            <w:pPr>
              <w:rPr>
                <w:rFonts w:asciiTheme="majorHAnsi" w:hAnsiTheme="majorHAnsi"/>
              </w:rPr>
            </w:pPr>
          </w:p>
          <w:p w:rsidR="00CF7307" w:rsidRPr="002779E4" w:rsidRDefault="00CF7307" w:rsidP="001B51A3">
            <w:pPr>
              <w:rPr>
                <w:rFonts w:asciiTheme="majorHAnsi" w:hAnsiTheme="majorHAnsi"/>
              </w:rPr>
            </w:pPr>
            <w:r w:rsidRPr="002779E4">
              <w:rPr>
                <w:rFonts w:asciiTheme="majorHAnsi" w:hAnsiTheme="majorHAnsi"/>
              </w:rPr>
              <w:lastRenderedPageBreak/>
              <w:t xml:space="preserve">Has the program been designed so that successful completion of the program requirements will enable students to fulfill the program goals and objectives? </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tcPr>
          <w:p w:rsidR="00CF7307" w:rsidRPr="002779E4" w:rsidRDefault="00CF7307" w:rsidP="001B51A3">
            <w:pPr>
              <w:jc w:val="center"/>
              <w:rPr>
                <w:rFonts w:asciiTheme="majorHAnsi" w:hAnsiTheme="majorHAnsi"/>
                <w:b/>
              </w:rPr>
            </w:pPr>
          </w:p>
        </w:tc>
        <w:tc>
          <w:tcPr>
            <w:tcW w:w="6330" w:type="dxa"/>
          </w:tcPr>
          <w:p w:rsidR="00946653" w:rsidRDefault="00946653" w:rsidP="001B51A3">
            <w:pPr>
              <w:rPr>
                <w:rFonts w:asciiTheme="majorHAnsi" w:hAnsiTheme="majorHAnsi"/>
              </w:rPr>
            </w:pPr>
          </w:p>
          <w:p w:rsidR="00CF7307" w:rsidRPr="002779E4" w:rsidRDefault="00CF7307" w:rsidP="001B51A3">
            <w:pPr>
              <w:rPr>
                <w:rFonts w:asciiTheme="majorHAnsi" w:hAnsiTheme="majorHAnsi"/>
              </w:rPr>
            </w:pPr>
            <w:r w:rsidRPr="002779E4">
              <w:rPr>
                <w:rFonts w:asciiTheme="majorHAnsi" w:hAnsiTheme="majorHAnsi"/>
              </w:rPr>
              <w:t>Are the programs and courses integrated? Are the courses designed to effectively meet their objectives and the objectives of the overall program?</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vMerge/>
          </w:tcPr>
          <w:p w:rsidR="00CF7307" w:rsidRPr="002779E4" w:rsidRDefault="00CF7307" w:rsidP="001B51A3">
            <w:pPr>
              <w:jc w:val="center"/>
              <w:rPr>
                <w:rFonts w:asciiTheme="majorHAnsi" w:hAnsiTheme="majorHAnsi"/>
                <w:b/>
              </w:rPr>
            </w:pPr>
          </w:p>
        </w:tc>
        <w:tc>
          <w:tcPr>
            <w:tcW w:w="6330" w:type="dxa"/>
          </w:tcPr>
          <w:p w:rsidR="00CF7307" w:rsidRPr="002779E4" w:rsidRDefault="00CF7307" w:rsidP="001B51A3">
            <w:pPr>
              <w:rPr>
                <w:rFonts w:asciiTheme="majorHAnsi" w:hAnsiTheme="majorHAnsi"/>
              </w:rPr>
            </w:pPr>
            <w:r w:rsidRPr="002779E4">
              <w:rPr>
                <w:rFonts w:asciiTheme="majorHAnsi" w:hAnsiTheme="majorHAnsi"/>
              </w:rPr>
              <w:t xml:space="preserve">Does the outline meet all Title 5 requirements (§55002) for credit and noncredit course requirements? </w:t>
            </w:r>
            <w:r>
              <w:rPr>
                <w:rFonts w:asciiTheme="majorHAnsi" w:hAnsiTheme="majorHAnsi"/>
              </w:rPr>
              <w:t xml:space="preserve">(ie., units, description, objectives etc) </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tcPr>
          <w:p w:rsidR="00CF7307" w:rsidRPr="002779E4" w:rsidRDefault="00CF7307" w:rsidP="001B51A3">
            <w:pPr>
              <w:jc w:val="center"/>
              <w:rPr>
                <w:rFonts w:asciiTheme="majorHAnsi" w:hAnsiTheme="majorHAnsi"/>
                <w:b/>
              </w:rPr>
            </w:pPr>
            <w:r w:rsidRPr="002779E4">
              <w:rPr>
                <w:rFonts w:asciiTheme="majorHAnsi" w:hAnsiTheme="majorHAnsi"/>
                <w:b/>
              </w:rPr>
              <w:t>Adequate Resources</w:t>
            </w:r>
          </w:p>
        </w:tc>
        <w:tc>
          <w:tcPr>
            <w:tcW w:w="6330" w:type="dxa"/>
          </w:tcPr>
          <w:p w:rsidR="00CF7307" w:rsidRPr="002779E4" w:rsidRDefault="00CF7307" w:rsidP="001B51A3">
            <w:pPr>
              <w:rPr>
                <w:rFonts w:asciiTheme="majorHAnsi" w:hAnsiTheme="majorHAnsi"/>
              </w:rPr>
            </w:pPr>
            <w:r w:rsidRPr="002779E4">
              <w:rPr>
                <w:rFonts w:asciiTheme="majorHAnsi" w:hAnsiTheme="majorHAnsi"/>
              </w:rPr>
              <w:t>Based on the proposed program description or Course outline of Record, does the college have the necessary resources needed to offer the program/course(s) at the level of quality described?</w:t>
            </w: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r w:rsidR="00CF7307" w:rsidRPr="002779E4" w:rsidTr="001B51A3">
        <w:tc>
          <w:tcPr>
            <w:tcW w:w="2192" w:type="dxa"/>
          </w:tcPr>
          <w:p w:rsidR="00CF7307" w:rsidRPr="002779E4" w:rsidRDefault="00CF7307" w:rsidP="001B51A3">
            <w:pPr>
              <w:jc w:val="center"/>
              <w:rPr>
                <w:rFonts w:asciiTheme="majorHAnsi" w:hAnsiTheme="majorHAnsi"/>
                <w:b/>
              </w:rPr>
            </w:pPr>
          </w:p>
          <w:p w:rsidR="00CF7307" w:rsidRPr="002779E4" w:rsidRDefault="00CF7307" w:rsidP="001B51A3">
            <w:pPr>
              <w:jc w:val="center"/>
              <w:rPr>
                <w:rFonts w:asciiTheme="majorHAnsi" w:hAnsiTheme="majorHAnsi"/>
                <w:b/>
              </w:rPr>
            </w:pPr>
            <w:r w:rsidRPr="002779E4">
              <w:rPr>
                <w:rFonts w:asciiTheme="majorHAnsi" w:hAnsiTheme="majorHAnsi"/>
                <w:b/>
              </w:rPr>
              <w:t>Compliance</w:t>
            </w:r>
          </w:p>
        </w:tc>
        <w:tc>
          <w:tcPr>
            <w:tcW w:w="6330" w:type="dxa"/>
          </w:tcPr>
          <w:p w:rsidR="00CF7307" w:rsidRPr="002779E4" w:rsidRDefault="00CF7307" w:rsidP="001B51A3">
            <w:pPr>
              <w:rPr>
                <w:rFonts w:asciiTheme="majorHAnsi" w:hAnsiTheme="majorHAnsi"/>
              </w:rPr>
            </w:pPr>
            <w:r w:rsidRPr="002779E4">
              <w:rPr>
                <w:rFonts w:asciiTheme="majorHAnsi" w:hAnsiTheme="majorHAnsi"/>
              </w:rPr>
              <w:t xml:space="preserve">Is the course compliant with all state and federal laws, both statutes and regulations?  </w:t>
            </w:r>
          </w:p>
          <w:p w:rsidR="00CF7307" w:rsidRPr="002779E4" w:rsidRDefault="00CF7307" w:rsidP="001B51A3">
            <w:pPr>
              <w:rPr>
                <w:rFonts w:asciiTheme="majorHAnsi" w:hAnsiTheme="majorHAnsi"/>
              </w:rPr>
            </w:pPr>
            <w:r w:rsidRPr="002779E4">
              <w:rPr>
                <w:rFonts w:asciiTheme="majorHAnsi" w:hAnsiTheme="majorHAnsi"/>
              </w:rPr>
              <w:t xml:space="preserve">(e.g, open course regulations, course repeatability, Open entry </w:t>
            </w:r>
            <w:r>
              <w:rPr>
                <w:rFonts w:asciiTheme="majorHAnsi" w:hAnsiTheme="majorHAnsi"/>
              </w:rPr>
              <w:t>/</w:t>
            </w:r>
            <w:r w:rsidRPr="002779E4">
              <w:rPr>
                <w:rFonts w:asciiTheme="majorHAnsi" w:hAnsiTheme="majorHAnsi"/>
              </w:rPr>
              <w:t>open exit etc)</w:t>
            </w:r>
          </w:p>
          <w:p w:rsidR="00CF7307" w:rsidRPr="002779E4" w:rsidRDefault="00CF7307" w:rsidP="001B51A3">
            <w:pP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c>
          <w:tcPr>
            <w:tcW w:w="527" w:type="dxa"/>
          </w:tcPr>
          <w:p w:rsidR="00CF7307" w:rsidRPr="002779E4" w:rsidRDefault="00CF7307" w:rsidP="001B51A3">
            <w:pPr>
              <w:jc w:val="center"/>
              <w:rPr>
                <w:rFonts w:asciiTheme="majorHAnsi" w:hAnsiTheme="majorHAnsi"/>
              </w:rPr>
            </w:pPr>
          </w:p>
        </w:tc>
      </w:tr>
    </w:tbl>
    <w:p w:rsidR="00CF7307" w:rsidRPr="006E34E6" w:rsidRDefault="00CF7307" w:rsidP="00CF7307"/>
    <w:p w:rsidR="00F15477" w:rsidRDefault="00F15477">
      <w:pPr>
        <w:rPr>
          <w:color w:val="953734" w:themeColor="accent2"/>
        </w:rPr>
      </w:pPr>
    </w:p>
    <w:p w:rsidR="00F15477" w:rsidRDefault="00F15477">
      <w:pPr>
        <w:rPr>
          <w:color w:val="953734" w:themeColor="accent2"/>
        </w:rPr>
      </w:pPr>
      <w:r>
        <w:rPr>
          <w:color w:val="953734" w:themeColor="accent2"/>
        </w:rPr>
        <w:br w:type="page"/>
      </w:r>
    </w:p>
    <w:p w:rsidR="00F15477" w:rsidRDefault="00F15477" w:rsidP="00F15477">
      <w:pPr>
        <w:jc w:val="center"/>
        <w:rPr>
          <w:sz w:val="72"/>
          <w:szCs w:val="72"/>
          <w:u w:val="single"/>
        </w:rPr>
      </w:pPr>
    </w:p>
    <w:p w:rsidR="00F15477" w:rsidRDefault="00F15477" w:rsidP="00F15477">
      <w:pPr>
        <w:jc w:val="center"/>
        <w:rPr>
          <w:sz w:val="72"/>
          <w:szCs w:val="72"/>
          <w:u w:val="single"/>
        </w:rPr>
      </w:pPr>
    </w:p>
    <w:p w:rsidR="00F15477" w:rsidRDefault="00F15477" w:rsidP="00F15477">
      <w:pPr>
        <w:jc w:val="center"/>
        <w:rPr>
          <w:sz w:val="72"/>
          <w:szCs w:val="72"/>
          <w:u w:val="single"/>
        </w:rPr>
      </w:pPr>
    </w:p>
    <w:p w:rsidR="00272D59" w:rsidRDefault="00A560B0" w:rsidP="00272D59">
      <w:pPr>
        <w:jc w:val="center"/>
        <w:rPr>
          <w:rFonts w:asciiTheme="majorHAnsi" w:hAnsiTheme="majorHAnsi"/>
          <w:sz w:val="72"/>
          <w:szCs w:val="72"/>
        </w:rPr>
      </w:pPr>
      <w:r w:rsidRPr="00A560B0">
        <w:rPr>
          <w:rFonts w:asciiTheme="majorHAnsi" w:hAnsiTheme="majorHAnsi"/>
          <w:sz w:val="72"/>
          <w:szCs w:val="72"/>
        </w:rPr>
        <w:pict>
          <v:shape id="_x0000_i1036" type="#_x0000_t154" style="width:186pt;height:92.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4"/>
          </v:shape>
        </w:pict>
      </w:r>
    </w:p>
    <w:p w:rsidR="00272D59" w:rsidRPr="004625E0" w:rsidRDefault="00272D59" w:rsidP="00272D59">
      <w:pPr>
        <w:jc w:val="center"/>
        <w:rPr>
          <w:rFonts w:asciiTheme="majorHAnsi" w:hAnsiTheme="majorHAnsi"/>
          <w:sz w:val="72"/>
          <w:szCs w:val="72"/>
          <w:u w:val="single"/>
        </w:rPr>
      </w:pPr>
      <w:bookmarkStart w:id="82" w:name="IB9523175E9CB11E1AA29F934AD6D02E8"/>
      <w:bookmarkEnd w:id="82"/>
    </w:p>
    <w:p w:rsidR="00272D59" w:rsidRPr="004625E0" w:rsidRDefault="00A560B0" w:rsidP="00272D59">
      <w:pPr>
        <w:jc w:val="center"/>
        <w:rPr>
          <w:rFonts w:asciiTheme="majorHAnsi" w:hAnsiTheme="majorHAnsi"/>
          <w:color w:val="C00000"/>
          <w:sz w:val="72"/>
          <w:szCs w:val="72"/>
        </w:rPr>
      </w:pPr>
      <w:bookmarkStart w:id="83" w:name="Required_data"/>
      <w:r>
        <w:pict>
          <v:shape id="_x0000_i1037" type="#_x0000_t136" style="width:468pt;height:36pt" fillcolor="#953734 [3205]" strokecolor="black [3204]">
            <v:shadow on="t" color="#b2b2b2" opacity="52429f" offset="3pt"/>
            <v:textpath style="font-family:&quot;Times New Roman&quot;;v-text-kern:t" trim="t" fitpath="t" string="REQUIRED DATA ELEMENTS&#10;"/>
          </v:shape>
        </w:pict>
      </w:r>
      <w:bookmarkEnd w:id="83"/>
    </w:p>
    <w:p w:rsidR="00272D59" w:rsidRPr="004625E0" w:rsidRDefault="00272D59" w:rsidP="00272D59">
      <w:pPr>
        <w:rPr>
          <w:color w:val="C00000"/>
        </w:rPr>
      </w:pPr>
    </w:p>
    <w:p w:rsidR="007541D4" w:rsidRPr="00541096" w:rsidRDefault="00CF7307" w:rsidP="00541096">
      <w:pPr>
        <w:jc w:val="center"/>
        <w:rPr>
          <w:rFonts w:asciiTheme="majorHAnsi" w:eastAsiaTheme="majorEastAsia" w:hAnsiTheme="majorHAnsi" w:cstheme="majorBidi"/>
          <w:color w:val="953734" w:themeColor="accent2"/>
          <w:spacing w:val="5"/>
          <w:kern w:val="28"/>
          <w:sz w:val="52"/>
          <w:szCs w:val="52"/>
        </w:rPr>
      </w:pPr>
      <w:r>
        <w:rPr>
          <w:color w:val="953734" w:themeColor="accent2"/>
        </w:rPr>
        <w:br w:type="page"/>
      </w:r>
    </w:p>
    <w:p w:rsidR="002B5DDC" w:rsidRDefault="00A833AC" w:rsidP="00FB0466">
      <w:pPr>
        <w:pStyle w:val="Title"/>
        <w:outlineLvl w:val="0"/>
        <w:rPr>
          <w:color w:val="953734" w:themeColor="accent2"/>
          <w:sz w:val="49"/>
          <w:szCs w:val="49"/>
        </w:rPr>
      </w:pPr>
      <w:r>
        <w:rPr>
          <w:color w:val="953734" w:themeColor="accent2"/>
          <w:sz w:val="49"/>
          <w:szCs w:val="49"/>
        </w:rPr>
        <w:lastRenderedPageBreak/>
        <w:t>REQUIRED COURSE DATA ELEMENTS</w:t>
      </w:r>
      <w:r w:rsidR="00BB78C5">
        <w:rPr>
          <w:color w:val="953734" w:themeColor="accent2"/>
          <w:sz w:val="49"/>
          <w:szCs w:val="49"/>
        </w:rPr>
        <w:t xml:space="preserve"> FOR CREDIT AND NON-CREDIT</w:t>
      </w:r>
    </w:p>
    <w:p w:rsidR="005D77C8" w:rsidRPr="00541096" w:rsidRDefault="00A833AC" w:rsidP="00EA4B19">
      <w:pPr>
        <w:autoSpaceDE w:val="0"/>
        <w:autoSpaceDN w:val="0"/>
        <w:adjustRightInd w:val="0"/>
        <w:spacing w:after="0" w:line="240" w:lineRule="auto"/>
        <w:rPr>
          <w:rFonts w:asciiTheme="majorHAnsi" w:hAnsiTheme="majorHAnsi" w:cs="Cambria"/>
          <w:b/>
          <w:bCs/>
          <w:color w:val="000000"/>
          <w:sz w:val="26"/>
          <w:szCs w:val="26"/>
          <w:u w:val="single"/>
        </w:rPr>
      </w:pPr>
      <w:r w:rsidRPr="0073690D">
        <w:rPr>
          <w:rFonts w:ascii="Cambria" w:hAnsi="Cambria" w:cs="Cambria"/>
          <w:b/>
          <w:bCs/>
          <w:color w:val="000000"/>
          <w:sz w:val="26"/>
          <w:szCs w:val="26"/>
          <w:u w:val="single"/>
        </w:rPr>
        <w:t>Classification Code</w:t>
      </w:r>
      <w:r w:rsidR="005D77C8" w:rsidRPr="0073690D">
        <w:rPr>
          <w:rFonts w:ascii="Cambria" w:hAnsi="Cambria" w:cs="Cambria"/>
          <w:b/>
          <w:bCs/>
          <w:color w:val="000000"/>
          <w:sz w:val="26"/>
          <w:szCs w:val="26"/>
          <w:u w:val="single"/>
        </w:rPr>
        <w:t xml:space="preserve">: </w:t>
      </w:r>
      <w:r w:rsidR="005D77C8" w:rsidRPr="0073690D">
        <w:rPr>
          <w:rFonts w:asciiTheme="majorHAnsi" w:hAnsiTheme="majorHAnsi"/>
          <w:sz w:val="26"/>
          <w:szCs w:val="26"/>
        </w:rPr>
        <w:t>This element classifies a course in accordance with its primary objective.</w:t>
      </w:r>
    </w:p>
    <w:tbl>
      <w:tblPr>
        <w:tblStyle w:val="TableGrid"/>
        <w:tblW w:w="0" w:type="auto"/>
        <w:tblLayout w:type="fixed"/>
        <w:tblLook w:val="04A0"/>
      </w:tblPr>
      <w:tblGrid>
        <w:gridCol w:w="1278"/>
        <w:gridCol w:w="8298"/>
      </w:tblGrid>
      <w:tr w:rsidR="005D77C8" w:rsidRPr="0073690D" w:rsidTr="00F15477">
        <w:trPr>
          <w:trHeight w:val="253"/>
        </w:trPr>
        <w:tc>
          <w:tcPr>
            <w:tcW w:w="1278" w:type="dxa"/>
          </w:tcPr>
          <w:p w:rsidR="005D77C8" w:rsidRPr="0073690D" w:rsidRDefault="005D77C8"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 xml:space="preserve">Coding </w:t>
            </w:r>
          </w:p>
        </w:tc>
        <w:tc>
          <w:tcPr>
            <w:tcW w:w="8298" w:type="dxa"/>
          </w:tcPr>
          <w:p w:rsidR="005D77C8" w:rsidRPr="0073690D" w:rsidRDefault="005D77C8" w:rsidP="00EA4B19">
            <w:pPr>
              <w:autoSpaceDE w:val="0"/>
              <w:autoSpaceDN w:val="0"/>
              <w:adjustRightInd w:val="0"/>
              <w:rPr>
                <w:rFonts w:ascii="Cambria" w:hAnsi="Cambria" w:cs="Cambria"/>
                <w:b/>
                <w:bCs/>
                <w:color w:val="000000"/>
                <w:sz w:val="26"/>
                <w:szCs w:val="26"/>
              </w:rPr>
            </w:pPr>
            <w:r w:rsidRPr="0073690D">
              <w:rPr>
                <w:rFonts w:ascii="Cambria" w:hAnsi="Cambria" w:cs="Cambria"/>
                <w:b/>
                <w:bCs/>
                <w:color w:val="000000"/>
                <w:sz w:val="26"/>
                <w:szCs w:val="26"/>
              </w:rPr>
              <w:t xml:space="preserve">Meaning </w:t>
            </w:r>
          </w:p>
        </w:tc>
      </w:tr>
      <w:tr w:rsidR="005D77C8" w:rsidRPr="0073690D" w:rsidTr="00BB78C5">
        <w:trPr>
          <w:trHeight w:val="253"/>
        </w:trPr>
        <w:tc>
          <w:tcPr>
            <w:tcW w:w="9576" w:type="dxa"/>
            <w:gridSpan w:val="2"/>
          </w:tcPr>
          <w:p w:rsidR="005D77C8" w:rsidRPr="0073690D" w:rsidRDefault="005D77C8" w:rsidP="00EA4B19">
            <w:pPr>
              <w:autoSpaceDE w:val="0"/>
              <w:autoSpaceDN w:val="0"/>
              <w:adjustRightInd w:val="0"/>
              <w:rPr>
                <w:rFonts w:ascii="Cambria" w:hAnsi="Cambria" w:cs="Cambria"/>
                <w:b/>
                <w:bCs/>
                <w:color w:val="000000"/>
                <w:sz w:val="26"/>
                <w:szCs w:val="26"/>
              </w:rPr>
            </w:pPr>
          </w:p>
          <w:p w:rsidR="005D77C8" w:rsidRPr="0073690D" w:rsidRDefault="005D77C8" w:rsidP="00EA4B19">
            <w:pPr>
              <w:autoSpaceDE w:val="0"/>
              <w:autoSpaceDN w:val="0"/>
              <w:adjustRightInd w:val="0"/>
              <w:rPr>
                <w:rFonts w:ascii="Cambria" w:hAnsi="Cambria" w:cs="Cambria"/>
                <w:b/>
                <w:bCs/>
                <w:color w:val="000000"/>
                <w:sz w:val="26"/>
                <w:szCs w:val="26"/>
              </w:rPr>
            </w:pPr>
            <w:r w:rsidRPr="0073690D">
              <w:rPr>
                <w:rFonts w:ascii="Cambria" w:hAnsi="Cambria" w:cs="Cambria"/>
                <w:b/>
                <w:bCs/>
                <w:color w:val="000000"/>
                <w:sz w:val="26"/>
                <w:szCs w:val="26"/>
              </w:rPr>
              <w:t>CREDIT COURSES</w:t>
            </w:r>
          </w:p>
        </w:tc>
      </w:tr>
      <w:tr w:rsidR="005D77C8" w:rsidRPr="0073690D" w:rsidTr="00F15477">
        <w:trPr>
          <w:trHeight w:val="253"/>
        </w:trPr>
        <w:tc>
          <w:tcPr>
            <w:tcW w:w="1278" w:type="dxa"/>
          </w:tcPr>
          <w:p w:rsidR="005D77C8" w:rsidRPr="0073690D" w:rsidRDefault="005D77C8"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Y</w:t>
            </w:r>
          </w:p>
        </w:tc>
        <w:tc>
          <w:tcPr>
            <w:tcW w:w="8298" w:type="dxa"/>
          </w:tcPr>
          <w:p w:rsidR="005D77C8" w:rsidRPr="0073690D" w:rsidRDefault="005D77C8" w:rsidP="00EA4B19">
            <w:pPr>
              <w:autoSpaceDE w:val="0"/>
              <w:autoSpaceDN w:val="0"/>
              <w:adjustRightInd w:val="0"/>
              <w:rPr>
                <w:rFonts w:ascii="Cambria" w:hAnsi="Cambria" w:cs="Cambria"/>
                <w:b/>
                <w:bCs/>
                <w:color w:val="000000"/>
                <w:sz w:val="26"/>
                <w:szCs w:val="26"/>
              </w:rPr>
            </w:pPr>
            <w:r w:rsidRPr="0073690D">
              <w:rPr>
                <w:rFonts w:ascii="Cambria" w:hAnsi="Cambria" w:cs="Cambria"/>
                <w:b/>
                <w:bCs/>
                <w:color w:val="000000"/>
                <w:sz w:val="26"/>
                <w:szCs w:val="26"/>
              </w:rPr>
              <w:t>Credit Course</w:t>
            </w:r>
          </w:p>
        </w:tc>
      </w:tr>
      <w:tr w:rsidR="005D77C8" w:rsidRPr="0073690D" w:rsidTr="00BB78C5">
        <w:trPr>
          <w:trHeight w:val="253"/>
        </w:trPr>
        <w:tc>
          <w:tcPr>
            <w:tcW w:w="9576" w:type="dxa"/>
            <w:gridSpan w:val="2"/>
          </w:tcPr>
          <w:p w:rsidR="005D77C8" w:rsidRPr="0073690D" w:rsidRDefault="005D77C8" w:rsidP="00EA4B19">
            <w:pPr>
              <w:autoSpaceDE w:val="0"/>
              <w:autoSpaceDN w:val="0"/>
              <w:adjustRightInd w:val="0"/>
              <w:rPr>
                <w:rFonts w:ascii="Cambria" w:hAnsi="Cambria" w:cs="Cambria"/>
                <w:b/>
                <w:bCs/>
                <w:color w:val="000000"/>
                <w:sz w:val="26"/>
                <w:szCs w:val="26"/>
              </w:rPr>
            </w:pPr>
          </w:p>
          <w:p w:rsidR="005D77C8" w:rsidRPr="0073690D" w:rsidRDefault="005D77C8" w:rsidP="00EA4B19">
            <w:pPr>
              <w:autoSpaceDE w:val="0"/>
              <w:autoSpaceDN w:val="0"/>
              <w:adjustRightInd w:val="0"/>
              <w:rPr>
                <w:rFonts w:ascii="Cambria" w:hAnsi="Cambria" w:cs="Cambria"/>
                <w:b/>
                <w:bCs/>
                <w:color w:val="000000"/>
                <w:sz w:val="26"/>
                <w:szCs w:val="26"/>
              </w:rPr>
            </w:pPr>
            <w:r w:rsidRPr="0073690D">
              <w:rPr>
                <w:rFonts w:ascii="Cambria" w:hAnsi="Cambria" w:cs="Cambria"/>
                <w:b/>
                <w:bCs/>
                <w:color w:val="000000"/>
                <w:sz w:val="26"/>
                <w:szCs w:val="26"/>
              </w:rPr>
              <w:t>NON CREDIT COURSES</w:t>
            </w:r>
          </w:p>
        </w:tc>
      </w:tr>
      <w:tr w:rsidR="005D77C8" w:rsidRPr="0073690D" w:rsidTr="00F15477">
        <w:trPr>
          <w:trHeight w:val="253"/>
        </w:trPr>
        <w:tc>
          <w:tcPr>
            <w:tcW w:w="1278" w:type="dxa"/>
          </w:tcPr>
          <w:p w:rsidR="005D77C8" w:rsidRPr="0073690D" w:rsidRDefault="005D77C8"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J</w:t>
            </w:r>
          </w:p>
        </w:tc>
        <w:tc>
          <w:tcPr>
            <w:tcW w:w="8298" w:type="dxa"/>
          </w:tcPr>
          <w:p w:rsidR="005D77C8" w:rsidRPr="0073690D" w:rsidRDefault="005D77C8" w:rsidP="00EA4B19">
            <w:pPr>
              <w:autoSpaceDE w:val="0"/>
              <w:autoSpaceDN w:val="0"/>
              <w:adjustRightInd w:val="0"/>
              <w:rPr>
                <w:rFonts w:ascii="Cambria" w:hAnsi="Cambria" w:cs="Cambria"/>
                <w:b/>
                <w:bCs/>
                <w:color w:val="000000"/>
                <w:sz w:val="26"/>
                <w:szCs w:val="26"/>
              </w:rPr>
            </w:pPr>
            <w:r w:rsidRPr="0073690D">
              <w:rPr>
                <w:rFonts w:ascii="Cambria" w:hAnsi="Cambria"/>
                <w:sz w:val="26"/>
                <w:szCs w:val="26"/>
              </w:rPr>
              <w:t>Workforce Preparation Enhanced Funding Use code “J” if the course is part of an approved noncredit program in the area of Workforce Preparation authorized by CCR Title 5. §55151.</w:t>
            </w:r>
          </w:p>
        </w:tc>
      </w:tr>
      <w:tr w:rsidR="005D77C8" w:rsidRPr="0073690D" w:rsidTr="00F15477">
        <w:trPr>
          <w:trHeight w:val="253"/>
        </w:trPr>
        <w:tc>
          <w:tcPr>
            <w:tcW w:w="1278" w:type="dxa"/>
          </w:tcPr>
          <w:p w:rsidR="005D77C8" w:rsidRPr="0073690D" w:rsidRDefault="005D77C8"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K</w:t>
            </w:r>
          </w:p>
        </w:tc>
        <w:tc>
          <w:tcPr>
            <w:tcW w:w="8298" w:type="dxa"/>
          </w:tcPr>
          <w:p w:rsidR="005D77C8" w:rsidRPr="0073690D" w:rsidRDefault="005D77C8" w:rsidP="00EA4B19">
            <w:pPr>
              <w:autoSpaceDE w:val="0"/>
              <w:autoSpaceDN w:val="0"/>
              <w:adjustRightInd w:val="0"/>
              <w:rPr>
                <w:rFonts w:ascii="Cambria" w:hAnsi="Cambria"/>
                <w:sz w:val="26"/>
                <w:szCs w:val="26"/>
              </w:rPr>
            </w:pPr>
            <w:r w:rsidRPr="0073690D">
              <w:rPr>
                <w:rFonts w:ascii="Cambria" w:hAnsi="Cambria"/>
                <w:sz w:val="26"/>
                <w:szCs w:val="26"/>
              </w:rPr>
              <w:t>Other Noncredit Enhanced Funding Use code “K” if the course has been approved for noncredit enhanced funding in noncredit categories (CB22) A, C or I and does not meet the criteria for “J”.</w:t>
            </w:r>
          </w:p>
        </w:tc>
      </w:tr>
      <w:tr w:rsidR="005D77C8" w:rsidRPr="0073690D" w:rsidTr="00F15477">
        <w:trPr>
          <w:trHeight w:val="253"/>
        </w:trPr>
        <w:tc>
          <w:tcPr>
            <w:tcW w:w="1278" w:type="dxa"/>
          </w:tcPr>
          <w:p w:rsidR="005D77C8" w:rsidRPr="0073690D" w:rsidRDefault="005D77C8"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L</w:t>
            </w:r>
          </w:p>
        </w:tc>
        <w:tc>
          <w:tcPr>
            <w:tcW w:w="8298" w:type="dxa"/>
          </w:tcPr>
          <w:p w:rsidR="005D77C8" w:rsidRPr="0073690D" w:rsidRDefault="005D77C8" w:rsidP="00EA4B19">
            <w:pPr>
              <w:autoSpaceDE w:val="0"/>
              <w:autoSpaceDN w:val="0"/>
              <w:adjustRightInd w:val="0"/>
              <w:rPr>
                <w:rFonts w:ascii="Cambria" w:hAnsi="Cambria"/>
                <w:sz w:val="26"/>
                <w:szCs w:val="26"/>
              </w:rPr>
            </w:pPr>
            <w:r w:rsidRPr="0073690D">
              <w:rPr>
                <w:rFonts w:ascii="Cambria" w:hAnsi="Cambria"/>
                <w:sz w:val="26"/>
                <w:szCs w:val="26"/>
              </w:rPr>
              <w:t>Non-Enhanced Funding Use code “L” if the course has not been approved for noncredit enhanced funding.</w:t>
            </w: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p>
        </w:tc>
        <w:tc>
          <w:tcPr>
            <w:tcW w:w="8298" w:type="dxa"/>
          </w:tcPr>
          <w:p w:rsidR="00BB78C5" w:rsidRPr="0073690D" w:rsidRDefault="00BB78C5" w:rsidP="00EA4B19">
            <w:pPr>
              <w:autoSpaceDE w:val="0"/>
              <w:autoSpaceDN w:val="0"/>
              <w:adjustRightInd w:val="0"/>
              <w:rPr>
                <w:rFonts w:ascii="Cambria" w:hAnsi="Cambria"/>
                <w:sz w:val="26"/>
                <w:szCs w:val="26"/>
              </w:rPr>
            </w:pP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CODING</w:t>
            </w:r>
          </w:p>
        </w:tc>
        <w:tc>
          <w:tcPr>
            <w:tcW w:w="8298" w:type="dxa"/>
          </w:tcPr>
          <w:p w:rsidR="00BB78C5" w:rsidRPr="0073690D" w:rsidRDefault="00BB78C5" w:rsidP="00EA4B19">
            <w:pPr>
              <w:autoSpaceDE w:val="0"/>
              <w:autoSpaceDN w:val="0"/>
              <w:adjustRightInd w:val="0"/>
              <w:rPr>
                <w:rFonts w:ascii="Cambria" w:hAnsi="Cambria"/>
                <w:b/>
                <w:sz w:val="26"/>
                <w:szCs w:val="26"/>
              </w:rPr>
            </w:pPr>
            <w:r w:rsidRPr="0073690D">
              <w:rPr>
                <w:rFonts w:ascii="Cambria" w:hAnsi="Cambria"/>
                <w:b/>
                <w:sz w:val="26"/>
                <w:szCs w:val="26"/>
              </w:rPr>
              <w:t>Course-Noncredit-Category (CB22)</w:t>
            </w:r>
          </w:p>
        </w:tc>
      </w:tr>
      <w:tr w:rsidR="00BB78C5" w:rsidRPr="0073690D" w:rsidTr="00BB78C5">
        <w:trPr>
          <w:trHeight w:val="253"/>
        </w:trPr>
        <w:tc>
          <w:tcPr>
            <w:tcW w:w="9576" w:type="dxa"/>
            <w:gridSpan w:val="2"/>
          </w:tcPr>
          <w:p w:rsidR="00BB78C5" w:rsidRPr="0073690D" w:rsidRDefault="00BB78C5" w:rsidP="00EA4B19">
            <w:pPr>
              <w:autoSpaceDE w:val="0"/>
              <w:autoSpaceDN w:val="0"/>
              <w:adjustRightInd w:val="0"/>
              <w:rPr>
                <w:rFonts w:ascii="Cambria" w:hAnsi="Cambria"/>
                <w:b/>
                <w:sz w:val="26"/>
                <w:szCs w:val="26"/>
              </w:rPr>
            </w:pPr>
            <w:r w:rsidRPr="0073690D">
              <w:rPr>
                <w:rFonts w:ascii="Cambria" w:hAnsi="Cambria"/>
                <w:b/>
                <w:sz w:val="26"/>
                <w:szCs w:val="26"/>
              </w:rPr>
              <w:t>English as a Second Language (ESL)</w:t>
            </w: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A</w:t>
            </w:r>
          </w:p>
        </w:tc>
        <w:tc>
          <w:tcPr>
            <w:tcW w:w="8298" w:type="dxa"/>
          </w:tcPr>
          <w:p w:rsidR="00BB78C5" w:rsidRPr="0073690D" w:rsidRDefault="00BB78C5" w:rsidP="00EA4B19">
            <w:pPr>
              <w:autoSpaceDE w:val="0"/>
              <w:autoSpaceDN w:val="0"/>
              <w:adjustRightInd w:val="0"/>
              <w:rPr>
                <w:rFonts w:ascii="Cambria" w:hAnsi="Cambria"/>
                <w:sz w:val="26"/>
                <w:szCs w:val="26"/>
              </w:rPr>
            </w:pPr>
            <w:r w:rsidRPr="0073690D">
              <w:rPr>
                <w:rFonts w:ascii="Cambria" w:hAnsi="Cambria"/>
                <w:sz w:val="26"/>
                <w:szCs w:val="26"/>
              </w:rPr>
              <w:t>Courses providing instruction in the English language to adult, non-native English speakers with varied academic, vocational and personal goals.</w:t>
            </w:r>
          </w:p>
        </w:tc>
      </w:tr>
      <w:tr w:rsidR="00BB78C5" w:rsidRPr="0073690D" w:rsidTr="00BB78C5">
        <w:trPr>
          <w:trHeight w:val="253"/>
        </w:trPr>
        <w:tc>
          <w:tcPr>
            <w:tcW w:w="9576" w:type="dxa"/>
            <w:gridSpan w:val="2"/>
          </w:tcPr>
          <w:p w:rsidR="00BB78C5" w:rsidRPr="0073690D" w:rsidRDefault="00BB78C5" w:rsidP="00EA4B19">
            <w:pPr>
              <w:autoSpaceDE w:val="0"/>
              <w:autoSpaceDN w:val="0"/>
              <w:adjustRightInd w:val="0"/>
              <w:rPr>
                <w:rFonts w:ascii="Cambria" w:hAnsi="Cambria"/>
                <w:b/>
                <w:sz w:val="26"/>
                <w:szCs w:val="26"/>
              </w:rPr>
            </w:pPr>
            <w:r w:rsidRPr="0073690D">
              <w:rPr>
                <w:rFonts w:ascii="Cambria" w:hAnsi="Cambria"/>
                <w:b/>
                <w:sz w:val="26"/>
                <w:szCs w:val="26"/>
              </w:rPr>
              <w:t>Citizenship for Immigrants</w:t>
            </w: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B</w:t>
            </w:r>
          </w:p>
        </w:tc>
        <w:tc>
          <w:tcPr>
            <w:tcW w:w="8298" w:type="dxa"/>
          </w:tcPr>
          <w:p w:rsidR="00BB78C5" w:rsidRPr="0073690D" w:rsidRDefault="00BB78C5" w:rsidP="00EA4B19">
            <w:pPr>
              <w:autoSpaceDE w:val="0"/>
              <w:autoSpaceDN w:val="0"/>
              <w:adjustRightInd w:val="0"/>
              <w:rPr>
                <w:rFonts w:ascii="Cambria" w:hAnsi="Cambria"/>
                <w:sz w:val="26"/>
                <w:szCs w:val="26"/>
              </w:rPr>
            </w:pPr>
            <w:r w:rsidRPr="0073690D">
              <w:rPr>
                <w:rFonts w:ascii="Cambria" w:hAnsi="Cambria"/>
                <w:sz w:val="26"/>
                <w:szCs w:val="26"/>
              </w:rPr>
              <w:t>Courses for immigrants eligible for educational services in citizenship, English as a second language, and work force preparation courses in the basic skills of speaking, listening, reading, writing, mathematics, decision making and problem solving skills, and other classes required for preparation to participate in job-specific technical training.</w:t>
            </w:r>
          </w:p>
        </w:tc>
      </w:tr>
      <w:tr w:rsidR="00BB78C5" w:rsidRPr="0073690D" w:rsidTr="00BB78C5">
        <w:trPr>
          <w:trHeight w:val="253"/>
        </w:trPr>
        <w:tc>
          <w:tcPr>
            <w:tcW w:w="9576" w:type="dxa"/>
            <w:gridSpan w:val="2"/>
          </w:tcPr>
          <w:p w:rsidR="00BB78C5" w:rsidRPr="0073690D" w:rsidRDefault="00BB78C5" w:rsidP="00EA4B19">
            <w:pPr>
              <w:autoSpaceDE w:val="0"/>
              <w:autoSpaceDN w:val="0"/>
              <w:adjustRightInd w:val="0"/>
              <w:rPr>
                <w:rFonts w:ascii="Cambria" w:hAnsi="Cambria"/>
                <w:b/>
                <w:sz w:val="26"/>
                <w:szCs w:val="26"/>
              </w:rPr>
            </w:pPr>
            <w:r w:rsidRPr="0073690D">
              <w:rPr>
                <w:rFonts w:ascii="Cambria" w:hAnsi="Cambria"/>
                <w:b/>
                <w:sz w:val="26"/>
                <w:szCs w:val="26"/>
              </w:rPr>
              <w:t>Elementary and Secondary Basic Skills</w:t>
            </w: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C</w:t>
            </w:r>
          </w:p>
        </w:tc>
        <w:tc>
          <w:tcPr>
            <w:tcW w:w="8298" w:type="dxa"/>
          </w:tcPr>
          <w:p w:rsidR="00BB78C5" w:rsidRPr="0073690D" w:rsidRDefault="00BB78C5" w:rsidP="00EA4B19">
            <w:pPr>
              <w:autoSpaceDE w:val="0"/>
              <w:autoSpaceDN w:val="0"/>
              <w:adjustRightInd w:val="0"/>
              <w:rPr>
                <w:rFonts w:ascii="Cambria" w:hAnsi="Cambria"/>
                <w:sz w:val="26"/>
                <w:szCs w:val="26"/>
              </w:rPr>
            </w:pPr>
            <w:r w:rsidRPr="0073690D">
              <w:rPr>
                <w:rFonts w:ascii="Cambria" w:hAnsi="Cambria"/>
                <w:sz w:val="26"/>
                <w:szCs w:val="26"/>
              </w:rPr>
              <w:t>Including courses such as remedial academic courses or classes in reading, mathematics, and language arts.</w:t>
            </w:r>
          </w:p>
        </w:tc>
      </w:tr>
      <w:tr w:rsidR="00BB78C5" w:rsidRPr="0073690D" w:rsidTr="00BB78C5">
        <w:trPr>
          <w:trHeight w:val="253"/>
        </w:trPr>
        <w:tc>
          <w:tcPr>
            <w:tcW w:w="9576" w:type="dxa"/>
            <w:gridSpan w:val="2"/>
          </w:tcPr>
          <w:p w:rsidR="00BB78C5" w:rsidRPr="0073690D" w:rsidRDefault="00BB78C5" w:rsidP="00EA4B19">
            <w:pPr>
              <w:autoSpaceDE w:val="0"/>
              <w:autoSpaceDN w:val="0"/>
              <w:adjustRightInd w:val="0"/>
              <w:rPr>
                <w:rFonts w:ascii="Cambria" w:hAnsi="Cambria"/>
                <w:b/>
                <w:sz w:val="26"/>
                <w:szCs w:val="26"/>
              </w:rPr>
            </w:pPr>
            <w:r w:rsidRPr="0073690D">
              <w:rPr>
                <w:rFonts w:ascii="Cambria" w:hAnsi="Cambria"/>
                <w:b/>
                <w:sz w:val="26"/>
                <w:szCs w:val="26"/>
              </w:rPr>
              <w:t>Health and Safety</w:t>
            </w: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D</w:t>
            </w:r>
          </w:p>
        </w:tc>
        <w:tc>
          <w:tcPr>
            <w:tcW w:w="8298" w:type="dxa"/>
          </w:tcPr>
          <w:p w:rsidR="00BB78C5" w:rsidRPr="0073690D" w:rsidRDefault="00BB78C5" w:rsidP="00EA4B19">
            <w:pPr>
              <w:autoSpaceDE w:val="0"/>
              <w:autoSpaceDN w:val="0"/>
              <w:adjustRightInd w:val="0"/>
              <w:rPr>
                <w:rFonts w:ascii="Cambria" w:hAnsi="Cambria"/>
                <w:sz w:val="26"/>
                <w:szCs w:val="26"/>
              </w:rPr>
            </w:pPr>
            <w:r w:rsidRPr="0073690D">
              <w:rPr>
                <w:rFonts w:ascii="Cambria" w:hAnsi="Cambria"/>
                <w:sz w:val="26"/>
                <w:szCs w:val="26"/>
              </w:rPr>
              <w:t>Health and safety education.</w:t>
            </w:r>
          </w:p>
        </w:tc>
      </w:tr>
      <w:tr w:rsidR="00BB78C5" w:rsidRPr="0073690D" w:rsidTr="00BB78C5">
        <w:trPr>
          <w:trHeight w:val="253"/>
        </w:trPr>
        <w:tc>
          <w:tcPr>
            <w:tcW w:w="9576" w:type="dxa"/>
            <w:gridSpan w:val="2"/>
          </w:tcPr>
          <w:p w:rsidR="00BB78C5" w:rsidRPr="0073690D" w:rsidRDefault="00BB78C5" w:rsidP="00EA4B19">
            <w:pPr>
              <w:autoSpaceDE w:val="0"/>
              <w:autoSpaceDN w:val="0"/>
              <w:adjustRightInd w:val="0"/>
              <w:rPr>
                <w:rFonts w:ascii="Cambria" w:hAnsi="Cambria"/>
                <w:b/>
                <w:sz w:val="26"/>
                <w:szCs w:val="26"/>
              </w:rPr>
            </w:pPr>
            <w:r w:rsidRPr="0073690D">
              <w:rPr>
                <w:rFonts w:ascii="Cambria" w:hAnsi="Cambria"/>
                <w:b/>
                <w:sz w:val="26"/>
                <w:szCs w:val="26"/>
              </w:rPr>
              <w:t>Courses for Persons with Substantial Disabilities</w:t>
            </w: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E</w:t>
            </w:r>
          </w:p>
        </w:tc>
        <w:tc>
          <w:tcPr>
            <w:tcW w:w="8298" w:type="dxa"/>
          </w:tcPr>
          <w:p w:rsidR="00BB78C5" w:rsidRPr="0073690D" w:rsidRDefault="00BB78C5" w:rsidP="00EA4B19">
            <w:pPr>
              <w:autoSpaceDE w:val="0"/>
              <w:autoSpaceDN w:val="0"/>
              <w:adjustRightInd w:val="0"/>
              <w:rPr>
                <w:rFonts w:ascii="Cambria" w:hAnsi="Cambria"/>
                <w:sz w:val="26"/>
                <w:szCs w:val="26"/>
              </w:rPr>
            </w:pPr>
            <w:r w:rsidRPr="0073690D">
              <w:rPr>
                <w:rFonts w:ascii="Cambria" w:hAnsi="Cambria"/>
                <w:sz w:val="26"/>
                <w:szCs w:val="26"/>
              </w:rPr>
              <w:t>Course is an “approved special class” according to the provisions of Title 5, Section 56028.</w:t>
            </w:r>
          </w:p>
        </w:tc>
      </w:tr>
      <w:tr w:rsidR="00BB78C5" w:rsidRPr="0073690D" w:rsidTr="00BB78C5">
        <w:trPr>
          <w:trHeight w:val="253"/>
        </w:trPr>
        <w:tc>
          <w:tcPr>
            <w:tcW w:w="9576" w:type="dxa"/>
            <w:gridSpan w:val="2"/>
          </w:tcPr>
          <w:p w:rsidR="00E847E9" w:rsidRDefault="00E847E9" w:rsidP="00EA4B19">
            <w:pPr>
              <w:autoSpaceDE w:val="0"/>
              <w:autoSpaceDN w:val="0"/>
              <w:adjustRightInd w:val="0"/>
              <w:rPr>
                <w:rFonts w:ascii="Cambria" w:hAnsi="Cambria"/>
                <w:b/>
                <w:sz w:val="26"/>
                <w:szCs w:val="26"/>
              </w:rPr>
            </w:pPr>
          </w:p>
          <w:p w:rsidR="00541096" w:rsidRDefault="00541096" w:rsidP="00EA4B19">
            <w:pPr>
              <w:autoSpaceDE w:val="0"/>
              <w:autoSpaceDN w:val="0"/>
              <w:adjustRightInd w:val="0"/>
              <w:rPr>
                <w:rFonts w:ascii="Cambria" w:hAnsi="Cambria"/>
                <w:b/>
                <w:sz w:val="26"/>
                <w:szCs w:val="26"/>
              </w:rPr>
            </w:pPr>
          </w:p>
          <w:p w:rsidR="00BB78C5" w:rsidRPr="0073690D" w:rsidRDefault="00BB78C5" w:rsidP="00EA4B19">
            <w:pPr>
              <w:autoSpaceDE w:val="0"/>
              <w:autoSpaceDN w:val="0"/>
              <w:adjustRightInd w:val="0"/>
              <w:rPr>
                <w:rFonts w:ascii="Cambria" w:hAnsi="Cambria"/>
                <w:b/>
                <w:sz w:val="26"/>
                <w:szCs w:val="26"/>
              </w:rPr>
            </w:pPr>
            <w:r w:rsidRPr="0073690D">
              <w:rPr>
                <w:rFonts w:ascii="Cambria" w:hAnsi="Cambria"/>
                <w:b/>
                <w:sz w:val="26"/>
                <w:szCs w:val="26"/>
              </w:rPr>
              <w:lastRenderedPageBreak/>
              <w:t>Parenting</w:t>
            </w: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lastRenderedPageBreak/>
              <w:t>F</w:t>
            </w:r>
          </w:p>
        </w:tc>
        <w:tc>
          <w:tcPr>
            <w:tcW w:w="8298" w:type="dxa"/>
          </w:tcPr>
          <w:p w:rsidR="00BB78C5" w:rsidRPr="0073690D" w:rsidRDefault="00BB78C5" w:rsidP="00EA4B19">
            <w:pPr>
              <w:autoSpaceDE w:val="0"/>
              <w:autoSpaceDN w:val="0"/>
              <w:adjustRightInd w:val="0"/>
              <w:rPr>
                <w:rFonts w:ascii="Cambria" w:hAnsi="Cambria"/>
                <w:sz w:val="26"/>
                <w:szCs w:val="26"/>
              </w:rPr>
            </w:pPr>
            <w:r w:rsidRPr="0073690D">
              <w:rPr>
                <w:rFonts w:ascii="Cambria" w:hAnsi="Cambria"/>
                <w:sz w:val="26"/>
                <w:szCs w:val="26"/>
              </w:rPr>
              <w:t>Including parent cooperative preschools, classes in child growth and development and parent-child relationships.</w:t>
            </w:r>
          </w:p>
        </w:tc>
      </w:tr>
      <w:tr w:rsidR="00BB78C5" w:rsidRPr="0073690D" w:rsidTr="00BB78C5">
        <w:trPr>
          <w:trHeight w:val="253"/>
        </w:trPr>
        <w:tc>
          <w:tcPr>
            <w:tcW w:w="9576" w:type="dxa"/>
            <w:gridSpan w:val="2"/>
          </w:tcPr>
          <w:p w:rsidR="00BB78C5" w:rsidRPr="0073690D" w:rsidRDefault="00BB78C5" w:rsidP="00EA4B19">
            <w:pPr>
              <w:autoSpaceDE w:val="0"/>
              <w:autoSpaceDN w:val="0"/>
              <w:adjustRightInd w:val="0"/>
              <w:rPr>
                <w:rFonts w:ascii="Cambria" w:hAnsi="Cambria"/>
                <w:b/>
                <w:sz w:val="26"/>
                <w:szCs w:val="26"/>
              </w:rPr>
            </w:pPr>
            <w:r w:rsidRPr="0073690D">
              <w:rPr>
                <w:rFonts w:ascii="Cambria" w:hAnsi="Cambria"/>
                <w:b/>
                <w:sz w:val="26"/>
                <w:szCs w:val="26"/>
              </w:rPr>
              <w:t>Home Economics</w:t>
            </w: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G</w:t>
            </w:r>
          </w:p>
        </w:tc>
        <w:tc>
          <w:tcPr>
            <w:tcW w:w="8298" w:type="dxa"/>
          </w:tcPr>
          <w:p w:rsidR="00BB78C5" w:rsidRPr="0073690D" w:rsidRDefault="00BB78C5" w:rsidP="00EA4B19">
            <w:pPr>
              <w:autoSpaceDE w:val="0"/>
              <w:autoSpaceDN w:val="0"/>
              <w:adjustRightInd w:val="0"/>
              <w:rPr>
                <w:rFonts w:ascii="Cambria" w:hAnsi="Cambria"/>
                <w:sz w:val="26"/>
                <w:szCs w:val="26"/>
              </w:rPr>
            </w:pPr>
            <w:r w:rsidRPr="0073690D">
              <w:rPr>
                <w:rFonts w:ascii="Cambria" w:hAnsi="Cambria"/>
                <w:sz w:val="26"/>
                <w:szCs w:val="26"/>
              </w:rPr>
              <w:t>Education programs for home economics.</w:t>
            </w:r>
          </w:p>
        </w:tc>
      </w:tr>
      <w:tr w:rsidR="00BB78C5" w:rsidRPr="0073690D" w:rsidTr="00BB78C5">
        <w:trPr>
          <w:trHeight w:val="253"/>
        </w:trPr>
        <w:tc>
          <w:tcPr>
            <w:tcW w:w="9576" w:type="dxa"/>
            <w:gridSpan w:val="2"/>
          </w:tcPr>
          <w:p w:rsidR="00BB78C5" w:rsidRPr="0073690D" w:rsidRDefault="00BB78C5" w:rsidP="00EA4B19">
            <w:pPr>
              <w:autoSpaceDE w:val="0"/>
              <w:autoSpaceDN w:val="0"/>
              <w:adjustRightInd w:val="0"/>
              <w:rPr>
                <w:rFonts w:ascii="Cambria" w:hAnsi="Cambria"/>
                <w:b/>
                <w:sz w:val="26"/>
                <w:szCs w:val="26"/>
              </w:rPr>
            </w:pPr>
            <w:r w:rsidRPr="0073690D">
              <w:rPr>
                <w:rFonts w:ascii="Cambria" w:hAnsi="Cambria"/>
                <w:b/>
                <w:sz w:val="26"/>
                <w:szCs w:val="26"/>
              </w:rPr>
              <w:t>Courses for Older Adults</w:t>
            </w: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H</w:t>
            </w:r>
          </w:p>
        </w:tc>
        <w:tc>
          <w:tcPr>
            <w:tcW w:w="8298" w:type="dxa"/>
          </w:tcPr>
          <w:p w:rsidR="00BB78C5" w:rsidRPr="0073690D" w:rsidRDefault="00BB78C5" w:rsidP="00EA4B19">
            <w:pPr>
              <w:autoSpaceDE w:val="0"/>
              <w:autoSpaceDN w:val="0"/>
              <w:adjustRightInd w:val="0"/>
              <w:rPr>
                <w:rFonts w:ascii="Cambria" w:hAnsi="Cambria"/>
                <w:sz w:val="26"/>
                <w:szCs w:val="26"/>
              </w:rPr>
            </w:pPr>
            <w:r w:rsidRPr="0073690D">
              <w:rPr>
                <w:rFonts w:ascii="Cambria" w:hAnsi="Cambria"/>
                <w:sz w:val="26"/>
                <w:szCs w:val="26"/>
              </w:rPr>
              <w:t>Education programs for older adults.</w:t>
            </w:r>
          </w:p>
        </w:tc>
      </w:tr>
      <w:tr w:rsidR="00BB78C5" w:rsidRPr="0073690D" w:rsidTr="00BB78C5">
        <w:trPr>
          <w:trHeight w:val="253"/>
        </w:trPr>
        <w:tc>
          <w:tcPr>
            <w:tcW w:w="9576" w:type="dxa"/>
            <w:gridSpan w:val="2"/>
          </w:tcPr>
          <w:p w:rsidR="00BB78C5" w:rsidRPr="0073690D" w:rsidRDefault="00BB78C5" w:rsidP="00EA4B19">
            <w:pPr>
              <w:autoSpaceDE w:val="0"/>
              <w:autoSpaceDN w:val="0"/>
              <w:adjustRightInd w:val="0"/>
              <w:rPr>
                <w:rFonts w:ascii="Cambria" w:hAnsi="Cambria"/>
                <w:b/>
                <w:sz w:val="26"/>
                <w:szCs w:val="26"/>
              </w:rPr>
            </w:pPr>
            <w:r w:rsidRPr="0073690D">
              <w:rPr>
                <w:rFonts w:ascii="Cambria" w:hAnsi="Cambria"/>
                <w:b/>
                <w:sz w:val="26"/>
                <w:szCs w:val="26"/>
              </w:rPr>
              <w:t>Short-Term Vocational</w:t>
            </w: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I</w:t>
            </w:r>
          </w:p>
        </w:tc>
        <w:tc>
          <w:tcPr>
            <w:tcW w:w="8298" w:type="dxa"/>
          </w:tcPr>
          <w:p w:rsidR="00BB78C5" w:rsidRPr="0073690D" w:rsidRDefault="00BB78C5" w:rsidP="00EA4B19">
            <w:pPr>
              <w:autoSpaceDE w:val="0"/>
              <w:autoSpaceDN w:val="0"/>
              <w:adjustRightInd w:val="0"/>
              <w:rPr>
                <w:rFonts w:ascii="Cambria" w:hAnsi="Cambria"/>
                <w:sz w:val="26"/>
                <w:szCs w:val="26"/>
              </w:rPr>
            </w:pPr>
            <w:r w:rsidRPr="0073690D">
              <w:rPr>
                <w:rFonts w:ascii="Cambria" w:hAnsi="Cambria"/>
                <w:sz w:val="26"/>
                <w:szCs w:val="26"/>
              </w:rPr>
              <w:t>Includes courses required for programs with high employment potential.</w:t>
            </w:r>
          </w:p>
        </w:tc>
      </w:tr>
      <w:tr w:rsidR="00BB78C5" w:rsidRPr="0073690D" w:rsidTr="00BB78C5">
        <w:trPr>
          <w:trHeight w:val="253"/>
        </w:trPr>
        <w:tc>
          <w:tcPr>
            <w:tcW w:w="9576" w:type="dxa"/>
            <w:gridSpan w:val="2"/>
          </w:tcPr>
          <w:p w:rsidR="00BB78C5" w:rsidRPr="0073690D" w:rsidRDefault="00BB78C5" w:rsidP="00EA4B19">
            <w:pPr>
              <w:autoSpaceDE w:val="0"/>
              <w:autoSpaceDN w:val="0"/>
              <w:adjustRightInd w:val="0"/>
              <w:rPr>
                <w:rFonts w:ascii="Cambria" w:hAnsi="Cambria"/>
                <w:b/>
                <w:sz w:val="26"/>
                <w:szCs w:val="26"/>
              </w:rPr>
            </w:pPr>
          </w:p>
          <w:p w:rsidR="00BB78C5" w:rsidRPr="0073690D" w:rsidRDefault="00BB78C5" w:rsidP="00EA4B19">
            <w:pPr>
              <w:autoSpaceDE w:val="0"/>
              <w:autoSpaceDN w:val="0"/>
              <w:adjustRightInd w:val="0"/>
              <w:rPr>
                <w:rFonts w:ascii="Cambria" w:hAnsi="Cambria"/>
                <w:b/>
                <w:sz w:val="26"/>
                <w:szCs w:val="26"/>
              </w:rPr>
            </w:pPr>
            <w:r w:rsidRPr="0073690D">
              <w:rPr>
                <w:rFonts w:ascii="Cambria" w:hAnsi="Cambria"/>
                <w:b/>
                <w:sz w:val="26"/>
                <w:szCs w:val="26"/>
              </w:rPr>
              <w:t>Workforce Preparation</w:t>
            </w: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J</w:t>
            </w:r>
          </w:p>
        </w:tc>
        <w:tc>
          <w:tcPr>
            <w:tcW w:w="8298" w:type="dxa"/>
          </w:tcPr>
          <w:p w:rsidR="00BB78C5" w:rsidRPr="0073690D" w:rsidRDefault="00BB78C5" w:rsidP="00EA4B19">
            <w:pPr>
              <w:autoSpaceDE w:val="0"/>
              <w:autoSpaceDN w:val="0"/>
              <w:adjustRightInd w:val="0"/>
              <w:rPr>
                <w:rFonts w:ascii="Cambria" w:hAnsi="Cambria"/>
                <w:sz w:val="26"/>
                <w:szCs w:val="26"/>
              </w:rPr>
            </w:pPr>
            <w:r w:rsidRPr="0073690D">
              <w:rPr>
                <w:rFonts w:ascii="Cambria" w:hAnsi="Cambria"/>
                <w:sz w:val="26"/>
                <w:szCs w:val="26"/>
              </w:rPr>
              <w:t>Workforce preparation courses provide instruction for speaking, listening, reading, writing, mathematics, decision-making and problem skills that are necessary to participate in job-specific technical training.</w:t>
            </w:r>
          </w:p>
        </w:tc>
      </w:tr>
      <w:tr w:rsidR="00BB78C5" w:rsidRPr="0073690D" w:rsidTr="00BB78C5">
        <w:trPr>
          <w:trHeight w:val="253"/>
        </w:trPr>
        <w:tc>
          <w:tcPr>
            <w:tcW w:w="9576" w:type="dxa"/>
            <w:gridSpan w:val="2"/>
          </w:tcPr>
          <w:p w:rsidR="00BB78C5" w:rsidRPr="0073690D" w:rsidRDefault="00BB78C5" w:rsidP="00EA4B19">
            <w:pPr>
              <w:autoSpaceDE w:val="0"/>
              <w:autoSpaceDN w:val="0"/>
              <w:adjustRightInd w:val="0"/>
              <w:rPr>
                <w:rFonts w:ascii="Cambria" w:hAnsi="Cambria"/>
                <w:b/>
                <w:sz w:val="26"/>
                <w:szCs w:val="26"/>
              </w:rPr>
            </w:pPr>
            <w:r w:rsidRPr="0073690D">
              <w:rPr>
                <w:rFonts w:ascii="Cambria" w:hAnsi="Cambria"/>
                <w:b/>
                <w:sz w:val="26"/>
                <w:szCs w:val="26"/>
              </w:rPr>
              <w:t>Credit Course</w:t>
            </w:r>
          </w:p>
        </w:tc>
      </w:tr>
      <w:tr w:rsidR="00BB78C5" w:rsidRPr="0073690D" w:rsidTr="00F15477">
        <w:trPr>
          <w:trHeight w:val="253"/>
        </w:trPr>
        <w:tc>
          <w:tcPr>
            <w:tcW w:w="1278" w:type="dxa"/>
          </w:tcPr>
          <w:p w:rsidR="00BB78C5" w:rsidRPr="0073690D" w:rsidRDefault="00BB78C5" w:rsidP="005D77C8">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Y</w:t>
            </w:r>
          </w:p>
        </w:tc>
        <w:tc>
          <w:tcPr>
            <w:tcW w:w="8298" w:type="dxa"/>
          </w:tcPr>
          <w:p w:rsidR="00BB78C5" w:rsidRPr="0073690D" w:rsidRDefault="00BB78C5" w:rsidP="00EA4B19">
            <w:pPr>
              <w:autoSpaceDE w:val="0"/>
              <w:autoSpaceDN w:val="0"/>
              <w:adjustRightInd w:val="0"/>
              <w:rPr>
                <w:rFonts w:ascii="Cambria" w:hAnsi="Cambria"/>
                <w:sz w:val="26"/>
                <w:szCs w:val="26"/>
              </w:rPr>
            </w:pPr>
            <w:r w:rsidRPr="0073690D">
              <w:rPr>
                <w:rFonts w:ascii="Cambria" w:hAnsi="Cambria"/>
                <w:sz w:val="26"/>
                <w:szCs w:val="26"/>
              </w:rPr>
              <w:t>Not applicable; a credit course.</w:t>
            </w:r>
          </w:p>
        </w:tc>
      </w:tr>
    </w:tbl>
    <w:p w:rsidR="005D77C8" w:rsidRPr="0073690D" w:rsidRDefault="005D77C8" w:rsidP="00EA4B19">
      <w:pPr>
        <w:autoSpaceDE w:val="0"/>
        <w:autoSpaceDN w:val="0"/>
        <w:adjustRightInd w:val="0"/>
        <w:spacing w:after="0" w:line="240" w:lineRule="auto"/>
        <w:rPr>
          <w:rFonts w:ascii="Cambria" w:hAnsi="Cambria" w:cs="Cambria"/>
          <w:b/>
          <w:bCs/>
          <w:color w:val="000000"/>
          <w:sz w:val="26"/>
          <w:szCs w:val="26"/>
        </w:rPr>
      </w:pPr>
    </w:p>
    <w:p w:rsidR="00A833AC" w:rsidRPr="0073690D" w:rsidRDefault="00A833AC" w:rsidP="00EA4B19">
      <w:pPr>
        <w:autoSpaceDE w:val="0"/>
        <w:autoSpaceDN w:val="0"/>
        <w:adjustRightInd w:val="0"/>
        <w:spacing w:after="0" w:line="240" w:lineRule="auto"/>
        <w:rPr>
          <w:rFonts w:ascii="Cambria" w:hAnsi="Cambria" w:cs="Cambria"/>
          <w:b/>
          <w:bCs/>
          <w:color w:val="000000"/>
          <w:sz w:val="26"/>
          <w:szCs w:val="26"/>
        </w:rPr>
      </w:pPr>
    </w:p>
    <w:p w:rsidR="00A833AC" w:rsidRPr="0073690D" w:rsidRDefault="00A833AC" w:rsidP="00EA4B19">
      <w:pPr>
        <w:autoSpaceDE w:val="0"/>
        <w:autoSpaceDN w:val="0"/>
        <w:adjustRightInd w:val="0"/>
        <w:spacing w:after="0" w:line="240" w:lineRule="auto"/>
        <w:rPr>
          <w:rFonts w:asciiTheme="majorHAnsi" w:hAnsiTheme="majorHAnsi" w:cs="Cambria"/>
          <w:b/>
          <w:bCs/>
          <w:color w:val="000000"/>
          <w:sz w:val="26"/>
          <w:szCs w:val="26"/>
          <w:u w:val="single"/>
        </w:rPr>
      </w:pPr>
      <w:r w:rsidRPr="0073690D">
        <w:rPr>
          <w:rFonts w:ascii="Cambria" w:hAnsi="Cambria" w:cs="Cambria"/>
          <w:b/>
          <w:bCs/>
          <w:color w:val="000000"/>
          <w:sz w:val="26"/>
          <w:szCs w:val="26"/>
          <w:u w:val="single"/>
        </w:rPr>
        <w:t xml:space="preserve">Transfer Code: </w:t>
      </w:r>
      <w:r w:rsidRPr="0073690D">
        <w:rPr>
          <w:rFonts w:asciiTheme="majorHAnsi" w:hAnsiTheme="majorHAnsi"/>
          <w:sz w:val="26"/>
          <w:szCs w:val="26"/>
        </w:rPr>
        <w:t>This element indicates whether or not the course is transferable to the University of California (UC) and/or to the California State University (CSU) systems on the basis of articulation agreements.</w:t>
      </w:r>
    </w:p>
    <w:p w:rsidR="00A833AC" w:rsidRPr="0073690D" w:rsidRDefault="00A833AC" w:rsidP="00EA4B19">
      <w:pPr>
        <w:autoSpaceDE w:val="0"/>
        <w:autoSpaceDN w:val="0"/>
        <w:adjustRightInd w:val="0"/>
        <w:spacing w:after="0" w:line="240" w:lineRule="auto"/>
        <w:rPr>
          <w:rFonts w:asciiTheme="majorHAnsi" w:hAnsiTheme="majorHAnsi" w:cs="Cambria"/>
          <w:b/>
          <w:bCs/>
          <w:color w:val="000000"/>
          <w:sz w:val="26"/>
          <w:szCs w:val="26"/>
          <w:u w:val="single"/>
        </w:rPr>
      </w:pPr>
    </w:p>
    <w:tbl>
      <w:tblPr>
        <w:tblStyle w:val="TableGrid"/>
        <w:tblW w:w="0" w:type="auto"/>
        <w:tblLook w:val="04A0"/>
      </w:tblPr>
      <w:tblGrid>
        <w:gridCol w:w="1908"/>
        <w:gridCol w:w="7668"/>
      </w:tblGrid>
      <w:tr w:rsidR="00A833AC" w:rsidRPr="0073690D" w:rsidTr="00A833AC">
        <w:tc>
          <w:tcPr>
            <w:tcW w:w="1908" w:type="dxa"/>
          </w:tcPr>
          <w:p w:rsidR="00A833AC" w:rsidRPr="0073690D" w:rsidRDefault="00A833AC" w:rsidP="00A833AC">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Coding</w:t>
            </w:r>
          </w:p>
        </w:tc>
        <w:tc>
          <w:tcPr>
            <w:tcW w:w="7668" w:type="dxa"/>
          </w:tcPr>
          <w:p w:rsidR="00A833AC" w:rsidRPr="0073690D" w:rsidRDefault="00A833AC" w:rsidP="00EA4B19">
            <w:pPr>
              <w:autoSpaceDE w:val="0"/>
              <w:autoSpaceDN w:val="0"/>
              <w:adjustRightInd w:val="0"/>
              <w:rPr>
                <w:rFonts w:ascii="Cambria" w:hAnsi="Cambria" w:cs="Cambria"/>
                <w:b/>
                <w:bCs/>
                <w:color w:val="000000"/>
                <w:sz w:val="26"/>
                <w:szCs w:val="26"/>
              </w:rPr>
            </w:pPr>
            <w:r w:rsidRPr="0073690D">
              <w:rPr>
                <w:rFonts w:ascii="Cambria" w:hAnsi="Cambria" w:cs="Cambria"/>
                <w:b/>
                <w:bCs/>
                <w:color w:val="000000"/>
                <w:sz w:val="26"/>
                <w:szCs w:val="26"/>
              </w:rPr>
              <w:t>Meaning</w:t>
            </w:r>
          </w:p>
          <w:p w:rsidR="00A833AC" w:rsidRPr="0073690D" w:rsidRDefault="00A833AC" w:rsidP="00EA4B19">
            <w:pPr>
              <w:autoSpaceDE w:val="0"/>
              <w:autoSpaceDN w:val="0"/>
              <w:adjustRightInd w:val="0"/>
              <w:rPr>
                <w:rFonts w:ascii="Cambria" w:hAnsi="Cambria" w:cs="Cambria"/>
                <w:b/>
                <w:bCs/>
                <w:color w:val="000000"/>
                <w:sz w:val="26"/>
                <w:szCs w:val="26"/>
              </w:rPr>
            </w:pPr>
          </w:p>
        </w:tc>
      </w:tr>
      <w:tr w:rsidR="00A833AC" w:rsidRPr="0073690D" w:rsidTr="00A833AC">
        <w:tc>
          <w:tcPr>
            <w:tcW w:w="1908" w:type="dxa"/>
          </w:tcPr>
          <w:p w:rsidR="00A833AC" w:rsidRPr="0073690D" w:rsidRDefault="00A833AC" w:rsidP="00A833AC">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A</w:t>
            </w:r>
          </w:p>
        </w:tc>
        <w:tc>
          <w:tcPr>
            <w:tcW w:w="7668" w:type="dxa"/>
          </w:tcPr>
          <w:p w:rsidR="00A833AC" w:rsidRPr="0073690D" w:rsidRDefault="00A833AC" w:rsidP="00EA4B19">
            <w:pPr>
              <w:autoSpaceDE w:val="0"/>
              <w:autoSpaceDN w:val="0"/>
              <w:adjustRightInd w:val="0"/>
              <w:rPr>
                <w:rFonts w:ascii="Cambria" w:hAnsi="Cambria" w:cs="Cambria"/>
                <w:b/>
                <w:bCs/>
                <w:color w:val="000000"/>
                <w:sz w:val="26"/>
                <w:szCs w:val="26"/>
              </w:rPr>
            </w:pPr>
            <w:r w:rsidRPr="0073690D">
              <w:rPr>
                <w:rFonts w:ascii="Cambria" w:hAnsi="Cambria" w:cs="Cambria"/>
                <w:b/>
                <w:bCs/>
                <w:color w:val="000000"/>
                <w:sz w:val="26"/>
                <w:szCs w:val="26"/>
              </w:rPr>
              <w:t>Transferable to both UC and CSU</w:t>
            </w:r>
          </w:p>
        </w:tc>
      </w:tr>
      <w:tr w:rsidR="00A833AC" w:rsidRPr="0073690D" w:rsidTr="00A833AC">
        <w:tc>
          <w:tcPr>
            <w:tcW w:w="1908" w:type="dxa"/>
          </w:tcPr>
          <w:p w:rsidR="00A833AC" w:rsidRPr="0073690D" w:rsidRDefault="00A833AC" w:rsidP="00A833AC">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B</w:t>
            </w:r>
          </w:p>
        </w:tc>
        <w:tc>
          <w:tcPr>
            <w:tcW w:w="7668" w:type="dxa"/>
          </w:tcPr>
          <w:p w:rsidR="00A833AC" w:rsidRPr="0073690D" w:rsidRDefault="00A833AC" w:rsidP="00EA4B19">
            <w:pPr>
              <w:autoSpaceDE w:val="0"/>
              <w:autoSpaceDN w:val="0"/>
              <w:adjustRightInd w:val="0"/>
              <w:rPr>
                <w:rFonts w:ascii="Cambria" w:hAnsi="Cambria" w:cs="Cambria"/>
                <w:b/>
                <w:bCs/>
                <w:color w:val="000000"/>
                <w:sz w:val="26"/>
                <w:szCs w:val="26"/>
              </w:rPr>
            </w:pPr>
            <w:r w:rsidRPr="0073690D">
              <w:rPr>
                <w:rFonts w:ascii="Cambria" w:hAnsi="Cambria" w:cs="Cambria"/>
                <w:b/>
                <w:bCs/>
                <w:color w:val="000000"/>
                <w:sz w:val="26"/>
                <w:szCs w:val="26"/>
              </w:rPr>
              <w:t>Transferable to CSU only</w:t>
            </w:r>
          </w:p>
        </w:tc>
      </w:tr>
      <w:tr w:rsidR="00A833AC" w:rsidRPr="0073690D" w:rsidTr="00A833AC">
        <w:tc>
          <w:tcPr>
            <w:tcW w:w="1908" w:type="dxa"/>
          </w:tcPr>
          <w:p w:rsidR="00A833AC" w:rsidRPr="0073690D" w:rsidRDefault="00A833AC" w:rsidP="00A833AC">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C</w:t>
            </w:r>
          </w:p>
        </w:tc>
        <w:tc>
          <w:tcPr>
            <w:tcW w:w="7668" w:type="dxa"/>
          </w:tcPr>
          <w:p w:rsidR="00A833AC" w:rsidRPr="0073690D" w:rsidRDefault="00A833AC" w:rsidP="00EA4B19">
            <w:pPr>
              <w:autoSpaceDE w:val="0"/>
              <w:autoSpaceDN w:val="0"/>
              <w:adjustRightInd w:val="0"/>
              <w:rPr>
                <w:rFonts w:ascii="Cambria" w:hAnsi="Cambria" w:cs="Cambria"/>
                <w:b/>
                <w:bCs/>
                <w:color w:val="000000"/>
                <w:sz w:val="26"/>
                <w:szCs w:val="26"/>
              </w:rPr>
            </w:pPr>
            <w:r w:rsidRPr="0073690D">
              <w:rPr>
                <w:rFonts w:ascii="Cambria" w:hAnsi="Cambria" w:cs="Cambria"/>
                <w:b/>
                <w:bCs/>
                <w:color w:val="000000"/>
                <w:sz w:val="26"/>
                <w:szCs w:val="26"/>
              </w:rPr>
              <w:t xml:space="preserve">Not transferable </w:t>
            </w:r>
          </w:p>
        </w:tc>
      </w:tr>
    </w:tbl>
    <w:p w:rsidR="00A833AC" w:rsidRPr="0073690D" w:rsidRDefault="00A833AC" w:rsidP="00EA4B19">
      <w:pPr>
        <w:autoSpaceDE w:val="0"/>
        <w:autoSpaceDN w:val="0"/>
        <w:adjustRightInd w:val="0"/>
        <w:spacing w:after="0" w:line="240" w:lineRule="auto"/>
        <w:rPr>
          <w:rFonts w:ascii="Cambria" w:hAnsi="Cambria" w:cs="Cambria"/>
          <w:b/>
          <w:bCs/>
          <w:color w:val="000000"/>
          <w:sz w:val="26"/>
          <w:szCs w:val="26"/>
        </w:rPr>
      </w:pPr>
    </w:p>
    <w:p w:rsidR="00A833AC" w:rsidRPr="0073690D" w:rsidRDefault="00A833AC" w:rsidP="00EA4B19">
      <w:pPr>
        <w:autoSpaceDE w:val="0"/>
        <w:autoSpaceDN w:val="0"/>
        <w:adjustRightInd w:val="0"/>
        <w:spacing w:after="0" w:line="240" w:lineRule="auto"/>
        <w:rPr>
          <w:rFonts w:ascii="Cambria" w:hAnsi="Cambria" w:cs="Cambria"/>
          <w:b/>
          <w:bCs/>
          <w:color w:val="000000"/>
          <w:sz w:val="26"/>
          <w:szCs w:val="26"/>
        </w:rPr>
      </w:pPr>
    </w:p>
    <w:p w:rsidR="00A833AC" w:rsidRPr="0073690D" w:rsidRDefault="00A833AC" w:rsidP="00EA4B19">
      <w:pPr>
        <w:autoSpaceDE w:val="0"/>
        <w:autoSpaceDN w:val="0"/>
        <w:adjustRightInd w:val="0"/>
        <w:spacing w:after="0" w:line="240" w:lineRule="auto"/>
        <w:rPr>
          <w:rFonts w:asciiTheme="majorHAnsi" w:hAnsiTheme="majorHAnsi"/>
          <w:sz w:val="26"/>
          <w:szCs w:val="26"/>
        </w:rPr>
      </w:pPr>
      <w:r w:rsidRPr="0073690D">
        <w:rPr>
          <w:rFonts w:ascii="Cambria" w:hAnsi="Cambria" w:cs="Cambria"/>
          <w:b/>
          <w:bCs/>
          <w:color w:val="000000"/>
          <w:sz w:val="26"/>
          <w:szCs w:val="26"/>
        </w:rPr>
        <w:t>SAM Priority Code:</w:t>
      </w:r>
      <w:r w:rsidRPr="0073690D">
        <w:rPr>
          <w:sz w:val="26"/>
          <w:szCs w:val="26"/>
        </w:rPr>
        <w:t xml:space="preserve"> </w:t>
      </w:r>
      <w:r w:rsidRPr="0073690D">
        <w:rPr>
          <w:rFonts w:asciiTheme="majorHAnsi" w:hAnsiTheme="majorHAnsi"/>
          <w:sz w:val="26"/>
          <w:szCs w:val="26"/>
        </w:rPr>
        <w:t>This code is used to indicate the degree to which a course is occupational, and to assist in identifying course sequence in occupational programs.</w:t>
      </w:r>
    </w:p>
    <w:p w:rsidR="005D77C8" w:rsidRPr="0073690D" w:rsidRDefault="005D77C8" w:rsidP="00EA4B19">
      <w:pPr>
        <w:autoSpaceDE w:val="0"/>
        <w:autoSpaceDN w:val="0"/>
        <w:adjustRightInd w:val="0"/>
        <w:spacing w:after="0" w:line="240" w:lineRule="auto"/>
        <w:rPr>
          <w:sz w:val="26"/>
          <w:szCs w:val="26"/>
        </w:rPr>
      </w:pPr>
    </w:p>
    <w:tbl>
      <w:tblPr>
        <w:tblStyle w:val="TableGrid"/>
        <w:tblW w:w="0" w:type="auto"/>
        <w:tblLook w:val="04A0"/>
      </w:tblPr>
      <w:tblGrid>
        <w:gridCol w:w="1188"/>
        <w:gridCol w:w="8388"/>
      </w:tblGrid>
      <w:tr w:rsidR="00430286" w:rsidRPr="0073690D" w:rsidTr="00430286">
        <w:tc>
          <w:tcPr>
            <w:tcW w:w="1188" w:type="dxa"/>
          </w:tcPr>
          <w:p w:rsidR="00430286" w:rsidRPr="0073690D" w:rsidRDefault="00430286" w:rsidP="00430286">
            <w:pPr>
              <w:autoSpaceDE w:val="0"/>
              <w:autoSpaceDN w:val="0"/>
              <w:adjustRightInd w:val="0"/>
              <w:jc w:val="center"/>
              <w:rPr>
                <w:rFonts w:ascii="Cambria" w:hAnsi="Cambria" w:cs="Cambria"/>
                <w:b/>
                <w:bCs/>
                <w:color w:val="000000"/>
                <w:sz w:val="26"/>
                <w:szCs w:val="26"/>
              </w:rPr>
            </w:pPr>
            <w:r w:rsidRPr="0073690D">
              <w:rPr>
                <w:rFonts w:ascii="Cambria" w:hAnsi="Cambria" w:cs="Cambria"/>
                <w:b/>
                <w:bCs/>
                <w:color w:val="000000"/>
                <w:sz w:val="26"/>
                <w:szCs w:val="26"/>
              </w:rPr>
              <w:t>Coding</w:t>
            </w:r>
          </w:p>
        </w:tc>
        <w:tc>
          <w:tcPr>
            <w:tcW w:w="8388" w:type="dxa"/>
          </w:tcPr>
          <w:p w:rsidR="00430286" w:rsidRPr="0073690D" w:rsidRDefault="00430286" w:rsidP="00EA4B19">
            <w:pPr>
              <w:autoSpaceDE w:val="0"/>
              <w:autoSpaceDN w:val="0"/>
              <w:adjustRightInd w:val="0"/>
              <w:rPr>
                <w:rFonts w:asciiTheme="majorHAnsi" w:hAnsiTheme="majorHAnsi"/>
                <w:b/>
                <w:sz w:val="26"/>
                <w:szCs w:val="26"/>
              </w:rPr>
            </w:pPr>
            <w:r w:rsidRPr="0073690D">
              <w:rPr>
                <w:rFonts w:asciiTheme="majorHAnsi" w:hAnsiTheme="majorHAnsi"/>
                <w:b/>
                <w:sz w:val="26"/>
                <w:szCs w:val="26"/>
              </w:rPr>
              <w:t xml:space="preserve">Meaning </w:t>
            </w:r>
          </w:p>
          <w:p w:rsidR="005D77C8" w:rsidRPr="0073690D" w:rsidRDefault="005D77C8" w:rsidP="00EA4B19">
            <w:pPr>
              <w:autoSpaceDE w:val="0"/>
              <w:autoSpaceDN w:val="0"/>
              <w:adjustRightInd w:val="0"/>
              <w:rPr>
                <w:rFonts w:asciiTheme="majorHAnsi" w:hAnsiTheme="majorHAnsi"/>
                <w:b/>
                <w:sz w:val="26"/>
                <w:szCs w:val="26"/>
              </w:rPr>
            </w:pPr>
          </w:p>
        </w:tc>
      </w:tr>
      <w:tr w:rsidR="00430286" w:rsidRPr="0073690D" w:rsidTr="00430286">
        <w:tc>
          <w:tcPr>
            <w:tcW w:w="1188" w:type="dxa"/>
          </w:tcPr>
          <w:p w:rsidR="00430286" w:rsidRPr="0073690D" w:rsidRDefault="00430286" w:rsidP="00430286">
            <w:pPr>
              <w:autoSpaceDE w:val="0"/>
              <w:autoSpaceDN w:val="0"/>
              <w:adjustRightInd w:val="0"/>
              <w:jc w:val="center"/>
              <w:rPr>
                <w:rFonts w:asciiTheme="majorHAnsi" w:hAnsiTheme="majorHAnsi" w:cs="Cambria"/>
                <w:b/>
                <w:bCs/>
                <w:color w:val="000000"/>
                <w:sz w:val="26"/>
                <w:szCs w:val="26"/>
              </w:rPr>
            </w:pPr>
            <w:r w:rsidRPr="0073690D">
              <w:rPr>
                <w:rFonts w:asciiTheme="majorHAnsi" w:hAnsiTheme="majorHAnsi" w:cs="Cambria"/>
                <w:b/>
                <w:bCs/>
                <w:color w:val="000000"/>
                <w:sz w:val="26"/>
                <w:szCs w:val="26"/>
              </w:rPr>
              <w:t>A</w:t>
            </w:r>
          </w:p>
        </w:tc>
        <w:tc>
          <w:tcPr>
            <w:tcW w:w="8388" w:type="dxa"/>
          </w:tcPr>
          <w:p w:rsidR="00430286" w:rsidRPr="0073690D" w:rsidRDefault="00430286" w:rsidP="00EA4B19">
            <w:pPr>
              <w:autoSpaceDE w:val="0"/>
              <w:autoSpaceDN w:val="0"/>
              <w:adjustRightInd w:val="0"/>
              <w:rPr>
                <w:rFonts w:asciiTheme="majorHAnsi" w:hAnsiTheme="majorHAnsi"/>
                <w:sz w:val="26"/>
                <w:szCs w:val="26"/>
              </w:rPr>
            </w:pPr>
            <w:r w:rsidRPr="0073690D">
              <w:rPr>
                <w:rFonts w:asciiTheme="majorHAnsi" w:hAnsiTheme="majorHAnsi"/>
                <w:b/>
                <w:sz w:val="26"/>
                <w:szCs w:val="26"/>
              </w:rPr>
              <w:t xml:space="preserve">Apprenticeship </w:t>
            </w:r>
            <w:r w:rsidRPr="0073690D">
              <w:rPr>
                <w:rFonts w:asciiTheme="majorHAnsi" w:hAnsiTheme="majorHAnsi"/>
                <w:sz w:val="26"/>
                <w:szCs w:val="26"/>
              </w:rPr>
              <w:t xml:space="preserve">(offered to apprentices only) </w:t>
            </w:r>
          </w:p>
          <w:p w:rsidR="00430286" w:rsidRPr="0073690D" w:rsidRDefault="00430286" w:rsidP="00EA4B19">
            <w:pPr>
              <w:autoSpaceDE w:val="0"/>
              <w:autoSpaceDN w:val="0"/>
              <w:adjustRightInd w:val="0"/>
              <w:rPr>
                <w:rFonts w:asciiTheme="majorHAnsi" w:hAnsiTheme="majorHAnsi" w:cs="Cambria"/>
                <w:b/>
                <w:bCs/>
                <w:color w:val="000000"/>
                <w:sz w:val="26"/>
                <w:szCs w:val="26"/>
              </w:rPr>
            </w:pPr>
            <w:r w:rsidRPr="0073690D">
              <w:rPr>
                <w:rFonts w:asciiTheme="majorHAnsi" w:hAnsiTheme="majorHAnsi"/>
                <w:sz w:val="26"/>
                <w:szCs w:val="26"/>
              </w:rPr>
              <w:t>The course is designed for an apprentice and must have the approval of the State of California, Department of Industrial Relations, Division of Apprenticeship Standards. Some examples of apprenticeship courses are: Carpentry, Plumbing and Electrician.</w:t>
            </w:r>
          </w:p>
        </w:tc>
      </w:tr>
      <w:tr w:rsidR="005D77C8" w:rsidRPr="0073690D" w:rsidTr="00430286">
        <w:tc>
          <w:tcPr>
            <w:tcW w:w="1188" w:type="dxa"/>
          </w:tcPr>
          <w:p w:rsidR="005D77C8" w:rsidRPr="0073690D" w:rsidRDefault="005D77C8" w:rsidP="00430286">
            <w:pPr>
              <w:autoSpaceDE w:val="0"/>
              <w:autoSpaceDN w:val="0"/>
              <w:adjustRightInd w:val="0"/>
              <w:jc w:val="center"/>
              <w:rPr>
                <w:rFonts w:asciiTheme="majorHAnsi" w:hAnsiTheme="majorHAnsi" w:cs="Cambria"/>
                <w:b/>
                <w:bCs/>
                <w:color w:val="000000"/>
                <w:sz w:val="26"/>
                <w:szCs w:val="26"/>
              </w:rPr>
            </w:pPr>
            <w:r w:rsidRPr="0073690D">
              <w:rPr>
                <w:rFonts w:asciiTheme="majorHAnsi" w:hAnsiTheme="majorHAnsi" w:cs="Cambria"/>
                <w:b/>
                <w:bCs/>
                <w:color w:val="000000"/>
                <w:sz w:val="26"/>
                <w:szCs w:val="26"/>
              </w:rPr>
              <w:t>B</w:t>
            </w:r>
          </w:p>
        </w:tc>
        <w:tc>
          <w:tcPr>
            <w:tcW w:w="8388" w:type="dxa"/>
          </w:tcPr>
          <w:p w:rsidR="005D77C8" w:rsidRPr="0073690D" w:rsidRDefault="005D77C8" w:rsidP="00EA4B19">
            <w:pPr>
              <w:autoSpaceDE w:val="0"/>
              <w:autoSpaceDN w:val="0"/>
              <w:adjustRightInd w:val="0"/>
              <w:rPr>
                <w:rFonts w:asciiTheme="majorHAnsi" w:hAnsiTheme="majorHAnsi"/>
                <w:sz w:val="26"/>
                <w:szCs w:val="26"/>
              </w:rPr>
            </w:pPr>
            <w:r w:rsidRPr="0073690D">
              <w:rPr>
                <w:rFonts w:asciiTheme="majorHAnsi" w:hAnsiTheme="majorHAnsi"/>
                <w:b/>
                <w:sz w:val="26"/>
                <w:szCs w:val="26"/>
              </w:rPr>
              <w:t>Advanced Occupational</w:t>
            </w:r>
            <w:r w:rsidRPr="0073690D">
              <w:rPr>
                <w:rFonts w:asciiTheme="majorHAnsi" w:hAnsiTheme="majorHAnsi"/>
                <w:sz w:val="26"/>
                <w:szCs w:val="26"/>
              </w:rPr>
              <w:t xml:space="preserve"> (not limited to apprentices) </w:t>
            </w:r>
          </w:p>
          <w:p w:rsidR="005D77C8" w:rsidRPr="0073690D" w:rsidRDefault="005D77C8" w:rsidP="00EA4B19">
            <w:pPr>
              <w:autoSpaceDE w:val="0"/>
              <w:autoSpaceDN w:val="0"/>
              <w:adjustRightInd w:val="0"/>
              <w:rPr>
                <w:rFonts w:asciiTheme="majorHAnsi" w:hAnsiTheme="majorHAnsi"/>
                <w:b/>
                <w:sz w:val="26"/>
                <w:szCs w:val="26"/>
              </w:rPr>
            </w:pPr>
            <w:r w:rsidRPr="0073690D">
              <w:rPr>
                <w:rFonts w:asciiTheme="majorHAnsi" w:hAnsiTheme="majorHAnsi"/>
                <w:sz w:val="26"/>
                <w:szCs w:val="26"/>
              </w:rPr>
              <w:t xml:space="preserve">Courses are those taken by students in the advanced stages of their occupational programs. A “B” course is offered in one specific occupational area only and clearly labels its taker as a major in this area. </w:t>
            </w:r>
            <w:r w:rsidRPr="0073690D">
              <w:rPr>
                <w:rFonts w:asciiTheme="majorHAnsi" w:hAnsiTheme="majorHAnsi"/>
                <w:sz w:val="26"/>
                <w:szCs w:val="26"/>
              </w:rPr>
              <w:lastRenderedPageBreak/>
              <w:t>The course may be a “capstone course” that is taken as the last requirement for a career technical education program. Priority letter “B” should be assigned sparingly; in most cases no more than two courses in any one program should be labeled “B”. Each “B” level course must have a “C” level prerequisite in the same program area. Some examples of “B” level courses are: Dental Pathology, Advanced Radiology Technology, Fire Hydraulics, Livestock and Dairy Selections, Real Estate Finance, Cost Accounting.</w:t>
            </w:r>
          </w:p>
        </w:tc>
      </w:tr>
      <w:tr w:rsidR="005D77C8" w:rsidRPr="0073690D" w:rsidTr="00430286">
        <w:tc>
          <w:tcPr>
            <w:tcW w:w="1188" w:type="dxa"/>
          </w:tcPr>
          <w:p w:rsidR="005D77C8" w:rsidRPr="0073690D" w:rsidRDefault="005D77C8" w:rsidP="00430286">
            <w:pPr>
              <w:autoSpaceDE w:val="0"/>
              <w:autoSpaceDN w:val="0"/>
              <w:adjustRightInd w:val="0"/>
              <w:jc w:val="center"/>
              <w:rPr>
                <w:rFonts w:asciiTheme="majorHAnsi" w:hAnsiTheme="majorHAnsi" w:cs="Cambria"/>
                <w:b/>
                <w:bCs/>
                <w:color w:val="000000"/>
                <w:sz w:val="26"/>
                <w:szCs w:val="26"/>
              </w:rPr>
            </w:pPr>
            <w:r w:rsidRPr="0073690D">
              <w:rPr>
                <w:rFonts w:asciiTheme="majorHAnsi" w:hAnsiTheme="majorHAnsi" w:cs="Cambria"/>
                <w:b/>
                <w:bCs/>
                <w:color w:val="000000"/>
                <w:sz w:val="26"/>
                <w:szCs w:val="26"/>
              </w:rPr>
              <w:lastRenderedPageBreak/>
              <w:t>C</w:t>
            </w:r>
          </w:p>
        </w:tc>
        <w:tc>
          <w:tcPr>
            <w:tcW w:w="8388" w:type="dxa"/>
          </w:tcPr>
          <w:p w:rsidR="005D77C8" w:rsidRPr="0073690D" w:rsidRDefault="005D77C8" w:rsidP="00EA4B19">
            <w:pPr>
              <w:autoSpaceDE w:val="0"/>
              <w:autoSpaceDN w:val="0"/>
              <w:adjustRightInd w:val="0"/>
              <w:rPr>
                <w:rFonts w:asciiTheme="majorHAnsi" w:hAnsiTheme="majorHAnsi"/>
                <w:sz w:val="26"/>
                <w:szCs w:val="26"/>
              </w:rPr>
            </w:pPr>
            <w:r w:rsidRPr="0073690D">
              <w:rPr>
                <w:rFonts w:asciiTheme="majorHAnsi" w:hAnsiTheme="majorHAnsi"/>
                <w:b/>
                <w:sz w:val="26"/>
                <w:szCs w:val="26"/>
              </w:rPr>
              <w:t>Clearly Occupational</w:t>
            </w:r>
            <w:r w:rsidRPr="0073690D">
              <w:rPr>
                <w:rFonts w:asciiTheme="majorHAnsi" w:hAnsiTheme="majorHAnsi"/>
                <w:sz w:val="26"/>
                <w:szCs w:val="26"/>
              </w:rPr>
              <w:t xml:space="preserve"> (but not advanced) </w:t>
            </w:r>
          </w:p>
          <w:p w:rsidR="005D77C8" w:rsidRPr="0073690D" w:rsidRDefault="005D77C8" w:rsidP="00EA4B19">
            <w:pPr>
              <w:autoSpaceDE w:val="0"/>
              <w:autoSpaceDN w:val="0"/>
              <w:adjustRightInd w:val="0"/>
              <w:rPr>
                <w:rFonts w:asciiTheme="majorHAnsi" w:hAnsiTheme="majorHAnsi"/>
                <w:b/>
                <w:sz w:val="26"/>
                <w:szCs w:val="26"/>
              </w:rPr>
            </w:pPr>
            <w:r w:rsidRPr="0073690D">
              <w:rPr>
                <w:rFonts w:asciiTheme="majorHAnsi" w:hAnsiTheme="majorHAnsi"/>
                <w:sz w:val="26"/>
                <w:szCs w:val="26"/>
              </w:rPr>
              <w:t>Courses will generally be taken by students in the middle stages of their programs and should be of difficulty level sufficient to detract “drop-ins”. A “C” level course may be offered in several occupational programs within a broad area such as business or agriculture. The “C” priority, however, should also be used for courses within a specific program area when the criteria for “B” classification are not met. A “C” level course should provide the student with entry-level job skills. Some examples of “C” level courses are: Soils, Principles of Advertising, Air Transportation, Clinical Techniques, Principles of Patient Care, Food and Nutrition, Sanitation/Safety, Small Business Management, Advanced Keyboarding, Technical Engineering.</w:t>
            </w:r>
          </w:p>
        </w:tc>
      </w:tr>
      <w:tr w:rsidR="005D77C8" w:rsidRPr="0073690D" w:rsidTr="00430286">
        <w:tc>
          <w:tcPr>
            <w:tcW w:w="1188" w:type="dxa"/>
          </w:tcPr>
          <w:p w:rsidR="005D77C8" w:rsidRPr="0073690D" w:rsidRDefault="005D77C8" w:rsidP="00430286">
            <w:pPr>
              <w:autoSpaceDE w:val="0"/>
              <w:autoSpaceDN w:val="0"/>
              <w:adjustRightInd w:val="0"/>
              <w:jc w:val="center"/>
              <w:rPr>
                <w:rFonts w:asciiTheme="majorHAnsi" w:hAnsiTheme="majorHAnsi" w:cs="Cambria"/>
                <w:b/>
                <w:bCs/>
                <w:color w:val="000000"/>
                <w:sz w:val="26"/>
                <w:szCs w:val="26"/>
              </w:rPr>
            </w:pPr>
            <w:r w:rsidRPr="0073690D">
              <w:rPr>
                <w:rFonts w:asciiTheme="majorHAnsi" w:hAnsiTheme="majorHAnsi" w:cs="Cambria"/>
                <w:b/>
                <w:bCs/>
                <w:color w:val="000000"/>
                <w:sz w:val="26"/>
                <w:szCs w:val="26"/>
              </w:rPr>
              <w:t>D</w:t>
            </w:r>
          </w:p>
        </w:tc>
        <w:tc>
          <w:tcPr>
            <w:tcW w:w="8388" w:type="dxa"/>
          </w:tcPr>
          <w:p w:rsidR="005D77C8" w:rsidRPr="0073690D" w:rsidRDefault="005D77C8" w:rsidP="00EA4B19">
            <w:pPr>
              <w:autoSpaceDE w:val="0"/>
              <w:autoSpaceDN w:val="0"/>
              <w:adjustRightInd w:val="0"/>
              <w:rPr>
                <w:rFonts w:asciiTheme="majorHAnsi" w:hAnsiTheme="majorHAnsi"/>
                <w:sz w:val="26"/>
                <w:szCs w:val="26"/>
              </w:rPr>
            </w:pPr>
            <w:r w:rsidRPr="0073690D">
              <w:rPr>
                <w:rFonts w:asciiTheme="majorHAnsi" w:hAnsiTheme="majorHAnsi"/>
                <w:b/>
                <w:sz w:val="26"/>
                <w:szCs w:val="26"/>
              </w:rPr>
              <w:t>Possibly Occupational</w:t>
            </w:r>
            <w:r w:rsidRPr="0073690D">
              <w:rPr>
                <w:rFonts w:asciiTheme="majorHAnsi" w:hAnsiTheme="majorHAnsi"/>
                <w:sz w:val="26"/>
                <w:szCs w:val="26"/>
              </w:rPr>
              <w:t xml:space="preserve"> </w:t>
            </w:r>
          </w:p>
          <w:p w:rsidR="005D77C8" w:rsidRPr="0073690D" w:rsidRDefault="005D77C8" w:rsidP="00EA4B19">
            <w:pPr>
              <w:autoSpaceDE w:val="0"/>
              <w:autoSpaceDN w:val="0"/>
              <w:adjustRightInd w:val="0"/>
              <w:rPr>
                <w:rFonts w:asciiTheme="majorHAnsi" w:hAnsiTheme="majorHAnsi"/>
                <w:b/>
                <w:sz w:val="26"/>
                <w:szCs w:val="26"/>
              </w:rPr>
            </w:pPr>
            <w:r w:rsidRPr="0073690D">
              <w:rPr>
                <w:rFonts w:asciiTheme="majorHAnsi" w:hAnsiTheme="majorHAnsi"/>
                <w:sz w:val="26"/>
                <w:szCs w:val="26"/>
              </w:rPr>
              <w:t>“D” courses are those taken by students in the beginning stages of their occupational programs. The “D” priority can also be used for service (or survey) courses for other occupational Programs. Some examples of “D” level courses are: Technical Mathematics, Graphic Communications, Elementary Mechanical Principles, Fundamentals of Electronics, Keyboarding (Beginning or Intermediate), Accounting (Beginning).</w:t>
            </w:r>
          </w:p>
        </w:tc>
      </w:tr>
      <w:tr w:rsidR="005D77C8" w:rsidRPr="0073690D" w:rsidTr="00430286">
        <w:tc>
          <w:tcPr>
            <w:tcW w:w="1188" w:type="dxa"/>
          </w:tcPr>
          <w:p w:rsidR="005D77C8" w:rsidRPr="0073690D" w:rsidRDefault="005D77C8" w:rsidP="00430286">
            <w:pPr>
              <w:autoSpaceDE w:val="0"/>
              <w:autoSpaceDN w:val="0"/>
              <w:adjustRightInd w:val="0"/>
              <w:jc w:val="center"/>
              <w:rPr>
                <w:rFonts w:asciiTheme="majorHAnsi" w:hAnsiTheme="majorHAnsi" w:cs="Cambria"/>
                <w:b/>
                <w:bCs/>
                <w:color w:val="000000"/>
                <w:sz w:val="26"/>
                <w:szCs w:val="26"/>
              </w:rPr>
            </w:pPr>
            <w:r w:rsidRPr="0073690D">
              <w:rPr>
                <w:rFonts w:asciiTheme="majorHAnsi" w:hAnsiTheme="majorHAnsi" w:cs="Cambria"/>
                <w:b/>
                <w:bCs/>
                <w:color w:val="000000"/>
                <w:sz w:val="26"/>
                <w:szCs w:val="26"/>
              </w:rPr>
              <w:t>E</w:t>
            </w:r>
          </w:p>
        </w:tc>
        <w:tc>
          <w:tcPr>
            <w:tcW w:w="8388" w:type="dxa"/>
          </w:tcPr>
          <w:p w:rsidR="005D77C8" w:rsidRPr="0073690D" w:rsidRDefault="005D77C8" w:rsidP="00EA4B19">
            <w:pPr>
              <w:autoSpaceDE w:val="0"/>
              <w:autoSpaceDN w:val="0"/>
              <w:adjustRightInd w:val="0"/>
              <w:rPr>
                <w:rFonts w:asciiTheme="majorHAnsi" w:hAnsiTheme="majorHAnsi"/>
                <w:sz w:val="26"/>
                <w:szCs w:val="26"/>
              </w:rPr>
            </w:pPr>
            <w:r w:rsidRPr="0073690D">
              <w:rPr>
                <w:rFonts w:asciiTheme="majorHAnsi" w:hAnsiTheme="majorHAnsi"/>
                <w:b/>
                <w:sz w:val="26"/>
                <w:szCs w:val="26"/>
              </w:rPr>
              <w:t>Non-Occupational</w:t>
            </w:r>
            <w:r w:rsidRPr="0073690D">
              <w:rPr>
                <w:rFonts w:asciiTheme="majorHAnsi" w:hAnsiTheme="majorHAnsi"/>
                <w:sz w:val="26"/>
                <w:szCs w:val="26"/>
              </w:rPr>
              <w:t xml:space="preserve"> </w:t>
            </w:r>
          </w:p>
          <w:p w:rsidR="005D77C8" w:rsidRPr="0073690D" w:rsidRDefault="005D77C8" w:rsidP="00EA4B19">
            <w:pPr>
              <w:autoSpaceDE w:val="0"/>
              <w:autoSpaceDN w:val="0"/>
              <w:adjustRightInd w:val="0"/>
              <w:rPr>
                <w:b/>
                <w:sz w:val="26"/>
                <w:szCs w:val="26"/>
              </w:rPr>
            </w:pPr>
            <w:r w:rsidRPr="0073690D">
              <w:rPr>
                <w:rFonts w:asciiTheme="majorHAnsi" w:hAnsiTheme="majorHAnsi"/>
                <w:sz w:val="26"/>
                <w:szCs w:val="26"/>
              </w:rPr>
              <w:t>These courses are non-occupational.</w:t>
            </w:r>
          </w:p>
        </w:tc>
      </w:tr>
    </w:tbl>
    <w:p w:rsidR="00A833AC" w:rsidRPr="0073690D" w:rsidRDefault="005D77C8" w:rsidP="00EA4B19">
      <w:pPr>
        <w:autoSpaceDE w:val="0"/>
        <w:autoSpaceDN w:val="0"/>
        <w:adjustRightInd w:val="0"/>
        <w:spacing w:after="0" w:line="240" w:lineRule="auto"/>
        <w:rPr>
          <w:rFonts w:ascii="Cambria" w:hAnsi="Cambria" w:cs="Cambria"/>
          <w:b/>
          <w:bCs/>
          <w:color w:val="000000"/>
          <w:sz w:val="26"/>
          <w:szCs w:val="26"/>
        </w:rPr>
      </w:pPr>
      <w:r w:rsidRPr="0073690D">
        <w:rPr>
          <w:rFonts w:ascii="Cambria" w:hAnsi="Cambria" w:cs="Cambria"/>
          <w:b/>
          <w:bCs/>
          <w:color w:val="000000"/>
          <w:sz w:val="26"/>
          <w:szCs w:val="26"/>
        </w:rPr>
        <w:t xml:space="preserve">*Note:  Work Experience courses not tied to a specific occupational program should be assigned the “E” priority.  However, if the course is tied to a specific program, a “C” priority is appropriate. </w:t>
      </w:r>
    </w:p>
    <w:p w:rsidR="005D77C8" w:rsidRPr="0073690D" w:rsidRDefault="005D77C8" w:rsidP="00EA4B19">
      <w:pPr>
        <w:autoSpaceDE w:val="0"/>
        <w:autoSpaceDN w:val="0"/>
        <w:adjustRightInd w:val="0"/>
        <w:spacing w:after="0" w:line="240" w:lineRule="auto"/>
        <w:rPr>
          <w:rFonts w:ascii="Cambria" w:hAnsi="Cambria" w:cs="Cambria"/>
          <w:b/>
          <w:bCs/>
          <w:color w:val="000000"/>
          <w:sz w:val="26"/>
          <w:szCs w:val="26"/>
        </w:rPr>
      </w:pPr>
    </w:p>
    <w:p w:rsidR="00EC60D3" w:rsidRPr="0073690D" w:rsidRDefault="00EC60D3" w:rsidP="00EA4B19">
      <w:pPr>
        <w:autoSpaceDE w:val="0"/>
        <w:autoSpaceDN w:val="0"/>
        <w:adjustRightInd w:val="0"/>
        <w:spacing w:after="0" w:line="240" w:lineRule="auto"/>
        <w:rPr>
          <w:rFonts w:asciiTheme="majorHAnsi" w:hAnsiTheme="majorHAnsi"/>
          <w:sz w:val="26"/>
          <w:szCs w:val="26"/>
        </w:rPr>
      </w:pPr>
      <w:r w:rsidRPr="0073690D">
        <w:rPr>
          <w:rFonts w:ascii="Cambria" w:hAnsi="Cambria" w:cs="Cambria"/>
          <w:b/>
          <w:bCs/>
          <w:color w:val="000000"/>
          <w:sz w:val="26"/>
          <w:szCs w:val="26"/>
          <w:u w:val="single"/>
        </w:rPr>
        <w:t>Repeatability:</w:t>
      </w:r>
      <w:r w:rsidRPr="0073690D">
        <w:rPr>
          <w:rFonts w:ascii="Cambria" w:hAnsi="Cambria" w:cs="Cambria"/>
          <w:b/>
          <w:bCs/>
          <w:color w:val="000000"/>
          <w:sz w:val="26"/>
          <w:szCs w:val="26"/>
        </w:rPr>
        <w:t xml:space="preserve"> </w:t>
      </w:r>
      <w:r w:rsidRPr="0073690D">
        <w:rPr>
          <w:rFonts w:asciiTheme="majorHAnsi" w:hAnsiTheme="majorHAnsi"/>
          <w:sz w:val="26"/>
          <w:szCs w:val="26"/>
        </w:rPr>
        <w:t>This data element indicates whether the credit course has been designated by the district as one for which repetitions may be claimed for state apportionment according to the provisions of Title 5, Section 55041.</w:t>
      </w:r>
    </w:p>
    <w:p w:rsidR="00EC60D3" w:rsidRPr="0073690D" w:rsidRDefault="00EC60D3" w:rsidP="00EA4B19">
      <w:pPr>
        <w:autoSpaceDE w:val="0"/>
        <w:autoSpaceDN w:val="0"/>
        <w:adjustRightInd w:val="0"/>
        <w:spacing w:after="0" w:line="240" w:lineRule="auto"/>
        <w:rPr>
          <w:rFonts w:asciiTheme="majorHAnsi" w:hAnsiTheme="majorHAnsi"/>
          <w:sz w:val="26"/>
          <w:szCs w:val="26"/>
        </w:rPr>
      </w:pPr>
    </w:p>
    <w:p w:rsidR="00EC60D3" w:rsidRPr="0073690D" w:rsidRDefault="00EC60D3" w:rsidP="00EA4B19">
      <w:pPr>
        <w:autoSpaceDE w:val="0"/>
        <w:autoSpaceDN w:val="0"/>
        <w:adjustRightInd w:val="0"/>
        <w:spacing w:after="0" w:line="240" w:lineRule="auto"/>
        <w:rPr>
          <w:rFonts w:asciiTheme="majorHAnsi" w:hAnsiTheme="majorHAnsi"/>
          <w:sz w:val="26"/>
          <w:szCs w:val="26"/>
        </w:rPr>
      </w:pPr>
      <w:r w:rsidRPr="0073690D">
        <w:rPr>
          <w:rFonts w:asciiTheme="majorHAnsi" w:hAnsiTheme="majorHAnsi"/>
          <w:b/>
          <w:i/>
          <w:sz w:val="26"/>
          <w:szCs w:val="26"/>
        </w:rPr>
        <w:t>General rule</w:t>
      </w:r>
      <w:r w:rsidRPr="0073690D">
        <w:rPr>
          <w:rFonts w:asciiTheme="majorHAnsi" w:hAnsiTheme="majorHAnsi"/>
          <w:sz w:val="26"/>
          <w:szCs w:val="26"/>
        </w:rPr>
        <w:t xml:space="preserve">: District policy cannot permit a student to re-enroll in a credit course if the student received a satisfactory grade on the previous enrollment, unless an exception to the general rule applies.  With this rule in place, the majority of courses will NOT be repeatable.  </w:t>
      </w:r>
    </w:p>
    <w:p w:rsidR="000A2C4E" w:rsidRPr="0073690D" w:rsidRDefault="000A2C4E" w:rsidP="00EA4B19">
      <w:p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t xml:space="preserve">Based on current regulations (Title 5 §55040), there are only three types of courses that may be designated as “repeatable”. </w:t>
      </w:r>
    </w:p>
    <w:p w:rsidR="000A2C4E" w:rsidRPr="0073690D" w:rsidRDefault="000A2C4E" w:rsidP="001D4F0B">
      <w:pPr>
        <w:pStyle w:val="ListParagraph"/>
        <w:numPr>
          <w:ilvl w:val="0"/>
          <w:numId w:val="53"/>
        </w:num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lastRenderedPageBreak/>
        <w:t xml:space="preserve"> “Courses for which repetition is necessary to meet the major requirements of CSU or UC for completion of a bachelor’s degree” (§55041(a)(1))</w:t>
      </w:r>
    </w:p>
    <w:p w:rsidR="000A2C4E" w:rsidRPr="0073690D" w:rsidRDefault="000A2C4E" w:rsidP="001D4F0B">
      <w:pPr>
        <w:pStyle w:val="ListParagraph"/>
        <w:numPr>
          <w:ilvl w:val="0"/>
          <w:numId w:val="53"/>
        </w:num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t>“Intercollegiate Athletics” (§55041(a)(2))</w:t>
      </w:r>
    </w:p>
    <w:p w:rsidR="000A2C4E" w:rsidRPr="0073690D" w:rsidRDefault="000A2C4E" w:rsidP="001D4F0B">
      <w:pPr>
        <w:pStyle w:val="ListParagraph"/>
        <w:numPr>
          <w:ilvl w:val="0"/>
          <w:numId w:val="53"/>
        </w:num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t>“Intercollegiate academic or vocational competition” (§55041(a)(3))</w:t>
      </w:r>
    </w:p>
    <w:p w:rsidR="000A2C4E" w:rsidRPr="0073690D" w:rsidRDefault="000A2C4E" w:rsidP="000A2C4E">
      <w:pPr>
        <w:autoSpaceDE w:val="0"/>
        <w:autoSpaceDN w:val="0"/>
        <w:adjustRightInd w:val="0"/>
        <w:spacing w:after="0" w:line="240" w:lineRule="auto"/>
        <w:rPr>
          <w:rFonts w:asciiTheme="majorHAnsi" w:hAnsiTheme="majorHAnsi"/>
          <w:sz w:val="26"/>
          <w:szCs w:val="26"/>
        </w:rPr>
      </w:pPr>
    </w:p>
    <w:p w:rsidR="000A2C4E" w:rsidRPr="0073690D" w:rsidRDefault="000A2C4E" w:rsidP="000A2C4E">
      <w:p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t>Though outside of the courses listed above courses will be identified as non-repeatable, there are a few exceptions to the general rule that permits a district to adopt policies which would allow a student who has received a satisfactory grade to enroll in the same credit course again (§55040(b)).  The exceptions include the following:</w:t>
      </w:r>
    </w:p>
    <w:p w:rsidR="000A2C4E" w:rsidRPr="0073690D" w:rsidRDefault="000A2C4E" w:rsidP="001D4F0B">
      <w:pPr>
        <w:pStyle w:val="ListParagraph"/>
        <w:numPr>
          <w:ilvl w:val="0"/>
          <w:numId w:val="54"/>
        </w:num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t>courses properly designated by a district as repeatable,</w:t>
      </w:r>
    </w:p>
    <w:p w:rsidR="000A2C4E" w:rsidRPr="0073690D" w:rsidRDefault="000A2C4E" w:rsidP="001D4F0B">
      <w:pPr>
        <w:pStyle w:val="ListParagraph"/>
        <w:numPr>
          <w:ilvl w:val="0"/>
          <w:numId w:val="54"/>
        </w:num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t>a subsequent enrollment due to significant lapse of time,</w:t>
      </w:r>
    </w:p>
    <w:p w:rsidR="000A2C4E" w:rsidRPr="0073690D" w:rsidRDefault="000A2C4E" w:rsidP="001D4F0B">
      <w:pPr>
        <w:pStyle w:val="ListParagraph"/>
        <w:numPr>
          <w:ilvl w:val="0"/>
          <w:numId w:val="54"/>
        </w:num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t>variable unit courses offered on an open-entry/open-exit basis,</w:t>
      </w:r>
    </w:p>
    <w:p w:rsidR="000A2C4E" w:rsidRPr="0073690D" w:rsidRDefault="000A2C4E" w:rsidP="001D4F0B">
      <w:pPr>
        <w:pStyle w:val="ListParagraph"/>
        <w:numPr>
          <w:ilvl w:val="0"/>
          <w:numId w:val="54"/>
        </w:num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t>extenuating circumstances,</w:t>
      </w:r>
    </w:p>
    <w:p w:rsidR="000A2C4E" w:rsidRPr="0073690D" w:rsidRDefault="000A2C4E" w:rsidP="001D4F0B">
      <w:pPr>
        <w:pStyle w:val="ListParagraph"/>
        <w:numPr>
          <w:ilvl w:val="0"/>
          <w:numId w:val="54"/>
        </w:num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t xml:space="preserve">occupational work experience courses, </w:t>
      </w:r>
    </w:p>
    <w:p w:rsidR="000A2C4E" w:rsidRPr="0073690D" w:rsidRDefault="000A2C4E" w:rsidP="001D4F0B">
      <w:pPr>
        <w:pStyle w:val="ListParagraph"/>
        <w:numPr>
          <w:ilvl w:val="0"/>
          <w:numId w:val="54"/>
        </w:num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t>students with disabilities repeating a special class,</w:t>
      </w:r>
    </w:p>
    <w:p w:rsidR="000A2C4E" w:rsidRPr="0073690D" w:rsidRDefault="000A2C4E" w:rsidP="001D4F0B">
      <w:pPr>
        <w:pStyle w:val="ListParagraph"/>
        <w:numPr>
          <w:ilvl w:val="0"/>
          <w:numId w:val="54"/>
        </w:num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t xml:space="preserve">legally mandated courses, and </w:t>
      </w:r>
    </w:p>
    <w:p w:rsidR="000A2C4E" w:rsidRPr="0073690D" w:rsidRDefault="000A2C4E" w:rsidP="001D4F0B">
      <w:pPr>
        <w:pStyle w:val="ListParagraph"/>
        <w:numPr>
          <w:ilvl w:val="0"/>
          <w:numId w:val="54"/>
        </w:numPr>
        <w:autoSpaceDE w:val="0"/>
        <w:autoSpaceDN w:val="0"/>
        <w:adjustRightInd w:val="0"/>
        <w:spacing w:after="0" w:line="240" w:lineRule="auto"/>
        <w:rPr>
          <w:rFonts w:asciiTheme="majorHAnsi" w:hAnsiTheme="majorHAnsi"/>
          <w:sz w:val="26"/>
          <w:szCs w:val="26"/>
        </w:rPr>
      </w:pPr>
      <w:r w:rsidRPr="0073690D">
        <w:rPr>
          <w:rFonts w:asciiTheme="majorHAnsi" w:hAnsiTheme="majorHAnsi"/>
          <w:sz w:val="26"/>
          <w:szCs w:val="26"/>
        </w:rPr>
        <w:t xml:space="preserve">courses necessary as a result of significant change in industry or licensure standards. </w:t>
      </w:r>
    </w:p>
    <w:p w:rsidR="00310991" w:rsidRPr="0073690D" w:rsidRDefault="00310991" w:rsidP="00EA4B19">
      <w:pPr>
        <w:autoSpaceDE w:val="0"/>
        <w:autoSpaceDN w:val="0"/>
        <w:adjustRightInd w:val="0"/>
        <w:spacing w:after="0" w:line="240" w:lineRule="auto"/>
        <w:rPr>
          <w:rFonts w:ascii="Cambria" w:hAnsi="Cambria" w:cs="Cambria"/>
          <w:bCs/>
          <w:color w:val="000000"/>
          <w:sz w:val="26"/>
          <w:szCs w:val="26"/>
        </w:rPr>
      </w:pPr>
      <w:r w:rsidRPr="0073690D">
        <w:rPr>
          <w:rFonts w:ascii="Cambria" w:hAnsi="Cambria" w:cs="Cambria"/>
          <w:bCs/>
          <w:color w:val="000000"/>
          <w:sz w:val="26"/>
          <w:szCs w:val="26"/>
        </w:rPr>
        <w:t xml:space="preserve">For an additional enrollment to be allowed, either the student must meet the circumstances specified in the regulations for the exception or, in the case of repeatable courses, the district has properly designated the course as repeatable. </w:t>
      </w:r>
    </w:p>
    <w:p w:rsidR="00310991" w:rsidRPr="0073690D" w:rsidRDefault="00310991" w:rsidP="00EA4B19">
      <w:pPr>
        <w:autoSpaceDE w:val="0"/>
        <w:autoSpaceDN w:val="0"/>
        <w:adjustRightInd w:val="0"/>
        <w:spacing w:after="0" w:line="240" w:lineRule="auto"/>
        <w:rPr>
          <w:rFonts w:ascii="Cambria" w:hAnsi="Cambria" w:cs="Cambria"/>
          <w:bCs/>
          <w:color w:val="000000"/>
          <w:sz w:val="26"/>
          <w:szCs w:val="26"/>
        </w:rPr>
      </w:pPr>
    </w:p>
    <w:p w:rsidR="00310991" w:rsidRPr="0073690D" w:rsidRDefault="00310991" w:rsidP="00EA4B19">
      <w:pPr>
        <w:autoSpaceDE w:val="0"/>
        <w:autoSpaceDN w:val="0"/>
        <w:adjustRightInd w:val="0"/>
        <w:spacing w:after="0" w:line="240" w:lineRule="auto"/>
        <w:rPr>
          <w:rFonts w:ascii="Cambria" w:hAnsi="Cambria" w:cs="Cambria"/>
          <w:bCs/>
          <w:color w:val="000000"/>
          <w:sz w:val="26"/>
          <w:szCs w:val="26"/>
        </w:rPr>
      </w:pPr>
      <w:r w:rsidRPr="0073690D">
        <w:rPr>
          <w:rFonts w:ascii="Cambria" w:hAnsi="Cambria"/>
          <w:sz w:val="26"/>
          <w:szCs w:val="26"/>
        </w:rPr>
        <w:t>Districts are responsible for maintaining adequate support documentation so that the Chancellor’s Office, Auditor General, and the auditor retained by the district pursuant to Education Code section 84040 may independently determine the adequacy of the course enrollment, attendance, and disenrollment information that forms the basis of the full-time equivalent student (FTES) reported by the district for state apportionment purposes. (§ 58030.) Simply put, a third party should be able to examine the district’s records and determine that the repetition of a course by a student and the subsequent apportionment claim by the district for the attendance of that student in that course was allowable.</w:t>
      </w:r>
      <w:r w:rsidRPr="0073690D">
        <w:rPr>
          <w:rFonts w:ascii="Cambria" w:hAnsi="Cambria" w:cs="Cambria"/>
          <w:bCs/>
          <w:color w:val="000000"/>
          <w:sz w:val="26"/>
          <w:szCs w:val="26"/>
        </w:rPr>
        <w:t xml:space="preserve"> </w:t>
      </w:r>
    </w:p>
    <w:p w:rsidR="00EC60D3" w:rsidRPr="0073690D" w:rsidRDefault="00310991" w:rsidP="00EA4B19">
      <w:pPr>
        <w:autoSpaceDE w:val="0"/>
        <w:autoSpaceDN w:val="0"/>
        <w:adjustRightInd w:val="0"/>
        <w:spacing w:after="0" w:line="240" w:lineRule="auto"/>
        <w:rPr>
          <w:rFonts w:ascii="Cambria" w:hAnsi="Cambria" w:cs="Cambria"/>
          <w:bCs/>
          <w:color w:val="000000"/>
          <w:sz w:val="26"/>
          <w:szCs w:val="26"/>
        </w:rPr>
      </w:pPr>
      <w:r w:rsidRPr="0073690D">
        <w:rPr>
          <w:rFonts w:ascii="Cambria" w:hAnsi="Cambria" w:cs="Cambria"/>
          <w:bCs/>
          <w:color w:val="000000"/>
          <w:sz w:val="26"/>
          <w:szCs w:val="26"/>
        </w:rPr>
        <w:t xml:space="preserve"> (Credit Course Repetition Guidelines, CCCCO, July 2013). </w:t>
      </w:r>
    </w:p>
    <w:p w:rsidR="00310991" w:rsidRPr="0073690D" w:rsidRDefault="00310991" w:rsidP="00EA4B19">
      <w:pPr>
        <w:autoSpaceDE w:val="0"/>
        <w:autoSpaceDN w:val="0"/>
        <w:adjustRightInd w:val="0"/>
        <w:spacing w:after="0" w:line="240" w:lineRule="auto"/>
        <w:rPr>
          <w:rFonts w:ascii="Cambria" w:hAnsi="Cambria" w:cs="Cambria"/>
          <w:bCs/>
          <w:color w:val="000000"/>
          <w:sz w:val="26"/>
          <w:szCs w:val="26"/>
        </w:rPr>
      </w:pPr>
    </w:p>
    <w:p w:rsidR="00EA4B19" w:rsidRPr="0073690D" w:rsidRDefault="00EA4B19" w:rsidP="00EA4B19">
      <w:pPr>
        <w:autoSpaceDE w:val="0"/>
        <w:autoSpaceDN w:val="0"/>
        <w:adjustRightInd w:val="0"/>
        <w:spacing w:after="0" w:line="240" w:lineRule="auto"/>
        <w:rPr>
          <w:rFonts w:ascii="Cambria" w:hAnsi="Cambria" w:cs="Cambria"/>
          <w:color w:val="000000"/>
          <w:sz w:val="26"/>
          <w:szCs w:val="26"/>
          <w:u w:val="single"/>
        </w:rPr>
      </w:pPr>
      <w:r w:rsidRPr="0073690D">
        <w:rPr>
          <w:rFonts w:ascii="Cambria" w:hAnsi="Cambria" w:cs="Cambria"/>
          <w:b/>
          <w:bCs/>
          <w:color w:val="000000"/>
          <w:sz w:val="26"/>
          <w:szCs w:val="26"/>
          <w:u w:val="single"/>
        </w:rPr>
        <w:t>The Taxonomy of Programs (TOPS Code)</w:t>
      </w:r>
    </w:p>
    <w:p w:rsidR="00EA4B19" w:rsidRPr="0073690D" w:rsidRDefault="00EA4B19" w:rsidP="00EA4B19">
      <w:pPr>
        <w:autoSpaceDE w:val="0"/>
        <w:autoSpaceDN w:val="0"/>
        <w:adjustRightInd w:val="0"/>
        <w:spacing w:after="0" w:line="240" w:lineRule="auto"/>
        <w:rPr>
          <w:rFonts w:ascii="Cambria" w:hAnsi="Cambria" w:cs="Cambria"/>
          <w:color w:val="000000"/>
          <w:sz w:val="26"/>
          <w:szCs w:val="26"/>
        </w:rPr>
      </w:pPr>
      <w:r w:rsidRPr="0073690D">
        <w:rPr>
          <w:rFonts w:ascii="Cambria" w:hAnsi="Cambria" w:cs="Cambria"/>
          <w:color w:val="000000"/>
          <w:sz w:val="26"/>
          <w:szCs w:val="26"/>
        </w:rPr>
        <w:t xml:space="preserve">The Taxonomy of Programs (TOP) is a system of numerical codes used at the system level to collect and report system-wide information on programs and courses that have similar outcomes. Local program titles; however, differ substantially from college to college. For example, one college may offer a program titled Mechanized Agriculture, another college may offer a program titled Agriculture Engineering Technology, and a third college may offer a program with the title Agriculture Equipment Operations and Maintenance, all under TOP code 0116.00. </w:t>
      </w:r>
    </w:p>
    <w:p w:rsidR="00EA4B19" w:rsidRPr="0073690D" w:rsidRDefault="00EA4B19" w:rsidP="00EA4B19">
      <w:pPr>
        <w:autoSpaceDE w:val="0"/>
        <w:autoSpaceDN w:val="0"/>
        <w:adjustRightInd w:val="0"/>
        <w:spacing w:after="0" w:line="240" w:lineRule="auto"/>
        <w:rPr>
          <w:rFonts w:ascii="Cambria" w:hAnsi="Cambria" w:cs="Cambria"/>
          <w:color w:val="000000"/>
          <w:sz w:val="26"/>
          <w:szCs w:val="26"/>
        </w:rPr>
      </w:pPr>
      <w:r w:rsidRPr="0073690D">
        <w:rPr>
          <w:rFonts w:ascii="Cambria" w:hAnsi="Cambria" w:cs="Cambria"/>
          <w:color w:val="000000"/>
          <w:sz w:val="26"/>
          <w:szCs w:val="26"/>
        </w:rPr>
        <w:lastRenderedPageBreak/>
        <w:t xml:space="preserve">Although the TOP was originally designed to aggregate information about programs, the use of TOP codes has been extended to courses as well. Each program and course must be assigned a TOP code that is consistent with its content. TOP codes and titles serve a variety of purposes at the system level and are used in the following ways: </w:t>
      </w:r>
    </w:p>
    <w:p w:rsidR="00EA4B19" w:rsidRPr="0073690D" w:rsidRDefault="00EA4B19" w:rsidP="001D4F0B">
      <w:pPr>
        <w:pStyle w:val="ListParagraph"/>
        <w:numPr>
          <w:ilvl w:val="0"/>
          <w:numId w:val="52"/>
        </w:numPr>
        <w:autoSpaceDE w:val="0"/>
        <w:autoSpaceDN w:val="0"/>
        <w:adjustRightInd w:val="0"/>
        <w:spacing w:after="169" w:line="240" w:lineRule="auto"/>
        <w:rPr>
          <w:rFonts w:ascii="Cambria" w:hAnsi="Cambria" w:cs="Cambria"/>
          <w:color w:val="000000"/>
          <w:sz w:val="26"/>
          <w:szCs w:val="26"/>
        </w:rPr>
      </w:pPr>
      <w:r w:rsidRPr="0073690D">
        <w:rPr>
          <w:rFonts w:ascii="Cambria" w:hAnsi="Cambria" w:cs="Cambria"/>
          <w:color w:val="000000"/>
          <w:sz w:val="26"/>
          <w:szCs w:val="26"/>
        </w:rPr>
        <w:t xml:space="preserve">The CCC Curriculum Inventory, to identify the particular types of curriculum throughout the state </w:t>
      </w:r>
    </w:p>
    <w:p w:rsidR="00EA4B19" w:rsidRPr="0073690D" w:rsidRDefault="00EA4B19" w:rsidP="001D4F0B">
      <w:pPr>
        <w:pStyle w:val="Default"/>
        <w:numPr>
          <w:ilvl w:val="0"/>
          <w:numId w:val="52"/>
        </w:numPr>
        <w:rPr>
          <w:rFonts w:ascii="Cambria" w:hAnsi="Cambria" w:cs="Cambria"/>
          <w:sz w:val="26"/>
          <w:szCs w:val="26"/>
        </w:rPr>
      </w:pPr>
      <w:r w:rsidRPr="0073690D">
        <w:rPr>
          <w:rFonts w:ascii="Cambria" w:hAnsi="Cambria" w:cs="Cambria"/>
          <w:sz w:val="26"/>
          <w:szCs w:val="26"/>
        </w:rPr>
        <w:t>The MIS database, to collect and report information on student awards (degrees and certificates) granted for particular types of programs, enrollment, and full-time equivalent students (FTES) in courses within particular curriculum categories</w:t>
      </w:r>
    </w:p>
    <w:p w:rsidR="00EA4B19" w:rsidRPr="0073690D" w:rsidRDefault="00EA4B19" w:rsidP="00EA4B19">
      <w:pPr>
        <w:pStyle w:val="Default"/>
        <w:ind w:left="720"/>
        <w:rPr>
          <w:rFonts w:ascii="Cambria" w:hAnsi="Cambria" w:cs="Cambria"/>
          <w:sz w:val="26"/>
          <w:szCs w:val="26"/>
        </w:rPr>
      </w:pPr>
    </w:p>
    <w:p w:rsidR="00EA4B19" w:rsidRPr="0073690D" w:rsidRDefault="00EA4B19" w:rsidP="001D4F0B">
      <w:pPr>
        <w:pStyle w:val="Default"/>
        <w:numPr>
          <w:ilvl w:val="0"/>
          <w:numId w:val="52"/>
        </w:numPr>
        <w:rPr>
          <w:rFonts w:ascii="Cambria" w:hAnsi="Cambria" w:cs="Cambria"/>
          <w:sz w:val="26"/>
          <w:szCs w:val="26"/>
        </w:rPr>
      </w:pPr>
      <w:r w:rsidRPr="0073690D">
        <w:rPr>
          <w:rFonts w:ascii="Cambria" w:hAnsi="Cambria" w:cs="Cambria"/>
          <w:sz w:val="26"/>
          <w:szCs w:val="26"/>
        </w:rPr>
        <w:t xml:space="preserve">Career Technical Education (CTE) accountability reports on program completions and course success in particular types of occupational programs </w:t>
      </w:r>
      <w:r w:rsidRPr="0073690D">
        <w:rPr>
          <w:rFonts w:ascii="Cambria" w:hAnsi="Cambria" w:cs="Cambria"/>
          <w:sz w:val="26"/>
          <w:szCs w:val="26"/>
        </w:rPr>
        <w:br/>
      </w:r>
    </w:p>
    <w:p w:rsidR="00EA4B19" w:rsidRPr="0073690D" w:rsidRDefault="00EA4B19" w:rsidP="001D4F0B">
      <w:pPr>
        <w:pStyle w:val="Default"/>
        <w:numPr>
          <w:ilvl w:val="0"/>
          <w:numId w:val="52"/>
        </w:numPr>
        <w:rPr>
          <w:rFonts w:ascii="Cambria" w:hAnsi="Cambria" w:cs="Cambria"/>
          <w:sz w:val="26"/>
          <w:szCs w:val="26"/>
        </w:rPr>
      </w:pPr>
      <w:r w:rsidRPr="0073690D">
        <w:rPr>
          <w:rFonts w:ascii="Cambria" w:hAnsi="Cambria" w:cs="Cambria"/>
          <w:sz w:val="26"/>
          <w:szCs w:val="26"/>
        </w:rPr>
        <w:t xml:space="preserve">The reporting of noncredit programs and courses for each noncredit eligibility category and for determining eligibility for enhanced funding </w:t>
      </w:r>
      <w:r w:rsidRPr="0073690D">
        <w:rPr>
          <w:rFonts w:ascii="Cambria" w:hAnsi="Cambria" w:cs="Cambria"/>
          <w:sz w:val="26"/>
          <w:szCs w:val="26"/>
        </w:rPr>
        <w:br/>
      </w:r>
    </w:p>
    <w:p w:rsidR="00EA4B19" w:rsidRPr="0073690D" w:rsidRDefault="00EA4B19" w:rsidP="00EA4B19">
      <w:pPr>
        <w:autoSpaceDE w:val="0"/>
        <w:autoSpaceDN w:val="0"/>
        <w:adjustRightInd w:val="0"/>
        <w:spacing w:after="0" w:line="240" w:lineRule="auto"/>
        <w:rPr>
          <w:rFonts w:ascii="Cambria" w:hAnsi="Cambria" w:cs="Cambria"/>
          <w:color w:val="000000"/>
          <w:sz w:val="26"/>
          <w:szCs w:val="26"/>
        </w:rPr>
      </w:pPr>
      <w:r w:rsidRPr="0073690D">
        <w:rPr>
          <w:rFonts w:ascii="Cambria" w:hAnsi="Cambria" w:cs="Cambria"/>
          <w:b/>
          <w:color w:val="000000"/>
          <w:sz w:val="26"/>
          <w:szCs w:val="26"/>
        </w:rPr>
        <w:t xml:space="preserve">The </w:t>
      </w:r>
      <w:r w:rsidRPr="0073690D">
        <w:rPr>
          <w:rFonts w:ascii="Cambria" w:hAnsi="Cambria" w:cs="Cambria"/>
          <w:b/>
          <w:i/>
          <w:iCs/>
          <w:color w:val="000000"/>
          <w:sz w:val="26"/>
          <w:szCs w:val="26"/>
        </w:rPr>
        <w:t xml:space="preserve">Taxonomy of Programs, 6th Edition </w:t>
      </w:r>
      <w:r w:rsidRPr="0073690D">
        <w:rPr>
          <w:rFonts w:ascii="Cambria" w:hAnsi="Cambria" w:cs="Cambria"/>
          <w:b/>
          <w:color w:val="000000"/>
          <w:sz w:val="26"/>
          <w:szCs w:val="26"/>
        </w:rPr>
        <w:t>includes a list of TOP codes currently in use and is available on the Chancellor's Office Academic Affairs Division website</w:t>
      </w:r>
      <w:r w:rsidRPr="0073690D">
        <w:rPr>
          <w:rFonts w:ascii="Cambria" w:hAnsi="Cambria" w:cs="Cambria"/>
          <w:color w:val="000000"/>
          <w:sz w:val="26"/>
          <w:szCs w:val="26"/>
        </w:rPr>
        <w:t xml:space="preserve"> </w:t>
      </w:r>
      <w:r w:rsidRPr="0073690D">
        <w:rPr>
          <w:rFonts w:ascii="Cambria" w:hAnsi="Cambria" w:cs="Cambria"/>
          <w:b/>
          <w:color w:val="000000"/>
          <w:sz w:val="26"/>
          <w:szCs w:val="26"/>
        </w:rPr>
        <w:t>(www.cccco.edu/aad)</w:t>
      </w:r>
      <w:r w:rsidRPr="0073690D">
        <w:rPr>
          <w:rFonts w:ascii="Cambria" w:hAnsi="Cambria" w:cs="Cambria"/>
          <w:color w:val="000000"/>
          <w:sz w:val="26"/>
          <w:szCs w:val="26"/>
        </w:rPr>
        <w:t xml:space="preserve"> </w:t>
      </w:r>
    </w:p>
    <w:p w:rsidR="00EA4B19" w:rsidRPr="0073690D" w:rsidRDefault="00EA4B19" w:rsidP="00EA4B19">
      <w:pPr>
        <w:autoSpaceDE w:val="0"/>
        <w:autoSpaceDN w:val="0"/>
        <w:adjustRightInd w:val="0"/>
        <w:spacing w:after="0" w:line="240" w:lineRule="auto"/>
        <w:rPr>
          <w:rFonts w:ascii="Cambria" w:hAnsi="Cambria" w:cs="Cambria"/>
          <w:color w:val="000000"/>
          <w:sz w:val="26"/>
          <w:szCs w:val="26"/>
        </w:rPr>
      </w:pPr>
    </w:p>
    <w:p w:rsidR="00EA4B19" w:rsidRPr="0073690D" w:rsidRDefault="00EA4B19" w:rsidP="00EA4B19">
      <w:pPr>
        <w:autoSpaceDE w:val="0"/>
        <w:autoSpaceDN w:val="0"/>
        <w:adjustRightInd w:val="0"/>
        <w:spacing w:after="0" w:line="240" w:lineRule="auto"/>
        <w:rPr>
          <w:rFonts w:ascii="Cambria" w:hAnsi="Cambria" w:cs="Cambria"/>
          <w:color w:val="000000"/>
          <w:sz w:val="26"/>
          <w:szCs w:val="26"/>
        </w:rPr>
      </w:pPr>
      <w:r w:rsidRPr="0073690D">
        <w:rPr>
          <w:rFonts w:ascii="Cambria" w:hAnsi="Cambria" w:cs="Cambria"/>
          <w:color w:val="000000"/>
          <w:sz w:val="26"/>
          <w:szCs w:val="26"/>
        </w:rPr>
        <w:t xml:space="preserve">In June 2012, the manual was revised to reflect the addition of TOP code sub-discipline Kinesiology (1270.00) to the Top code discipline of Health (12). </w:t>
      </w:r>
    </w:p>
    <w:p w:rsidR="00EA4B19" w:rsidRPr="0073690D" w:rsidRDefault="00EA4B19" w:rsidP="00A833AC">
      <w:pPr>
        <w:autoSpaceDE w:val="0"/>
        <w:autoSpaceDN w:val="0"/>
        <w:adjustRightInd w:val="0"/>
        <w:spacing w:after="0" w:line="240" w:lineRule="auto"/>
        <w:rPr>
          <w:rFonts w:ascii="Cambria" w:hAnsi="Cambria" w:cs="Cambria"/>
          <w:color w:val="000000"/>
          <w:sz w:val="26"/>
          <w:szCs w:val="26"/>
        </w:rPr>
      </w:pPr>
      <w:r w:rsidRPr="0073690D">
        <w:rPr>
          <w:rFonts w:ascii="Cambria" w:hAnsi="Cambria" w:cs="Cambria"/>
          <w:color w:val="000000"/>
          <w:sz w:val="26"/>
          <w:szCs w:val="26"/>
        </w:rPr>
        <w:t xml:space="preserve">In a March 19, 2007 memo, the Chancellor’s Office clarified the use of TOP Codes in the </w:t>
      </w:r>
      <w:r w:rsidRPr="0073690D">
        <w:rPr>
          <w:rFonts w:ascii="Cambria" w:hAnsi="Cambria" w:cs="Cambria"/>
          <w:b/>
          <w:bCs/>
          <w:color w:val="000000"/>
          <w:sz w:val="26"/>
          <w:szCs w:val="26"/>
        </w:rPr>
        <w:t xml:space="preserve">TOP-49 Interdisciplinary Studies </w:t>
      </w:r>
      <w:r w:rsidRPr="0073690D">
        <w:rPr>
          <w:rFonts w:ascii="Cambria" w:hAnsi="Cambria" w:cs="Cambria"/>
          <w:color w:val="000000"/>
          <w:sz w:val="26"/>
          <w:szCs w:val="26"/>
        </w:rPr>
        <w:t>category. Many colleges have found the content of this memo helpful.</w:t>
      </w:r>
    </w:p>
    <w:p w:rsidR="00A833AC" w:rsidRPr="0073690D" w:rsidRDefault="00A833AC" w:rsidP="00A833AC">
      <w:pPr>
        <w:autoSpaceDE w:val="0"/>
        <w:autoSpaceDN w:val="0"/>
        <w:adjustRightInd w:val="0"/>
        <w:spacing w:after="0" w:line="240" w:lineRule="auto"/>
        <w:rPr>
          <w:rFonts w:ascii="Cambria" w:hAnsi="Cambria" w:cs="Cambria"/>
          <w:color w:val="000000"/>
          <w:sz w:val="26"/>
          <w:szCs w:val="26"/>
        </w:rPr>
      </w:pPr>
    </w:p>
    <w:p w:rsidR="00A833AC" w:rsidRPr="0073690D" w:rsidRDefault="00A833AC" w:rsidP="002B5DDC">
      <w:pPr>
        <w:rPr>
          <w:rFonts w:asciiTheme="majorHAnsi" w:hAnsiTheme="majorHAnsi"/>
          <w:sz w:val="26"/>
          <w:szCs w:val="26"/>
        </w:rPr>
      </w:pPr>
      <w:r w:rsidRPr="0073690D">
        <w:rPr>
          <w:rFonts w:asciiTheme="majorHAnsi" w:hAnsiTheme="majorHAnsi"/>
          <w:sz w:val="26"/>
          <w:szCs w:val="26"/>
        </w:rPr>
        <w:t>The Taxonomy of Programs (TOP) code should be assigned which best indicates the subject matter of the course. The TOP code assigned to a course is not to be linked to the TOP code of a particular program for C</w:t>
      </w:r>
      <w:r w:rsidR="003232BB" w:rsidRPr="0073690D">
        <w:rPr>
          <w:rFonts w:asciiTheme="majorHAnsi" w:hAnsiTheme="majorHAnsi"/>
          <w:sz w:val="26"/>
          <w:szCs w:val="26"/>
        </w:rPr>
        <w:t>hancellor’</w:t>
      </w:r>
      <w:r w:rsidRPr="0073690D">
        <w:rPr>
          <w:rFonts w:asciiTheme="majorHAnsi" w:hAnsiTheme="majorHAnsi"/>
          <w:sz w:val="26"/>
          <w:szCs w:val="26"/>
        </w:rPr>
        <w:t xml:space="preserve">s Office approval purposes. See Taxonomy of Programs manual for the specific code and their values: </w:t>
      </w:r>
    </w:p>
    <w:p w:rsidR="00EA4B19" w:rsidRPr="0073690D" w:rsidRDefault="00A560B0" w:rsidP="00EA4B19">
      <w:pPr>
        <w:rPr>
          <w:rFonts w:asciiTheme="majorHAnsi" w:hAnsiTheme="majorHAnsi"/>
          <w:color w:val="7030A0"/>
          <w:sz w:val="26"/>
          <w:szCs w:val="26"/>
        </w:rPr>
      </w:pPr>
      <w:hyperlink r:id="rId23" w:history="1">
        <w:r w:rsidR="00EA4B19" w:rsidRPr="0073690D">
          <w:rPr>
            <w:rStyle w:val="Hyperlink"/>
            <w:rFonts w:asciiTheme="majorHAnsi" w:hAnsiTheme="majorHAnsi"/>
            <w:sz w:val="26"/>
            <w:szCs w:val="26"/>
          </w:rPr>
          <w:t>http://curriculum.cccco.edu/Content/publicpagefiles/TOPmanual6_2009corrected7.8.13.pdf</w:t>
        </w:r>
      </w:hyperlink>
    </w:p>
    <w:p w:rsidR="005B6676" w:rsidRDefault="005B6676" w:rsidP="0046132B">
      <w:pPr>
        <w:rPr>
          <w:b/>
          <w:sz w:val="26"/>
          <w:szCs w:val="26"/>
          <w:u w:val="single"/>
        </w:rPr>
      </w:pPr>
    </w:p>
    <w:p w:rsidR="00541096" w:rsidRDefault="00541096" w:rsidP="0046132B">
      <w:pPr>
        <w:rPr>
          <w:b/>
          <w:sz w:val="26"/>
          <w:szCs w:val="26"/>
          <w:u w:val="single"/>
        </w:rPr>
      </w:pPr>
    </w:p>
    <w:p w:rsidR="00541096" w:rsidRDefault="00541096">
      <w:pPr>
        <w:rPr>
          <w:b/>
          <w:sz w:val="26"/>
          <w:szCs w:val="26"/>
          <w:u w:val="single"/>
        </w:rPr>
      </w:pPr>
      <w:r>
        <w:rPr>
          <w:b/>
          <w:sz w:val="26"/>
          <w:szCs w:val="26"/>
          <w:u w:val="single"/>
        </w:rPr>
        <w:br w:type="page"/>
      </w:r>
    </w:p>
    <w:p w:rsidR="005B6676" w:rsidRDefault="005B6676" w:rsidP="0046132B">
      <w:pPr>
        <w:rPr>
          <w:b/>
          <w:sz w:val="26"/>
          <w:szCs w:val="26"/>
          <w:u w:val="single"/>
        </w:rPr>
      </w:pPr>
    </w:p>
    <w:p w:rsidR="00541096" w:rsidRDefault="00541096" w:rsidP="0046132B">
      <w:pPr>
        <w:rPr>
          <w:b/>
          <w:sz w:val="26"/>
          <w:szCs w:val="26"/>
          <w:u w:val="single"/>
        </w:rPr>
      </w:pPr>
    </w:p>
    <w:p w:rsidR="00541096" w:rsidRDefault="00541096" w:rsidP="0046132B">
      <w:pPr>
        <w:rPr>
          <w:b/>
          <w:sz w:val="26"/>
          <w:szCs w:val="26"/>
          <w:u w:val="single"/>
        </w:rPr>
      </w:pPr>
    </w:p>
    <w:p w:rsidR="00541096" w:rsidRDefault="00541096" w:rsidP="0046132B">
      <w:pPr>
        <w:rPr>
          <w:b/>
          <w:sz w:val="26"/>
          <w:szCs w:val="26"/>
          <w:u w:val="single"/>
        </w:rPr>
      </w:pPr>
    </w:p>
    <w:p w:rsidR="00541096" w:rsidRDefault="00541096" w:rsidP="0046132B">
      <w:pPr>
        <w:rPr>
          <w:b/>
          <w:sz w:val="26"/>
          <w:szCs w:val="26"/>
          <w:u w:val="single"/>
        </w:rPr>
      </w:pPr>
    </w:p>
    <w:p w:rsidR="00272D59" w:rsidRDefault="00A560B0" w:rsidP="00272D59">
      <w:pPr>
        <w:jc w:val="center"/>
        <w:rPr>
          <w:rFonts w:asciiTheme="majorHAnsi" w:hAnsiTheme="majorHAnsi"/>
          <w:sz w:val="72"/>
          <w:szCs w:val="72"/>
        </w:rPr>
      </w:pPr>
      <w:r w:rsidRPr="00A560B0">
        <w:rPr>
          <w:rFonts w:asciiTheme="majorHAnsi" w:hAnsiTheme="majorHAnsi"/>
          <w:sz w:val="72"/>
          <w:szCs w:val="72"/>
        </w:rPr>
        <w:pict>
          <v:shape id="_x0000_i1038" type="#_x0000_t154" style="width:186pt;height:92.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V"/>
          </v:shape>
        </w:pict>
      </w:r>
    </w:p>
    <w:p w:rsidR="00272D59" w:rsidRPr="004625E0" w:rsidRDefault="00272D59" w:rsidP="00272D59">
      <w:pPr>
        <w:jc w:val="center"/>
        <w:rPr>
          <w:rFonts w:asciiTheme="majorHAnsi" w:hAnsiTheme="majorHAnsi"/>
          <w:sz w:val="72"/>
          <w:szCs w:val="72"/>
          <w:u w:val="single"/>
        </w:rPr>
      </w:pPr>
    </w:p>
    <w:p w:rsidR="00272D59" w:rsidRPr="004625E0" w:rsidRDefault="00A560B0" w:rsidP="00272D59">
      <w:pPr>
        <w:jc w:val="center"/>
        <w:rPr>
          <w:rFonts w:asciiTheme="majorHAnsi" w:hAnsiTheme="majorHAnsi"/>
          <w:color w:val="C00000"/>
          <w:sz w:val="72"/>
          <w:szCs w:val="72"/>
        </w:rPr>
      </w:pPr>
      <w:bookmarkStart w:id="84" w:name="curricunet_userguide"/>
      <w:r>
        <w:pict>
          <v:shape id="_x0000_i1039" type="#_x0000_t136" style="width:452.25pt;height:82.5pt" fillcolor="#953734 [3205]" strokecolor="black [3204]">
            <v:shadow on="t" color="#b2b2b2" opacity="52429f" offset="3pt"/>
            <v:textpath style="font-family:&quot;Times New Roman&quot;;v-text-kern:t" trim="t" fitpath="t" string="CURRICUNET USER GUIDE&#10;"/>
          </v:shape>
        </w:pict>
      </w:r>
      <w:bookmarkEnd w:id="84"/>
    </w:p>
    <w:p w:rsidR="00272D59" w:rsidRPr="004625E0" w:rsidRDefault="00272D59" w:rsidP="00272D59">
      <w:pPr>
        <w:rPr>
          <w:color w:val="C00000"/>
        </w:rPr>
      </w:pPr>
    </w:p>
    <w:p w:rsidR="00541096" w:rsidRDefault="00541096" w:rsidP="0046132B">
      <w:pPr>
        <w:rPr>
          <w:b/>
          <w:sz w:val="26"/>
          <w:szCs w:val="26"/>
          <w:u w:val="single"/>
        </w:rPr>
      </w:pPr>
    </w:p>
    <w:p w:rsidR="00541096" w:rsidRDefault="00541096" w:rsidP="0046132B">
      <w:pPr>
        <w:rPr>
          <w:b/>
          <w:sz w:val="26"/>
          <w:szCs w:val="26"/>
          <w:u w:val="single"/>
        </w:rPr>
      </w:pPr>
    </w:p>
    <w:p w:rsidR="00541096" w:rsidRDefault="00541096" w:rsidP="0046132B">
      <w:pPr>
        <w:rPr>
          <w:b/>
          <w:sz w:val="26"/>
          <w:szCs w:val="26"/>
          <w:u w:val="single"/>
        </w:rPr>
      </w:pPr>
      <w:bookmarkStart w:id="85" w:name="IB9523172E9CB11E1AA29F934AD6D02E8"/>
      <w:bookmarkEnd w:id="85"/>
    </w:p>
    <w:p w:rsidR="00541096" w:rsidRDefault="00541096" w:rsidP="0046132B">
      <w:pPr>
        <w:rPr>
          <w:b/>
          <w:sz w:val="26"/>
          <w:szCs w:val="26"/>
          <w:u w:val="single"/>
        </w:rPr>
      </w:pPr>
    </w:p>
    <w:p w:rsidR="00541096" w:rsidRDefault="00541096" w:rsidP="0046132B">
      <w:pPr>
        <w:rPr>
          <w:b/>
          <w:sz w:val="26"/>
          <w:szCs w:val="26"/>
          <w:u w:val="single"/>
        </w:rPr>
      </w:pPr>
    </w:p>
    <w:p w:rsidR="00541096" w:rsidRDefault="00541096" w:rsidP="0046132B">
      <w:pPr>
        <w:rPr>
          <w:b/>
          <w:sz w:val="26"/>
          <w:szCs w:val="26"/>
          <w:u w:val="single"/>
        </w:rPr>
      </w:pPr>
    </w:p>
    <w:p w:rsidR="005B6676" w:rsidRDefault="005B6676" w:rsidP="0046132B">
      <w:pPr>
        <w:rPr>
          <w:b/>
          <w:sz w:val="26"/>
          <w:szCs w:val="26"/>
          <w:u w:val="single"/>
        </w:rPr>
      </w:pPr>
    </w:p>
    <w:p w:rsidR="00BA31BE" w:rsidRPr="007D2C29" w:rsidRDefault="00BA31BE" w:rsidP="00BA31BE">
      <w:pPr>
        <w:pStyle w:val="Title"/>
        <w:rPr>
          <w:color w:val="953734" w:themeColor="accent2"/>
        </w:rPr>
      </w:pPr>
      <w:r>
        <w:rPr>
          <w:color w:val="953734" w:themeColor="accent2"/>
        </w:rPr>
        <w:lastRenderedPageBreak/>
        <w:t>CurricUNET User Guide</w:t>
      </w:r>
    </w:p>
    <w:p w:rsidR="00BA31BE" w:rsidRPr="007541D4" w:rsidRDefault="00BA31BE" w:rsidP="00BA31BE">
      <w:pPr>
        <w:rPr>
          <w:rFonts w:asciiTheme="majorHAnsi" w:eastAsiaTheme="majorEastAsia" w:hAnsiTheme="majorHAnsi" w:cstheme="majorBidi"/>
          <w:spacing w:val="5"/>
          <w:kern w:val="28"/>
          <w:sz w:val="26"/>
          <w:szCs w:val="26"/>
        </w:rPr>
      </w:pPr>
      <w:r>
        <w:rPr>
          <w:rFonts w:asciiTheme="majorHAnsi" w:eastAsiaTheme="majorEastAsia" w:hAnsiTheme="majorHAnsi" w:cstheme="majorBidi"/>
          <w:spacing w:val="5"/>
          <w:kern w:val="28"/>
          <w:sz w:val="26"/>
          <w:szCs w:val="26"/>
        </w:rPr>
        <w:t xml:space="preserve">CurricUNET is an internet based curriculum process system SAC faculty use to process and store Curriculum.  CurricUNET is accessible to all faculty and staff anywhere there is internet access.  CurricuNET is also accessible to Students and others interested in viewing the Curriculum of Santa Ana College by accessing </w:t>
      </w:r>
      <w:hyperlink r:id="rId24" w:history="1">
        <w:r w:rsidRPr="00F27BB5">
          <w:rPr>
            <w:rStyle w:val="Hyperlink"/>
            <w:rFonts w:asciiTheme="majorHAnsi" w:eastAsiaTheme="majorEastAsia" w:hAnsiTheme="majorHAnsi" w:cstheme="majorBidi"/>
            <w:spacing w:val="5"/>
            <w:kern w:val="28"/>
            <w:sz w:val="26"/>
            <w:szCs w:val="26"/>
          </w:rPr>
          <w:t>www.curriculum.com/SAC</w:t>
        </w:r>
      </w:hyperlink>
      <w:r>
        <w:rPr>
          <w:rFonts w:asciiTheme="majorHAnsi" w:eastAsiaTheme="majorEastAsia" w:hAnsiTheme="majorHAnsi" w:cstheme="majorBidi"/>
          <w:spacing w:val="5"/>
          <w:kern w:val="28"/>
          <w:sz w:val="26"/>
          <w:szCs w:val="26"/>
        </w:rPr>
        <w:t xml:space="preserve">.  </w:t>
      </w:r>
    </w:p>
    <w:p w:rsidR="00BA31BE" w:rsidRDefault="00BA31BE" w:rsidP="00BA31BE">
      <w:pPr>
        <w:rPr>
          <w:rFonts w:ascii="Arial Narrow" w:hAnsi="Arial Narrow"/>
          <w:b/>
          <w:sz w:val="28"/>
          <w:szCs w:val="28"/>
          <w:u w:val="single"/>
        </w:rPr>
      </w:pPr>
      <w:r>
        <w:rPr>
          <w:rFonts w:ascii="Arial Narrow" w:hAnsi="Arial Narrow"/>
          <w:b/>
          <w:sz w:val="28"/>
          <w:szCs w:val="28"/>
          <w:u w:val="single"/>
        </w:rPr>
        <w:t>COURSE REVISIONS:</w:t>
      </w:r>
    </w:p>
    <w:p w:rsidR="00BA31BE" w:rsidRPr="00FD43D8" w:rsidRDefault="00BA31BE" w:rsidP="00BA31BE">
      <w:pPr>
        <w:pStyle w:val="NoSpacing"/>
        <w:rPr>
          <w:rFonts w:ascii="Arial Narrow" w:hAnsi="Arial Narrow"/>
          <w:sz w:val="28"/>
          <w:szCs w:val="28"/>
        </w:rPr>
      </w:pPr>
      <w:r w:rsidRPr="00FD43D8">
        <w:rPr>
          <w:rFonts w:ascii="Arial Narrow" w:hAnsi="Arial Narrow"/>
          <w:sz w:val="28"/>
          <w:szCs w:val="28"/>
          <w:u w:val="single"/>
        </w:rPr>
        <w:t>Logging on</w:t>
      </w:r>
      <w:r w:rsidRPr="00FD43D8">
        <w:rPr>
          <w:rFonts w:ascii="Arial Narrow" w:hAnsi="Arial Narrow"/>
          <w:sz w:val="28"/>
          <w:szCs w:val="28"/>
        </w:rPr>
        <w:t>:</w:t>
      </w:r>
    </w:p>
    <w:p w:rsidR="00BA31BE" w:rsidRPr="00003B21" w:rsidRDefault="00BA31BE" w:rsidP="00BA31BE">
      <w:pPr>
        <w:pStyle w:val="ListParagraph"/>
        <w:numPr>
          <w:ilvl w:val="0"/>
          <w:numId w:val="32"/>
        </w:numPr>
        <w:rPr>
          <w:rFonts w:ascii="Arial Narrow" w:hAnsi="Arial Narrow"/>
          <w:sz w:val="28"/>
          <w:szCs w:val="28"/>
        </w:rPr>
      </w:pPr>
      <w:r w:rsidRPr="00003B21">
        <w:rPr>
          <w:rFonts w:ascii="Arial Narrow" w:hAnsi="Arial Narrow"/>
          <w:sz w:val="28"/>
          <w:szCs w:val="28"/>
        </w:rPr>
        <w:t>Log onto the internet using; Internet Explorer, Firefox, Safari or Chrome</w:t>
      </w:r>
      <w:r>
        <w:rPr>
          <w:rFonts w:ascii="Arial Narrow" w:hAnsi="Arial Narrow"/>
          <w:sz w:val="28"/>
          <w:szCs w:val="28"/>
        </w:rPr>
        <w:t xml:space="preserve"> for PC and </w:t>
      </w:r>
      <w:r w:rsidRPr="00003B21">
        <w:rPr>
          <w:rFonts w:ascii="Arial Narrow" w:hAnsi="Arial Narrow"/>
          <w:sz w:val="28"/>
          <w:szCs w:val="28"/>
        </w:rPr>
        <w:t>Firefox, Safari or Chrome</w:t>
      </w:r>
      <w:r>
        <w:rPr>
          <w:rFonts w:ascii="Arial Narrow" w:hAnsi="Arial Narrow"/>
          <w:sz w:val="28"/>
          <w:szCs w:val="28"/>
        </w:rPr>
        <w:t xml:space="preserve"> for MAC.</w:t>
      </w:r>
    </w:p>
    <w:p w:rsidR="00BA31BE" w:rsidRDefault="00BA31BE" w:rsidP="00BA31BE">
      <w:pPr>
        <w:pStyle w:val="ListParagraph"/>
        <w:numPr>
          <w:ilvl w:val="0"/>
          <w:numId w:val="32"/>
        </w:numPr>
        <w:rPr>
          <w:rFonts w:ascii="Arial Narrow" w:hAnsi="Arial Narrow"/>
          <w:sz w:val="28"/>
          <w:szCs w:val="28"/>
        </w:rPr>
      </w:pPr>
      <w:r>
        <w:rPr>
          <w:rFonts w:ascii="Arial Narrow" w:hAnsi="Arial Narrow"/>
          <w:sz w:val="28"/>
          <w:szCs w:val="28"/>
        </w:rPr>
        <w:t xml:space="preserve">Go to: </w:t>
      </w:r>
      <w:hyperlink r:id="rId25" w:history="1">
        <w:r w:rsidRPr="00E301EE">
          <w:rPr>
            <w:rStyle w:val="Hyperlink"/>
            <w:rFonts w:ascii="Arial Narrow" w:hAnsi="Arial Narrow"/>
          </w:rPr>
          <w:t>www.curricunet.com/sac</w:t>
        </w:r>
      </w:hyperlink>
      <w:r>
        <w:rPr>
          <w:rFonts w:ascii="Arial Narrow" w:hAnsi="Arial Narrow"/>
          <w:sz w:val="28"/>
          <w:szCs w:val="28"/>
        </w:rPr>
        <w:t>.</w:t>
      </w:r>
    </w:p>
    <w:p w:rsidR="00BA31BE" w:rsidRDefault="00BA31BE" w:rsidP="00BA31BE">
      <w:pPr>
        <w:pStyle w:val="ListParagraph"/>
        <w:numPr>
          <w:ilvl w:val="0"/>
          <w:numId w:val="32"/>
        </w:numPr>
        <w:rPr>
          <w:rFonts w:ascii="Arial Narrow" w:hAnsi="Arial Narrow"/>
          <w:sz w:val="28"/>
          <w:szCs w:val="28"/>
        </w:rPr>
      </w:pPr>
      <w:r>
        <w:rPr>
          <w:rFonts w:ascii="Arial Narrow" w:hAnsi="Arial Narrow"/>
          <w:sz w:val="28"/>
          <w:szCs w:val="28"/>
        </w:rPr>
        <w:t>Enter your login information:  lowercase.</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a. Username; last name_first name.  </w:t>
      </w:r>
    </w:p>
    <w:p w:rsidR="00BA31BE" w:rsidRDefault="00BA31BE" w:rsidP="00BA31BE">
      <w:pPr>
        <w:pStyle w:val="ListParagraph"/>
        <w:rPr>
          <w:rFonts w:ascii="Arial Narrow" w:hAnsi="Arial Narrow"/>
          <w:sz w:val="28"/>
          <w:szCs w:val="28"/>
        </w:rPr>
      </w:pPr>
      <w:r>
        <w:rPr>
          <w:rFonts w:ascii="Arial Narrow" w:hAnsi="Arial Narrow"/>
          <w:sz w:val="28"/>
          <w:szCs w:val="28"/>
        </w:rPr>
        <w:t>b. Password; last name1.</w:t>
      </w:r>
    </w:p>
    <w:p w:rsidR="00BA31BE" w:rsidRDefault="00BA31BE" w:rsidP="00BA31BE">
      <w:pPr>
        <w:pStyle w:val="ListParagraph"/>
        <w:spacing w:after="240"/>
        <w:ind w:left="0"/>
        <w:rPr>
          <w:rFonts w:ascii="Arial Narrow" w:hAnsi="Arial Narrow"/>
          <w:sz w:val="28"/>
          <w:szCs w:val="28"/>
        </w:rPr>
      </w:pPr>
      <w:r>
        <w:rPr>
          <w:rFonts w:ascii="Arial Narrow" w:hAnsi="Arial Narrow"/>
          <w:sz w:val="28"/>
          <w:szCs w:val="28"/>
        </w:rPr>
        <w:t xml:space="preserve">       4.</w:t>
      </w:r>
      <w:r w:rsidRPr="00B51491">
        <w:rPr>
          <w:rFonts w:ascii="Arial Narrow" w:hAnsi="Arial Narrow"/>
          <w:sz w:val="28"/>
          <w:szCs w:val="28"/>
        </w:rPr>
        <w:t xml:space="preserve"> Click on </w:t>
      </w:r>
      <w:r w:rsidRPr="00B51491">
        <w:rPr>
          <w:rFonts w:ascii="Arial Narrow" w:hAnsi="Arial Narrow"/>
          <w:b/>
          <w:sz w:val="28"/>
          <w:szCs w:val="28"/>
        </w:rPr>
        <w:t>OK</w:t>
      </w:r>
      <w:r w:rsidRPr="00B51491">
        <w:rPr>
          <w:rFonts w:ascii="Arial Narrow" w:hAnsi="Arial Narrow"/>
          <w:sz w:val="28"/>
          <w:szCs w:val="28"/>
        </w:rPr>
        <w:t>.</w:t>
      </w:r>
    </w:p>
    <w:p w:rsidR="00BA31BE" w:rsidRDefault="00BA31BE" w:rsidP="00BA31BE">
      <w:pPr>
        <w:pStyle w:val="ListParagraph"/>
        <w:ind w:left="0"/>
        <w:rPr>
          <w:rFonts w:ascii="Arial Narrow" w:hAnsi="Arial Narrow"/>
          <w:sz w:val="28"/>
          <w:szCs w:val="28"/>
          <w:u w:val="double"/>
        </w:rPr>
      </w:pPr>
      <w:r>
        <w:rPr>
          <w:rFonts w:ascii="Arial Narrow" w:hAnsi="Arial Narrow"/>
          <w:sz w:val="28"/>
          <w:szCs w:val="28"/>
        </w:rPr>
        <w:t>====================================================================</w:t>
      </w:r>
    </w:p>
    <w:p w:rsidR="00BA31BE" w:rsidRDefault="00BA31BE" w:rsidP="00BA31BE">
      <w:pPr>
        <w:pStyle w:val="ListParagraph"/>
        <w:spacing w:after="240"/>
        <w:ind w:left="0"/>
        <w:rPr>
          <w:rFonts w:ascii="Arial Narrow" w:hAnsi="Arial Narrow"/>
          <w:sz w:val="28"/>
          <w:szCs w:val="28"/>
        </w:rPr>
      </w:pPr>
      <w:r>
        <w:rPr>
          <w:rFonts w:ascii="Arial Narrow" w:hAnsi="Arial Narrow"/>
          <w:sz w:val="28"/>
          <w:szCs w:val="28"/>
          <w:u w:val="single"/>
        </w:rPr>
        <w:t>Course Revision</w:t>
      </w:r>
      <w:r>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On the left side of the screen you will see a list of </w:t>
      </w:r>
      <w:r w:rsidRPr="00304207">
        <w:rPr>
          <w:rFonts w:ascii="Arial Narrow" w:hAnsi="Arial Narrow"/>
          <w:sz w:val="28"/>
          <w:szCs w:val="28"/>
        </w:rPr>
        <w:t>tools</w:t>
      </w:r>
      <w:r>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Under the heading “</w:t>
      </w:r>
      <w:r w:rsidRPr="00CC3E72">
        <w:rPr>
          <w:rFonts w:ascii="Arial Narrow" w:hAnsi="Arial Narrow"/>
          <w:b/>
          <w:sz w:val="28"/>
          <w:szCs w:val="28"/>
        </w:rPr>
        <w:t>Build</w:t>
      </w:r>
      <w:r>
        <w:rPr>
          <w:rFonts w:ascii="Arial Narrow" w:hAnsi="Arial Narrow"/>
          <w:sz w:val="28"/>
          <w:szCs w:val="28"/>
        </w:rPr>
        <w:t>” click on “</w:t>
      </w:r>
      <w:r w:rsidRPr="00CC3E72">
        <w:rPr>
          <w:rFonts w:ascii="Arial Narrow" w:hAnsi="Arial Narrow"/>
          <w:b/>
          <w:sz w:val="28"/>
          <w:szCs w:val="28"/>
        </w:rPr>
        <w:t>Courses</w:t>
      </w:r>
      <w:r>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You will see two (2) choices: </w:t>
      </w:r>
    </w:p>
    <w:p w:rsidR="00BA31BE" w:rsidRDefault="00BA31BE" w:rsidP="00BA31BE">
      <w:pPr>
        <w:pStyle w:val="ListParagraph"/>
        <w:numPr>
          <w:ilvl w:val="0"/>
          <w:numId w:val="29"/>
        </w:numPr>
        <w:rPr>
          <w:rFonts w:ascii="Arial Narrow" w:hAnsi="Arial Narrow"/>
          <w:sz w:val="28"/>
          <w:szCs w:val="28"/>
        </w:rPr>
      </w:pPr>
      <w:r>
        <w:rPr>
          <w:rFonts w:ascii="Arial Narrow" w:hAnsi="Arial Narrow"/>
          <w:sz w:val="28"/>
          <w:szCs w:val="28"/>
        </w:rPr>
        <w:t>Course Revision: Changing or modifying an existing course.</w:t>
      </w:r>
    </w:p>
    <w:p w:rsidR="00BA31BE" w:rsidRDefault="00BA31BE" w:rsidP="00BA31BE">
      <w:pPr>
        <w:pStyle w:val="ListParagraph"/>
        <w:numPr>
          <w:ilvl w:val="0"/>
          <w:numId w:val="29"/>
        </w:numPr>
        <w:rPr>
          <w:rFonts w:ascii="Arial Narrow" w:hAnsi="Arial Narrow"/>
          <w:sz w:val="28"/>
          <w:szCs w:val="28"/>
        </w:rPr>
      </w:pPr>
      <w:r>
        <w:rPr>
          <w:rFonts w:ascii="Arial Narrow" w:hAnsi="Arial Narrow"/>
          <w:sz w:val="28"/>
          <w:szCs w:val="28"/>
        </w:rPr>
        <w:t>Create Course: Create a New Course.</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 Since you are “</w:t>
      </w:r>
      <w:r w:rsidRPr="00CC3E72">
        <w:rPr>
          <w:rFonts w:ascii="Arial Narrow" w:hAnsi="Arial Narrow"/>
          <w:b/>
          <w:sz w:val="28"/>
          <w:szCs w:val="28"/>
        </w:rPr>
        <w:t>revising</w:t>
      </w:r>
      <w:r>
        <w:rPr>
          <w:rFonts w:ascii="Arial Narrow" w:hAnsi="Arial Narrow"/>
          <w:sz w:val="28"/>
          <w:szCs w:val="28"/>
        </w:rPr>
        <w:t>” a course, click on “</w:t>
      </w:r>
      <w:r w:rsidRPr="00CC3E72">
        <w:rPr>
          <w:rFonts w:ascii="Arial Narrow" w:hAnsi="Arial Narrow"/>
          <w:b/>
          <w:sz w:val="28"/>
          <w:szCs w:val="28"/>
        </w:rPr>
        <w:t>Course Revision</w:t>
      </w:r>
      <w:r w:rsidRPr="00CC3E72">
        <w:rPr>
          <w:rFonts w:ascii="Arial Narrow" w:hAnsi="Arial Narrow"/>
          <w:sz w:val="28"/>
          <w:szCs w:val="28"/>
        </w:rPr>
        <w:t>”</w:t>
      </w:r>
      <w:r>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You will see the “</w:t>
      </w:r>
      <w:r w:rsidRPr="00CC3E72">
        <w:rPr>
          <w:rFonts w:ascii="Arial Narrow" w:hAnsi="Arial Narrow"/>
          <w:b/>
          <w:sz w:val="28"/>
          <w:szCs w:val="28"/>
        </w:rPr>
        <w:t>Course Search</w:t>
      </w:r>
      <w:r>
        <w:rPr>
          <w:rFonts w:ascii="Arial Narrow" w:hAnsi="Arial Narrow"/>
          <w:sz w:val="28"/>
          <w:szCs w:val="28"/>
        </w:rPr>
        <w:t xml:space="preserve">” screen. </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Status: A bullet should appear in either ALL or ACTIVE.</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 xml:space="preserve">Discipline: From the pull down menu choose your </w:t>
      </w:r>
      <w:r w:rsidRPr="00BE2368">
        <w:rPr>
          <w:rFonts w:ascii="Arial Narrow" w:hAnsi="Arial Narrow"/>
          <w:b/>
          <w:sz w:val="28"/>
          <w:szCs w:val="28"/>
        </w:rPr>
        <w:t>department</w:t>
      </w:r>
      <w:r>
        <w:rPr>
          <w:rFonts w:ascii="Arial Narrow" w:hAnsi="Arial Narrow"/>
          <w:sz w:val="28"/>
          <w:szCs w:val="28"/>
        </w:rPr>
        <w:t>.</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Course Number: You can enter the course number you wish to revise or leave blank.</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Course Title – You can enter the course title you wish to revise or leave blank.</w:t>
      </w:r>
    </w:p>
    <w:p w:rsidR="00BA31BE" w:rsidRPr="009D41FD" w:rsidRDefault="00BA31BE" w:rsidP="00BA31BE">
      <w:pPr>
        <w:pStyle w:val="ListParagraph"/>
        <w:numPr>
          <w:ilvl w:val="0"/>
          <w:numId w:val="23"/>
        </w:numPr>
        <w:rPr>
          <w:rFonts w:ascii="Arial Narrow" w:hAnsi="Arial Narrow"/>
          <w:sz w:val="28"/>
          <w:szCs w:val="28"/>
        </w:rPr>
      </w:pPr>
      <w:r w:rsidRPr="009D41FD">
        <w:rPr>
          <w:rFonts w:ascii="Arial Narrow" w:hAnsi="Arial Narrow"/>
          <w:sz w:val="28"/>
          <w:szCs w:val="28"/>
        </w:rPr>
        <w:t xml:space="preserve">Click on </w:t>
      </w:r>
      <w:r w:rsidRPr="009D41FD">
        <w:rPr>
          <w:rFonts w:ascii="Arial Narrow" w:hAnsi="Arial Narrow"/>
          <w:b/>
          <w:sz w:val="28"/>
          <w:szCs w:val="28"/>
        </w:rPr>
        <w:t>OK</w:t>
      </w:r>
      <w:r w:rsidRPr="009D41FD">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You will see the “</w:t>
      </w:r>
      <w:r w:rsidRPr="0041672A">
        <w:rPr>
          <w:rFonts w:ascii="Arial Narrow" w:hAnsi="Arial Narrow"/>
          <w:b/>
          <w:sz w:val="28"/>
          <w:szCs w:val="28"/>
        </w:rPr>
        <w:t>Course Search Results</w:t>
      </w:r>
      <w:r w:rsidRPr="00C314FC">
        <w:rPr>
          <w:rFonts w:ascii="Arial Narrow" w:hAnsi="Arial Narrow"/>
          <w:sz w:val="28"/>
          <w:szCs w:val="28"/>
        </w:rPr>
        <w:t>”</w:t>
      </w:r>
      <w:r w:rsidRPr="0041672A">
        <w:rPr>
          <w:rFonts w:ascii="Arial Narrow" w:hAnsi="Arial Narrow"/>
          <w:b/>
          <w:sz w:val="28"/>
          <w:szCs w:val="28"/>
        </w:rPr>
        <w:t xml:space="preserve"> </w:t>
      </w:r>
      <w:r w:rsidRPr="00CC3E72">
        <w:rPr>
          <w:rFonts w:ascii="Arial Narrow" w:hAnsi="Arial Narrow"/>
          <w:sz w:val="28"/>
          <w:szCs w:val="28"/>
        </w:rPr>
        <w:t>screen.</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You will see either the single course you searched for or all the courses in that department.</w:t>
      </w:r>
    </w:p>
    <w:p w:rsidR="00BA31BE" w:rsidRDefault="00BA31BE" w:rsidP="00BA31BE">
      <w:pPr>
        <w:pStyle w:val="ListParagraph"/>
        <w:numPr>
          <w:ilvl w:val="0"/>
          <w:numId w:val="28"/>
        </w:numPr>
        <w:rPr>
          <w:rFonts w:ascii="Arial Narrow" w:hAnsi="Arial Narrow"/>
          <w:sz w:val="28"/>
          <w:szCs w:val="28"/>
        </w:rPr>
      </w:pPr>
      <w:r w:rsidRPr="00826D53">
        <w:rPr>
          <w:rFonts w:ascii="Arial Narrow" w:hAnsi="Arial Narrow"/>
          <w:sz w:val="28"/>
          <w:szCs w:val="28"/>
        </w:rPr>
        <w:t xml:space="preserve"> You will see two (2) icons</w:t>
      </w:r>
      <w:r>
        <w:rPr>
          <w:rFonts w:ascii="Arial Narrow" w:hAnsi="Arial Narrow"/>
          <w:sz w:val="28"/>
          <w:szCs w:val="28"/>
        </w:rPr>
        <w:t xml:space="preserve"> on the left side under “actions”;</w:t>
      </w:r>
    </w:p>
    <w:p w:rsidR="00BA31BE" w:rsidRDefault="00BA31BE" w:rsidP="00BA31BE">
      <w:pPr>
        <w:pStyle w:val="ListParagraph"/>
        <w:numPr>
          <w:ilvl w:val="0"/>
          <w:numId w:val="30"/>
        </w:numPr>
        <w:rPr>
          <w:rFonts w:ascii="Arial Narrow" w:hAnsi="Arial Narrow"/>
          <w:sz w:val="28"/>
          <w:szCs w:val="28"/>
        </w:rPr>
      </w:pPr>
      <w:r w:rsidRPr="00826D53">
        <w:rPr>
          <w:rFonts w:ascii="Arial Narrow" w:hAnsi="Arial Narrow"/>
          <w:sz w:val="28"/>
          <w:szCs w:val="28"/>
        </w:rPr>
        <w:lastRenderedPageBreak/>
        <w:t>WR</w:t>
      </w:r>
      <w:r>
        <w:rPr>
          <w:rFonts w:ascii="Arial Narrow" w:hAnsi="Arial Narrow"/>
          <w:sz w:val="28"/>
          <w:szCs w:val="28"/>
        </w:rPr>
        <w:t xml:space="preserve">: </w:t>
      </w:r>
      <w:r w:rsidRPr="00826D53">
        <w:rPr>
          <w:rFonts w:ascii="Arial Narrow" w:hAnsi="Arial Narrow"/>
          <w:sz w:val="28"/>
          <w:szCs w:val="28"/>
        </w:rPr>
        <w:t>Course Outline Report</w:t>
      </w:r>
      <w:r>
        <w:rPr>
          <w:rFonts w:ascii="Arial Narrow" w:hAnsi="Arial Narrow"/>
          <w:sz w:val="28"/>
          <w:szCs w:val="28"/>
        </w:rPr>
        <w:t>, the actual outline.</w:t>
      </w:r>
      <w:r w:rsidRPr="00826D53">
        <w:rPr>
          <w:rFonts w:ascii="Arial Narrow" w:hAnsi="Arial Narrow"/>
          <w:sz w:val="28"/>
          <w:szCs w:val="28"/>
        </w:rPr>
        <w:t xml:space="preserve"> </w:t>
      </w:r>
    </w:p>
    <w:p w:rsidR="00BA31BE" w:rsidRPr="00CC3E72" w:rsidRDefault="00BA31BE" w:rsidP="00BA31BE">
      <w:pPr>
        <w:pStyle w:val="ListParagraph"/>
        <w:numPr>
          <w:ilvl w:val="0"/>
          <w:numId w:val="30"/>
        </w:numPr>
        <w:rPr>
          <w:rFonts w:ascii="Arial Narrow" w:hAnsi="Arial Narrow"/>
          <w:sz w:val="28"/>
          <w:szCs w:val="28"/>
        </w:rPr>
      </w:pPr>
      <w:r w:rsidRPr="00826D53">
        <w:rPr>
          <w:rFonts w:ascii="Arial Narrow" w:hAnsi="Arial Narrow"/>
          <w:sz w:val="28"/>
          <w:szCs w:val="28"/>
        </w:rPr>
        <w:t xml:space="preserve">2 </w:t>
      </w:r>
      <w:r>
        <w:rPr>
          <w:rFonts w:ascii="Arial Narrow" w:hAnsi="Arial Narrow"/>
          <w:sz w:val="28"/>
          <w:szCs w:val="28"/>
        </w:rPr>
        <w:t xml:space="preserve">sheets of paper: </w:t>
      </w:r>
      <w:r w:rsidRPr="00826D53">
        <w:rPr>
          <w:rFonts w:ascii="Arial Narrow" w:hAnsi="Arial Narrow"/>
          <w:sz w:val="28"/>
          <w:szCs w:val="28"/>
        </w:rPr>
        <w:t>Copy</w:t>
      </w:r>
      <w:r>
        <w:rPr>
          <w:rFonts w:ascii="Arial Narrow" w:hAnsi="Arial Narrow"/>
          <w:sz w:val="28"/>
          <w:szCs w:val="28"/>
        </w:rPr>
        <w:t xml:space="preserve"> the original</w:t>
      </w:r>
      <w:r w:rsidRPr="00826D53">
        <w:rPr>
          <w:rFonts w:ascii="Arial Narrow" w:hAnsi="Arial Narrow"/>
          <w:sz w:val="28"/>
          <w:szCs w:val="28"/>
        </w:rPr>
        <w:t>.</w:t>
      </w:r>
      <w:r>
        <w:rPr>
          <w:rFonts w:ascii="Arial Narrow" w:hAnsi="Arial Narrow"/>
          <w:sz w:val="28"/>
          <w:szCs w:val="28"/>
        </w:rPr>
        <w:t xml:space="preserve">   </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You will be using the </w:t>
      </w:r>
      <w:r w:rsidRPr="003D7CF0">
        <w:rPr>
          <w:rFonts w:ascii="Arial Narrow" w:hAnsi="Arial Narrow"/>
          <w:b/>
          <w:sz w:val="28"/>
          <w:szCs w:val="28"/>
        </w:rPr>
        <w:t>2 sheets of paper (copy icon)</w:t>
      </w:r>
      <w:r>
        <w:rPr>
          <w:rFonts w:ascii="Arial Narrow" w:hAnsi="Arial Narrow"/>
          <w:sz w:val="28"/>
          <w:szCs w:val="28"/>
        </w:rPr>
        <w:t xml:space="preserve"> to revise this course.</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Click on the </w:t>
      </w:r>
      <w:r w:rsidRPr="0041672A">
        <w:rPr>
          <w:rFonts w:ascii="Arial Narrow" w:hAnsi="Arial Narrow"/>
          <w:b/>
          <w:sz w:val="28"/>
          <w:szCs w:val="28"/>
        </w:rPr>
        <w:t xml:space="preserve">2 </w:t>
      </w:r>
      <w:r>
        <w:rPr>
          <w:rFonts w:ascii="Arial Narrow" w:hAnsi="Arial Narrow"/>
          <w:b/>
          <w:sz w:val="28"/>
          <w:szCs w:val="28"/>
        </w:rPr>
        <w:t xml:space="preserve">sheets of </w:t>
      </w:r>
      <w:r w:rsidRPr="0041672A">
        <w:rPr>
          <w:rFonts w:ascii="Arial Narrow" w:hAnsi="Arial Narrow"/>
          <w:b/>
          <w:sz w:val="28"/>
          <w:szCs w:val="28"/>
        </w:rPr>
        <w:t>paper</w:t>
      </w:r>
      <w:r>
        <w:rPr>
          <w:rFonts w:ascii="Arial Narrow" w:hAnsi="Arial Narrow"/>
          <w:b/>
          <w:sz w:val="28"/>
          <w:szCs w:val="28"/>
        </w:rPr>
        <w:t xml:space="preserve"> </w:t>
      </w:r>
      <w:r w:rsidRPr="00AF68C6">
        <w:rPr>
          <w:rFonts w:ascii="Arial Narrow" w:hAnsi="Arial Narrow"/>
          <w:sz w:val="28"/>
          <w:szCs w:val="28"/>
        </w:rPr>
        <w:t>(copy icon).</w:t>
      </w:r>
    </w:p>
    <w:p w:rsidR="00BA31BE" w:rsidRPr="00826D53" w:rsidRDefault="00BA31BE" w:rsidP="00BA31BE">
      <w:pPr>
        <w:pStyle w:val="ListParagraph"/>
        <w:numPr>
          <w:ilvl w:val="0"/>
          <w:numId w:val="28"/>
        </w:numPr>
        <w:rPr>
          <w:rFonts w:ascii="Arial Narrow" w:hAnsi="Arial Narrow"/>
          <w:sz w:val="28"/>
          <w:szCs w:val="28"/>
        </w:rPr>
      </w:pPr>
      <w:r w:rsidRPr="00826D53">
        <w:rPr>
          <w:rFonts w:ascii="Arial Narrow" w:hAnsi="Arial Narrow"/>
          <w:sz w:val="28"/>
          <w:szCs w:val="28"/>
        </w:rPr>
        <w:t xml:space="preserve"> You will see the “</w:t>
      </w:r>
      <w:r w:rsidRPr="00826D53">
        <w:rPr>
          <w:rFonts w:ascii="Arial Narrow" w:hAnsi="Arial Narrow"/>
          <w:b/>
          <w:sz w:val="28"/>
          <w:szCs w:val="28"/>
        </w:rPr>
        <w:t>Course Update Screen</w:t>
      </w:r>
      <w:r w:rsidRPr="00826D53">
        <w:rPr>
          <w:rFonts w:ascii="Arial Narrow" w:hAnsi="Arial Narrow"/>
          <w:sz w:val="28"/>
          <w:szCs w:val="28"/>
        </w:rPr>
        <w:t>”.</w:t>
      </w:r>
    </w:p>
    <w:p w:rsidR="00BA31BE" w:rsidRDefault="00BA31BE" w:rsidP="00BA31BE">
      <w:pPr>
        <w:pStyle w:val="ListParagraph"/>
        <w:numPr>
          <w:ilvl w:val="0"/>
          <w:numId w:val="24"/>
        </w:numPr>
        <w:rPr>
          <w:rFonts w:ascii="Arial Narrow" w:hAnsi="Arial Narrow"/>
          <w:sz w:val="28"/>
          <w:szCs w:val="28"/>
        </w:rPr>
      </w:pPr>
      <w:r>
        <w:rPr>
          <w:rFonts w:ascii="Arial Narrow" w:hAnsi="Arial Narrow"/>
          <w:sz w:val="28"/>
          <w:szCs w:val="28"/>
        </w:rPr>
        <w:t>The course information will automatically appear.</w:t>
      </w:r>
    </w:p>
    <w:p w:rsidR="00BA31BE" w:rsidRDefault="00BA31BE" w:rsidP="00BA31BE">
      <w:pPr>
        <w:pStyle w:val="ListParagraph"/>
        <w:numPr>
          <w:ilvl w:val="0"/>
          <w:numId w:val="24"/>
        </w:numPr>
        <w:rPr>
          <w:rFonts w:ascii="Arial Narrow" w:hAnsi="Arial Narrow"/>
          <w:sz w:val="28"/>
          <w:szCs w:val="28"/>
        </w:rPr>
      </w:pPr>
      <w:r>
        <w:rPr>
          <w:rFonts w:ascii="Arial Narrow" w:hAnsi="Arial Narrow"/>
          <w:sz w:val="28"/>
          <w:szCs w:val="28"/>
        </w:rPr>
        <w:t>Proposal Type:  From the pull down menu you will choose “</w:t>
      </w:r>
      <w:r w:rsidRPr="00EE47D6">
        <w:rPr>
          <w:rFonts w:ascii="Arial Narrow" w:hAnsi="Arial Narrow"/>
          <w:b/>
          <w:sz w:val="28"/>
          <w:szCs w:val="28"/>
        </w:rPr>
        <w:t>Revised Course Proposal</w:t>
      </w:r>
      <w:r>
        <w:rPr>
          <w:rFonts w:ascii="Arial Narrow" w:hAnsi="Arial Narrow"/>
          <w:b/>
          <w:sz w:val="28"/>
          <w:szCs w:val="28"/>
        </w:rPr>
        <w:t>”</w:t>
      </w:r>
      <w:r>
        <w:rPr>
          <w:rFonts w:ascii="Arial Narrow" w:hAnsi="Arial Narrow"/>
          <w:sz w:val="28"/>
          <w:szCs w:val="28"/>
        </w:rPr>
        <w:t>.</w:t>
      </w:r>
    </w:p>
    <w:p w:rsidR="00BA31BE" w:rsidRPr="00821625" w:rsidRDefault="00BA31BE" w:rsidP="00BA31BE">
      <w:pPr>
        <w:pStyle w:val="ListParagraph"/>
        <w:numPr>
          <w:ilvl w:val="0"/>
          <w:numId w:val="24"/>
        </w:numPr>
        <w:rPr>
          <w:vanish/>
        </w:rPr>
      </w:pPr>
      <w:r w:rsidRPr="00821625">
        <w:rPr>
          <w:rFonts w:ascii="Arial Narrow" w:hAnsi="Arial Narrow"/>
          <w:sz w:val="28"/>
          <w:szCs w:val="28"/>
        </w:rPr>
        <w:t xml:space="preserve">Click on </w:t>
      </w:r>
      <w:r w:rsidRPr="00821625">
        <w:rPr>
          <w:rFonts w:ascii="Arial Narrow" w:hAnsi="Arial Narrow"/>
          <w:b/>
          <w:sz w:val="28"/>
          <w:szCs w:val="28"/>
        </w:rPr>
        <w:t>NEXT</w:t>
      </w:r>
      <w:r w:rsidRPr="00821625">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 </w:t>
      </w:r>
    </w:p>
    <w:p w:rsidR="00BA31BE" w:rsidRPr="002C01A2" w:rsidRDefault="00BA31BE" w:rsidP="00BA31BE">
      <w:pPr>
        <w:pStyle w:val="ListParagraph"/>
        <w:numPr>
          <w:ilvl w:val="0"/>
          <w:numId w:val="31"/>
        </w:numPr>
        <w:rPr>
          <w:rFonts w:ascii="Arial Narrow" w:hAnsi="Arial Narrow"/>
          <w:sz w:val="28"/>
          <w:szCs w:val="28"/>
        </w:rPr>
      </w:pPr>
      <w:r w:rsidRPr="002C01A2">
        <w:rPr>
          <w:rFonts w:ascii="Arial Narrow" w:hAnsi="Arial Narrow"/>
          <w:sz w:val="28"/>
          <w:szCs w:val="28"/>
        </w:rPr>
        <w:t>You will see the “</w:t>
      </w:r>
      <w:r w:rsidRPr="002C01A2">
        <w:rPr>
          <w:rFonts w:ascii="Arial Narrow" w:hAnsi="Arial Narrow"/>
          <w:b/>
          <w:sz w:val="28"/>
          <w:szCs w:val="28"/>
        </w:rPr>
        <w:t>Course Update Screen</w:t>
      </w:r>
      <w:r w:rsidRPr="002C01A2">
        <w:rPr>
          <w:rFonts w:ascii="Arial Narrow" w:hAnsi="Arial Narrow"/>
          <w:sz w:val="28"/>
          <w:szCs w:val="28"/>
        </w:rPr>
        <w:t xml:space="preserve">” with a </w:t>
      </w:r>
      <w:r w:rsidRPr="002C01A2">
        <w:rPr>
          <w:rFonts w:ascii="Arial Narrow" w:hAnsi="Arial Narrow"/>
          <w:b/>
          <w:sz w:val="28"/>
          <w:szCs w:val="28"/>
        </w:rPr>
        <w:t>rationale text box</w:t>
      </w:r>
      <w:r w:rsidRPr="002C01A2">
        <w:rPr>
          <w:rFonts w:ascii="Arial Narrow" w:hAnsi="Arial Narrow"/>
          <w:sz w:val="28"/>
          <w:szCs w:val="28"/>
        </w:rPr>
        <w:t xml:space="preserve">.  </w:t>
      </w:r>
    </w:p>
    <w:p w:rsidR="00BA31BE" w:rsidRDefault="00BA31BE" w:rsidP="00BA31BE">
      <w:pPr>
        <w:pStyle w:val="ListParagraph"/>
        <w:numPr>
          <w:ilvl w:val="0"/>
          <w:numId w:val="25"/>
        </w:numPr>
        <w:rPr>
          <w:rFonts w:ascii="Arial Narrow" w:hAnsi="Arial Narrow"/>
          <w:sz w:val="28"/>
          <w:szCs w:val="28"/>
        </w:rPr>
      </w:pPr>
      <w:r>
        <w:rPr>
          <w:rFonts w:ascii="Arial Narrow" w:hAnsi="Arial Narrow"/>
          <w:sz w:val="28"/>
          <w:szCs w:val="28"/>
        </w:rPr>
        <w:t>“</w:t>
      </w:r>
      <w:r w:rsidRPr="00AF68C6">
        <w:rPr>
          <w:rFonts w:ascii="Arial Narrow" w:hAnsi="Arial Narrow"/>
          <w:b/>
          <w:sz w:val="28"/>
          <w:szCs w:val="28"/>
        </w:rPr>
        <w:t>Quadrennial Revision</w:t>
      </w:r>
      <w:r>
        <w:rPr>
          <w:rFonts w:ascii="Arial Narrow" w:hAnsi="Arial Narrow"/>
          <w:sz w:val="28"/>
          <w:szCs w:val="28"/>
        </w:rPr>
        <w:t>” can be entered into this textbox.</w:t>
      </w:r>
    </w:p>
    <w:p w:rsidR="00BA31BE" w:rsidRDefault="00BA31BE" w:rsidP="00BA31BE">
      <w:pPr>
        <w:pStyle w:val="ListParagraph"/>
        <w:numPr>
          <w:ilvl w:val="0"/>
          <w:numId w:val="25"/>
        </w:numPr>
        <w:rPr>
          <w:rFonts w:ascii="Arial Narrow" w:hAnsi="Arial Narrow"/>
          <w:sz w:val="28"/>
          <w:szCs w:val="28"/>
        </w:rPr>
      </w:pPr>
      <w:r>
        <w:rPr>
          <w:rFonts w:ascii="Arial Narrow" w:hAnsi="Arial Narrow"/>
          <w:sz w:val="28"/>
          <w:szCs w:val="28"/>
        </w:rPr>
        <w:t xml:space="preserve">Click on </w:t>
      </w:r>
      <w:r w:rsidRPr="00EE47D6">
        <w:rPr>
          <w:rFonts w:ascii="Arial Narrow" w:hAnsi="Arial Narrow"/>
          <w:b/>
          <w:sz w:val="28"/>
          <w:szCs w:val="28"/>
        </w:rPr>
        <w:t>OK</w:t>
      </w:r>
      <w:r>
        <w:rPr>
          <w:rFonts w:ascii="Arial Narrow" w:hAnsi="Arial Narrow"/>
          <w:sz w:val="28"/>
          <w:szCs w:val="28"/>
        </w:rPr>
        <w:t>.</w:t>
      </w:r>
    </w:p>
    <w:p w:rsidR="00BA31BE" w:rsidRDefault="00BA31BE" w:rsidP="00BA31BE">
      <w:pPr>
        <w:pStyle w:val="ListParagraph"/>
        <w:numPr>
          <w:ilvl w:val="0"/>
          <w:numId w:val="31"/>
        </w:numPr>
        <w:rPr>
          <w:rFonts w:ascii="Arial Narrow" w:hAnsi="Arial Narrow"/>
          <w:sz w:val="28"/>
          <w:szCs w:val="28"/>
        </w:rPr>
      </w:pPr>
      <w:r>
        <w:rPr>
          <w:rFonts w:ascii="Arial Narrow" w:hAnsi="Arial Narrow"/>
          <w:sz w:val="28"/>
          <w:szCs w:val="28"/>
        </w:rPr>
        <w:t>You will see the “</w:t>
      </w:r>
      <w:r w:rsidRPr="0041672A">
        <w:rPr>
          <w:rFonts w:ascii="Arial Narrow" w:hAnsi="Arial Narrow"/>
          <w:b/>
          <w:sz w:val="28"/>
          <w:szCs w:val="28"/>
        </w:rPr>
        <w:t>Course Construction Main Menu</w:t>
      </w:r>
      <w:r>
        <w:rPr>
          <w:rFonts w:ascii="Arial Narrow" w:hAnsi="Arial Narrow"/>
          <w:sz w:val="28"/>
          <w:szCs w:val="28"/>
        </w:rPr>
        <w:t>”.</w:t>
      </w:r>
    </w:p>
    <w:p w:rsidR="00BA31BE" w:rsidRDefault="00BA31BE" w:rsidP="00BA31BE">
      <w:pPr>
        <w:pStyle w:val="ListParagraph"/>
        <w:numPr>
          <w:ilvl w:val="0"/>
          <w:numId w:val="26"/>
        </w:numPr>
        <w:rPr>
          <w:rFonts w:ascii="Arial Narrow" w:hAnsi="Arial Narrow"/>
          <w:sz w:val="28"/>
          <w:szCs w:val="28"/>
        </w:rPr>
      </w:pPr>
      <w:r>
        <w:rPr>
          <w:rFonts w:ascii="Arial Narrow" w:hAnsi="Arial Narrow"/>
          <w:sz w:val="28"/>
          <w:szCs w:val="28"/>
        </w:rPr>
        <w:t>It contains the course number, title, short title and co-contributor.</w:t>
      </w:r>
    </w:p>
    <w:p w:rsidR="00BA31BE" w:rsidRDefault="00BA31BE" w:rsidP="00BA31BE">
      <w:pPr>
        <w:pStyle w:val="ListParagraph"/>
        <w:numPr>
          <w:ilvl w:val="0"/>
          <w:numId w:val="26"/>
        </w:numPr>
        <w:rPr>
          <w:rFonts w:ascii="Arial Narrow" w:hAnsi="Arial Narrow"/>
          <w:sz w:val="28"/>
          <w:szCs w:val="28"/>
        </w:rPr>
      </w:pPr>
      <w:r w:rsidRPr="00940EA4">
        <w:rPr>
          <w:rFonts w:ascii="Arial Narrow" w:hAnsi="Arial Narrow"/>
          <w:sz w:val="28"/>
          <w:szCs w:val="28"/>
        </w:rPr>
        <w:t xml:space="preserve">If you’d like a </w:t>
      </w:r>
      <w:r>
        <w:rPr>
          <w:rFonts w:ascii="Arial Narrow" w:hAnsi="Arial Narrow"/>
          <w:sz w:val="28"/>
          <w:szCs w:val="28"/>
        </w:rPr>
        <w:t>C</w:t>
      </w:r>
      <w:r w:rsidRPr="00940EA4">
        <w:rPr>
          <w:rFonts w:ascii="Arial Narrow" w:hAnsi="Arial Narrow"/>
          <w:sz w:val="28"/>
          <w:szCs w:val="28"/>
        </w:rPr>
        <w:t>o-</w:t>
      </w:r>
      <w:r>
        <w:rPr>
          <w:rFonts w:ascii="Arial Narrow" w:hAnsi="Arial Narrow"/>
          <w:sz w:val="28"/>
          <w:szCs w:val="28"/>
        </w:rPr>
        <w:t>C</w:t>
      </w:r>
      <w:r w:rsidRPr="00940EA4">
        <w:rPr>
          <w:rFonts w:ascii="Arial Narrow" w:hAnsi="Arial Narrow"/>
          <w:sz w:val="28"/>
          <w:szCs w:val="28"/>
        </w:rPr>
        <w:t>ontributor, this is the time to add one. (</w:t>
      </w:r>
      <w:r>
        <w:rPr>
          <w:rFonts w:ascii="Arial Narrow" w:hAnsi="Arial Narrow"/>
          <w:sz w:val="28"/>
          <w:szCs w:val="28"/>
        </w:rPr>
        <w:t>I</w:t>
      </w:r>
      <w:r w:rsidRPr="00940EA4">
        <w:rPr>
          <w:rFonts w:ascii="Arial Narrow" w:hAnsi="Arial Narrow"/>
          <w:sz w:val="28"/>
          <w:szCs w:val="28"/>
        </w:rPr>
        <w:t xml:space="preserve">f you do not want a co-contributor skip to # </w:t>
      </w:r>
      <w:r>
        <w:rPr>
          <w:rFonts w:ascii="Arial Narrow" w:hAnsi="Arial Narrow"/>
          <w:sz w:val="28"/>
          <w:szCs w:val="28"/>
        </w:rPr>
        <w:t>20</w:t>
      </w:r>
      <w:r w:rsidRPr="00940EA4">
        <w:rPr>
          <w:rFonts w:ascii="Arial Narrow" w:hAnsi="Arial Narrow"/>
          <w:sz w:val="28"/>
          <w:szCs w:val="28"/>
        </w:rPr>
        <w:t xml:space="preserve">.)  </w:t>
      </w:r>
    </w:p>
    <w:p w:rsidR="00BA31BE" w:rsidRDefault="00BA31BE" w:rsidP="00BA31BE">
      <w:pPr>
        <w:pStyle w:val="ListParagraph"/>
        <w:numPr>
          <w:ilvl w:val="0"/>
          <w:numId w:val="31"/>
        </w:numPr>
        <w:rPr>
          <w:rFonts w:ascii="Arial Narrow" w:hAnsi="Arial Narrow"/>
          <w:sz w:val="28"/>
          <w:szCs w:val="28"/>
        </w:rPr>
      </w:pPr>
      <w:r>
        <w:rPr>
          <w:rFonts w:ascii="Arial Narrow" w:hAnsi="Arial Narrow"/>
          <w:sz w:val="28"/>
          <w:szCs w:val="28"/>
        </w:rPr>
        <w:t>In the “</w:t>
      </w:r>
      <w:r w:rsidRPr="00940EA4">
        <w:rPr>
          <w:rFonts w:ascii="Arial Narrow" w:hAnsi="Arial Narrow"/>
          <w:b/>
          <w:sz w:val="28"/>
          <w:szCs w:val="28"/>
        </w:rPr>
        <w:t>Course Construction Main Menu</w:t>
      </w:r>
      <w:r>
        <w:rPr>
          <w:rFonts w:ascii="Arial Narrow" w:hAnsi="Arial Narrow"/>
          <w:sz w:val="28"/>
          <w:szCs w:val="28"/>
        </w:rPr>
        <w:t xml:space="preserve">” </w:t>
      </w:r>
    </w:p>
    <w:p w:rsidR="00BA31BE" w:rsidRDefault="00BA31BE" w:rsidP="00BA31BE">
      <w:pPr>
        <w:pStyle w:val="ListParagraph"/>
        <w:numPr>
          <w:ilvl w:val="0"/>
          <w:numId w:val="27"/>
        </w:numPr>
        <w:rPr>
          <w:rFonts w:ascii="Arial Narrow" w:hAnsi="Arial Narrow"/>
          <w:sz w:val="28"/>
          <w:szCs w:val="28"/>
        </w:rPr>
      </w:pPr>
      <w:r w:rsidRPr="00940EA4">
        <w:rPr>
          <w:rFonts w:ascii="Arial Narrow" w:hAnsi="Arial Narrow"/>
          <w:sz w:val="28"/>
          <w:szCs w:val="28"/>
        </w:rPr>
        <w:t xml:space="preserve">Click on </w:t>
      </w:r>
      <w:r>
        <w:rPr>
          <w:rFonts w:ascii="Arial Narrow" w:hAnsi="Arial Narrow"/>
          <w:sz w:val="28"/>
          <w:szCs w:val="28"/>
        </w:rPr>
        <w:t>“</w:t>
      </w:r>
      <w:r w:rsidRPr="00940EA4">
        <w:rPr>
          <w:rFonts w:ascii="Arial Narrow" w:hAnsi="Arial Narrow"/>
          <w:b/>
          <w:sz w:val="28"/>
          <w:szCs w:val="28"/>
        </w:rPr>
        <w:t xml:space="preserve">Add a </w:t>
      </w:r>
      <w:r>
        <w:rPr>
          <w:rFonts w:ascii="Arial Narrow" w:hAnsi="Arial Narrow"/>
          <w:b/>
          <w:sz w:val="28"/>
          <w:szCs w:val="28"/>
        </w:rPr>
        <w:t>C</w:t>
      </w:r>
      <w:r w:rsidRPr="00940EA4">
        <w:rPr>
          <w:rFonts w:ascii="Arial Narrow" w:hAnsi="Arial Narrow"/>
          <w:b/>
          <w:sz w:val="28"/>
          <w:szCs w:val="28"/>
        </w:rPr>
        <w:t>o-</w:t>
      </w:r>
      <w:r>
        <w:rPr>
          <w:rFonts w:ascii="Arial Narrow" w:hAnsi="Arial Narrow"/>
          <w:b/>
          <w:sz w:val="28"/>
          <w:szCs w:val="28"/>
        </w:rPr>
        <w:t>C</w:t>
      </w:r>
      <w:r w:rsidRPr="00940EA4">
        <w:rPr>
          <w:rFonts w:ascii="Arial Narrow" w:hAnsi="Arial Narrow"/>
          <w:b/>
          <w:sz w:val="28"/>
          <w:szCs w:val="28"/>
        </w:rPr>
        <w:t>ontributor</w:t>
      </w:r>
      <w:r>
        <w:rPr>
          <w:rFonts w:ascii="Arial Narrow" w:hAnsi="Arial Narrow"/>
          <w:b/>
          <w:sz w:val="28"/>
          <w:szCs w:val="28"/>
        </w:rPr>
        <w:t>(s)”</w:t>
      </w:r>
      <w:r w:rsidRPr="00940EA4">
        <w:rPr>
          <w:rFonts w:ascii="Arial Narrow" w:hAnsi="Arial Narrow"/>
          <w:sz w:val="28"/>
          <w:szCs w:val="28"/>
        </w:rPr>
        <w:t>.</w:t>
      </w:r>
    </w:p>
    <w:p w:rsidR="00BA31BE" w:rsidRPr="00260EF3" w:rsidRDefault="00BA31BE" w:rsidP="00BA31BE">
      <w:pPr>
        <w:pStyle w:val="ListParagraph"/>
        <w:numPr>
          <w:ilvl w:val="0"/>
          <w:numId w:val="27"/>
        </w:numPr>
        <w:rPr>
          <w:rFonts w:ascii="Arial Narrow" w:hAnsi="Arial Narrow"/>
          <w:sz w:val="28"/>
          <w:szCs w:val="28"/>
        </w:rPr>
      </w:pPr>
      <w:r w:rsidRPr="00260EF3">
        <w:rPr>
          <w:rFonts w:ascii="Arial Narrow" w:hAnsi="Arial Narrow"/>
          <w:sz w:val="28"/>
          <w:szCs w:val="28"/>
        </w:rPr>
        <w:t>You will see the “</w:t>
      </w:r>
      <w:r w:rsidRPr="00260EF3">
        <w:rPr>
          <w:rFonts w:ascii="Arial Narrow" w:hAnsi="Arial Narrow"/>
          <w:b/>
          <w:sz w:val="28"/>
          <w:szCs w:val="28"/>
        </w:rPr>
        <w:t>Co-Contributor Screen.</w:t>
      </w:r>
      <w:r w:rsidRPr="00260EF3">
        <w:rPr>
          <w:rFonts w:ascii="Arial Narrow" w:hAnsi="Arial Narrow"/>
          <w:sz w:val="28"/>
          <w:szCs w:val="28"/>
        </w:rPr>
        <w:t xml:space="preserve">”  Here you will choose a Co-Contributor(s) from a pull down menu.  You will also choose what areas in the </w:t>
      </w:r>
      <w:r>
        <w:rPr>
          <w:rFonts w:ascii="Arial Narrow" w:hAnsi="Arial Narrow"/>
          <w:sz w:val="28"/>
          <w:szCs w:val="28"/>
        </w:rPr>
        <w:t>Co-Contributor will be able to access.</w:t>
      </w:r>
    </w:p>
    <w:p w:rsidR="00BA31BE" w:rsidRDefault="00BA31BE" w:rsidP="00BA31BE">
      <w:pPr>
        <w:pStyle w:val="ListParagraph"/>
        <w:numPr>
          <w:ilvl w:val="0"/>
          <w:numId w:val="31"/>
        </w:numPr>
        <w:rPr>
          <w:rFonts w:ascii="Arial Narrow" w:hAnsi="Arial Narrow"/>
          <w:sz w:val="28"/>
          <w:szCs w:val="28"/>
        </w:rPr>
      </w:pPr>
      <w:r>
        <w:rPr>
          <w:rFonts w:ascii="Arial Narrow" w:hAnsi="Arial Narrow"/>
          <w:sz w:val="28"/>
          <w:szCs w:val="28"/>
        </w:rPr>
        <w:t>On the right side of the screen you see the “</w:t>
      </w:r>
      <w:r w:rsidRPr="0041672A">
        <w:rPr>
          <w:rFonts w:ascii="Arial Narrow" w:hAnsi="Arial Narrow"/>
          <w:b/>
          <w:sz w:val="28"/>
          <w:szCs w:val="28"/>
        </w:rPr>
        <w:t>Course Check List</w:t>
      </w:r>
      <w:r>
        <w:rPr>
          <w:rFonts w:ascii="Arial Narrow" w:hAnsi="Arial Narrow"/>
          <w:sz w:val="28"/>
          <w:szCs w:val="28"/>
        </w:rPr>
        <w:t xml:space="preserve">”.  These are the pages of the course outline you will be revising. </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a. If this is the first time the course has been revised in curricUNET (conversion was July 2010), you should look at all the pages. </w:t>
      </w:r>
    </w:p>
    <w:p w:rsidR="00BA31BE" w:rsidRPr="004C2E22" w:rsidRDefault="00BA31BE" w:rsidP="00BA31BE">
      <w:pPr>
        <w:pStyle w:val="ListParagraph"/>
        <w:rPr>
          <w:rFonts w:ascii="Arial Narrow" w:hAnsi="Arial Narrow"/>
          <w:sz w:val="28"/>
          <w:szCs w:val="28"/>
        </w:rPr>
      </w:pPr>
      <w:r>
        <w:rPr>
          <w:rFonts w:ascii="Arial Narrow" w:hAnsi="Arial Narrow"/>
          <w:sz w:val="28"/>
          <w:szCs w:val="28"/>
        </w:rPr>
        <w:t>b. If</w:t>
      </w:r>
      <w:r w:rsidRPr="004C2E22">
        <w:rPr>
          <w:rFonts w:ascii="Arial Narrow" w:hAnsi="Arial Narrow"/>
          <w:sz w:val="28"/>
          <w:szCs w:val="28"/>
        </w:rPr>
        <w:t xml:space="preserve"> you are revising a course that has already been </w:t>
      </w:r>
      <w:r>
        <w:rPr>
          <w:rFonts w:ascii="Arial Narrow" w:hAnsi="Arial Narrow"/>
          <w:sz w:val="28"/>
          <w:szCs w:val="28"/>
        </w:rPr>
        <w:t xml:space="preserve">through curricUNET, </w:t>
      </w:r>
      <w:r w:rsidRPr="004C2E22">
        <w:rPr>
          <w:rFonts w:ascii="Arial Narrow" w:hAnsi="Arial Narrow"/>
          <w:sz w:val="28"/>
          <w:szCs w:val="28"/>
        </w:rPr>
        <w:t>you may not need to revise all the pages.</w:t>
      </w:r>
    </w:p>
    <w:p w:rsidR="00BA31BE" w:rsidRPr="002C01A2" w:rsidRDefault="00BA31BE" w:rsidP="00BA31BE">
      <w:pPr>
        <w:pStyle w:val="ListParagraph"/>
        <w:rPr>
          <w:rFonts w:ascii="Arial Narrow" w:hAnsi="Arial Narrow"/>
          <w:sz w:val="28"/>
          <w:szCs w:val="28"/>
        </w:rPr>
      </w:pPr>
      <w:r>
        <w:rPr>
          <w:rFonts w:ascii="Arial Narrow" w:hAnsi="Arial Narrow"/>
          <w:sz w:val="28"/>
          <w:szCs w:val="28"/>
        </w:rPr>
        <w:t xml:space="preserve">c. Click on the </w:t>
      </w:r>
      <w:r w:rsidRPr="0041672A">
        <w:rPr>
          <w:rFonts w:ascii="Arial Narrow" w:hAnsi="Arial Narrow"/>
          <w:b/>
          <w:sz w:val="28"/>
          <w:szCs w:val="28"/>
        </w:rPr>
        <w:t>page</w:t>
      </w:r>
      <w:r>
        <w:rPr>
          <w:rFonts w:ascii="Arial Narrow" w:hAnsi="Arial Narrow"/>
          <w:b/>
          <w:sz w:val="28"/>
          <w:szCs w:val="28"/>
        </w:rPr>
        <w:t xml:space="preserve"> </w:t>
      </w:r>
      <w:r w:rsidRPr="002C01A2">
        <w:rPr>
          <w:rFonts w:ascii="Arial Narrow" w:hAnsi="Arial Narrow"/>
          <w:sz w:val="28"/>
          <w:szCs w:val="28"/>
        </w:rPr>
        <w:t>you wish to revise</w:t>
      </w:r>
      <w:r>
        <w:rPr>
          <w:rFonts w:ascii="Arial Narrow" w:hAnsi="Arial Narrow"/>
          <w:sz w:val="28"/>
          <w:szCs w:val="28"/>
        </w:rPr>
        <w:t xml:space="preserve"> from the “</w:t>
      </w:r>
      <w:r w:rsidRPr="00AF68C6">
        <w:rPr>
          <w:rFonts w:ascii="Arial Narrow" w:hAnsi="Arial Narrow"/>
          <w:b/>
          <w:sz w:val="28"/>
          <w:szCs w:val="28"/>
        </w:rPr>
        <w:t>Course Check List</w:t>
      </w:r>
      <w:r>
        <w:rPr>
          <w:rFonts w:ascii="Arial Narrow" w:hAnsi="Arial Narrow"/>
          <w:sz w:val="28"/>
          <w:szCs w:val="28"/>
        </w:rPr>
        <w:t>” on the right side of the screen</w:t>
      </w:r>
      <w:r w:rsidRPr="002C01A2">
        <w:rPr>
          <w:rFonts w:ascii="Arial Narrow" w:hAnsi="Arial Narrow"/>
          <w:sz w:val="28"/>
          <w:szCs w:val="28"/>
        </w:rPr>
        <w:t>.</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d. When making your revisions </w:t>
      </w:r>
      <w:r w:rsidRPr="002C2C92">
        <w:rPr>
          <w:rFonts w:ascii="Arial Narrow" w:hAnsi="Arial Narrow"/>
          <w:sz w:val="28"/>
          <w:szCs w:val="28"/>
          <w:u w:val="single"/>
        </w:rPr>
        <w:t>do</w:t>
      </w:r>
      <w:r w:rsidRPr="002C2C92">
        <w:rPr>
          <w:rFonts w:ascii="Arial Narrow" w:hAnsi="Arial Narrow"/>
          <w:b/>
          <w:sz w:val="28"/>
          <w:szCs w:val="28"/>
          <w:u w:val="single"/>
        </w:rPr>
        <w:t xml:space="preserve"> </w:t>
      </w:r>
      <w:r w:rsidRPr="002C2C92">
        <w:rPr>
          <w:rFonts w:ascii="Arial Narrow" w:hAnsi="Arial Narrow"/>
          <w:sz w:val="28"/>
          <w:szCs w:val="28"/>
          <w:u w:val="single"/>
        </w:rPr>
        <w:t>not</w:t>
      </w:r>
      <w:r w:rsidRPr="002C2C92">
        <w:rPr>
          <w:rFonts w:ascii="Arial Narrow" w:hAnsi="Arial Narrow"/>
          <w:sz w:val="28"/>
          <w:szCs w:val="28"/>
        </w:rPr>
        <w:t xml:space="preserve"> strike through or underline</w:t>
      </w:r>
      <w:r>
        <w:rPr>
          <w:rFonts w:ascii="Arial Narrow" w:hAnsi="Arial Narrow"/>
          <w:sz w:val="28"/>
          <w:szCs w:val="28"/>
        </w:rPr>
        <w:t xml:space="preserve">. </w:t>
      </w:r>
    </w:p>
    <w:p w:rsidR="00BA31BE" w:rsidRDefault="00BA31BE" w:rsidP="00BA31BE">
      <w:pPr>
        <w:pStyle w:val="ListParagraph"/>
        <w:rPr>
          <w:rFonts w:ascii="Arial Narrow" w:hAnsi="Arial Narrow"/>
          <w:sz w:val="28"/>
          <w:szCs w:val="28"/>
        </w:rPr>
      </w:pPr>
      <w:r>
        <w:rPr>
          <w:rFonts w:ascii="Arial Narrow" w:hAnsi="Arial Narrow"/>
          <w:sz w:val="28"/>
          <w:szCs w:val="28"/>
        </w:rPr>
        <w:t>e. You should delete words, sentences, and numbers that are no longer part of the content.</w:t>
      </w:r>
    </w:p>
    <w:p w:rsidR="00BA31BE" w:rsidRPr="000D0115" w:rsidRDefault="00BA31BE" w:rsidP="00BA31BE">
      <w:pPr>
        <w:pStyle w:val="ListParagraph"/>
        <w:rPr>
          <w:rFonts w:ascii="Arial Narrow" w:hAnsi="Arial Narrow"/>
          <w:sz w:val="28"/>
          <w:szCs w:val="28"/>
        </w:rPr>
      </w:pPr>
      <w:r>
        <w:rPr>
          <w:rFonts w:ascii="Arial Narrow" w:hAnsi="Arial Narrow"/>
          <w:sz w:val="28"/>
          <w:szCs w:val="28"/>
        </w:rPr>
        <w:t>f. You can cut &amp; paste from an existing word document.</w:t>
      </w:r>
      <w:r>
        <w:rPr>
          <w:rFonts w:ascii="Arial Narrow" w:hAnsi="Arial Narrow"/>
          <w:sz w:val="28"/>
          <w:szCs w:val="28"/>
        </w:rPr>
        <w:br/>
        <w:t>g. If you are missing any required information when you “save” the page, a message will appear in red either at the location or top of the page.</w:t>
      </w:r>
    </w:p>
    <w:p w:rsidR="00BA31BE" w:rsidRDefault="00BA31BE" w:rsidP="00BA31BE">
      <w:pPr>
        <w:pStyle w:val="ListParagraph"/>
        <w:numPr>
          <w:ilvl w:val="0"/>
          <w:numId w:val="31"/>
        </w:numPr>
        <w:rPr>
          <w:rFonts w:ascii="Arial Narrow" w:hAnsi="Arial Narrow"/>
          <w:sz w:val="28"/>
          <w:szCs w:val="28"/>
        </w:rPr>
      </w:pPr>
      <w:r>
        <w:rPr>
          <w:rFonts w:ascii="Arial Narrow" w:hAnsi="Arial Narrow"/>
          <w:sz w:val="28"/>
          <w:szCs w:val="28"/>
        </w:rPr>
        <w:lastRenderedPageBreak/>
        <w:t xml:space="preserve"> When you have finished your revision on that entire page, you have two choices; </w:t>
      </w:r>
      <w:r w:rsidRPr="0041672A">
        <w:rPr>
          <w:rFonts w:ascii="Arial Narrow" w:hAnsi="Arial Narrow"/>
          <w:b/>
          <w:sz w:val="28"/>
          <w:szCs w:val="28"/>
        </w:rPr>
        <w:t>Save</w:t>
      </w:r>
      <w:r>
        <w:rPr>
          <w:rFonts w:ascii="Arial Narrow" w:hAnsi="Arial Narrow"/>
          <w:sz w:val="28"/>
          <w:szCs w:val="28"/>
        </w:rPr>
        <w:t xml:space="preserve"> or </w:t>
      </w:r>
      <w:r w:rsidRPr="0041672A">
        <w:rPr>
          <w:rFonts w:ascii="Arial Narrow" w:hAnsi="Arial Narrow"/>
          <w:b/>
          <w:sz w:val="28"/>
          <w:szCs w:val="28"/>
        </w:rPr>
        <w:t>Finish</w:t>
      </w:r>
      <w:r>
        <w:rPr>
          <w:rFonts w:ascii="Arial Narrow" w:hAnsi="Arial Narrow"/>
          <w:sz w:val="28"/>
          <w:szCs w:val="28"/>
        </w:rPr>
        <w:t>.</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a. </w:t>
      </w:r>
      <w:r w:rsidRPr="006566B3">
        <w:rPr>
          <w:rFonts w:ascii="Arial Narrow" w:hAnsi="Arial Narrow"/>
          <w:b/>
          <w:sz w:val="28"/>
          <w:szCs w:val="28"/>
        </w:rPr>
        <w:t>Save</w:t>
      </w:r>
      <w:r w:rsidRPr="00F55AE8">
        <w:rPr>
          <w:rFonts w:ascii="Arial Narrow" w:hAnsi="Arial Narrow"/>
          <w:sz w:val="28"/>
          <w:szCs w:val="28"/>
        </w:rPr>
        <w:t>:</w:t>
      </w:r>
      <w:r>
        <w:rPr>
          <w:rFonts w:ascii="Arial Narrow" w:hAnsi="Arial Narrow"/>
          <w:b/>
          <w:sz w:val="28"/>
          <w:szCs w:val="28"/>
        </w:rPr>
        <w:t xml:space="preserve"> </w:t>
      </w:r>
      <w:r w:rsidRPr="006566B3">
        <w:rPr>
          <w:rFonts w:ascii="Arial Narrow" w:hAnsi="Arial Narrow"/>
          <w:sz w:val="28"/>
          <w:szCs w:val="28"/>
        </w:rPr>
        <w:t xml:space="preserve"> </w:t>
      </w:r>
      <w:r>
        <w:rPr>
          <w:rFonts w:ascii="Arial Narrow" w:hAnsi="Arial Narrow"/>
          <w:sz w:val="28"/>
          <w:szCs w:val="28"/>
        </w:rPr>
        <w:t>S</w:t>
      </w:r>
      <w:r w:rsidRPr="006566B3">
        <w:rPr>
          <w:rFonts w:ascii="Arial Narrow" w:hAnsi="Arial Narrow"/>
          <w:sz w:val="28"/>
          <w:szCs w:val="28"/>
        </w:rPr>
        <w:t xml:space="preserve">aves the information you entered and allows you to continue the revision at another time. </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b. </w:t>
      </w:r>
      <w:r w:rsidRPr="00563699">
        <w:rPr>
          <w:rFonts w:ascii="Arial Narrow" w:hAnsi="Arial Narrow"/>
          <w:b/>
          <w:sz w:val="28"/>
          <w:szCs w:val="28"/>
        </w:rPr>
        <w:t>Finish</w:t>
      </w:r>
      <w:r>
        <w:rPr>
          <w:rFonts w:ascii="Arial Narrow" w:hAnsi="Arial Narrow"/>
          <w:b/>
          <w:sz w:val="28"/>
          <w:szCs w:val="28"/>
        </w:rPr>
        <w:t xml:space="preserve">: </w:t>
      </w:r>
      <w:r w:rsidRPr="00F55AE8">
        <w:rPr>
          <w:rFonts w:ascii="Arial Narrow" w:hAnsi="Arial Narrow"/>
          <w:sz w:val="28"/>
          <w:szCs w:val="28"/>
        </w:rPr>
        <w:t>S</w:t>
      </w:r>
      <w:r>
        <w:rPr>
          <w:rFonts w:ascii="Arial Narrow" w:hAnsi="Arial Narrow"/>
          <w:sz w:val="28"/>
          <w:szCs w:val="28"/>
        </w:rPr>
        <w:t>aves the information you entered and completes (locks) that page.  You can always go back later to “</w:t>
      </w:r>
      <w:r w:rsidRPr="00F55AE8">
        <w:rPr>
          <w:rFonts w:ascii="Arial Narrow" w:hAnsi="Arial Narrow"/>
          <w:b/>
          <w:sz w:val="28"/>
          <w:szCs w:val="28"/>
        </w:rPr>
        <w:t>unlock</w:t>
      </w:r>
      <w:r>
        <w:rPr>
          <w:rFonts w:ascii="Arial Narrow" w:hAnsi="Arial Narrow"/>
          <w:sz w:val="28"/>
          <w:szCs w:val="28"/>
        </w:rPr>
        <w:t>” and edit, then “</w:t>
      </w:r>
      <w:r w:rsidRPr="00F55AE8">
        <w:rPr>
          <w:rFonts w:ascii="Arial Narrow" w:hAnsi="Arial Narrow"/>
          <w:b/>
          <w:sz w:val="28"/>
          <w:szCs w:val="28"/>
        </w:rPr>
        <w:t>finish</w:t>
      </w:r>
      <w:r>
        <w:rPr>
          <w:rFonts w:ascii="Arial Narrow" w:hAnsi="Arial Narrow"/>
          <w:sz w:val="28"/>
          <w:szCs w:val="28"/>
        </w:rPr>
        <w:t xml:space="preserve">” again. </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c. </w:t>
      </w:r>
      <w:r w:rsidRPr="00563699">
        <w:rPr>
          <w:rFonts w:ascii="Arial Narrow" w:hAnsi="Arial Narrow"/>
          <w:b/>
          <w:sz w:val="28"/>
          <w:szCs w:val="28"/>
        </w:rPr>
        <w:t>Finish</w:t>
      </w:r>
      <w:r>
        <w:rPr>
          <w:rFonts w:ascii="Arial Narrow" w:hAnsi="Arial Narrow"/>
          <w:b/>
          <w:sz w:val="28"/>
          <w:szCs w:val="28"/>
        </w:rPr>
        <w:t xml:space="preserve"> </w:t>
      </w:r>
      <w:r w:rsidRPr="00F55AE8">
        <w:rPr>
          <w:rFonts w:ascii="Arial Narrow" w:hAnsi="Arial Narrow"/>
          <w:sz w:val="28"/>
          <w:szCs w:val="28"/>
        </w:rPr>
        <w:t>also</w:t>
      </w:r>
      <w:r>
        <w:rPr>
          <w:rFonts w:ascii="Arial Narrow" w:hAnsi="Arial Narrow"/>
          <w:sz w:val="28"/>
          <w:szCs w:val="28"/>
        </w:rPr>
        <w:t xml:space="preserve"> activates a summary text box at the top of the page that confirms you have completed all necessary information for that page. </w:t>
      </w:r>
    </w:p>
    <w:p w:rsidR="00BA31BE" w:rsidRDefault="00BA31BE" w:rsidP="00BA31BE">
      <w:pPr>
        <w:pStyle w:val="ListParagraph"/>
        <w:rPr>
          <w:rFonts w:ascii="Arial Narrow" w:hAnsi="Arial Narrow"/>
          <w:sz w:val="28"/>
          <w:szCs w:val="28"/>
        </w:rPr>
      </w:pPr>
      <w:r>
        <w:rPr>
          <w:rFonts w:ascii="Arial Narrow" w:hAnsi="Arial Narrow"/>
          <w:sz w:val="28"/>
          <w:szCs w:val="28"/>
        </w:rPr>
        <w:t>d. As each page is “</w:t>
      </w:r>
      <w:r w:rsidRPr="00F55AE8">
        <w:rPr>
          <w:rFonts w:ascii="Arial Narrow" w:hAnsi="Arial Narrow"/>
          <w:b/>
          <w:sz w:val="28"/>
          <w:szCs w:val="28"/>
        </w:rPr>
        <w:t>Finished</w:t>
      </w:r>
      <w:r>
        <w:rPr>
          <w:rFonts w:ascii="Arial Narrow" w:hAnsi="Arial Narrow"/>
          <w:sz w:val="28"/>
          <w:szCs w:val="28"/>
        </w:rPr>
        <w:t>”, a green check mark will appear on the “</w:t>
      </w:r>
      <w:r w:rsidRPr="00F55AE8">
        <w:rPr>
          <w:rFonts w:ascii="Arial Narrow" w:hAnsi="Arial Narrow"/>
          <w:b/>
          <w:sz w:val="28"/>
          <w:szCs w:val="28"/>
        </w:rPr>
        <w:t>Course Check List</w:t>
      </w:r>
      <w:r>
        <w:rPr>
          <w:rFonts w:ascii="Arial Narrow" w:hAnsi="Arial Narrow"/>
          <w:sz w:val="28"/>
          <w:szCs w:val="28"/>
        </w:rPr>
        <w:t xml:space="preserve">” in the corresponding box(es).  Indicating that page is complete. </w:t>
      </w:r>
    </w:p>
    <w:p w:rsidR="00BA31BE" w:rsidRDefault="00BA31BE" w:rsidP="00BA31BE">
      <w:pPr>
        <w:pStyle w:val="ListParagraph"/>
        <w:numPr>
          <w:ilvl w:val="0"/>
          <w:numId w:val="31"/>
        </w:numPr>
        <w:rPr>
          <w:rFonts w:ascii="Arial Narrow" w:hAnsi="Arial Narrow"/>
          <w:sz w:val="28"/>
          <w:szCs w:val="28"/>
        </w:rPr>
      </w:pPr>
      <w:r w:rsidRPr="006566B3">
        <w:rPr>
          <w:rFonts w:ascii="Arial Narrow" w:hAnsi="Arial Narrow"/>
          <w:sz w:val="28"/>
          <w:szCs w:val="28"/>
        </w:rPr>
        <w:t xml:space="preserve">The </w:t>
      </w:r>
      <w:r w:rsidRPr="006566B3">
        <w:rPr>
          <w:rFonts w:ascii="Arial Narrow" w:hAnsi="Arial Narrow"/>
          <w:b/>
          <w:sz w:val="28"/>
          <w:szCs w:val="28"/>
        </w:rPr>
        <w:t>SUBMIT</w:t>
      </w:r>
      <w:r w:rsidRPr="006566B3">
        <w:rPr>
          <w:rFonts w:ascii="Arial Narrow" w:hAnsi="Arial Narrow"/>
          <w:sz w:val="28"/>
          <w:szCs w:val="28"/>
        </w:rPr>
        <w:t xml:space="preserve"> button will appear on the left side of the screen. </w:t>
      </w:r>
    </w:p>
    <w:p w:rsidR="00BA31BE" w:rsidRPr="00277DD8" w:rsidRDefault="00BA31BE" w:rsidP="00BA31BE">
      <w:pPr>
        <w:pStyle w:val="ListParagraph"/>
        <w:numPr>
          <w:ilvl w:val="0"/>
          <w:numId w:val="31"/>
        </w:numPr>
        <w:rPr>
          <w:rFonts w:ascii="Arial Narrow" w:hAnsi="Arial Narrow"/>
          <w:sz w:val="28"/>
          <w:szCs w:val="28"/>
        </w:rPr>
      </w:pPr>
      <w:r w:rsidRPr="00277DD8">
        <w:rPr>
          <w:rFonts w:ascii="Arial Narrow" w:hAnsi="Arial Narrow"/>
          <w:sz w:val="28"/>
          <w:szCs w:val="28"/>
        </w:rPr>
        <w:t xml:space="preserve">Click on </w:t>
      </w:r>
      <w:r w:rsidRPr="00277DD8">
        <w:rPr>
          <w:rFonts w:ascii="Arial Narrow" w:hAnsi="Arial Narrow"/>
          <w:b/>
          <w:sz w:val="28"/>
          <w:szCs w:val="28"/>
        </w:rPr>
        <w:t>SUBMIT</w:t>
      </w:r>
      <w:r w:rsidRPr="00277DD8">
        <w:rPr>
          <w:rFonts w:ascii="Arial Narrow" w:hAnsi="Arial Narrow"/>
          <w:sz w:val="28"/>
          <w:szCs w:val="28"/>
        </w:rPr>
        <w:t xml:space="preserve"> only when you are absolutely sure you have completed your entire course revision and it is ready to go to the next level.  </w:t>
      </w:r>
    </w:p>
    <w:p w:rsidR="00BA31BE" w:rsidRDefault="00BA31BE" w:rsidP="00BA31BE">
      <w:pPr>
        <w:pStyle w:val="ListParagraph"/>
        <w:numPr>
          <w:ilvl w:val="0"/>
          <w:numId w:val="31"/>
        </w:numPr>
        <w:rPr>
          <w:rFonts w:ascii="Arial Narrow" w:hAnsi="Arial Narrow"/>
          <w:sz w:val="28"/>
          <w:szCs w:val="28"/>
        </w:rPr>
      </w:pPr>
      <w:r>
        <w:rPr>
          <w:rFonts w:ascii="Arial Narrow" w:hAnsi="Arial Narrow"/>
          <w:sz w:val="28"/>
          <w:szCs w:val="28"/>
        </w:rPr>
        <w:t>Your revised course outline has entered the approval process and moved forward to your department chairs’ queue.</w:t>
      </w:r>
    </w:p>
    <w:p w:rsidR="00BA31BE" w:rsidRDefault="00BA31BE" w:rsidP="00BA31BE">
      <w:pPr>
        <w:pStyle w:val="ListParagraph"/>
        <w:numPr>
          <w:ilvl w:val="0"/>
          <w:numId w:val="31"/>
        </w:numPr>
        <w:rPr>
          <w:rFonts w:ascii="Arial Narrow" w:hAnsi="Arial Narrow"/>
          <w:sz w:val="28"/>
          <w:szCs w:val="28"/>
        </w:rPr>
      </w:pPr>
      <w:r w:rsidRPr="00975721">
        <w:rPr>
          <w:rFonts w:ascii="Arial Narrow" w:hAnsi="Arial Narrow"/>
          <w:b/>
          <w:sz w:val="28"/>
          <w:szCs w:val="28"/>
        </w:rPr>
        <w:t>IMPORTANT NOTE</w:t>
      </w:r>
      <w:r>
        <w:rPr>
          <w:rFonts w:ascii="Arial Narrow" w:hAnsi="Arial Narrow"/>
          <w:sz w:val="28"/>
          <w:szCs w:val="28"/>
        </w:rPr>
        <w:t xml:space="preserve">:  Please email any changes to: </w:t>
      </w:r>
      <w:r w:rsidRPr="000B6E68">
        <w:rPr>
          <w:rFonts w:ascii="Arial Narrow" w:hAnsi="Arial Narrow"/>
          <w:sz w:val="28"/>
          <w:szCs w:val="28"/>
        </w:rPr>
        <w:t>Budget</w:t>
      </w:r>
      <w:r>
        <w:rPr>
          <w:rFonts w:ascii="Arial Narrow" w:hAnsi="Arial Narrow"/>
          <w:sz w:val="28"/>
          <w:szCs w:val="28"/>
        </w:rPr>
        <w:t xml:space="preserve"> Code</w:t>
      </w:r>
      <w:r w:rsidRPr="000B6E68">
        <w:rPr>
          <w:rFonts w:ascii="Arial Narrow" w:hAnsi="Arial Narrow"/>
          <w:sz w:val="28"/>
          <w:szCs w:val="28"/>
        </w:rPr>
        <w:t>, Classification</w:t>
      </w:r>
      <w:r>
        <w:rPr>
          <w:rFonts w:ascii="Arial Narrow" w:hAnsi="Arial Narrow"/>
          <w:sz w:val="28"/>
          <w:szCs w:val="28"/>
        </w:rPr>
        <w:t xml:space="preserve"> Code</w:t>
      </w:r>
      <w:r w:rsidRPr="000B6E68">
        <w:rPr>
          <w:rFonts w:ascii="Arial Narrow" w:hAnsi="Arial Narrow"/>
          <w:sz w:val="28"/>
          <w:szCs w:val="28"/>
        </w:rPr>
        <w:t>, Transfer</w:t>
      </w:r>
      <w:r>
        <w:rPr>
          <w:rFonts w:ascii="Arial Narrow" w:hAnsi="Arial Narrow"/>
          <w:sz w:val="28"/>
          <w:szCs w:val="28"/>
        </w:rPr>
        <w:t xml:space="preserve"> Code</w:t>
      </w:r>
      <w:r w:rsidRPr="000B6E68">
        <w:rPr>
          <w:rFonts w:ascii="Arial Narrow" w:hAnsi="Arial Narrow"/>
          <w:sz w:val="28"/>
          <w:szCs w:val="28"/>
        </w:rPr>
        <w:t>, Method of Instruction</w:t>
      </w:r>
      <w:r>
        <w:rPr>
          <w:rFonts w:ascii="Arial Narrow" w:hAnsi="Arial Narrow"/>
          <w:sz w:val="28"/>
          <w:szCs w:val="28"/>
        </w:rPr>
        <w:t xml:space="preserve"> Code</w:t>
      </w:r>
      <w:r w:rsidRPr="000B6E68">
        <w:rPr>
          <w:rFonts w:ascii="Arial Narrow" w:hAnsi="Arial Narrow"/>
          <w:sz w:val="28"/>
          <w:szCs w:val="28"/>
        </w:rPr>
        <w:t>, SAM</w:t>
      </w:r>
      <w:r>
        <w:rPr>
          <w:rFonts w:ascii="Arial Narrow" w:hAnsi="Arial Narrow"/>
          <w:sz w:val="28"/>
          <w:szCs w:val="28"/>
        </w:rPr>
        <w:t xml:space="preserve"> Code</w:t>
      </w:r>
      <w:r w:rsidRPr="000B6E68">
        <w:rPr>
          <w:rFonts w:ascii="Arial Narrow" w:hAnsi="Arial Narrow"/>
          <w:sz w:val="28"/>
          <w:szCs w:val="28"/>
        </w:rPr>
        <w:t xml:space="preserve">, </w:t>
      </w:r>
      <w:r>
        <w:rPr>
          <w:rFonts w:ascii="Arial Narrow" w:hAnsi="Arial Narrow"/>
          <w:sz w:val="28"/>
          <w:szCs w:val="28"/>
        </w:rPr>
        <w:t>or</w:t>
      </w:r>
      <w:r w:rsidRPr="000B6E68">
        <w:rPr>
          <w:rFonts w:ascii="Arial Narrow" w:hAnsi="Arial Narrow"/>
          <w:sz w:val="28"/>
          <w:szCs w:val="28"/>
        </w:rPr>
        <w:t xml:space="preserve"> Tops</w:t>
      </w:r>
      <w:r>
        <w:rPr>
          <w:rFonts w:ascii="Arial Narrow" w:hAnsi="Arial Narrow"/>
          <w:sz w:val="28"/>
          <w:szCs w:val="28"/>
        </w:rPr>
        <w:t xml:space="preserve"> Code to your curriculum secretary</w:t>
      </w:r>
      <w:r w:rsidRPr="000B6E68">
        <w:rPr>
          <w:rFonts w:ascii="Arial Narrow" w:hAnsi="Arial Narrow"/>
          <w:sz w:val="28"/>
          <w:szCs w:val="28"/>
        </w:rPr>
        <w:t>.</w:t>
      </w:r>
    </w:p>
    <w:tbl>
      <w:tblPr>
        <w:tblW w:w="1580" w:type="dxa"/>
        <w:jc w:val="center"/>
        <w:tblCellSpacing w:w="5" w:type="dxa"/>
        <w:shd w:val="clear" w:color="auto" w:fill="FFFFFF"/>
        <w:tblCellMar>
          <w:left w:w="0" w:type="dxa"/>
          <w:right w:w="0" w:type="dxa"/>
        </w:tblCellMar>
        <w:tblLook w:val="04A0"/>
      </w:tblPr>
      <w:tblGrid>
        <w:gridCol w:w="1580"/>
      </w:tblGrid>
      <w:tr w:rsidR="00BA31BE" w:rsidRPr="003D08D0" w:rsidTr="001C6E5E">
        <w:trPr>
          <w:tblCellSpacing w:w="5" w:type="dxa"/>
          <w:jc w:val="center"/>
        </w:trPr>
        <w:tc>
          <w:tcPr>
            <w:tcW w:w="0" w:type="auto"/>
            <w:shd w:val="clear" w:color="auto" w:fill="FFFFFF"/>
            <w:vAlign w:val="center"/>
            <w:hideMark/>
          </w:tcPr>
          <w:p w:rsidR="00BA31BE" w:rsidRPr="003D08D0" w:rsidRDefault="00BA31BE" w:rsidP="001C6E5E">
            <w:pPr>
              <w:spacing w:after="0" w:line="240" w:lineRule="auto"/>
              <w:rPr>
                <w:rFonts w:ascii="Times New Roman" w:eastAsia="Times New Roman" w:hAnsi="Times New Roman"/>
                <w:sz w:val="24"/>
                <w:szCs w:val="24"/>
              </w:rPr>
            </w:pPr>
          </w:p>
        </w:tc>
      </w:tr>
    </w:tbl>
    <w:p w:rsidR="00BA31BE" w:rsidRDefault="00BA31BE" w:rsidP="00BA31BE">
      <w:pPr>
        <w:pStyle w:val="ListParagraph"/>
        <w:rPr>
          <w:rFonts w:ascii="Arial Narrow" w:hAnsi="Arial Narrow"/>
          <w:sz w:val="28"/>
          <w:szCs w:val="28"/>
        </w:rPr>
      </w:pPr>
      <w:r>
        <w:rPr>
          <w:rFonts w:ascii="Arial Narrow" w:hAnsi="Arial Narrow"/>
          <w:sz w:val="28"/>
          <w:szCs w:val="28"/>
        </w:rPr>
        <w:t>Created: 02-11-2011</w:t>
      </w:r>
    </w:p>
    <w:p w:rsidR="00BA31BE" w:rsidRPr="00ED587A" w:rsidRDefault="00BA31BE" w:rsidP="00BA31BE">
      <w:pPr>
        <w:pStyle w:val="ListParagraph"/>
        <w:rPr>
          <w:rFonts w:ascii="Arial Narrow" w:hAnsi="Arial Narrow"/>
          <w:sz w:val="28"/>
          <w:szCs w:val="28"/>
        </w:rPr>
      </w:pPr>
      <w:r>
        <w:rPr>
          <w:rFonts w:ascii="Arial Narrow" w:hAnsi="Arial Narrow"/>
          <w:sz w:val="28"/>
          <w:szCs w:val="28"/>
        </w:rPr>
        <w:t>Updated: 04-27-2011</w:t>
      </w:r>
    </w:p>
    <w:p w:rsidR="00BA31BE" w:rsidRDefault="00BA31BE" w:rsidP="00BA31BE"/>
    <w:p w:rsidR="00BA31BE" w:rsidRDefault="00BA31BE" w:rsidP="00BA31BE"/>
    <w:p w:rsidR="00BA31BE" w:rsidRDefault="00BA31BE" w:rsidP="00BA31BE"/>
    <w:p w:rsidR="00BA31BE" w:rsidRDefault="00BA31BE" w:rsidP="00BA31BE"/>
    <w:p w:rsidR="00BA31BE" w:rsidRDefault="00BA31BE" w:rsidP="00BA31BE"/>
    <w:p w:rsidR="00BA31BE" w:rsidRDefault="00BA31BE" w:rsidP="00BA31BE"/>
    <w:p w:rsidR="00BA31BE" w:rsidRDefault="00BA31BE" w:rsidP="00BA31BE"/>
    <w:p w:rsidR="00BA31BE" w:rsidRDefault="00BA31BE" w:rsidP="00BA31BE"/>
    <w:p w:rsidR="00BA31BE" w:rsidRDefault="00BA31BE" w:rsidP="00BA31BE"/>
    <w:p w:rsidR="00BA31BE" w:rsidRDefault="00BA31BE" w:rsidP="00BA31BE"/>
    <w:p w:rsidR="00BA31BE" w:rsidRDefault="00BA31BE" w:rsidP="00BA31BE"/>
    <w:p w:rsidR="00BA31BE" w:rsidRDefault="00BA31BE" w:rsidP="00BA31BE">
      <w:pPr>
        <w:rPr>
          <w:rFonts w:ascii="Arial Narrow" w:hAnsi="Arial Narrow"/>
          <w:b/>
          <w:sz w:val="28"/>
          <w:szCs w:val="28"/>
          <w:u w:val="single"/>
        </w:rPr>
      </w:pPr>
      <w:r>
        <w:rPr>
          <w:rFonts w:ascii="Arial Narrow" w:hAnsi="Arial Narrow"/>
          <w:b/>
          <w:sz w:val="28"/>
          <w:szCs w:val="28"/>
          <w:u w:val="single"/>
        </w:rPr>
        <w:lastRenderedPageBreak/>
        <w:t>CREATE COURSE (NEW)</w:t>
      </w:r>
    </w:p>
    <w:p w:rsidR="00BA31BE" w:rsidRPr="00FD43D8" w:rsidRDefault="00BA31BE" w:rsidP="00BA31BE">
      <w:pPr>
        <w:pStyle w:val="NoSpacing"/>
        <w:rPr>
          <w:rFonts w:ascii="Arial Narrow" w:hAnsi="Arial Narrow"/>
          <w:sz w:val="28"/>
          <w:szCs w:val="28"/>
        </w:rPr>
      </w:pPr>
      <w:r w:rsidRPr="00FD43D8">
        <w:rPr>
          <w:rFonts w:ascii="Arial Narrow" w:hAnsi="Arial Narrow"/>
          <w:sz w:val="28"/>
          <w:szCs w:val="28"/>
          <w:u w:val="single"/>
        </w:rPr>
        <w:t>Logging on</w:t>
      </w:r>
      <w:r w:rsidRPr="00FD43D8">
        <w:rPr>
          <w:rFonts w:ascii="Arial Narrow" w:hAnsi="Arial Narrow"/>
          <w:sz w:val="28"/>
          <w:szCs w:val="28"/>
        </w:rPr>
        <w:t>:</w:t>
      </w:r>
    </w:p>
    <w:p w:rsidR="00BA31BE" w:rsidRPr="00003B21" w:rsidRDefault="00BA31BE" w:rsidP="00BA31BE">
      <w:pPr>
        <w:pStyle w:val="ListParagraph"/>
        <w:numPr>
          <w:ilvl w:val="0"/>
          <w:numId w:val="32"/>
        </w:numPr>
        <w:rPr>
          <w:rFonts w:ascii="Arial Narrow" w:hAnsi="Arial Narrow"/>
          <w:sz w:val="28"/>
          <w:szCs w:val="28"/>
        </w:rPr>
      </w:pPr>
      <w:r w:rsidRPr="00003B21">
        <w:rPr>
          <w:rFonts w:ascii="Arial Narrow" w:hAnsi="Arial Narrow"/>
          <w:sz w:val="28"/>
          <w:szCs w:val="28"/>
        </w:rPr>
        <w:t>Log onto the internet using; Internet Explorer, Firefox, Safari or Chrome</w:t>
      </w:r>
      <w:r>
        <w:rPr>
          <w:rFonts w:ascii="Arial Narrow" w:hAnsi="Arial Narrow"/>
          <w:sz w:val="28"/>
          <w:szCs w:val="28"/>
        </w:rPr>
        <w:t xml:space="preserve"> for PC and </w:t>
      </w:r>
      <w:r w:rsidRPr="00003B21">
        <w:rPr>
          <w:rFonts w:ascii="Arial Narrow" w:hAnsi="Arial Narrow"/>
          <w:sz w:val="28"/>
          <w:szCs w:val="28"/>
        </w:rPr>
        <w:t>Firefox, Safari or Chrome</w:t>
      </w:r>
      <w:r>
        <w:rPr>
          <w:rFonts w:ascii="Arial Narrow" w:hAnsi="Arial Narrow"/>
          <w:sz w:val="28"/>
          <w:szCs w:val="28"/>
        </w:rPr>
        <w:t xml:space="preserve"> for MAC.</w:t>
      </w:r>
    </w:p>
    <w:p w:rsidR="00BA31BE" w:rsidRDefault="00BA31BE" w:rsidP="00BA31BE">
      <w:pPr>
        <w:pStyle w:val="ListParagraph"/>
        <w:numPr>
          <w:ilvl w:val="0"/>
          <w:numId w:val="32"/>
        </w:numPr>
        <w:rPr>
          <w:rFonts w:ascii="Arial Narrow" w:hAnsi="Arial Narrow"/>
          <w:sz w:val="28"/>
          <w:szCs w:val="28"/>
        </w:rPr>
      </w:pPr>
      <w:r>
        <w:rPr>
          <w:rFonts w:ascii="Arial Narrow" w:hAnsi="Arial Narrow"/>
          <w:sz w:val="28"/>
          <w:szCs w:val="28"/>
        </w:rPr>
        <w:t xml:space="preserve">Go to: </w:t>
      </w:r>
      <w:hyperlink r:id="rId26" w:history="1">
        <w:r w:rsidRPr="00E301EE">
          <w:rPr>
            <w:rStyle w:val="Hyperlink"/>
            <w:rFonts w:ascii="Arial Narrow" w:hAnsi="Arial Narrow"/>
          </w:rPr>
          <w:t>www.curricunet.com/sac</w:t>
        </w:r>
      </w:hyperlink>
      <w:r>
        <w:rPr>
          <w:rFonts w:ascii="Arial Narrow" w:hAnsi="Arial Narrow"/>
          <w:sz w:val="28"/>
          <w:szCs w:val="28"/>
        </w:rPr>
        <w:t>.</w:t>
      </w:r>
    </w:p>
    <w:p w:rsidR="00BA31BE" w:rsidRDefault="00BA31BE" w:rsidP="00BA31BE">
      <w:pPr>
        <w:pStyle w:val="ListParagraph"/>
        <w:numPr>
          <w:ilvl w:val="0"/>
          <w:numId w:val="32"/>
        </w:numPr>
        <w:rPr>
          <w:rFonts w:ascii="Arial Narrow" w:hAnsi="Arial Narrow"/>
          <w:sz w:val="28"/>
          <w:szCs w:val="28"/>
        </w:rPr>
      </w:pPr>
      <w:r>
        <w:rPr>
          <w:rFonts w:ascii="Arial Narrow" w:hAnsi="Arial Narrow"/>
          <w:sz w:val="28"/>
          <w:szCs w:val="28"/>
        </w:rPr>
        <w:t>Enter your login information:  lowercase.</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a. Username; last name_first name.  </w:t>
      </w:r>
    </w:p>
    <w:p w:rsidR="00BA31BE" w:rsidRDefault="00BA31BE" w:rsidP="00BA31BE">
      <w:pPr>
        <w:pStyle w:val="ListParagraph"/>
        <w:rPr>
          <w:rFonts w:ascii="Arial Narrow" w:hAnsi="Arial Narrow"/>
          <w:sz w:val="28"/>
          <w:szCs w:val="28"/>
        </w:rPr>
      </w:pPr>
      <w:r>
        <w:rPr>
          <w:rFonts w:ascii="Arial Narrow" w:hAnsi="Arial Narrow"/>
          <w:sz w:val="28"/>
          <w:szCs w:val="28"/>
        </w:rPr>
        <w:t>b. Password; last name1.</w:t>
      </w:r>
    </w:p>
    <w:p w:rsidR="00BA31BE" w:rsidRDefault="00BA31BE" w:rsidP="00BA31BE">
      <w:pPr>
        <w:pStyle w:val="ListParagraph"/>
        <w:spacing w:after="240"/>
        <w:ind w:left="0"/>
        <w:rPr>
          <w:rFonts w:ascii="Arial Narrow" w:hAnsi="Arial Narrow"/>
          <w:sz w:val="28"/>
          <w:szCs w:val="28"/>
        </w:rPr>
      </w:pPr>
      <w:r>
        <w:rPr>
          <w:rFonts w:ascii="Arial Narrow" w:hAnsi="Arial Narrow"/>
          <w:sz w:val="28"/>
          <w:szCs w:val="28"/>
        </w:rPr>
        <w:t xml:space="preserve">       4.</w:t>
      </w:r>
      <w:r w:rsidRPr="00B51491">
        <w:rPr>
          <w:rFonts w:ascii="Arial Narrow" w:hAnsi="Arial Narrow"/>
          <w:sz w:val="28"/>
          <w:szCs w:val="28"/>
        </w:rPr>
        <w:t xml:space="preserve"> Click on </w:t>
      </w:r>
      <w:r w:rsidRPr="00B51491">
        <w:rPr>
          <w:rFonts w:ascii="Arial Narrow" w:hAnsi="Arial Narrow"/>
          <w:b/>
          <w:sz w:val="28"/>
          <w:szCs w:val="28"/>
        </w:rPr>
        <w:t>OK</w:t>
      </w:r>
      <w:r w:rsidRPr="00B51491">
        <w:rPr>
          <w:rFonts w:ascii="Arial Narrow" w:hAnsi="Arial Narrow"/>
          <w:sz w:val="28"/>
          <w:szCs w:val="28"/>
        </w:rPr>
        <w:t>.</w:t>
      </w:r>
    </w:p>
    <w:p w:rsidR="00BA31BE" w:rsidRDefault="00BA31BE" w:rsidP="00BA31BE">
      <w:pPr>
        <w:pStyle w:val="ListParagraph"/>
        <w:ind w:left="0"/>
        <w:rPr>
          <w:rFonts w:ascii="Arial Narrow" w:hAnsi="Arial Narrow"/>
          <w:sz w:val="28"/>
          <w:szCs w:val="28"/>
          <w:u w:val="double"/>
        </w:rPr>
      </w:pPr>
      <w:r>
        <w:rPr>
          <w:rFonts w:ascii="Arial Narrow" w:hAnsi="Arial Narrow"/>
          <w:sz w:val="28"/>
          <w:szCs w:val="28"/>
        </w:rPr>
        <w:t>=====================================================================</w:t>
      </w:r>
    </w:p>
    <w:p w:rsidR="00BA31BE" w:rsidRDefault="00BA31BE" w:rsidP="00BA31BE">
      <w:pPr>
        <w:pStyle w:val="ListParagraph"/>
        <w:spacing w:after="240"/>
        <w:ind w:left="0"/>
        <w:rPr>
          <w:rFonts w:ascii="Arial Narrow" w:hAnsi="Arial Narrow"/>
          <w:sz w:val="28"/>
          <w:szCs w:val="28"/>
        </w:rPr>
      </w:pPr>
      <w:r>
        <w:rPr>
          <w:rFonts w:ascii="Arial Narrow" w:hAnsi="Arial Narrow"/>
          <w:sz w:val="28"/>
          <w:szCs w:val="28"/>
          <w:u w:val="single"/>
        </w:rPr>
        <w:t>Create New Course</w:t>
      </w:r>
      <w:r>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On the left side of the screen you will see a list of </w:t>
      </w:r>
      <w:r w:rsidRPr="00C86399">
        <w:rPr>
          <w:rFonts w:ascii="Arial Narrow" w:hAnsi="Arial Narrow"/>
          <w:sz w:val="28"/>
          <w:szCs w:val="28"/>
        </w:rPr>
        <w:t>tools</w:t>
      </w:r>
      <w:r w:rsidRPr="005165EE">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Under the heading “</w:t>
      </w:r>
      <w:r w:rsidRPr="00EF57B4">
        <w:rPr>
          <w:rFonts w:ascii="Arial Narrow" w:hAnsi="Arial Narrow"/>
          <w:b/>
          <w:sz w:val="28"/>
          <w:szCs w:val="28"/>
        </w:rPr>
        <w:t>Build</w:t>
      </w:r>
      <w:r>
        <w:rPr>
          <w:rFonts w:ascii="Arial Narrow" w:hAnsi="Arial Narrow"/>
          <w:sz w:val="28"/>
          <w:szCs w:val="28"/>
        </w:rPr>
        <w:t>” click on “</w:t>
      </w:r>
      <w:r w:rsidRPr="00EF57B4">
        <w:rPr>
          <w:rFonts w:ascii="Arial Narrow" w:hAnsi="Arial Narrow"/>
          <w:b/>
          <w:sz w:val="28"/>
          <w:szCs w:val="28"/>
        </w:rPr>
        <w:t>Courses</w:t>
      </w:r>
      <w:r>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You will see two (2) choices: </w:t>
      </w:r>
    </w:p>
    <w:p w:rsidR="00BA31BE" w:rsidRDefault="00BA31BE" w:rsidP="00BA31BE">
      <w:pPr>
        <w:pStyle w:val="ListParagraph"/>
        <w:numPr>
          <w:ilvl w:val="0"/>
          <w:numId w:val="29"/>
        </w:numPr>
        <w:rPr>
          <w:rFonts w:ascii="Arial Narrow" w:hAnsi="Arial Narrow"/>
          <w:sz w:val="28"/>
          <w:szCs w:val="28"/>
        </w:rPr>
      </w:pPr>
      <w:r>
        <w:rPr>
          <w:rFonts w:ascii="Arial Narrow" w:hAnsi="Arial Narrow"/>
          <w:sz w:val="28"/>
          <w:szCs w:val="28"/>
        </w:rPr>
        <w:t>Course Revision: Changing or modifying an existing course.</w:t>
      </w:r>
    </w:p>
    <w:p w:rsidR="00BA31BE" w:rsidRDefault="00BA31BE" w:rsidP="00BA31BE">
      <w:pPr>
        <w:pStyle w:val="ListParagraph"/>
        <w:numPr>
          <w:ilvl w:val="0"/>
          <w:numId w:val="29"/>
        </w:numPr>
        <w:rPr>
          <w:rFonts w:ascii="Arial Narrow" w:hAnsi="Arial Narrow"/>
          <w:sz w:val="28"/>
          <w:szCs w:val="28"/>
        </w:rPr>
      </w:pPr>
      <w:r>
        <w:rPr>
          <w:rFonts w:ascii="Arial Narrow" w:hAnsi="Arial Narrow"/>
          <w:sz w:val="28"/>
          <w:szCs w:val="28"/>
        </w:rPr>
        <w:t>Create Course: Create a New Course.</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 Since you are “</w:t>
      </w:r>
      <w:r w:rsidRPr="00711C3B">
        <w:rPr>
          <w:rFonts w:ascii="Arial Narrow" w:hAnsi="Arial Narrow"/>
          <w:b/>
          <w:sz w:val="28"/>
          <w:szCs w:val="28"/>
        </w:rPr>
        <w:t>creating a new</w:t>
      </w:r>
      <w:r>
        <w:rPr>
          <w:rFonts w:ascii="Arial Narrow" w:hAnsi="Arial Narrow"/>
          <w:sz w:val="28"/>
          <w:szCs w:val="28"/>
        </w:rPr>
        <w:t>” course, click on “</w:t>
      </w:r>
      <w:r w:rsidRPr="00EF57B4">
        <w:rPr>
          <w:rFonts w:ascii="Arial Narrow" w:hAnsi="Arial Narrow"/>
          <w:b/>
          <w:sz w:val="28"/>
          <w:szCs w:val="28"/>
        </w:rPr>
        <w:t>Create Course</w:t>
      </w:r>
      <w:r>
        <w:rPr>
          <w:rFonts w:ascii="Arial Narrow" w:hAnsi="Arial Narrow"/>
          <w:b/>
          <w:sz w:val="28"/>
          <w:szCs w:val="28"/>
        </w:rPr>
        <w:t>”</w:t>
      </w:r>
      <w:r>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You will see the “</w:t>
      </w:r>
      <w:r w:rsidRPr="00711C3B">
        <w:rPr>
          <w:rFonts w:ascii="Arial Narrow" w:hAnsi="Arial Narrow"/>
          <w:b/>
          <w:sz w:val="28"/>
          <w:szCs w:val="28"/>
        </w:rPr>
        <w:t>Create New Course</w:t>
      </w:r>
      <w:r>
        <w:rPr>
          <w:rFonts w:ascii="Arial Narrow" w:hAnsi="Arial Narrow"/>
          <w:sz w:val="28"/>
          <w:szCs w:val="28"/>
        </w:rPr>
        <w:t xml:space="preserve">” screen. </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Subject: Only the subject(s) you have originator functions will be in the pull down menu.</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Course Number: Check with your curriculum secretary for available new course numbers.</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Course Title: Enter new course title.</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Catalog Description:  Enter in, or cut &amp; paste from a word document, the catalog description.</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 xml:space="preserve">Proposal Type: Choose </w:t>
      </w:r>
      <w:r w:rsidRPr="009F5AEF">
        <w:rPr>
          <w:rFonts w:ascii="Arial Narrow" w:hAnsi="Arial Narrow"/>
          <w:b/>
          <w:sz w:val="28"/>
          <w:szCs w:val="28"/>
        </w:rPr>
        <w:t>New Course Proposal</w:t>
      </w:r>
      <w:r>
        <w:rPr>
          <w:rFonts w:ascii="Arial Narrow" w:hAnsi="Arial Narrow"/>
          <w:sz w:val="28"/>
          <w:szCs w:val="28"/>
        </w:rPr>
        <w:t>.</w:t>
      </w:r>
    </w:p>
    <w:p w:rsidR="00BA31BE" w:rsidRDefault="00BA31BE" w:rsidP="00BA31BE">
      <w:pPr>
        <w:pStyle w:val="ListParagraph"/>
        <w:numPr>
          <w:ilvl w:val="0"/>
          <w:numId w:val="23"/>
        </w:numPr>
        <w:rPr>
          <w:rFonts w:ascii="Arial Narrow" w:hAnsi="Arial Narrow"/>
          <w:sz w:val="28"/>
          <w:szCs w:val="28"/>
        </w:rPr>
      </w:pPr>
      <w:r w:rsidRPr="009D41FD">
        <w:rPr>
          <w:rFonts w:ascii="Arial Narrow" w:hAnsi="Arial Narrow"/>
          <w:sz w:val="28"/>
          <w:szCs w:val="28"/>
        </w:rPr>
        <w:t xml:space="preserve">Click on </w:t>
      </w:r>
      <w:r w:rsidRPr="009D41FD">
        <w:rPr>
          <w:rFonts w:ascii="Arial Narrow" w:hAnsi="Arial Narrow"/>
          <w:b/>
          <w:sz w:val="28"/>
          <w:szCs w:val="28"/>
        </w:rPr>
        <w:t>OK</w:t>
      </w:r>
      <w:r w:rsidRPr="009D41FD">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You will see the “</w:t>
      </w:r>
      <w:r w:rsidRPr="0041672A">
        <w:rPr>
          <w:rFonts w:ascii="Arial Narrow" w:hAnsi="Arial Narrow"/>
          <w:b/>
          <w:sz w:val="28"/>
          <w:szCs w:val="28"/>
        </w:rPr>
        <w:t>Course Construction Main Menu</w:t>
      </w:r>
      <w:r>
        <w:rPr>
          <w:rFonts w:ascii="Arial Narrow" w:hAnsi="Arial Narrow"/>
          <w:sz w:val="28"/>
          <w:szCs w:val="28"/>
        </w:rPr>
        <w:t>”.</w:t>
      </w:r>
    </w:p>
    <w:p w:rsidR="00BA31BE" w:rsidRDefault="00BA31BE" w:rsidP="00BA31BE">
      <w:pPr>
        <w:pStyle w:val="ListParagraph"/>
        <w:numPr>
          <w:ilvl w:val="0"/>
          <w:numId w:val="26"/>
        </w:numPr>
        <w:rPr>
          <w:rFonts w:ascii="Arial Narrow" w:hAnsi="Arial Narrow"/>
          <w:sz w:val="28"/>
          <w:szCs w:val="28"/>
        </w:rPr>
      </w:pPr>
      <w:r>
        <w:rPr>
          <w:rFonts w:ascii="Arial Narrow" w:hAnsi="Arial Narrow"/>
          <w:sz w:val="28"/>
          <w:szCs w:val="28"/>
        </w:rPr>
        <w:t>It contains the course number, title, short title and co-contributor.</w:t>
      </w:r>
    </w:p>
    <w:p w:rsidR="00BA31BE" w:rsidRDefault="00BA31BE" w:rsidP="00BA31BE">
      <w:pPr>
        <w:pStyle w:val="ListParagraph"/>
        <w:numPr>
          <w:ilvl w:val="0"/>
          <w:numId w:val="26"/>
        </w:numPr>
        <w:rPr>
          <w:rFonts w:ascii="Arial Narrow" w:hAnsi="Arial Narrow"/>
          <w:sz w:val="28"/>
          <w:szCs w:val="28"/>
        </w:rPr>
      </w:pPr>
      <w:r w:rsidRPr="00940EA4">
        <w:rPr>
          <w:rFonts w:ascii="Arial Narrow" w:hAnsi="Arial Narrow"/>
          <w:sz w:val="28"/>
          <w:szCs w:val="28"/>
        </w:rPr>
        <w:t xml:space="preserve">If you’d like a </w:t>
      </w:r>
      <w:r>
        <w:rPr>
          <w:rFonts w:ascii="Arial Narrow" w:hAnsi="Arial Narrow"/>
          <w:sz w:val="28"/>
          <w:szCs w:val="28"/>
        </w:rPr>
        <w:t>C</w:t>
      </w:r>
      <w:r w:rsidRPr="00940EA4">
        <w:rPr>
          <w:rFonts w:ascii="Arial Narrow" w:hAnsi="Arial Narrow"/>
          <w:sz w:val="28"/>
          <w:szCs w:val="28"/>
        </w:rPr>
        <w:t>o-</w:t>
      </w:r>
      <w:r>
        <w:rPr>
          <w:rFonts w:ascii="Arial Narrow" w:hAnsi="Arial Narrow"/>
          <w:sz w:val="28"/>
          <w:szCs w:val="28"/>
        </w:rPr>
        <w:t>C</w:t>
      </w:r>
      <w:r w:rsidRPr="00940EA4">
        <w:rPr>
          <w:rFonts w:ascii="Arial Narrow" w:hAnsi="Arial Narrow"/>
          <w:sz w:val="28"/>
          <w:szCs w:val="28"/>
        </w:rPr>
        <w:t>ontributor, this is the time to add one. (</w:t>
      </w:r>
      <w:r>
        <w:rPr>
          <w:rFonts w:ascii="Arial Narrow" w:hAnsi="Arial Narrow"/>
          <w:sz w:val="28"/>
          <w:szCs w:val="28"/>
        </w:rPr>
        <w:t>I</w:t>
      </w:r>
      <w:r w:rsidRPr="00940EA4">
        <w:rPr>
          <w:rFonts w:ascii="Arial Narrow" w:hAnsi="Arial Narrow"/>
          <w:sz w:val="28"/>
          <w:szCs w:val="28"/>
        </w:rPr>
        <w:t xml:space="preserve">f you do not want a co-contributor skip to # </w:t>
      </w:r>
      <w:r>
        <w:rPr>
          <w:rFonts w:ascii="Arial Narrow" w:hAnsi="Arial Narrow"/>
          <w:sz w:val="28"/>
          <w:szCs w:val="28"/>
        </w:rPr>
        <w:t>8</w:t>
      </w:r>
      <w:r w:rsidRPr="00940EA4">
        <w:rPr>
          <w:rFonts w:ascii="Arial Narrow" w:hAnsi="Arial Narrow"/>
          <w:sz w:val="28"/>
          <w:szCs w:val="28"/>
        </w:rPr>
        <w:t xml:space="preserve">)  </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In the “</w:t>
      </w:r>
      <w:r w:rsidRPr="00940EA4">
        <w:rPr>
          <w:rFonts w:ascii="Arial Narrow" w:hAnsi="Arial Narrow"/>
          <w:b/>
          <w:sz w:val="28"/>
          <w:szCs w:val="28"/>
        </w:rPr>
        <w:t>Course Construction Main Menu</w:t>
      </w:r>
      <w:r>
        <w:rPr>
          <w:rFonts w:ascii="Arial Narrow" w:hAnsi="Arial Narrow"/>
          <w:sz w:val="28"/>
          <w:szCs w:val="28"/>
        </w:rPr>
        <w:t xml:space="preserve">” </w:t>
      </w:r>
    </w:p>
    <w:p w:rsidR="00BA31BE" w:rsidRDefault="00BA31BE" w:rsidP="00BA31BE">
      <w:pPr>
        <w:pStyle w:val="ListParagraph"/>
        <w:numPr>
          <w:ilvl w:val="0"/>
          <w:numId w:val="27"/>
        </w:numPr>
        <w:rPr>
          <w:rFonts w:ascii="Arial Narrow" w:hAnsi="Arial Narrow"/>
          <w:sz w:val="28"/>
          <w:szCs w:val="28"/>
        </w:rPr>
      </w:pPr>
      <w:r w:rsidRPr="00940EA4">
        <w:rPr>
          <w:rFonts w:ascii="Arial Narrow" w:hAnsi="Arial Narrow"/>
          <w:sz w:val="28"/>
          <w:szCs w:val="28"/>
        </w:rPr>
        <w:t xml:space="preserve">Click on </w:t>
      </w:r>
      <w:r w:rsidRPr="00940EA4">
        <w:rPr>
          <w:rFonts w:ascii="Arial Narrow" w:hAnsi="Arial Narrow"/>
          <w:b/>
          <w:sz w:val="28"/>
          <w:szCs w:val="28"/>
        </w:rPr>
        <w:t xml:space="preserve">Add a </w:t>
      </w:r>
      <w:r>
        <w:rPr>
          <w:rFonts w:ascii="Arial Narrow" w:hAnsi="Arial Narrow"/>
          <w:b/>
          <w:sz w:val="28"/>
          <w:szCs w:val="28"/>
        </w:rPr>
        <w:t>C</w:t>
      </w:r>
      <w:r w:rsidRPr="00940EA4">
        <w:rPr>
          <w:rFonts w:ascii="Arial Narrow" w:hAnsi="Arial Narrow"/>
          <w:b/>
          <w:sz w:val="28"/>
          <w:szCs w:val="28"/>
        </w:rPr>
        <w:t>o-</w:t>
      </w:r>
      <w:r>
        <w:rPr>
          <w:rFonts w:ascii="Arial Narrow" w:hAnsi="Arial Narrow"/>
          <w:b/>
          <w:sz w:val="28"/>
          <w:szCs w:val="28"/>
        </w:rPr>
        <w:t>C</w:t>
      </w:r>
      <w:r w:rsidRPr="00940EA4">
        <w:rPr>
          <w:rFonts w:ascii="Arial Narrow" w:hAnsi="Arial Narrow"/>
          <w:b/>
          <w:sz w:val="28"/>
          <w:szCs w:val="28"/>
        </w:rPr>
        <w:t>ontributor</w:t>
      </w:r>
      <w:r>
        <w:rPr>
          <w:rFonts w:ascii="Arial Narrow" w:hAnsi="Arial Narrow"/>
          <w:b/>
          <w:sz w:val="28"/>
          <w:szCs w:val="28"/>
        </w:rPr>
        <w:t>(s)</w:t>
      </w:r>
      <w:r w:rsidRPr="00940EA4">
        <w:rPr>
          <w:rFonts w:ascii="Arial Narrow" w:hAnsi="Arial Narrow"/>
          <w:sz w:val="28"/>
          <w:szCs w:val="28"/>
        </w:rPr>
        <w:t>.</w:t>
      </w:r>
    </w:p>
    <w:p w:rsidR="00BA31BE" w:rsidRPr="00260EF3" w:rsidRDefault="00BA31BE" w:rsidP="00BA31BE">
      <w:pPr>
        <w:pStyle w:val="ListParagraph"/>
        <w:numPr>
          <w:ilvl w:val="0"/>
          <w:numId w:val="27"/>
        </w:numPr>
        <w:rPr>
          <w:rFonts w:ascii="Arial Narrow" w:hAnsi="Arial Narrow"/>
          <w:sz w:val="28"/>
          <w:szCs w:val="28"/>
        </w:rPr>
      </w:pPr>
      <w:r w:rsidRPr="00260EF3">
        <w:rPr>
          <w:rFonts w:ascii="Arial Narrow" w:hAnsi="Arial Narrow"/>
          <w:sz w:val="28"/>
          <w:szCs w:val="28"/>
        </w:rPr>
        <w:t>You will see the “</w:t>
      </w:r>
      <w:r w:rsidRPr="00260EF3">
        <w:rPr>
          <w:rFonts w:ascii="Arial Narrow" w:hAnsi="Arial Narrow"/>
          <w:b/>
          <w:sz w:val="28"/>
          <w:szCs w:val="28"/>
        </w:rPr>
        <w:t>Co-Contributor Screen.</w:t>
      </w:r>
      <w:r w:rsidRPr="00260EF3">
        <w:rPr>
          <w:rFonts w:ascii="Arial Narrow" w:hAnsi="Arial Narrow"/>
          <w:sz w:val="28"/>
          <w:szCs w:val="28"/>
        </w:rPr>
        <w:t xml:space="preserve">”  Here you will choose a Co-Contributor(s) from a pull down menu.  You will also choose what areas in the </w:t>
      </w:r>
      <w:r>
        <w:rPr>
          <w:rFonts w:ascii="Arial Narrow" w:hAnsi="Arial Narrow"/>
          <w:sz w:val="28"/>
          <w:szCs w:val="28"/>
        </w:rPr>
        <w:t>Co-Contributor will be able to access.</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lastRenderedPageBreak/>
        <w:t>On the right side of the screen you see the “</w:t>
      </w:r>
      <w:r w:rsidRPr="0041672A">
        <w:rPr>
          <w:rFonts w:ascii="Arial Narrow" w:hAnsi="Arial Narrow"/>
          <w:b/>
          <w:sz w:val="28"/>
          <w:szCs w:val="28"/>
        </w:rPr>
        <w:t>Course Check List</w:t>
      </w:r>
      <w:r>
        <w:rPr>
          <w:rFonts w:ascii="Arial Narrow" w:hAnsi="Arial Narrow"/>
          <w:sz w:val="28"/>
          <w:szCs w:val="28"/>
        </w:rPr>
        <w:t>”.  These are the pages of the course outline you will be populating.</w:t>
      </w:r>
    </w:p>
    <w:p w:rsidR="00BA31BE" w:rsidRPr="001E298B" w:rsidRDefault="00BA31BE" w:rsidP="00BA31BE">
      <w:pPr>
        <w:pStyle w:val="ListParagraph"/>
        <w:rPr>
          <w:rFonts w:ascii="Arial Narrow" w:hAnsi="Arial Narrow"/>
          <w:sz w:val="28"/>
          <w:szCs w:val="28"/>
        </w:rPr>
      </w:pPr>
      <w:r w:rsidRPr="001E298B">
        <w:rPr>
          <w:rFonts w:ascii="Arial Narrow" w:hAnsi="Arial Narrow"/>
          <w:sz w:val="28"/>
          <w:szCs w:val="28"/>
        </w:rPr>
        <w:t xml:space="preserve">a. Click on the page you wish to </w:t>
      </w:r>
      <w:r>
        <w:rPr>
          <w:rFonts w:ascii="Arial Narrow" w:hAnsi="Arial Narrow"/>
          <w:sz w:val="28"/>
          <w:szCs w:val="28"/>
        </w:rPr>
        <w:t xml:space="preserve">begin </w:t>
      </w:r>
      <w:r w:rsidRPr="001E298B">
        <w:rPr>
          <w:rFonts w:ascii="Arial Narrow" w:hAnsi="Arial Narrow"/>
          <w:sz w:val="28"/>
          <w:szCs w:val="28"/>
        </w:rPr>
        <w:t>populat</w:t>
      </w:r>
      <w:r>
        <w:rPr>
          <w:rFonts w:ascii="Arial Narrow" w:hAnsi="Arial Narrow"/>
          <w:sz w:val="28"/>
          <w:szCs w:val="28"/>
        </w:rPr>
        <w:t>ing</w:t>
      </w:r>
      <w:r w:rsidRPr="001E298B">
        <w:rPr>
          <w:rFonts w:ascii="Arial Narrow" w:hAnsi="Arial Narrow"/>
          <w:sz w:val="28"/>
          <w:szCs w:val="28"/>
        </w:rPr>
        <w:t>.</w:t>
      </w:r>
      <w:r>
        <w:rPr>
          <w:rFonts w:ascii="Arial Narrow" w:hAnsi="Arial Narrow"/>
          <w:sz w:val="28"/>
          <w:szCs w:val="28"/>
        </w:rPr>
        <w:t xml:space="preserve">  You do not have to go in order.</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b. You may cut &amp; paste from an existing word document. </w:t>
      </w:r>
    </w:p>
    <w:p w:rsidR="00BA31BE" w:rsidRPr="000D0115" w:rsidRDefault="00BA31BE" w:rsidP="00BA31BE">
      <w:pPr>
        <w:pStyle w:val="ListParagraph"/>
        <w:rPr>
          <w:rFonts w:ascii="Arial Narrow" w:hAnsi="Arial Narrow"/>
          <w:sz w:val="28"/>
          <w:szCs w:val="28"/>
        </w:rPr>
      </w:pPr>
      <w:r>
        <w:rPr>
          <w:rFonts w:ascii="Arial Narrow" w:hAnsi="Arial Narrow"/>
          <w:sz w:val="28"/>
          <w:szCs w:val="28"/>
        </w:rPr>
        <w:t xml:space="preserve">c. If you are missing any required information when you “save” the page, a message will appear in </w:t>
      </w:r>
      <w:r w:rsidRPr="001E298B">
        <w:rPr>
          <w:rFonts w:ascii="Arial Narrow" w:hAnsi="Arial Narrow"/>
          <w:b/>
          <w:sz w:val="28"/>
          <w:szCs w:val="28"/>
        </w:rPr>
        <w:t>red</w:t>
      </w:r>
      <w:r>
        <w:rPr>
          <w:rFonts w:ascii="Arial Narrow" w:hAnsi="Arial Narrow"/>
          <w:sz w:val="28"/>
          <w:szCs w:val="28"/>
        </w:rPr>
        <w:t xml:space="preserve"> either at the location or top of the page.</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When you have finished populating that entire page, you have two choices; </w:t>
      </w:r>
      <w:r w:rsidRPr="0041672A">
        <w:rPr>
          <w:rFonts w:ascii="Arial Narrow" w:hAnsi="Arial Narrow"/>
          <w:b/>
          <w:sz w:val="28"/>
          <w:szCs w:val="28"/>
        </w:rPr>
        <w:t>Save</w:t>
      </w:r>
      <w:r>
        <w:rPr>
          <w:rFonts w:ascii="Arial Narrow" w:hAnsi="Arial Narrow"/>
          <w:sz w:val="28"/>
          <w:szCs w:val="28"/>
        </w:rPr>
        <w:t xml:space="preserve"> or </w:t>
      </w:r>
      <w:r w:rsidRPr="0041672A">
        <w:rPr>
          <w:rFonts w:ascii="Arial Narrow" w:hAnsi="Arial Narrow"/>
          <w:b/>
          <w:sz w:val="28"/>
          <w:szCs w:val="28"/>
        </w:rPr>
        <w:t>Finish</w:t>
      </w:r>
      <w:r>
        <w:rPr>
          <w:rFonts w:ascii="Arial Narrow" w:hAnsi="Arial Narrow"/>
          <w:sz w:val="28"/>
          <w:szCs w:val="28"/>
        </w:rPr>
        <w:t>.</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a. </w:t>
      </w:r>
      <w:r w:rsidRPr="006566B3">
        <w:rPr>
          <w:rFonts w:ascii="Arial Narrow" w:hAnsi="Arial Narrow"/>
          <w:b/>
          <w:sz w:val="28"/>
          <w:szCs w:val="28"/>
        </w:rPr>
        <w:t>Save</w:t>
      </w:r>
      <w:r w:rsidRPr="00F55AE8">
        <w:rPr>
          <w:rFonts w:ascii="Arial Narrow" w:hAnsi="Arial Narrow"/>
          <w:sz w:val="28"/>
          <w:szCs w:val="28"/>
        </w:rPr>
        <w:t>:</w:t>
      </w:r>
      <w:r>
        <w:rPr>
          <w:rFonts w:ascii="Arial Narrow" w:hAnsi="Arial Narrow"/>
          <w:b/>
          <w:sz w:val="28"/>
          <w:szCs w:val="28"/>
        </w:rPr>
        <w:t xml:space="preserve"> </w:t>
      </w:r>
      <w:r w:rsidRPr="006566B3">
        <w:rPr>
          <w:rFonts w:ascii="Arial Narrow" w:hAnsi="Arial Narrow"/>
          <w:sz w:val="28"/>
          <w:szCs w:val="28"/>
        </w:rPr>
        <w:t xml:space="preserve"> </w:t>
      </w:r>
      <w:r>
        <w:rPr>
          <w:rFonts w:ascii="Arial Narrow" w:hAnsi="Arial Narrow"/>
          <w:sz w:val="28"/>
          <w:szCs w:val="28"/>
        </w:rPr>
        <w:t>S</w:t>
      </w:r>
      <w:r w:rsidRPr="006566B3">
        <w:rPr>
          <w:rFonts w:ascii="Arial Narrow" w:hAnsi="Arial Narrow"/>
          <w:sz w:val="28"/>
          <w:szCs w:val="28"/>
        </w:rPr>
        <w:t xml:space="preserve">aves the information you entered and allows you to continue the revision at another time. </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b. </w:t>
      </w:r>
      <w:r w:rsidRPr="00563699">
        <w:rPr>
          <w:rFonts w:ascii="Arial Narrow" w:hAnsi="Arial Narrow"/>
          <w:b/>
          <w:sz w:val="28"/>
          <w:szCs w:val="28"/>
        </w:rPr>
        <w:t>Finish</w:t>
      </w:r>
      <w:r>
        <w:rPr>
          <w:rFonts w:ascii="Arial Narrow" w:hAnsi="Arial Narrow"/>
          <w:b/>
          <w:sz w:val="28"/>
          <w:szCs w:val="28"/>
        </w:rPr>
        <w:t xml:space="preserve">: </w:t>
      </w:r>
      <w:r w:rsidRPr="00F55AE8">
        <w:rPr>
          <w:rFonts w:ascii="Arial Narrow" w:hAnsi="Arial Narrow"/>
          <w:sz w:val="28"/>
          <w:szCs w:val="28"/>
        </w:rPr>
        <w:t>S</w:t>
      </w:r>
      <w:r>
        <w:rPr>
          <w:rFonts w:ascii="Arial Narrow" w:hAnsi="Arial Narrow"/>
          <w:sz w:val="28"/>
          <w:szCs w:val="28"/>
        </w:rPr>
        <w:t>aves the information you entered and completes (locks) that page.  You can always go back later to “</w:t>
      </w:r>
      <w:r w:rsidRPr="00F55AE8">
        <w:rPr>
          <w:rFonts w:ascii="Arial Narrow" w:hAnsi="Arial Narrow"/>
          <w:b/>
          <w:sz w:val="28"/>
          <w:szCs w:val="28"/>
        </w:rPr>
        <w:t>unlock</w:t>
      </w:r>
      <w:r>
        <w:rPr>
          <w:rFonts w:ascii="Arial Narrow" w:hAnsi="Arial Narrow"/>
          <w:sz w:val="28"/>
          <w:szCs w:val="28"/>
        </w:rPr>
        <w:t>” and edit, then “</w:t>
      </w:r>
      <w:r w:rsidRPr="00F55AE8">
        <w:rPr>
          <w:rFonts w:ascii="Arial Narrow" w:hAnsi="Arial Narrow"/>
          <w:b/>
          <w:sz w:val="28"/>
          <w:szCs w:val="28"/>
        </w:rPr>
        <w:t>finish</w:t>
      </w:r>
      <w:r>
        <w:rPr>
          <w:rFonts w:ascii="Arial Narrow" w:hAnsi="Arial Narrow"/>
          <w:sz w:val="28"/>
          <w:szCs w:val="28"/>
        </w:rPr>
        <w:t xml:space="preserve">” again. </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c. </w:t>
      </w:r>
      <w:r w:rsidRPr="00563699">
        <w:rPr>
          <w:rFonts w:ascii="Arial Narrow" w:hAnsi="Arial Narrow"/>
          <w:b/>
          <w:sz w:val="28"/>
          <w:szCs w:val="28"/>
        </w:rPr>
        <w:t>Finish</w:t>
      </w:r>
      <w:r>
        <w:rPr>
          <w:rFonts w:ascii="Arial Narrow" w:hAnsi="Arial Narrow"/>
          <w:b/>
          <w:sz w:val="28"/>
          <w:szCs w:val="28"/>
        </w:rPr>
        <w:t xml:space="preserve"> </w:t>
      </w:r>
      <w:r w:rsidRPr="00F55AE8">
        <w:rPr>
          <w:rFonts w:ascii="Arial Narrow" w:hAnsi="Arial Narrow"/>
          <w:sz w:val="28"/>
          <w:szCs w:val="28"/>
        </w:rPr>
        <w:t>also</w:t>
      </w:r>
      <w:r>
        <w:rPr>
          <w:rFonts w:ascii="Arial Narrow" w:hAnsi="Arial Narrow"/>
          <w:sz w:val="28"/>
          <w:szCs w:val="28"/>
        </w:rPr>
        <w:t xml:space="preserve"> activates a summary text box at the top of the page that confirms you have completed all necessary information for that page. </w:t>
      </w:r>
    </w:p>
    <w:p w:rsidR="00BA31BE" w:rsidRDefault="00BA31BE" w:rsidP="00BA31BE">
      <w:pPr>
        <w:pStyle w:val="ListParagraph"/>
        <w:rPr>
          <w:rFonts w:ascii="Arial Narrow" w:hAnsi="Arial Narrow"/>
          <w:sz w:val="28"/>
          <w:szCs w:val="28"/>
        </w:rPr>
      </w:pPr>
      <w:r>
        <w:rPr>
          <w:rFonts w:ascii="Arial Narrow" w:hAnsi="Arial Narrow"/>
          <w:sz w:val="28"/>
          <w:szCs w:val="28"/>
        </w:rPr>
        <w:t>d. As each page is “</w:t>
      </w:r>
      <w:r w:rsidRPr="00F55AE8">
        <w:rPr>
          <w:rFonts w:ascii="Arial Narrow" w:hAnsi="Arial Narrow"/>
          <w:b/>
          <w:sz w:val="28"/>
          <w:szCs w:val="28"/>
        </w:rPr>
        <w:t>Finished</w:t>
      </w:r>
      <w:r>
        <w:rPr>
          <w:rFonts w:ascii="Arial Narrow" w:hAnsi="Arial Narrow"/>
          <w:sz w:val="28"/>
          <w:szCs w:val="28"/>
        </w:rPr>
        <w:t>”, a green check mark will appear on the “</w:t>
      </w:r>
      <w:r w:rsidRPr="00F55AE8">
        <w:rPr>
          <w:rFonts w:ascii="Arial Narrow" w:hAnsi="Arial Narrow"/>
          <w:b/>
          <w:sz w:val="28"/>
          <w:szCs w:val="28"/>
        </w:rPr>
        <w:t>Course Check List</w:t>
      </w:r>
      <w:r>
        <w:rPr>
          <w:rFonts w:ascii="Arial Narrow" w:hAnsi="Arial Narrow"/>
          <w:sz w:val="28"/>
          <w:szCs w:val="28"/>
        </w:rPr>
        <w:t xml:space="preserve">” in the corresponding box(es).  Indicating that page is complete. </w:t>
      </w:r>
    </w:p>
    <w:p w:rsidR="00BA31BE" w:rsidRPr="00975721" w:rsidRDefault="00BA31BE" w:rsidP="00BA31BE">
      <w:pPr>
        <w:pStyle w:val="ListParagraph"/>
        <w:numPr>
          <w:ilvl w:val="0"/>
          <w:numId w:val="28"/>
        </w:numPr>
        <w:rPr>
          <w:rFonts w:ascii="Arial Narrow" w:hAnsi="Arial Narrow"/>
          <w:sz w:val="28"/>
          <w:szCs w:val="28"/>
        </w:rPr>
      </w:pPr>
      <w:r w:rsidRPr="00975721">
        <w:rPr>
          <w:rFonts w:ascii="Arial Narrow" w:hAnsi="Arial Narrow"/>
          <w:sz w:val="28"/>
          <w:szCs w:val="28"/>
        </w:rPr>
        <w:t xml:space="preserve">The </w:t>
      </w:r>
      <w:r w:rsidRPr="00975721">
        <w:rPr>
          <w:rFonts w:ascii="Arial Narrow" w:hAnsi="Arial Narrow"/>
          <w:b/>
          <w:sz w:val="28"/>
          <w:szCs w:val="28"/>
        </w:rPr>
        <w:t>SUBMIT</w:t>
      </w:r>
      <w:r w:rsidRPr="00975721">
        <w:rPr>
          <w:rFonts w:ascii="Arial Narrow" w:hAnsi="Arial Narrow"/>
          <w:sz w:val="28"/>
          <w:szCs w:val="28"/>
        </w:rPr>
        <w:t xml:space="preserve"> button will appear on the left side of the screen. </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a. Click on </w:t>
      </w:r>
      <w:r w:rsidRPr="00F9313A">
        <w:rPr>
          <w:rFonts w:ascii="Arial Narrow" w:hAnsi="Arial Narrow"/>
          <w:b/>
          <w:sz w:val="28"/>
          <w:szCs w:val="28"/>
        </w:rPr>
        <w:t>SUBMIT</w:t>
      </w:r>
      <w:r>
        <w:rPr>
          <w:rFonts w:ascii="Arial Narrow" w:hAnsi="Arial Narrow"/>
          <w:sz w:val="28"/>
          <w:szCs w:val="28"/>
        </w:rPr>
        <w:t xml:space="preserve"> only when you are absolutely sure you have completed the entire course and it is ready to go to the next level.</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The new course outline has moved forward to your department chairs’ queue.</w:t>
      </w:r>
    </w:p>
    <w:p w:rsidR="00BA31BE" w:rsidRDefault="00BA31BE" w:rsidP="00BA31BE">
      <w:pPr>
        <w:pStyle w:val="ListParagraph"/>
        <w:numPr>
          <w:ilvl w:val="0"/>
          <w:numId w:val="28"/>
        </w:numPr>
        <w:rPr>
          <w:rFonts w:ascii="Arial Narrow" w:hAnsi="Arial Narrow"/>
          <w:sz w:val="28"/>
          <w:szCs w:val="28"/>
        </w:rPr>
      </w:pPr>
      <w:r w:rsidRPr="00975721">
        <w:rPr>
          <w:rFonts w:ascii="Arial Narrow" w:hAnsi="Arial Narrow"/>
          <w:b/>
          <w:sz w:val="28"/>
          <w:szCs w:val="28"/>
        </w:rPr>
        <w:t>IMPORTANT NOTE</w:t>
      </w:r>
      <w:r>
        <w:rPr>
          <w:rFonts w:ascii="Arial Narrow" w:hAnsi="Arial Narrow"/>
          <w:sz w:val="28"/>
          <w:szCs w:val="28"/>
        </w:rPr>
        <w:t xml:space="preserve">:  Please email your new course </w:t>
      </w:r>
      <w:r w:rsidRPr="000B6E68">
        <w:rPr>
          <w:rFonts w:ascii="Arial Narrow" w:hAnsi="Arial Narrow"/>
          <w:sz w:val="28"/>
          <w:szCs w:val="28"/>
        </w:rPr>
        <w:t>Budget</w:t>
      </w:r>
      <w:r>
        <w:rPr>
          <w:rFonts w:ascii="Arial Narrow" w:hAnsi="Arial Narrow"/>
          <w:sz w:val="28"/>
          <w:szCs w:val="28"/>
        </w:rPr>
        <w:t xml:space="preserve"> Code</w:t>
      </w:r>
      <w:r w:rsidRPr="000B6E68">
        <w:rPr>
          <w:rFonts w:ascii="Arial Narrow" w:hAnsi="Arial Narrow"/>
          <w:sz w:val="28"/>
          <w:szCs w:val="28"/>
        </w:rPr>
        <w:t>, Classification</w:t>
      </w:r>
      <w:r>
        <w:rPr>
          <w:rFonts w:ascii="Arial Narrow" w:hAnsi="Arial Narrow"/>
          <w:sz w:val="28"/>
          <w:szCs w:val="28"/>
        </w:rPr>
        <w:t xml:space="preserve"> Code</w:t>
      </w:r>
      <w:r w:rsidRPr="000B6E68">
        <w:rPr>
          <w:rFonts w:ascii="Arial Narrow" w:hAnsi="Arial Narrow"/>
          <w:sz w:val="28"/>
          <w:szCs w:val="28"/>
        </w:rPr>
        <w:t>, Transfer</w:t>
      </w:r>
      <w:r>
        <w:rPr>
          <w:rFonts w:ascii="Arial Narrow" w:hAnsi="Arial Narrow"/>
          <w:sz w:val="28"/>
          <w:szCs w:val="28"/>
        </w:rPr>
        <w:t xml:space="preserve"> Code</w:t>
      </w:r>
      <w:r w:rsidRPr="000B6E68">
        <w:rPr>
          <w:rFonts w:ascii="Arial Narrow" w:hAnsi="Arial Narrow"/>
          <w:sz w:val="28"/>
          <w:szCs w:val="28"/>
        </w:rPr>
        <w:t>, Method of Instruction</w:t>
      </w:r>
      <w:r>
        <w:rPr>
          <w:rFonts w:ascii="Arial Narrow" w:hAnsi="Arial Narrow"/>
          <w:sz w:val="28"/>
          <w:szCs w:val="28"/>
        </w:rPr>
        <w:t xml:space="preserve"> Code</w:t>
      </w:r>
      <w:r w:rsidRPr="000B6E68">
        <w:rPr>
          <w:rFonts w:ascii="Arial Narrow" w:hAnsi="Arial Narrow"/>
          <w:sz w:val="28"/>
          <w:szCs w:val="28"/>
        </w:rPr>
        <w:t>, SAM</w:t>
      </w:r>
      <w:r>
        <w:rPr>
          <w:rFonts w:ascii="Arial Narrow" w:hAnsi="Arial Narrow"/>
          <w:sz w:val="28"/>
          <w:szCs w:val="28"/>
        </w:rPr>
        <w:t xml:space="preserve"> Code</w:t>
      </w:r>
      <w:r w:rsidRPr="000B6E68">
        <w:rPr>
          <w:rFonts w:ascii="Arial Narrow" w:hAnsi="Arial Narrow"/>
          <w:sz w:val="28"/>
          <w:szCs w:val="28"/>
        </w:rPr>
        <w:t>, and Top</w:t>
      </w:r>
      <w:r>
        <w:rPr>
          <w:rFonts w:ascii="Arial Narrow" w:hAnsi="Arial Narrow"/>
          <w:sz w:val="28"/>
          <w:szCs w:val="28"/>
        </w:rPr>
        <w:t xml:space="preserve"> Code to your curriculum secretary</w:t>
      </w:r>
      <w:r w:rsidRPr="000B6E68">
        <w:rPr>
          <w:rFonts w:ascii="Arial Narrow" w:hAnsi="Arial Narrow"/>
          <w:sz w:val="28"/>
          <w:szCs w:val="28"/>
        </w:rPr>
        <w:t>.</w:t>
      </w:r>
    </w:p>
    <w:p w:rsidR="00BA31BE" w:rsidRDefault="00BA31BE" w:rsidP="00BA31BE">
      <w:pPr>
        <w:pStyle w:val="ListParagraph"/>
        <w:rPr>
          <w:rFonts w:ascii="Arial Narrow" w:hAnsi="Arial Narrow"/>
          <w:sz w:val="28"/>
          <w:szCs w:val="28"/>
        </w:rPr>
      </w:pPr>
    </w:p>
    <w:tbl>
      <w:tblPr>
        <w:tblW w:w="1580" w:type="dxa"/>
        <w:jc w:val="center"/>
        <w:tblCellSpacing w:w="5" w:type="dxa"/>
        <w:shd w:val="clear" w:color="auto" w:fill="FFFFFF"/>
        <w:tblCellMar>
          <w:left w:w="0" w:type="dxa"/>
          <w:right w:w="0" w:type="dxa"/>
        </w:tblCellMar>
        <w:tblLook w:val="04A0"/>
      </w:tblPr>
      <w:tblGrid>
        <w:gridCol w:w="1580"/>
      </w:tblGrid>
      <w:tr w:rsidR="00BA31BE" w:rsidRPr="003D08D0" w:rsidTr="001C6E5E">
        <w:trPr>
          <w:tblCellSpacing w:w="5" w:type="dxa"/>
          <w:jc w:val="center"/>
        </w:trPr>
        <w:tc>
          <w:tcPr>
            <w:tcW w:w="0" w:type="auto"/>
            <w:shd w:val="clear" w:color="auto" w:fill="FFFFFF"/>
            <w:vAlign w:val="center"/>
            <w:hideMark/>
          </w:tcPr>
          <w:p w:rsidR="00BA31BE" w:rsidRPr="003D08D0" w:rsidRDefault="00BA31BE" w:rsidP="001C6E5E">
            <w:pPr>
              <w:spacing w:after="0" w:line="240" w:lineRule="auto"/>
              <w:rPr>
                <w:rFonts w:ascii="Times New Roman" w:eastAsia="Times New Roman" w:hAnsi="Times New Roman"/>
                <w:sz w:val="24"/>
                <w:szCs w:val="24"/>
              </w:rPr>
            </w:pPr>
          </w:p>
        </w:tc>
      </w:tr>
    </w:tbl>
    <w:p w:rsidR="00BA31BE" w:rsidRPr="007541D4" w:rsidRDefault="00BA31BE" w:rsidP="00BA31BE">
      <w:pPr>
        <w:rPr>
          <w:rFonts w:ascii="Arial Narrow" w:hAnsi="Arial Narrow"/>
          <w:sz w:val="28"/>
          <w:szCs w:val="28"/>
        </w:rPr>
      </w:pPr>
    </w:p>
    <w:p w:rsidR="00BA31BE" w:rsidRDefault="00BA31BE" w:rsidP="00BA31BE">
      <w:pPr>
        <w:pStyle w:val="ListParagraph"/>
        <w:rPr>
          <w:rFonts w:ascii="Arial Narrow" w:hAnsi="Arial Narrow"/>
          <w:sz w:val="28"/>
          <w:szCs w:val="28"/>
        </w:rPr>
      </w:pPr>
      <w:r>
        <w:rPr>
          <w:rFonts w:ascii="Arial Narrow" w:hAnsi="Arial Narrow"/>
          <w:sz w:val="28"/>
          <w:szCs w:val="28"/>
        </w:rPr>
        <w:t>Created: 02-15-2011</w:t>
      </w:r>
    </w:p>
    <w:p w:rsidR="00BA31BE" w:rsidRPr="007541D4" w:rsidRDefault="00BA31BE" w:rsidP="00BA31BE">
      <w:pPr>
        <w:pStyle w:val="ListParagraph"/>
        <w:rPr>
          <w:rFonts w:ascii="Arial Narrow" w:hAnsi="Arial Narrow"/>
          <w:sz w:val="28"/>
          <w:szCs w:val="28"/>
        </w:rPr>
      </w:pPr>
      <w:r>
        <w:rPr>
          <w:rFonts w:ascii="Arial Narrow" w:hAnsi="Arial Narrow"/>
          <w:sz w:val="28"/>
          <w:szCs w:val="28"/>
        </w:rPr>
        <w:t>Updated: 04-27-2011</w:t>
      </w:r>
    </w:p>
    <w:p w:rsidR="00BA31BE" w:rsidRDefault="00BA31BE" w:rsidP="00BA31BE">
      <w:pPr>
        <w:jc w:val="center"/>
        <w:rPr>
          <w:rFonts w:ascii="Arial Narrow" w:hAnsi="Arial Narrow"/>
          <w:b/>
          <w:sz w:val="28"/>
          <w:szCs w:val="28"/>
          <w:u w:val="single"/>
        </w:rPr>
      </w:pPr>
    </w:p>
    <w:p w:rsidR="00BA31BE" w:rsidRDefault="00BA31BE" w:rsidP="00BA31BE">
      <w:pPr>
        <w:jc w:val="center"/>
        <w:rPr>
          <w:rFonts w:ascii="Arial Narrow" w:hAnsi="Arial Narrow"/>
          <w:b/>
          <w:sz w:val="28"/>
          <w:szCs w:val="28"/>
          <w:u w:val="single"/>
        </w:rPr>
      </w:pPr>
    </w:p>
    <w:p w:rsidR="00BA31BE" w:rsidRDefault="00BA31BE" w:rsidP="00BA31BE">
      <w:pPr>
        <w:jc w:val="center"/>
        <w:rPr>
          <w:rFonts w:ascii="Arial Narrow" w:hAnsi="Arial Narrow"/>
          <w:b/>
          <w:sz w:val="28"/>
          <w:szCs w:val="28"/>
          <w:u w:val="single"/>
        </w:rPr>
      </w:pPr>
    </w:p>
    <w:p w:rsidR="00BA31BE" w:rsidRDefault="00BA31BE" w:rsidP="00BA31BE">
      <w:pPr>
        <w:jc w:val="center"/>
        <w:rPr>
          <w:rFonts w:ascii="Arial Narrow" w:hAnsi="Arial Narrow"/>
          <w:b/>
          <w:sz w:val="28"/>
          <w:szCs w:val="28"/>
          <w:u w:val="single"/>
        </w:rPr>
      </w:pPr>
    </w:p>
    <w:p w:rsidR="00BA31BE" w:rsidRDefault="00BA31BE" w:rsidP="00BA31BE">
      <w:pPr>
        <w:jc w:val="center"/>
        <w:rPr>
          <w:rFonts w:ascii="Arial Narrow" w:hAnsi="Arial Narrow"/>
          <w:b/>
          <w:sz w:val="28"/>
          <w:szCs w:val="28"/>
          <w:u w:val="single"/>
        </w:rPr>
      </w:pPr>
    </w:p>
    <w:p w:rsidR="00BA31BE" w:rsidRDefault="00BA31BE" w:rsidP="00BA31BE">
      <w:pPr>
        <w:rPr>
          <w:rFonts w:ascii="Arial Narrow" w:hAnsi="Arial Narrow"/>
          <w:b/>
          <w:sz w:val="28"/>
          <w:szCs w:val="28"/>
          <w:u w:val="single"/>
        </w:rPr>
      </w:pPr>
      <w:r>
        <w:rPr>
          <w:rFonts w:ascii="Arial Narrow" w:hAnsi="Arial Narrow"/>
          <w:b/>
          <w:sz w:val="28"/>
          <w:szCs w:val="28"/>
          <w:u w:val="single"/>
        </w:rPr>
        <w:lastRenderedPageBreak/>
        <w:t>COURSE DELETION/ARCHIVE</w:t>
      </w:r>
    </w:p>
    <w:p w:rsidR="00BA31BE" w:rsidRPr="00FD43D8" w:rsidRDefault="00BA31BE" w:rsidP="00BA31BE">
      <w:pPr>
        <w:pStyle w:val="NoSpacing"/>
        <w:rPr>
          <w:rFonts w:ascii="Arial Narrow" w:hAnsi="Arial Narrow"/>
          <w:sz w:val="28"/>
          <w:szCs w:val="28"/>
        </w:rPr>
      </w:pPr>
      <w:r w:rsidRPr="00FD43D8">
        <w:rPr>
          <w:rFonts w:ascii="Arial Narrow" w:hAnsi="Arial Narrow"/>
          <w:sz w:val="28"/>
          <w:szCs w:val="28"/>
          <w:u w:val="single"/>
        </w:rPr>
        <w:t>Logging on</w:t>
      </w:r>
      <w:r w:rsidRPr="00FD43D8">
        <w:rPr>
          <w:rFonts w:ascii="Arial Narrow" w:hAnsi="Arial Narrow"/>
          <w:sz w:val="28"/>
          <w:szCs w:val="28"/>
        </w:rPr>
        <w:t>:</w:t>
      </w:r>
    </w:p>
    <w:p w:rsidR="00BA31BE" w:rsidRPr="00003B21" w:rsidRDefault="00BA31BE" w:rsidP="00BA31BE">
      <w:pPr>
        <w:pStyle w:val="ListParagraph"/>
        <w:numPr>
          <w:ilvl w:val="0"/>
          <w:numId w:val="32"/>
        </w:numPr>
        <w:rPr>
          <w:rFonts w:ascii="Arial Narrow" w:hAnsi="Arial Narrow"/>
          <w:sz w:val="28"/>
          <w:szCs w:val="28"/>
        </w:rPr>
      </w:pPr>
      <w:r w:rsidRPr="00003B21">
        <w:rPr>
          <w:rFonts w:ascii="Arial Narrow" w:hAnsi="Arial Narrow"/>
          <w:sz w:val="28"/>
          <w:szCs w:val="28"/>
        </w:rPr>
        <w:t>Log onto the internet using; Internet Explorer, Firefox, Safari or Chrome</w:t>
      </w:r>
      <w:r>
        <w:rPr>
          <w:rFonts w:ascii="Arial Narrow" w:hAnsi="Arial Narrow"/>
          <w:sz w:val="28"/>
          <w:szCs w:val="28"/>
        </w:rPr>
        <w:t xml:space="preserve"> for PC and </w:t>
      </w:r>
      <w:r w:rsidRPr="00003B21">
        <w:rPr>
          <w:rFonts w:ascii="Arial Narrow" w:hAnsi="Arial Narrow"/>
          <w:sz w:val="28"/>
          <w:szCs w:val="28"/>
        </w:rPr>
        <w:t>Firefox, Safari or Chrome</w:t>
      </w:r>
      <w:r>
        <w:rPr>
          <w:rFonts w:ascii="Arial Narrow" w:hAnsi="Arial Narrow"/>
          <w:sz w:val="28"/>
          <w:szCs w:val="28"/>
        </w:rPr>
        <w:t xml:space="preserve"> for MAC.</w:t>
      </w:r>
    </w:p>
    <w:p w:rsidR="00BA31BE" w:rsidRDefault="00BA31BE" w:rsidP="00BA31BE">
      <w:pPr>
        <w:pStyle w:val="ListParagraph"/>
        <w:numPr>
          <w:ilvl w:val="0"/>
          <w:numId w:val="32"/>
        </w:numPr>
        <w:rPr>
          <w:rFonts w:ascii="Arial Narrow" w:hAnsi="Arial Narrow"/>
          <w:sz w:val="28"/>
          <w:szCs w:val="28"/>
        </w:rPr>
      </w:pPr>
      <w:r>
        <w:rPr>
          <w:rFonts w:ascii="Arial Narrow" w:hAnsi="Arial Narrow"/>
          <w:sz w:val="28"/>
          <w:szCs w:val="28"/>
        </w:rPr>
        <w:t xml:space="preserve">Go to: </w:t>
      </w:r>
      <w:hyperlink r:id="rId27" w:history="1">
        <w:r w:rsidRPr="00E301EE">
          <w:rPr>
            <w:rStyle w:val="Hyperlink"/>
            <w:rFonts w:ascii="Arial Narrow" w:hAnsi="Arial Narrow"/>
          </w:rPr>
          <w:t>www.curricunet.com/sac</w:t>
        </w:r>
      </w:hyperlink>
      <w:r>
        <w:rPr>
          <w:rFonts w:ascii="Arial Narrow" w:hAnsi="Arial Narrow"/>
          <w:sz w:val="28"/>
          <w:szCs w:val="28"/>
        </w:rPr>
        <w:t>.</w:t>
      </w:r>
    </w:p>
    <w:p w:rsidR="00BA31BE" w:rsidRDefault="00BA31BE" w:rsidP="00BA31BE">
      <w:pPr>
        <w:pStyle w:val="ListParagraph"/>
        <w:numPr>
          <w:ilvl w:val="0"/>
          <w:numId w:val="32"/>
        </w:numPr>
        <w:rPr>
          <w:rFonts w:ascii="Arial Narrow" w:hAnsi="Arial Narrow"/>
          <w:sz w:val="28"/>
          <w:szCs w:val="28"/>
        </w:rPr>
      </w:pPr>
      <w:r>
        <w:rPr>
          <w:rFonts w:ascii="Arial Narrow" w:hAnsi="Arial Narrow"/>
          <w:sz w:val="28"/>
          <w:szCs w:val="28"/>
        </w:rPr>
        <w:t>Enter your login information:  lowercase.</w:t>
      </w:r>
    </w:p>
    <w:p w:rsidR="00BA31BE" w:rsidRDefault="00BA31BE" w:rsidP="00BA31BE">
      <w:pPr>
        <w:pStyle w:val="ListParagraph"/>
        <w:rPr>
          <w:rFonts w:ascii="Arial Narrow" w:hAnsi="Arial Narrow"/>
          <w:sz w:val="28"/>
          <w:szCs w:val="28"/>
        </w:rPr>
      </w:pPr>
      <w:r>
        <w:rPr>
          <w:rFonts w:ascii="Arial Narrow" w:hAnsi="Arial Narrow"/>
          <w:sz w:val="28"/>
          <w:szCs w:val="28"/>
        </w:rPr>
        <w:t xml:space="preserve">a. Username; last name_first name.  </w:t>
      </w:r>
    </w:p>
    <w:p w:rsidR="00BA31BE" w:rsidRDefault="00BA31BE" w:rsidP="00BA31BE">
      <w:pPr>
        <w:pStyle w:val="ListParagraph"/>
        <w:rPr>
          <w:rFonts w:ascii="Arial Narrow" w:hAnsi="Arial Narrow"/>
          <w:sz w:val="28"/>
          <w:szCs w:val="28"/>
        </w:rPr>
      </w:pPr>
      <w:r>
        <w:rPr>
          <w:rFonts w:ascii="Arial Narrow" w:hAnsi="Arial Narrow"/>
          <w:sz w:val="28"/>
          <w:szCs w:val="28"/>
        </w:rPr>
        <w:t>b. Password; last name1.</w:t>
      </w:r>
    </w:p>
    <w:p w:rsidR="00BA31BE" w:rsidRDefault="00BA31BE" w:rsidP="00BA31BE">
      <w:pPr>
        <w:pStyle w:val="ListParagraph"/>
        <w:spacing w:after="240"/>
        <w:ind w:left="0"/>
        <w:rPr>
          <w:rFonts w:ascii="Arial Narrow" w:hAnsi="Arial Narrow"/>
          <w:sz w:val="28"/>
          <w:szCs w:val="28"/>
        </w:rPr>
      </w:pPr>
      <w:r>
        <w:rPr>
          <w:rFonts w:ascii="Arial Narrow" w:hAnsi="Arial Narrow"/>
          <w:sz w:val="28"/>
          <w:szCs w:val="28"/>
        </w:rPr>
        <w:t xml:space="preserve">       4.</w:t>
      </w:r>
      <w:r w:rsidRPr="00B51491">
        <w:rPr>
          <w:rFonts w:ascii="Arial Narrow" w:hAnsi="Arial Narrow"/>
          <w:sz w:val="28"/>
          <w:szCs w:val="28"/>
        </w:rPr>
        <w:t xml:space="preserve"> Click on </w:t>
      </w:r>
      <w:r w:rsidRPr="00B51491">
        <w:rPr>
          <w:rFonts w:ascii="Arial Narrow" w:hAnsi="Arial Narrow"/>
          <w:b/>
          <w:sz w:val="28"/>
          <w:szCs w:val="28"/>
        </w:rPr>
        <w:t>OK</w:t>
      </w:r>
      <w:r w:rsidRPr="00B51491">
        <w:rPr>
          <w:rFonts w:ascii="Arial Narrow" w:hAnsi="Arial Narrow"/>
          <w:sz w:val="28"/>
          <w:szCs w:val="28"/>
        </w:rPr>
        <w:t>.</w:t>
      </w:r>
    </w:p>
    <w:p w:rsidR="00BA31BE" w:rsidRDefault="00BA31BE" w:rsidP="00BA31BE">
      <w:pPr>
        <w:pStyle w:val="ListParagraph"/>
        <w:ind w:left="0"/>
        <w:rPr>
          <w:rFonts w:ascii="Arial Narrow" w:hAnsi="Arial Narrow"/>
          <w:sz w:val="28"/>
          <w:szCs w:val="28"/>
          <w:u w:val="double"/>
        </w:rPr>
      </w:pPr>
      <w:r>
        <w:rPr>
          <w:rFonts w:ascii="Arial Narrow" w:hAnsi="Arial Narrow"/>
          <w:sz w:val="28"/>
          <w:szCs w:val="28"/>
        </w:rPr>
        <w:t>=====================================================================</w:t>
      </w:r>
    </w:p>
    <w:p w:rsidR="00BA31BE" w:rsidRDefault="00BA31BE" w:rsidP="00BA31BE">
      <w:pPr>
        <w:pStyle w:val="ListParagraph"/>
        <w:ind w:left="0"/>
        <w:rPr>
          <w:rFonts w:ascii="Arial Narrow" w:hAnsi="Arial Narrow"/>
          <w:sz w:val="28"/>
          <w:szCs w:val="28"/>
        </w:rPr>
      </w:pPr>
      <w:r w:rsidRPr="00E05BBA">
        <w:rPr>
          <w:rFonts w:ascii="Arial Narrow" w:hAnsi="Arial Narrow"/>
          <w:sz w:val="28"/>
          <w:szCs w:val="28"/>
          <w:u w:val="single"/>
        </w:rPr>
        <w:t>Course Deletion/Archive</w:t>
      </w:r>
      <w:r>
        <w:rPr>
          <w:rFonts w:ascii="Arial Narrow" w:hAnsi="Arial Narrow"/>
          <w:sz w:val="28"/>
          <w:szCs w:val="28"/>
        </w:rPr>
        <w:t>:</w:t>
      </w:r>
    </w:p>
    <w:p w:rsidR="00BA31BE" w:rsidRPr="00600BC6" w:rsidRDefault="00BA31BE" w:rsidP="00BA31BE">
      <w:pPr>
        <w:pStyle w:val="ListParagraph"/>
        <w:numPr>
          <w:ilvl w:val="0"/>
          <w:numId w:val="28"/>
        </w:numPr>
        <w:rPr>
          <w:vanish/>
        </w:rPr>
      </w:pPr>
      <w:r w:rsidRPr="00CE211B">
        <w:rPr>
          <w:rFonts w:ascii="Arial Narrow" w:hAnsi="Arial Narrow"/>
          <w:sz w:val="28"/>
          <w:szCs w:val="28"/>
        </w:rPr>
        <w:t xml:space="preserve">On the left side of the screen you will see a list of </w:t>
      </w:r>
      <w:r w:rsidRPr="00007211">
        <w:rPr>
          <w:rFonts w:ascii="Arial Narrow" w:hAnsi="Arial Narrow"/>
          <w:sz w:val="28"/>
          <w:szCs w:val="28"/>
        </w:rPr>
        <w:t>tools</w:t>
      </w:r>
      <w:r w:rsidRPr="00CE211B">
        <w:rPr>
          <w:rFonts w:ascii="Arial Narrow" w:hAnsi="Arial Narrow"/>
          <w:sz w:val="28"/>
          <w:szCs w:val="28"/>
        </w:rPr>
        <w:t xml:space="preserve">. </w:t>
      </w:r>
    </w:p>
    <w:p w:rsidR="00BA31BE" w:rsidRDefault="00BA31BE" w:rsidP="00BA31BE">
      <w:pPr>
        <w:pStyle w:val="ListParagraph"/>
        <w:rPr>
          <w:rFonts w:ascii="Arial Narrow" w:hAnsi="Arial Narrow"/>
          <w:sz w:val="28"/>
          <w:szCs w:val="28"/>
        </w:rPr>
      </w:pP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Under the heading “</w:t>
      </w:r>
      <w:r w:rsidRPr="00E05BBA">
        <w:rPr>
          <w:rFonts w:ascii="Arial Narrow" w:hAnsi="Arial Narrow"/>
          <w:b/>
          <w:sz w:val="28"/>
          <w:szCs w:val="28"/>
        </w:rPr>
        <w:t>Build</w:t>
      </w:r>
      <w:r>
        <w:rPr>
          <w:rFonts w:ascii="Arial Narrow" w:hAnsi="Arial Narrow"/>
          <w:sz w:val="28"/>
          <w:szCs w:val="28"/>
        </w:rPr>
        <w:t>” click on “</w:t>
      </w:r>
      <w:r w:rsidRPr="00E05BBA">
        <w:rPr>
          <w:rFonts w:ascii="Arial Narrow" w:hAnsi="Arial Narrow"/>
          <w:b/>
          <w:sz w:val="28"/>
          <w:szCs w:val="28"/>
        </w:rPr>
        <w:t>Courses</w:t>
      </w:r>
      <w:r>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You will see two (2) choices: </w:t>
      </w:r>
    </w:p>
    <w:p w:rsidR="00BA31BE" w:rsidRDefault="00BA31BE" w:rsidP="00BA31BE">
      <w:pPr>
        <w:pStyle w:val="ListParagraph"/>
        <w:numPr>
          <w:ilvl w:val="0"/>
          <w:numId w:val="29"/>
        </w:numPr>
        <w:rPr>
          <w:rFonts w:ascii="Arial Narrow" w:hAnsi="Arial Narrow"/>
          <w:sz w:val="28"/>
          <w:szCs w:val="28"/>
        </w:rPr>
      </w:pPr>
      <w:r>
        <w:rPr>
          <w:rFonts w:ascii="Arial Narrow" w:hAnsi="Arial Narrow"/>
          <w:sz w:val="28"/>
          <w:szCs w:val="28"/>
        </w:rPr>
        <w:t>Course Revision: Changing, modifying or archiving an existing course.</w:t>
      </w:r>
    </w:p>
    <w:p w:rsidR="00BA31BE" w:rsidRDefault="00BA31BE" w:rsidP="00BA31BE">
      <w:pPr>
        <w:pStyle w:val="ListParagraph"/>
        <w:numPr>
          <w:ilvl w:val="0"/>
          <w:numId w:val="29"/>
        </w:numPr>
        <w:rPr>
          <w:rFonts w:ascii="Arial Narrow" w:hAnsi="Arial Narrow"/>
          <w:sz w:val="28"/>
          <w:szCs w:val="28"/>
        </w:rPr>
      </w:pPr>
      <w:r>
        <w:rPr>
          <w:rFonts w:ascii="Arial Narrow" w:hAnsi="Arial Narrow"/>
          <w:sz w:val="28"/>
          <w:szCs w:val="28"/>
        </w:rPr>
        <w:t>Create Course: New Course.</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 Since you are “</w:t>
      </w:r>
      <w:r w:rsidRPr="00E05BBA">
        <w:rPr>
          <w:rFonts w:ascii="Arial Narrow" w:hAnsi="Arial Narrow"/>
          <w:b/>
          <w:sz w:val="28"/>
          <w:szCs w:val="28"/>
        </w:rPr>
        <w:t>deleting/archiving</w:t>
      </w:r>
      <w:r>
        <w:rPr>
          <w:rFonts w:ascii="Arial Narrow" w:hAnsi="Arial Narrow"/>
          <w:sz w:val="28"/>
          <w:szCs w:val="28"/>
        </w:rPr>
        <w:t>” a course, click on “</w:t>
      </w:r>
      <w:r w:rsidRPr="00007211">
        <w:rPr>
          <w:rFonts w:ascii="Arial Narrow" w:hAnsi="Arial Narrow"/>
          <w:b/>
          <w:sz w:val="28"/>
          <w:szCs w:val="28"/>
        </w:rPr>
        <w:t>Course Revision</w:t>
      </w:r>
      <w:r>
        <w:rPr>
          <w:rFonts w:ascii="Arial Narrow" w:hAnsi="Arial Narrow"/>
          <w:b/>
          <w:sz w:val="28"/>
          <w:szCs w:val="28"/>
        </w:rPr>
        <w:t>”</w:t>
      </w:r>
      <w:r>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You will see the “</w:t>
      </w:r>
      <w:r w:rsidRPr="00E05BBA">
        <w:rPr>
          <w:rFonts w:ascii="Arial Narrow" w:hAnsi="Arial Narrow"/>
          <w:b/>
          <w:sz w:val="28"/>
          <w:szCs w:val="28"/>
        </w:rPr>
        <w:t>Course Search</w:t>
      </w:r>
      <w:r>
        <w:rPr>
          <w:rFonts w:ascii="Arial Narrow" w:hAnsi="Arial Narrow"/>
          <w:sz w:val="28"/>
          <w:szCs w:val="28"/>
        </w:rPr>
        <w:t xml:space="preserve">” screen. </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Status:  A bullet should appear either  in ALL or ACTIVE.</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 xml:space="preserve">Discipline: From the pull down menu choose your </w:t>
      </w:r>
      <w:r w:rsidRPr="00007211">
        <w:rPr>
          <w:rFonts w:ascii="Arial Narrow" w:hAnsi="Arial Narrow"/>
          <w:b/>
          <w:sz w:val="28"/>
          <w:szCs w:val="28"/>
        </w:rPr>
        <w:t>department</w:t>
      </w:r>
      <w:r>
        <w:rPr>
          <w:rFonts w:ascii="Arial Narrow" w:hAnsi="Arial Narrow"/>
          <w:sz w:val="28"/>
          <w:szCs w:val="28"/>
        </w:rPr>
        <w:t>.</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Course Number: You can enter the course number you wish to delete/archive or leave blank.</w:t>
      </w:r>
    </w:p>
    <w:p w:rsidR="00BA31BE" w:rsidRDefault="00BA31BE" w:rsidP="00BA31BE">
      <w:pPr>
        <w:pStyle w:val="ListParagraph"/>
        <w:numPr>
          <w:ilvl w:val="0"/>
          <w:numId w:val="23"/>
        </w:numPr>
        <w:rPr>
          <w:rFonts w:ascii="Arial Narrow" w:hAnsi="Arial Narrow"/>
          <w:sz w:val="28"/>
          <w:szCs w:val="28"/>
        </w:rPr>
      </w:pPr>
      <w:r>
        <w:rPr>
          <w:rFonts w:ascii="Arial Narrow" w:hAnsi="Arial Narrow"/>
          <w:sz w:val="28"/>
          <w:szCs w:val="28"/>
        </w:rPr>
        <w:t>Course Title: You can enter the course title you wish to delete/archive or leave blank.</w:t>
      </w:r>
    </w:p>
    <w:p w:rsidR="00BA31BE" w:rsidRPr="009D41FD" w:rsidRDefault="00BA31BE" w:rsidP="00BA31BE">
      <w:pPr>
        <w:pStyle w:val="ListParagraph"/>
        <w:numPr>
          <w:ilvl w:val="0"/>
          <w:numId w:val="23"/>
        </w:numPr>
        <w:rPr>
          <w:rFonts w:ascii="Arial Narrow" w:hAnsi="Arial Narrow"/>
          <w:sz w:val="28"/>
          <w:szCs w:val="28"/>
        </w:rPr>
      </w:pPr>
      <w:r w:rsidRPr="009D41FD">
        <w:rPr>
          <w:rFonts w:ascii="Arial Narrow" w:hAnsi="Arial Narrow"/>
          <w:sz w:val="28"/>
          <w:szCs w:val="28"/>
        </w:rPr>
        <w:t xml:space="preserve">Click on </w:t>
      </w:r>
      <w:r w:rsidRPr="009D41FD">
        <w:rPr>
          <w:rFonts w:ascii="Arial Narrow" w:hAnsi="Arial Narrow"/>
          <w:b/>
          <w:sz w:val="28"/>
          <w:szCs w:val="28"/>
        </w:rPr>
        <w:t>OK</w:t>
      </w:r>
      <w:r w:rsidRPr="009D41FD">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You will see the “</w:t>
      </w:r>
      <w:r w:rsidRPr="0041672A">
        <w:rPr>
          <w:rFonts w:ascii="Arial Narrow" w:hAnsi="Arial Narrow"/>
          <w:b/>
          <w:sz w:val="28"/>
          <w:szCs w:val="28"/>
        </w:rPr>
        <w:t>Course Search Results</w:t>
      </w:r>
      <w:r w:rsidRPr="00C314FC">
        <w:rPr>
          <w:rFonts w:ascii="Arial Narrow" w:hAnsi="Arial Narrow"/>
          <w:sz w:val="28"/>
          <w:szCs w:val="28"/>
        </w:rPr>
        <w:t>”</w:t>
      </w:r>
      <w:r w:rsidRPr="0041672A">
        <w:rPr>
          <w:rFonts w:ascii="Arial Narrow" w:hAnsi="Arial Narrow"/>
          <w:b/>
          <w:sz w:val="28"/>
          <w:szCs w:val="28"/>
        </w:rPr>
        <w:t xml:space="preserve"> </w:t>
      </w:r>
      <w:r w:rsidRPr="00580352">
        <w:rPr>
          <w:rFonts w:ascii="Arial Narrow" w:hAnsi="Arial Narrow"/>
          <w:sz w:val="28"/>
          <w:szCs w:val="28"/>
        </w:rPr>
        <w:t>screen.</w:t>
      </w:r>
    </w:p>
    <w:p w:rsidR="00BA31BE" w:rsidRDefault="00BA31BE" w:rsidP="00BA31BE">
      <w:pPr>
        <w:pStyle w:val="ListParagraph"/>
        <w:numPr>
          <w:ilvl w:val="0"/>
          <w:numId w:val="28"/>
        </w:numPr>
        <w:rPr>
          <w:rFonts w:ascii="Arial Narrow" w:hAnsi="Arial Narrow"/>
          <w:sz w:val="28"/>
          <w:szCs w:val="28"/>
        </w:rPr>
      </w:pPr>
      <w:r w:rsidRPr="00826D53">
        <w:rPr>
          <w:rFonts w:ascii="Arial Narrow" w:hAnsi="Arial Narrow"/>
          <w:sz w:val="28"/>
          <w:szCs w:val="28"/>
        </w:rPr>
        <w:t xml:space="preserve"> </w:t>
      </w:r>
      <w:r>
        <w:rPr>
          <w:rFonts w:ascii="Arial Narrow" w:hAnsi="Arial Narrow"/>
          <w:sz w:val="28"/>
          <w:szCs w:val="28"/>
        </w:rPr>
        <w:t>You will see either the single course you searched for or all the courses in that department.</w:t>
      </w:r>
    </w:p>
    <w:p w:rsidR="00BA31BE" w:rsidRDefault="00BA31BE" w:rsidP="00BA31BE">
      <w:pPr>
        <w:pStyle w:val="ListParagraph"/>
        <w:numPr>
          <w:ilvl w:val="0"/>
          <w:numId w:val="28"/>
        </w:numPr>
        <w:rPr>
          <w:rFonts w:ascii="Arial Narrow" w:hAnsi="Arial Narrow"/>
          <w:sz w:val="28"/>
          <w:szCs w:val="28"/>
        </w:rPr>
      </w:pPr>
      <w:r w:rsidRPr="00826D53">
        <w:rPr>
          <w:rFonts w:ascii="Arial Narrow" w:hAnsi="Arial Narrow"/>
          <w:sz w:val="28"/>
          <w:szCs w:val="28"/>
        </w:rPr>
        <w:t xml:space="preserve"> You will see two (2) icons</w:t>
      </w:r>
      <w:r>
        <w:rPr>
          <w:rFonts w:ascii="Arial Narrow" w:hAnsi="Arial Narrow"/>
          <w:sz w:val="28"/>
          <w:szCs w:val="28"/>
        </w:rPr>
        <w:t xml:space="preserve"> on the left side under “actions”;</w:t>
      </w:r>
    </w:p>
    <w:p w:rsidR="00BA31BE" w:rsidRDefault="00BA31BE" w:rsidP="00BA31BE">
      <w:pPr>
        <w:pStyle w:val="ListParagraph"/>
        <w:numPr>
          <w:ilvl w:val="0"/>
          <w:numId w:val="30"/>
        </w:numPr>
        <w:rPr>
          <w:rFonts w:ascii="Arial Narrow" w:hAnsi="Arial Narrow"/>
          <w:sz w:val="28"/>
          <w:szCs w:val="28"/>
        </w:rPr>
      </w:pPr>
      <w:r w:rsidRPr="00826D53">
        <w:rPr>
          <w:rFonts w:ascii="Arial Narrow" w:hAnsi="Arial Narrow"/>
          <w:sz w:val="28"/>
          <w:szCs w:val="28"/>
        </w:rPr>
        <w:t>WR</w:t>
      </w:r>
      <w:r>
        <w:rPr>
          <w:rFonts w:ascii="Arial Narrow" w:hAnsi="Arial Narrow"/>
          <w:sz w:val="28"/>
          <w:szCs w:val="28"/>
        </w:rPr>
        <w:t xml:space="preserve">: </w:t>
      </w:r>
      <w:r w:rsidRPr="00826D53">
        <w:rPr>
          <w:rFonts w:ascii="Arial Narrow" w:hAnsi="Arial Narrow"/>
          <w:sz w:val="28"/>
          <w:szCs w:val="28"/>
        </w:rPr>
        <w:t>Course Outline Report</w:t>
      </w:r>
      <w:r>
        <w:rPr>
          <w:rFonts w:ascii="Arial Narrow" w:hAnsi="Arial Narrow"/>
          <w:sz w:val="28"/>
          <w:szCs w:val="28"/>
        </w:rPr>
        <w:t>, the actual outline.</w:t>
      </w:r>
      <w:r w:rsidRPr="00826D53">
        <w:rPr>
          <w:rFonts w:ascii="Arial Narrow" w:hAnsi="Arial Narrow"/>
          <w:sz w:val="28"/>
          <w:szCs w:val="28"/>
        </w:rPr>
        <w:t xml:space="preserve"> </w:t>
      </w:r>
    </w:p>
    <w:p w:rsidR="00BA31BE" w:rsidRPr="00CC3E72" w:rsidRDefault="00BA31BE" w:rsidP="00BA31BE">
      <w:pPr>
        <w:pStyle w:val="ListParagraph"/>
        <w:numPr>
          <w:ilvl w:val="0"/>
          <w:numId w:val="30"/>
        </w:numPr>
        <w:rPr>
          <w:rFonts w:ascii="Arial Narrow" w:hAnsi="Arial Narrow"/>
          <w:sz w:val="28"/>
          <w:szCs w:val="28"/>
        </w:rPr>
      </w:pPr>
      <w:r w:rsidRPr="00826D53">
        <w:rPr>
          <w:rFonts w:ascii="Arial Narrow" w:hAnsi="Arial Narrow"/>
          <w:sz w:val="28"/>
          <w:szCs w:val="28"/>
        </w:rPr>
        <w:t xml:space="preserve">2 </w:t>
      </w:r>
      <w:r>
        <w:rPr>
          <w:rFonts w:ascii="Arial Narrow" w:hAnsi="Arial Narrow"/>
          <w:sz w:val="28"/>
          <w:szCs w:val="28"/>
        </w:rPr>
        <w:t xml:space="preserve">sheets of paper: </w:t>
      </w:r>
      <w:r w:rsidRPr="00826D53">
        <w:rPr>
          <w:rFonts w:ascii="Arial Narrow" w:hAnsi="Arial Narrow"/>
          <w:sz w:val="28"/>
          <w:szCs w:val="28"/>
        </w:rPr>
        <w:t>Copy</w:t>
      </w:r>
      <w:r>
        <w:rPr>
          <w:rFonts w:ascii="Arial Narrow" w:hAnsi="Arial Narrow"/>
          <w:sz w:val="28"/>
          <w:szCs w:val="28"/>
        </w:rPr>
        <w:t xml:space="preserve"> the original</w:t>
      </w:r>
      <w:r w:rsidRPr="00826D53">
        <w:rPr>
          <w:rFonts w:ascii="Arial Narrow" w:hAnsi="Arial Narrow"/>
          <w:sz w:val="28"/>
          <w:szCs w:val="28"/>
        </w:rPr>
        <w:t>.</w:t>
      </w:r>
      <w:r>
        <w:rPr>
          <w:rFonts w:ascii="Arial Narrow" w:hAnsi="Arial Narrow"/>
          <w:sz w:val="28"/>
          <w:szCs w:val="28"/>
        </w:rPr>
        <w:t xml:space="preserve">   </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You will be using the 2 sheets of paper (copy icon) to </w:t>
      </w:r>
      <w:r w:rsidRPr="00E05BBA">
        <w:rPr>
          <w:rFonts w:ascii="Arial Narrow" w:hAnsi="Arial Narrow"/>
          <w:b/>
          <w:sz w:val="28"/>
          <w:szCs w:val="28"/>
        </w:rPr>
        <w:t>deleting/archiving</w:t>
      </w:r>
      <w:r>
        <w:rPr>
          <w:rFonts w:ascii="Arial Narrow" w:hAnsi="Arial Narrow"/>
          <w:sz w:val="28"/>
          <w:szCs w:val="28"/>
        </w:rPr>
        <w:t xml:space="preserve"> this course.</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Click on the </w:t>
      </w:r>
      <w:r w:rsidRPr="0041672A">
        <w:rPr>
          <w:rFonts w:ascii="Arial Narrow" w:hAnsi="Arial Narrow"/>
          <w:b/>
          <w:sz w:val="28"/>
          <w:szCs w:val="28"/>
        </w:rPr>
        <w:t xml:space="preserve">2 </w:t>
      </w:r>
      <w:r>
        <w:rPr>
          <w:rFonts w:ascii="Arial Narrow" w:hAnsi="Arial Narrow"/>
          <w:b/>
          <w:sz w:val="28"/>
          <w:szCs w:val="28"/>
        </w:rPr>
        <w:t xml:space="preserve">sheets of </w:t>
      </w:r>
      <w:r w:rsidRPr="0041672A">
        <w:rPr>
          <w:rFonts w:ascii="Arial Narrow" w:hAnsi="Arial Narrow"/>
          <w:b/>
          <w:sz w:val="28"/>
          <w:szCs w:val="28"/>
        </w:rPr>
        <w:t>paper</w:t>
      </w:r>
      <w:r>
        <w:rPr>
          <w:rFonts w:ascii="Arial Narrow" w:hAnsi="Arial Narrow"/>
          <w:b/>
          <w:sz w:val="28"/>
          <w:szCs w:val="28"/>
        </w:rPr>
        <w:t xml:space="preserve"> </w:t>
      </w:r>
      <w:r w:rsidRPr="00AF68C6">
        <w:rPr>
          <w:rFonts w:ascii="Arial Narrow" w:hAnsi="Arial Narrow"/>
          <w:sz w:val="28"/>
          <w:szCs w:val="28"/>
        </w:rPr>
        <w:t>(copy icon).</w:t>
      </w:r>
    </w:p>
    <w:p w:rsidR="00BA31BE" w:rsidRPr="00826D53" w:rsidRDefault="00BA31BE" w:rsidP="00BA31BE">
      <w:pPr>
        <w:pStyle w:val="ListParagraph"/>
        <w:numPr>
          <w:ilvl w:val="0"/>
          <w:numId w:val="28"/>
        </w:numPr>
        <w:rPr>
          <w:rFonts w:ascii="Arial Narrow" w:hAnsi="Arial Narrow"/>
          <w:sz w:val="28"/>
          <w:szCs w:val="28"/>
        </w:rPr>
      </w:pPr>
      <w:r w:rsidRPr="00826D53">
        <w:rPr>
          <w:rFonts w:ascii="Arial Narrow" w:hAnsi="Arial Narrow"/>
          <w:sz w:val="28"/>
          <w:szCs w:val="28"/>
        </w:rPr>
        <w:t>You will see the “</w:t>
      </w:r>
      <w:r w:rsidRPr="00826D53">
        <w:rPr>
          <w:rFonts w:ascii="Arial Narrow" w:hAnsi="Arial Narrow"/>
          <w:b/>
          <w:sz w:val="28"/>
          <w:szCs w:val="28"/>
        </w:rPr>
        <w:t xml:space="preserve">Course </w:t>
      </w:r>
      <w:r>
        <w:rPr>
          <w:rFonts w:ascii="Arial Narrow" w:hAnsi="Arial Narrow"/>
          <w:b/>
          <w:sz w:val="28"/>
          <w:szCs w:val="28"/>
        </w:rPr>
        <w:t>Review Proposal</w:t>
      </w:r>
      <w:r w:rsidRPr="00826D53">
        <w:rPr>
          <w:rFonts w:ascii="Arial Narrow" w:hAnsi="Arial Narrow"/>
          <w:b/>
          <w:sz w:val="28"/>
          <w:szCs w:val="28"/>
        </w:rPr>
        <w:t xml:space="preserve"> Screen</w:t>
      </w:r>
      <w:r w:rsidRPr="00826D53">
        <w:rPr>
          <w:rFonts w:ascii="Arial Narrow" w:hAnsi="Arial Narrow"/>
          <w:sz w:val="28"/>
          <w:szCs w:val="28"/>
        </w:rPr>
        <w:t>”.</w:t>
      </w:r>
    </w:p>
    <w:p w:rsidR="00BA31BE" w:rsidRDefault="00BA31BE" w:rsidP="00BA31BE">
      <w:pPr>
        <w:pStyle w:val="ListParagraph"/>
        <w:numPr>
          <w:ilvl w:val="0"/>
          <w:numId w:val="24"/>
        </w:numPr>
        <w:rPr>
          <w:rFonts w:ascii="Arial Narrow" w:hAnsi="Arial Narrow"/>
          <w:sz w:val="28"/>
          <w:szCs w:val="28"/>
        </w:rPr>
      </w:pPr>
      <w:r>
        <w:rPr>
          <w:rFonts w:ascii="Arial Narrow" w:hAnsi="Arial Narrow"/>
          <w:sz w:val="28"/>
          <w:szCs w:val="28"/>
        </w:rPr>
        <w:t>The course information will automatically appear.</w:t>
      </w:r>
    </w:p>
    <w:p w:rsidR="00BA31BE" w:rsidRPr="00007211" w:rsidRDefault="00BA31BE" w:rsidP="00BA31BE">
      <w:pPr>
        <w:pStyle w:val="ListParagraph"/>
        <w:numPr>
          <w:ilvl w:val="0"/>
          <w:numId w:val="24"/>
        </w:numPr>
        <w:rPr>
          <w:rFonts w:ascii="Arial Narrow" w:hAnsi="Arial Narrow"/>
          <w:sz w:val="28"/>
          <w:szCs w:val="28"/>
        </w:rPr>
      </w:pPr>
      <w:r>
        <w:rPr>
          <w:rFonts w:ascii="Arial Narrow" w:hAnsi="Arial Narrow"/>
          <w:sz w:val="28"/>
          <w:szCs w:val="28"/>
        </w:rPr>
        <w:lastRenderedPageBreak/>
        <w:t>Proposal Type: From the pull down menu you will choose “</w:t>
      </w:r>
      <w:r w:rsidRPr="00EE47D6">
        <w:rPr>
          <w:rFonts w:ascii="Arial Narrow" w:hAnsi="Arial Narrow"/>
          <w:b/>
          <w:sz w:val="28"/>
          <w:szCs w:val="28"/>
        </w:rPr>
        <w:t xml:space="preserve">Course </w:t>
      </w:r>
      <w:r>
        <w:rPr>
          <w:rFonts w:ascii="Arial Narrow" w:hAnsi="Arial Narrow"/>
          <w:b/>
          <w:sz w:val="28"/>
          <w:szCs w:val="28"/>
        </w:rPr>
        <w:t>Deletion</w:t>
      </w:r>
      <w:r w:rsidRPr="00007211">
        <w:rPr>
          <w:rFonts w:ascii="Arial Narrow" w:hAnsi="Arial Narrow"/>
          <w:sz w:val="28"/>
          <w:szCs w:val="28"/>
        </w:rPr>
        <w:t>”.</w:t>
      </w:r>
    </w:p>
    <w:p w:rsidR="00BA31BE" w:rsidRPr="00821625" w:rsidRDefault="00BA31BE" w:rsidP="00BA31BE">
      <w:pPr>
        <w:pStyle w:val="ListParagraph"/>
        <w:numPr>
          <w:ilvl w:val="0"/>
          <w:numId w:val="24"/>
        </w:numPr>
        <w:rPr>
          <w:vanish/>
        </w:rPr>
      </w:pPr>
      <w:r w:rsidRPr="00821625">
        <w:rPr>
          <w:rFonts w:ascii="Arial Narrow" w:hAnsi="Arial Narrow"/>
          <w:sz w:val="28"/>
          <w:szCs w:val="28"/>
        </w:rPr>
        <w:t xml:space="preserve">Click on </w:t>
      </w:r>
      <w:r w:rsidRPr="00821625">
        <w:rPr>
          <w:rFonts w:ascii="Arial Narrow" w:hAnsi="Arial Narrow"/>
          <w:b/>
          <w:sz w:val="28"/>
          <w:szCs w:val="28"/>
        </w:rPr>
        <w:t>NEXT</w:t>
      </w:r>
      <w:r w:rsidRPr="00821625">
        <w:rPr>
          <w:rFonts w:ascii="Arial Narrow" w:hAnsi="Arial Narrow"/>
          <w:sz w:val="28"/>
          <w:szCs w:val="28"/>
        </w:rPr>
        <w:t>.</w:t>
      </w:r>
    </w:p>
    <w:p w:rsidR="00BA31BE" w:rsidRDefault="00BA31BE" w:rsidP="00BA31BE">
      <w:pPr>
        <w:pStyle w:val="ListParagraph"/>
        <w:numPr>
          <w:ilvl w:val="0"/>
          <w:numId w:val="28"/>
        </w:numPr>
        <w:rPr>
          <w:rFonts w:ascii="Arial Narrow" w:hAnsi="Arial Narrow"/>
          <w:sz w:val="28"/>
          <w:szCs w:val="28"/>
        </w:rPr>
      </w:pPr>
      <w:r>
        <w:rPr>
          <w:rFonts w:ascii="Arial Narrow" w:hAnsi="Arial Narrow"/>
          <w:sz w:val="28"/>
          <w:szCs w:val="28"/>
        </w:rPr>
        <w:t xml:space="preserve"> </w:t>
      </w:r>
    </w:p>
    <w:p w:rsidR="00BA31BE" w:rsidRPr="002C01A2" w:rsidRDefault="00BA31BE" w:rsidP="00BA31BE">
      <w:pPr>
        <w:pStyle w:val="ListParagraph"/>
        <w:numPr>
          <w:ilvl w:val="0"/>
          <w:numId w:val="33"/>
        </w:numPr>
        <w:rPr>
          <w:rFonts w:ascii="Arial Narrow" w:hAnsi="Arial Narrow"/>
          <w:sz w:val="28"/>
          <w:szCs w:val="28"/>
        </w:rPr>
      </w:pPr>
      <w:r w:rsidRPr="002C01A2">
        <w:rPr>
          <w:rFonts w:ascii="Arial Narrow" w:hAnsi="Arial Narrow"/>
          <w:sz w:val="28"/>
          <w:szCs w:val="28"/>
        </w:rPr>
        <w:t>You will see the “</w:t>
      </w:r>
      <w:r w:rsidRPr="002C01A2">
        <w:rPr>
          <w:rFonts w:ascii="Arial Narrow" w:hAnsi="Arial Narrow"/>
          <w:b/>
          <w:sz w:val="28"/>
          <w:szCs w:val="28"/>
        </w:rPr>
        <w:t xml:space="preserve">Course </w:t>
      </w:r>
      <w:r>
        <w:rPr>
          <w:rFonts w:ascii="Arial Narrow" w:hAnsi="Arial Narrow"/>
          <w:b/>
          <w:sz w:val="28"/>
          <w:szCs w:val="28"/>
        </w:rPr>
        <w:t>Review Proposal</w:t>
      </w:r>
      <w:r w:rsidRPr="002C01A2">
        <w:rPr>
          <w:rFonts w:ascii="Arial Narrow" w:hAnsi="Arial Narrow"/>
          <w:b/>
          <w:sz w:val="28"/>
          <w:szCs w:val="28"/>
        </w:rPr>
        <w:t xml:space="preserve"> Screen</w:t>
      </w:r>
      <w:r w:rsidRPr="002C01A2">
        <w:rPr>
          <w:rFonts w:ascii="Arial Narrow" w:hAnsi="Arial Narrow"/>
          <w:sz w:val="28"/>
          <w:szCs w:val="28"/>
        </w:rPr>
        <w:t xml:space="preserve">” with a </w:t>
      </w:r>
      <w:r w:rsidRPr="002C01A2">
        <w:rPr>
          <w:rFonts w:ascii="Arial Narrow" w:hAnsi="Arial Narrow"/>
          <w:b/>
          <w:sz w:val="28"/>
          <w:szCs w:val="28"/>
        </w:rPr>
        <w:t>rationale text box</w:t>
      </w:r>
      <w:r w:rsidRPr="002C01A2">
        <w:rPr>
          <w:rFonts w:ascii="Arial Narrow" w:hAnsi="Arial Narrow"/>
          <w:sz w:val="28"/>
          <w:szCs w:val="28"/>
        </w:rPr>
        <w:t xml:space="preserve">.  </w:t>
      </w:r>
    </w:p>
    <w:p w:rsidR="00BA31BE" w:rsidRDefault="00BA31BE" w:rsidP="00BA31BE">
      <w:pPr>
        <w:pStyle w:val="ListParagraph"/>
        <w:numPr>
          <w:ilvl w:val="0"/>
          <w:numId w:val="25"/>
        </w:numPr>
        <w:rPr>
          <w:rFonts w:ascii="Arial Narrow" w:hAnsi="Arial Narrow"/>
          <w:sz w:val="28"/>
          <w:szCs w:val="28"/>
        </w:rPr>
      </w:pPr>
      <w:r>
        <w:rPr>
          <w:rFonts w:ascii="Arial Narrow" w:hAnsi="Arial Narrow"/>
          <w:sz w:val="28"/>
          <w:szCs w:val="28"/>
        </w:rPr>
        <w:t>Type in your rational (example: Course has not been offered for several semesters).</w:t>
      </w:r>
    </w:p>
    <w:p w:rsidR="00BA31BE" w:rsidRPr="0073690D" w:rsidRDefault="00BA31BE" w:rsidP="00BA31BE">
      <w:pPr>
        <w:pStyle w:val="ListParagraph"/>
        <w:numPr>
          <w:ilvl w:val="0"/>
          <w:numId w:val="25"/>
        </w:numPr>
        <w:rPr>
          <w:rFonts w:ascii="Arial Narrow" w:hAnsi="Arial Narrow"/>
          <w:sz w:val="28"/>
          <w:szCs w:val="28"/>
        </w:rPr>
      </w:pPr>
      <w:r>
        <w:rPr>
          <w:rFonts w:ascii="Arial Narrow" w:hAnsi="Arial Narrow"/>
          <w:sz w:val="28"/>
          <w:szCs w:val="28"/>
        </w:rPr>
        <w:t xml:space="preserve">Click on </w:t>
      </w:r>
      <w:r w:rsidRPr="00EE47D6">
        <w:rPr>
          <w:rFonts w:ascii="Arial Narrow" w:hAnsi="Arial Narrow"/>
          <w:b/>
          <w:sz w:val="28"/>
          <w:szCs w:val="28"/>
        </w:rPr>
        <w:t>OK</w:t>
      </w:r>
      <w:r>
        <w:rPr>
          <w:rFonts w:ascii="Arial Narrow" w:hAnsi="Arial Narrow"/>
          <w:sz w:val="28"/>
          <w:szCs w:val="28"/>
        </w:rPr>
        <w:t>.</w:t>
      </w:r>
    </w:p>
    <w:p w:rsidR="00BA31BE" w:rsidRDefault="00BA31BE" w:rsidP="00BA31BE">
      <w:pPr>
        <w:pStyle w:val="ListParagraph"/>
        <w:numPr>
          <w:ilvl w:val="0"/>
          <w:numId w:val="33"/>
        </w:numPr>
        <w:rPr>
          <w:rFonts w:ascii="Arial Narrow" w:hAnsi="Arial Narrow"/>
          <w:sz w:val="28"/>
          <w:szCs w:val="28"/>
        </w:rPr>
      </w:pPr>
      <w:r>
        <w:rPr>
          <w:rFonts w:ascii="Arial Narrow" w:hAnsi="Arial Narrow"/>
          <w:sz w:val="28"/>
          <w:szCs w:val="28"/>
        </w:rPr>
        <w:t>You will see the “</w:t>
      </w:r>
      <w:r w:rsidRPr="0041672A">
        <w:rPr>
          <w:rFonts w:ascii="Arial Narrow" w:hAnsi="Arial Narrow"/>
          <w:b/>
          <w:sz w:val="28"/>
          <w:szCs w:val="28"/>
        </w:rPr>
        <w:t>Course Construction Main Menu</w:t>
      </w:r>
      <w:r>
        <w:rPr>
          <w:rFonts w:ascii="Arial Narrow" w:hAnsi="Arial Narrow"/>
          <w:sz w:val="28"/>
          <w:szCs w:val="28"/>
        </w:rPr>
        <w:t>”.</w:t>
      </w:r>
    </w:p>
    <w:p w:rsidR="00BA31BE" w:rsidRDefault="00BA31BE" w:rsidP="00BA31BE">
      <w:pPr>
        <w:pStyle w:val="ListParagraph"/>
        <w:numPr>
          <w:ilvl w:val="0"/>
          <w:numId w:val="26"/>
        </w:numPr>
        <w:rPr>
          <w:rFonts w:ascii="Arial Narrow" w:hAnsi="Arial Narrow"/>
          <w:sz w:val="28"/>
          <w:szCs w:val="28"/>
        </w:rPr>
      </w:pPr>
      <w:r>
        <w:rPr>
          <w:rFonts w:ascii="Arial Narrow" w:hAnsi="Arial Narrow"/>
          <w:sz w:val="28"/>
          <w:szCs w:val="28"/>
        </w:rPr>
        <w:t>It contains the course number, title, short title and co-contributor.</w:t>
      </w:r>
    </w:p>
    <w:p w:rsidR="00BA31BE" w:rsidRPr="00C2522B" w:rsidRDefault="00BA31BE" w:rsidP="00BA31BE">
      <w:pPr>
        <w:pStyle w:val="ListParagraph"/>
        <w:numPr>
          <w:ilvl w:val="0"/>
          <w:numId w:val="33"/>
        </w:numPr>
        <w:rPr>
          <w:rFonts w:ascii="Arial Narrow" w:hAnsi="Arial Narrow"/>
          <w:sz w:val="28"/>
          <w:szCs w:val="28"/>
        </w:rPr>
      </w:pPr>
      <w:r>
        <w:rPr>
          <w:rFonts w:ascii="Arial Narrow" w:hAnsi="Arial Narrow"/>
          <w:sz w:val="28"/>
          <w:szCs w:val="28"/>
        </w:rPr>
        <w:t>On the right side of the screen you see the “</w:t>
      </w:r>
      <w:r w:rsidRPr="0041672A">
        <w:rPr>
          <w:rFonts w:ascii="Arial Narrow" w:hAnsi="Arial Narrow"/>
          <w:b/>
          <w:sz w:val="28"/>
          <w:szCs w:val="28"/>
        </w:rPr>
        <w:t>Course Check List</w:t>
      </w:r>
      <w:r>
        <w:rPr>
          <w:rFonts w:ascii="Arial Narrow" w:hAnsi="Arial Narrow"/>
          <w:sz w:val="28"/>
          <w:szCs w:val="28"/>
        </w:rPr>
        <w:t xml:space="preserve">”.  </w:t>
      </w:r>
      <w:r w:rsidRPr="00C2522B">
        <w:rPr>
          <w:rFonts w:ascii="Arial Narrow" w:hAnsi="Arial Narrow"/>
          <w:sz w:val="28"/>
          <w:szCs w:val="28"/>
        </w:rPr>
        <w:t xml:space="preserve">Click on </w:t>
      </w:r>
      <w:r w:rsidRPr="00C2522B">
        <w:rPr>
          <w:rFonts w:ascii="Arial Narrow" w:hAnsi="Arial Narrow"/>
          <w:b/>
          <w:sz w:val="28"/>
          <w:szCs w:val="28"/>
        </w:rPr>
        <w:t>Cover</w:t>
      </w:r>
      <w:r w:rsidRPr="00C2522B">
        <w:rPr>
          <w:rFonts w:ascii="Arial Narrow" w:hAnsi="Arial Narrow"/>
          <w:sz w:val="28"/>
          <w:szCs w:val="28"/>
        </w:rPr>
        <w:t>.</w:t>
      </w:r>
    </w:p>
    <w:p w:rsidR="00BA31BE" w:rsidRDefault="00BA31BE" w:rsidP="00BA31BE">
      <w:pPr>
        <w:pStyle w:val="ListParagraph"/>
        <w:numPr>
          <w:ilvl w:val="0"/>
          <w:numId w:val="34"/>
        </w:numPr>
        <w:rPr>
          <w:rFonts w:ascii="Arial Narrow" w:hAnsi="Arial Narrow"/>
          <w:sz w:val="28"/>
          <w:szCs w:val="28"/>
        </w:rPr>
      </w:pPr>
      <w:r>
        <w:rPr>
          <w:rFonts w:ascii="Arial Narrow" w:hAnsi="Arial Narrow"/>
          <w:sz w:val="28"/>
          <w:szCs w:val="28"/>
        </w:rPr>
        <w:t xml:space="preserve"> Scroll down to the “Proposal Information” section.</w:t>
      </w:r>
    </w:p>
    <w:p w:rsidR="00BA31BE" w:rsidRDefault="00BA31BE" w:rsidP="00BA31BE">
      <w:pPr>
        <w:pStyle w:val="ListParagraph"/>
        <w:numPr>
          <w:ilvl w:val="0"/>
          <w:numId w:val="34"/>
        </w:numPr>
        <w:rPr>
          <w:rFonts w:ascii="Arial Narrow" w:hAnsi="Arial Narrow"/>
          <w:sz w:val="28"/>
          <w:szCs w:val="28"/>
        </w:rPr>
      </w:pPr>
      <w:r>
        <w:rPr>
          <w:rFonts w:ascii="Arial Narrow" w:hAnsi="Arial Narrow"/>
          <w:sz w:val="28"/>
          <w:szCs w:val="28"/>
        </w:rPr>
        <w:t xml:space="preserve"> You will see “Proposed Start” </w:t>
      </w:r>
    </w:p>
    <w:p w:rsidR="00BA31BE" w:rsidRDefault="00BA31BE" w:rsidP="00BA31BE">
      <w:pPr>
        <w:pStyle w:val="ListParagraph"/>
        <w:numPr>
          <w:ilvl w:val="0"/>
          <w:numId w:val="34"/>
        </w:numPr>
        <w:rPr>
          <w:rFonts w:ascii="Arial Narrow" w:hAnsi="Arial Narrow"/>
          <w:sz w:val="28"/>
          <w:szCs w:val="28"/>
        </w:rPr>
      </w:pPr>
      <w:r w:rsidRPr="00C2522B">
        <w:rPr>
          <w:rFonts w:ascii="Arial Narrow" w:hAnsi="Arial Narrow"/>
          <w:sz w:val="28"/>
          <w:szCs w:val="28"/>
        </w:rPr>
        <w:t>Enter the year this course will be removed from the catalog (</w:t>
      </w:r>
      <w:r>
        <w:rPr>
          <w:rFonts w:ascii="Arial Narrow" w:hAnsi="Arial Narrow"/>
          <w:sz w:val="28"/>
          <w:szCs w:val="28"/>
        </w:rPr>
        <w:t xml:space="preserve">example: </w:t>
      </w:r>
      <w:r w:rsidRPr="00C2522B">
        <w:rPr>
          <w:rFonts w:ascii="Arial Narrow" w:hAnsi="Arial Narrow"/>
          <w:sz w:val="28"/>
          <w:szCs w:val="28"/>
        </w:rPr>
        <w:t>2012).</w:t>
      </w:r>
    </w:p>
    <w:p w:rsidR="00BA31BE" w:rsidRDefault="00BA31BE" w:rsidP="00BA31BE">
      <w:pPr>
        <w:pStyle w:val="ListParagraph"/>
        <w:numPr>
          <w:ilvl w:val="0"/>
          <w:numId w:val="34"/>
        </w:numPr>
        <w:rPr>
          <w:rFonts w:ascii="Arial Narrow" w:hAnsi="Arial Narrow"/>
          <w:sz w:val="28"/>
          <w:szCs w:val="28"/>
        </w:rPr>
      </w:pPr>
      <w:r>
        <w:rPr>
          <w:rFonts w:ascii="Arial Narrow" w:hAnsi="Arial Narrow"/>
          <w:sz w:val="28"/>
          <w:szCs w:val="28"/>
        </w:rPr>
        <w:t>Enter the semester from the pull down menu.</w:t>
      </w:r>
    </w:p>
    <w:p w:rsidR="00BA31BE" w:rsidRPr="00C2522B" w:rsidRDefault="00BA31BE" w:rsidP="00BA31BE">
      <w:pPr>
        <w:pStyle w:val="ListParagraph"/>
        <w:numPr>
          <w:ilvl w:val="0"/>
          <w:numId w:val="34"/>
        </w:numPr>
        <w:rPr>
          <w:rFonts w:ascii="Arial Narrow" w:hAnsi="Arial Narrow"/>
          <w:sz w:val="28"/>
          <w:szCs w:val="28"/>
        </w:rPr>
      </w:pPr>
      <w:r>
        <w:rPr>
          <w:rFonts w:ascii="Arial Narrow" w:hAnsi="Arial Narrow"/>
          <w:sz w:val="28"/>
          <w:szCs w:val="28"/>
        </w:rPr>
        <w:t>Click on Save.</w:t>
      </w:r>
    </w:p>
    <w:p w:rsidR="00BA31BE" w:rsidRDefault="00BA31BE" w:rsidP="00BA31BE">
      <w:pPr>
        <w:pStyle w:val="ListParagraph"/>
        <w:numPr>
          <w:ilvl w:val="0"/>
          <w:numId w:val="34"/>
        </w:numPr>
        <w:rPr>
          <w:rFonts w:ascii="Arial Narrow" w:hAnsi="Arial Narrow"/>
          <w:sz w:val="28"/>
          <w:szCs w:val="28"/>
        </w:rPr>
      </w:pPr>
      <w:r w:rsidRPr="00173830">
        <w:rPr>
          <w:rFonts w:ascii="Arial Narrow" w:hAnsi="Arial Narrow"/>
          <w:sz w:val="28"/>
          <w:szCs w:val="28"/>
        </w:rPr>
        <w:t xml:space="preserve">Click on Finish and </w:t>
      </w:r>
      <w:r>
        <w:rPr>
          <w:rFonts w:ascii="Arial Narrow" w:hAnsi="Arial Narrow"/>
          <w:sz w:val="28"/>
          <w:szCs w:val="28"/>
        </w:rPr>
        <w:t>t</w:t>
      </w:r>
      <w:r w:rsidRPr="00173830">
        <w:rPr>
          <w:rFonts w:ascii="Arial Narrow" w:hAnsi="Arial Narrow"/>
          <w:sz w:val="28"/>
          <w:szCs w:val="28"/>
        </w:rPr>
        <w:t xml:space="preserve">he </w:t>
      </w:r>
      <w:r w:rsidRPr="00173830">
        <w:rPr>
          <w:rFonts w:ascii="Arial Narrow" w:hAnsi="Arial Narrow"/>
          <w:b/>
          <w:sz w:val="28"/>
          <w:szCs w:val="28"/>
        </w:rPr>
        <w:t>SUBMIT</w:t>
      </w:r>
      <w:r w:rsidRPr="00173830">
        <w:rPr>
          <w:rFonts w:ascii="Arial Narrow" w:hAnsi="Arial Narrow"/>
          <w:sz w:val="28"/>
          <w:szCs w:val="28"/>
        </w:rPr>
        <w:t xml:space="preserve"> button will appear on the left side of the screen. </w:t>
      </w:r>
    </w:p>
    <w:p w:rsidR="00BA31BE" w:rsidRPr="00173830" w:rsidRDefault="00BA31BE" w:rsidP="00BA31BE">
      <w:pPr>
        <w:pStyle w:val="ListParagraph"/>
        <w:numPr>
          <w:ilvl w:val="0"/>
          <w:numId w:val="34"/>
        </w:numPr>
        <w:rPr>
          <w:rFonts w:ascii="Arial Narrow" w:hAnsi="Arial Narrow"/>
          <w:sz w:val="28"/>
          <w:szCs w:val="28"/>
        </w:rPr>
      </w:pPr>
      <w:r w:rsidRPr="00173830">
        <w:rPr>
          <w:rFonts w:ascii="Arial Narrow" w:hAnsi="Arial Narrow"/>
          <w:sz w:val="28"/>
          <w:szCs w:val="28"/>
        </w:rPr>
        <w:t xml:space="preserve">Click on </w:t>
      </w:r>
      <w:r w:rsidRPr="00173830">
        <w:rPr>
          <w:rFonts w:ascii="Arial Narrow" w:hAnsi="Arial Narrow"/>
          <w:b/>
          <w:sz w:val="28"/>
          <w:szCs w:val="28"/>
        </w:rPr>
        <w:t>SUBMIT.</w:t>
      </w:r>
    </w:p>
    <w:p w:rsidR="00BA31BE" w:rsidRDefault="00BA31BE" w:rsidP="00BA31BE">
      <w:pPr>
        <w:pStyle w:val="ListParagraph"/>
        <w:numPr>
          <w:ilvl w:val="0"/>
          <w:numId w:val="34"/>
        </w:numPr>
        <w:rPr>
          <w:rFonts w:ascii="Arial Narrow" w:hAnsi="Arial Narrow"/>
          <w:sz w:val="28"/>
          <w:szCs w:val="28"/>
        </w:rPr>
      </w:pPr>
      <w:r>
        <w:rPr>
          <w:rFonts w:ascii="Arial Narrow" w:hAnsi="Arial Narrow"/>
          <w:sz w:val="28"/>
          <w:szCs w:val="28"/>
        </w:rPr>
        <w:t>Your deleted/archived course outline has entered the approval process and has moved forward to your department chairs’ queue.</w:t>
      </w:r>
    </w:p>
    <w:p w:rsidR="00BA31BE" w:rsidRDefault="00BA31BE" w:rsidP="00BA31BE">
      <w:pPr>
        <w:pStyle w:val="ListParagraph"/>
        <w:rPr>
          <w:rFonts w:ascii="Arial Narrow" w:hAnsi="Arial Narrow"/>
          <w:sz w:val="28"/>
          <w:szCs w:val="28"/>
        </w:rPr>
      </w:pPr>
    </w:p>
    <w:p w:rsidR="00BA31BE" w:rsidRDefault="00BA31BE" w:rsidP="00BA31BE">
      <w:pPr>
        <w:pStyle w:val="ListParagraph"/>
        <w:rPr>
          <w:rFonts w:ascii="Arial Narrow" w:hAnsi="Arial Narrow"/>
          <w:sz w:val="28"/>
          <w:szCs w:val="28"/>
        </w:rPr>
      </w:pPr>
    </w:p>
    <w:tbl>
      <w:tblPr>
        <w:tblW w:w="1580" w:type="dxa"/>
        <w:jc w:val="center"/>
        <w:tblCellSpacing w:w="5" w:type="dxa"/>
        <w:shd w:val="clear" w:color="auto" w:fill="FFFFFF"/>
        <w:tblCellMar>
          <w:left w:w="0" w:type="dxa"/>
          <w:right w:w="0" w:type="dxa"/>
        </w:tblCellMar>
        <w:tblLook w:val="04A0"/>
      </w:tblPr>
      <w:tblGrid>
        <w:gridCol w:w="1580"/>
      </w:tblGrid>
      <w:tr w:rsidR="00BA31BE" w:rsidRPr="003D08D0" w:rsidTr="001C6E5E">
        <w:trPr>
          <w:tblCellSpacing w:w="5" w:type="dxa"/>
          <w:jc w:val="center"/>
        </w:trPr>
        <w:tc>
          <w:tcPr>
            <w:tcW w:w="0" w:type="auto"/>
            <w:shd w:val="clear" w:color="auto" w:fill="FFFFFF"/>
            <w:vAlign w:val="center"/>
            <w:hideMark/>
          </w:tcPr>
          <w:p w:rsidR="00BA31BE" w:rsidRPr="003D08D0" w:rsidRDefault="00BA31BE" w:rsidP="001C6E5E">
            <w:pPr>
              <w:spacing w:after="0" w:line="240" w:lineRule="auto"/>
              <w:rPr>
                <w:rFonts w:ascii="Times New Roman" w:eastAsia="Times New Roman" w:hAnsi="Times New Roman"/>
                <w:sz w:val="24"/>
                <w:szCs w:val="24"/>
              </w:rPr>
            </w:pPr>
          </w:p>
        </w:tc>
      </w:tr>
    </w:tbl>
    <w:p w:rsidR="00BA31BE" w:rsidRDefault="00BA31BE" w:rsidP="00BA31BE">
      <w:pPr>
        <w:pStyle w:val="ListParagraph"/>
        <w:rPr>
          <w:rFonts w:ascii="Arial Narrow" w:hAnsi="Arial Narrow"/>
          <w:sz w:val="28"/>
          <w:szCs w:val="28"/>
        </w:rPr>
      </w:pPr>
    </w:p>
    <w:p w:rsidR="00BA31BE" w:rsidRDefault="00BA31BE" w:rsidP="00BA31BE">
      <w:pPr>
        <w:pStyle w:val="ListParagraph"/>
        <w:rPr>
          <w:rFonts w:ascii="Arial Narrow" w:hAnsi="Arial Narrow"/>
          <w:sz w:val="28"/>
          <w:szCs w:val="28"/>
        </w:rPr>
      </w:pPr>
      <w:r>
        <w:rPr>
          <w:rFonts w:ascii="Arial Narrow" w:hAnsi="Arial Narrow"/>
          <w:sz w:val="28"/>
          <w:szCs w:val="28"/>
        </w:rPr>
        <w:t>Created: 02-15-2011</w:t>
      </w:r>
    </w:p>
    <w:p w:rsidR="00BA31BE" w:rsidRDefault="00BA31BE" w:rsidP="00BA31BE">
      <w:pPr>
        <w:pStyle w:val="ListParagraph"/>
        <w:rPr>
          <w:rFonts w:ascii="Arial Narrow" w:hAnsi="Arial Narrow"/>
          <w:sz w:val="28"/>
          <w:szCs w:val="28"/>
        </w:rPr>
      </w:pPr>
      <w:r>
        <w:rPr>
          <w:rFonts w:ascii="Arial Narrow" w:hAnsi="Arial Narrow"/>
          <w:sz w:val="28"/>
          <w:szCs w:val="28"/>
        </w:rPr>
        <w:t>Updated: 04-27-2011</w:t>
      </w:r>
    </w:p>
    <w:p w:rsidR="00BA31BE" w:rsidRDefault="00BA31BE" w:rsidP="00BA31BE">
      <w:pPr>
        <w:rPr>
          <w:rFonts w:asciiTheme="majorHAnsi" w:eastAsiaTheme="majorEastAsia" w:hAnsiTheme="majorHAnsi" w:cstheme="majorBidi"/>
          <w:spacing w:val="5"/>
          <w:kern w:val="28"/>
        </w:rPr>
      </w:pPr>
    </w:p>
    <w:p w:rsidR="00BA31BE" w:rsidRDefault="00BA31BE" w:rsidP="00BA31BE">
      <w:pPr>
        <w:rPr>
          <w:rFonts w:asciiTheme="majorHAnsi" w:eastAsiaTheme="majorEastAsia" w:hAnsiTheme="majorHAnsi" w:cstheme="majorBidi"/>
          <w:spacing w:val="5"/>
          <w:kern w:val="28"/>
        </w:rPr>
      </w:pPr>
    </w:p>
    <w:p w:rsidR="00BA31BE" w:rsidRDefault="00BA31BE" w:rsidP="00BA31BE">
      <w:pPr>
        <w:rPr>
          <w:rFonts w:asciiTheme="majorHAnsi" w:eastAsiaTheme="majorEastAsia" w:hAnsiTheme="majorHAnsi" w:cstheme="majorBidi"/>
          <w:spacing w:val="5"/>
          <w:kern w:val="28"/>
        </w:rPr>
      </w:pPr>
    </w:p>
    <w:p w:rsidR="00BA31BE" w:rsidRDefault="00BA31BE" w:rsidP="00BA31BE">
      <w:pPr>
        <w:rPr>
          <w:rFonts w:asciiTheme="majorHAnsi" w:eastAsiaTheme="majorEastAsia" w:hAnsiTheme="majorHAnsi" w:cstheme="majorBidi"/>
          <w:spacing w:val="5"/>
          <w:kern w:val="28"/>
        </w:rPr>
      </w:pPr>
    </w:p>
    <w:p w:rsidR="005B6676" w:rsidRDefault="005B6676" w:rsidP="0046132B">
      <w:pPr>
        <w:rPr>
          <w:b/>
          <w:sz w:val="26"/>
          <w:szCs w:val="26"/>
          <w:u w:val="single"/>
        </w:rPr>
      </w:pPr>
    </w:p>
    <w:p w:rsidR="005B6676" w:rsidRDefault="005B6676" w:rsidP="002B5DDC">
      <w:pPr>
        <w:rPr>
          <w:rFonts w:asciiTheme="majorHAnsi" w:hAnsiTheme="majorHAnsi"/>
          <w:sz w:val="26"/>
          <w:szCs w:val="26"/>
        </w:rPr>
      </w:pPr>
    </w:p>
    <w:p w:rsidR="005B6676" w:rsidRDefault="005B6676" w:rsidP="002B5DDC">
      <w:pPr>
        <w:rPr>
          <w:rFonts w:asciiTheme="majorHAnsi" w:hAnsiTheme="majorHAnsi"/>
          <w:sz w:val="26"/>
          <w:szCs w:val="26"/>
        </w:rPr>
      </w:pPr>
    </w:p>
    <w:p w:rsidR="005B6676" w:rsidRDefault="005B6676" w:rsidP="002B5DDC">
      <w:pPr>
        <w:rPr>
          <w:rFonts w:asciiTheme="majorHAnsi" w:hAnsiTheme="majorHAnsi"/>
          <w:sz w:val="26"/>
          <w:szCs w:val="26"/>
        </w:rPr>
      </w:pPr>
    </w:p>
    <w:p w:rsidR="005B6676" w:rsidRDefault="005B6676" w:rsidP="002B5DDC">
      <w:pPr>
        <w:rPr>
          <w:rFonts w:asciiTheme="majorHAnsi" w:hAnsiTheme="majorHAnsi"/>
          <w:sz w:val="26"/>
          <w:szCs w:val="26"/>
        </w:rPr>
      </w:pPr>
    </w:p>
    <w:p w:rsidR="005B6676" w:rsidRDefault="005B6676" w:rsidP="002B5DDC">
      <w:pPr>
        <w:rPr>
          <w:rFonts w:asciiTheme="majorHAnsi" w:hAnsiTheme="majorHAnsi"/>
          <w:sz w:val="26"/>
          <w:szCs w:val="26"/>
        </w:rPr>
      </w:pPr>
    </w:p>
    <w:p w:rsidR="005B6676" w:rsidRDefault="005B6676" w:rsidP="002B5DDC">
      <w:pPr>
        <w:rPr>
          <w:rFonts w:asciiTheme="majorHAnsi" w:hAnsiTheme="majorHAnsi"/>
          <w:sz w:val="26"/>
          <w:szCs w:val="26"/>
        </w:rPr>
      </w:pPr>
    </w:p>
    <w:p w:rsidR="00FE72FC" w:rsidRDefault="00FE72FC" w:rsidP="002B5DDC">
      <w:pPr>
        <w:rPr>
          <w:rFonts w:asciiTheme="majorHAnsi" w:hAnsiTheme="majorHAnsi"/>
          <w:sz w:val="26"/>
          <w:szCs w:val="26"/>
        </w:rPr>
      </w:pPr>
    </w:p>
    <w:p w:rsidR="00272D59" w:rsidRPr="00272D59" w:rsidRDefault="00A560B0" w:rsidP="00272D59">
      <w:pPr>
        <w:jc w:val="center"/>
        <w:rPr>
          <w:rFonts w:asciiTheme="majorHAnsi" w:hAnsiTheme="majorHAnsi"/>
          <w:sz w:val="72"/>
          <w:szCs w:val="72"/>
        </w:rPr>
      </w:pPr>
      <w:r w:rsidRPr="00A560B0">
        <w:rPr>
          <w:rFonts w:asciiTheme="majorHAnsi" w:hAnsiTheme="majorHAnsi"/>
          <w:sz w:val="72"/>
          <w:szCs w:val="72"/>
        </w:rPr>
        <w:pict>
          <v:shape id="_x0000_i1040" type="#_x0000_t154" style="width:186pt;height:92.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VI&#10;"/>
          </v:shape>
        </w:pict>
      </w:r>
    </w:p>
    <w:p w:rsidR="00272D59" w:rsidRPr="004625E0" w:rsidRDefault="00A560B0" w:rsidP="00272D59">
      <w:pPr>
        <w:jc w:val="center"/>
        <w:rPr>
          <w:rFonts w:asciiTheme="majorHAnsi" w:hAnsiTheme="majorHAnsi"/>
          <w:color w:val="C00000"/>
          <w:sz w:val="72"/>
          <w:szCs w:val="72"/>
        </w:rPr>
      </w:pPr>
      <w:bookmarkStart w:id="86" w:name="Standarsdforcriteria"/>
      <w:bookmarkEnd w:id="86"/>
      <w:r>
        <w:pict>
          <v:shape id="_x0000_i1041" type="#_x0000_t136" style="width:468pt;height:36pt" fillcolor="#953734 [3205]" strokecolor="black [3204]">
            <v:shadow on="t" color="#b2b2b2" opacity="52429f" offset="3pt"/>
            <v:textpath style="font-family:&quot;Times New Roman&quot;;v-text-kern:t" trim="t" fitpath="t" string="STANDARDS FOR CRITERIA &amp; COURSES&#10;"/>
          </v:shape>
        </w:pict>
      </w:r>
    </w:p>
    <w:p w:rsidR="00272D59" w:rsidRPr="004625E0" w:rsidRDefault="00272D59" w:rsidP="00272D59">
      <w:pPr>
        <w:rPr>
          <w:color w:val="C00000"/>
        </w:rPr>
      </w:pPr>
      <w:bookmarkStart w:id="87" w:name="IB9523173E9CB11E1AA29F934AD6D02E8"/>
      <w:bookmarkEnd w:id="87"/>
    </w:p>
    <w:p w:rsidR="00BA31BE" w:rsidRDefault="00BA31BE" w:rsidP="002B5DDC">
      <w:pPr>
        <w:rPr>
          <w:rFonts w:asciiTheme="majorHAnsi" w:hAnsiTheme="majorHAnsi"/>
          <w:sz w:val="26"/>
          <w:szCs w:val="26"/>
        </w:rPr>
      </w:pPr>
    </w:p>
    <w:p w:rsidR="00BA31BE" w:rsidRDefault="00BA31BE" w:rsidP="002B5DDC">
      <w:pPr>
        <w:rPr>
          <w:rFonts w:asciiTheme="majorHAnsi" w:hAnsiTheme="majorHAnsi"/>
          <w:sz w:val="26"/>
          <w:szCs w:val="26"/>
        </w:rPr>
      </w:pPr>
    </w:p>
    <w:p w:rsidR="002B5DDC" w:rsidRPr="009D10A8" w:rsidRDefault="00B14812" w:rsidP="002B5DDC">
      <w:pPr>
        <w:rPr>
          <w:rFonts w:asciiTheme="majorHAnsi" w:eastAsiaTheme="majorEastAsia" w:hAnsiTheme="majorHAnsi" w:cstheme="majorBidi"/>
          <w:b/>
          <w:spacing w:val="5"/>
          <w:kern w:val="28"/>
          <w:sz w:val="26"/>
          <w:szCs w:val="26"/>
        </w:rPr>
      </w:pPr>
      <w:r w:rsidRPr="009D10A8">
        <w:rPr>
          <w:rFonts w:asciiTheme="majorHAnsi" w:hAnsiTheme="majorHAnsi"/>
          <w:b/>
          <w:sz w:val="26"/>
          <w:szCs w:val="26"/>
        </w:rPr>
        <w:t xml:space="preserve">The curriculum committee is the ‘vehicle’ upon which the local academic senate relies in carrying out its responsibility to develop curriculum recommendations for presentation to the local governing board.  As stated in the following Title 5 sections, courses and programs must be recommended by the curriculum committee and approved by the governing board of a college district.  </w:t>
      </w:r>
      <w:r w:rsidR="00353924" w:rsidRPr="009D10A8">
        <w:rPr>
          <w:rFonts w:asciiTheme="majorHAnsi" w:hAnsiTheme="majorHAnsi"/>
          <w:b/>
          <w:sz w:val="26"/>
          <w:szCs w:val="26"/>
        </w:rPr>
        <w:t xml:space="preserve">The Board of Governors has final approval for educational programs passed the local board and assures the local governance procedures affirm the primary responsibility of the academic senate in academic and curricular matters. </w:t>
      </w:r>
      <w:r w:rsidR="002B5DDC" w:rsidRPr="009D10A8">
        <w:rPr>
          <w:rFonts w:asciiTheme="majorHAnsi" w:hAnsiTheme="majorHAnsi"/>
          <w:b/>
          <w:sz w:val="26"/>
          <w:szCs w:val="26"/>
        </w:rPr>
        <w:br w:type="page"/>
      </w:r>
    </w:p>
    <w:p w:rsidR="00FB0466" w:rsidRPr="00FB0466" w:rsidRDefault="00FB0466" w:rsidP="00FB0466">
      <w:pPr>
        <w:pStyle w:val="Title"/>
        <w:outlineLvl w:val="0"/>
        <w:rPr>
          <w:color w:val="953734" w:themeColor="accent2"/>
          <w:sz w:val="49"/>
          <w:szCs w:val="49"/>
        </w:rPr>
      </w:pPr>
      <w:r w:rsidRPr="00FB0466">
        <w:rPr>
          <w:color w:val="953734" w:themeColor="accent2"/>
          <w:sz w:val="49"/>
          <w:szCs w:val="49"/>
        </w:rPr>
        <w:lastRenderedPageBreak/>
        <w:t>Standards for Criteria and Courses</w:t>
      </w:r>
      <w:bookmarkEnd w:id="63"/>
      <w:r w:rsidRPr="00FB0466">
        <w:rPr>
          <w:color w:val="953734" w:themeColor="accent2"/>
          <w:sz w:val="49"/>
          <w:szCs w:val="49"/>
        </w:rPr>
        <w:t xml:space="preserve"> </w:t>
      </w:r>
    </w:p>
    <w:p w:rsidR="00FB0466" w:rsidRPr="00B159A5" w:rsidRDefault="00FB0466" w:rsidP="00FB0466">
      <w:pPr>
        <w:tabs>
          <w:tab w:val="left" w:pos="360"/>
          <w:tab w:val="left" w:pos="720"/>
          <w:tab w:val="left" w:pos="1080"/>
          <w:tab w:val="left" w:pos="1440"/>
          <w:tab w:val="left" w:pos="1800"/>
          <w:tab w:val="left" w:pos="2160"/>
        </w:tabs>
        <w:spacing w:after="0" w:line="240" w:lineRule="auto"/>
        <w:rPr>
          <w:rFonts w:asciiTheme="majorHAnsi" w:hAnsiTheme="majorHAnsi" w:cstheme="minorHAnsi"/>
          <w:b/>
          <w:color w:val="953734" w:themeColor="text1"/>
          <w:sz w:val="26"/>
          <w:szCs w:val="26"/>
        </w:rPr>
      </w:pPr>
      <w:r w:rsidRPr="00B159A5">
        <w:rPr>
          <w:rFonts w:asciiTheme="majorHAnsi" w:hAnsiTheme="majorHAnsi" w:cstheme="minorHAnsi"/>
          <w:b/>
          <w:color w:val="953734" w:themeColor="text1"/>
          <w:sz w:val="26"/>
          <w:szCs w:val="26"/>
        </w:rPr>
        <w:t>Title 5. Education</w:t>
      </w:r>
    </w:p>
    <w:p w:rsidR="00FB0466" w:rsidRPr="00B159A5" w:rsidRDefault="00FB0466" w:rsidP="00FB0466">
      <w:pPr>
        <w:tabs>
          <w:tab w:val="left" w:pos="360"/>
          <w:tab w:val="left" w:pos="720"/>
          <w:tab w:val="left" w:pos="1080"/>
          <w:tab w:val="left" w:pos="1440"/>
          <w:tab w:val="left" w:pos="1800"/>
          <w:tab w:val="left" w:pos="2160"/>
        </w:tabs>
        <w:spacing w:after="0" w:line="240" w:lineRule="auto"/>
        <w:rPr>
          <w:rFonts w:asciiTheme="majorHAnsi" w:hAnsiTheme="majorHAnsi" w:cstheme="minorHAnsi"/>
          <w:b/>
          <w:color w:val="953734" w:themeColor="text1"/>
          <w:sz w:val="26"/>
          <w:szCs w:val="26"/>
        </w:rPr>
      </w:pPr>
      <w:bookmarkStart w:id="88" w:name="IF95691C2E26511E1882AAD813974829F"/>
      <w:bookmarkEnd w:id="88"/>
      <w:r w:rsidRPr="00B159A5">
        <w:rPr>
          <w:rFonts w:asciiTheme="majorHAnsi" w:hAnsiTheme="majorHAnsi" w:cstheme="minorHAnsi"/>
          <w:b/>
          <w:color w:val="953734" w:themeColor="text1"/>
          <w:sz w:val="26"/>
          <w:szCs w:val="26"/>
        </w:rPr>
        <w:tab/>
        <w:t>Division 6. California Community Colleges</w:t>
      </w:r>
    </w:p>
    <w:p w:rsidR="00FB0466" w:rsidRPr="00B159A5" w:rsidRDefault="00FB0466" w:rsidP="00FB0466">
      <w:pPr>
        <w:tabs>
          <w:tab w:val="left" w:pos="360"/>
          <w:tab w:val="left" w:pos="720"/>
          <w:tab w:val="left" w:pos="1080"/>
          <w:tab w:val="left" w:pos="1440"/>
          <w:tab w:val="left" w:pos="1800"/>
          <w:tab w:val="left" w:pos="2160"/>
        </w:tabs>
        <w:spacing w:after="0" w:line="240" w:lineRule="auto"/>
        <w:rPr>
          <w:rFonts w:asciiTheme="majorHAnsi" w:hAnsiTheme="majorHAnsi" w:cstheme="minorHAnsi"/>
          <w:b/>
          <w:color w:val="953734" w:themeColor="text1"/>
          <w:sz w:val="26"/>
          <w:szCs w:val="26"/>
        </w:rPr>
      </w:pPr>
      <w:bookmarkStart w:id="89" w:name="IF95691C3E26511E1882AAD813974829F"/>
      <w:bookmarkEnd w:id="89"/>
      <w:r w:rsidRPr="00B159A5">
        <w:rPr>
          <w:rFonts w:asciiTheme="majorHAnsi" w:hAnsiTheme="majorHAnsi" w:cstheme="minorHAnsi"/>
          <w:b/>
          <w:color w:val="953734" w:themeColor="text1"/>
          <w:sz w:val="26"/>
          <w:szCs w:val="26"/>
        </w:rPr>
        <w:tab/>
      </w:r>
      <w:r w:rsidRPr="00B159A5">
        <w:rPr>
          <w:rFonts w:asciiTheme="majorHAnsi" w:hAnsiTheme="majorHAnsi" w:cstheme="minorHAnsi"/>
          <w:b/>
          <w:color w:val="953734" w:themeColor="text1"/>
          <w:sz w:val="26"/>
          <w:szCs w:val="26"/>
        </w:rPr>
        <w:tab/>
        <w:t>Chapter 6. Curriculum and Instruction</w:t>
      </w:r>
    </w:p>
    <w:p w:rsidR="00FB0466" w:rsidRPr="00B159A5" w:rsidRDefault="00FB0466" w:rsidP="00FB0466">
      <w:pPr>
        <w:tabs>
          <w:tab w:val="left" w:pos="360"/>
          <w:tab w:val="left" w:pos="720"/>
          <w:tab w:val="left" w:pos="1080"/>
          <w:tab w:val="left" w:pos="1440"/>
          <w:tab w:val="left" w:pos="1800"/>
          <w:tab w:val="left" w:pos="2160"/>
        </w:tabs>
        <w:spacing w:after="0" w:line="240" w:lineRule="auto"/>
        <w:rPr>
          <w:rFonts w:asciiTheme="majorHAnsi" w:hAnsiTheme="majorHAnsi" w:cstheme="minorHAnsi"/>
          <w:b/>
          <w:color w:val="953734" w:themeColor="text1"/>
          <w:sz w:val="26"/>
          <w:szCs w:val="26"/>
        </w:rPr>
      </w:pPr>
      <w:bookmarkStart w:id="90" w:name="IF95691C4E26511E1882AAD813974829F"/>
      <w:bookmarkEnd w:id="90"/>
      <w:r w:rsidRPr="00B159A5">
        <w:rPr>
          <w:rFonts w:asciiTheme="majorHAnsi" w:hAnsiTheme="majorHAnsi" w:cstheme="minorHAnsi"/>
          <w:b/>
          <w:color w:val="953734" w:themeColor="text1"/>
          <w:sz w:val="26"/>
          <w:szCs w:val="26"/>
        </w:rPr>
        <w:tab/>
      </w:r>
      <w:r w:rsidRPr="00B159A5">
        <w:rPr>
          <w:rFonts w:asciiTheme="majorHAnsi" w:hAnsiTheme="majorHAnsi" w:cstheme="minorHAnsi"/>
          <w:b/>
          <w:color w:val="953734" w:themeColor="text1"/>
          <w:sz w:val="26"/>
          <w:szCs w:val="26"/>
        </w:rPr>
        <w:tab/>
      </w:r>
      <w:r w:rsidRPr="00B159A5">
        <w:rPr>
          <w:rFonts w:asciiTheme="majorHAnsi" w:hAnsiTheme="majorHAnsi" w:cstheme="minorHAnsi"/>
          <w:b/>
          <w:color w:val="953734" w:themeColor="text1"/>
          <w:sz w:val="26"/>
          <w:szCs w:val="26"/>
        </w:rPr>
        <w:tab/>
        <w:t>Subchapter 1. Programs, Courses and Classes</w:t>
      </w:r>
    </w:p>
    <w:p w:rsidR="00FB0466" w:rsidRPr="00B159A5" w:rsidRDefault="00FB0466" w:rsidP="00FB0466">
      <w:pPr>
        <w:tabs>
          <w:tab w:val="left" w:pos="360"/>
          <w:tab w:val="left" w:pos="720"/>
          <w:tab w:val="left" w:pos="1080"/>
          <w:tab w:val="left" w:pos="1440"/>
          <w:tab w:val="left" w:pos="1800"/>
          <w:tab w:val="left" w:pos="2160"/>
        </w:tabs>
        <w:spacing w:after="0" w:line="240" w:lineRule="auto"/>
        <w:rPr>
          <w:rFonts w:asciiTheme="majorHAnsi" w:hAnsiTheme="majorHAnsi" w:cstheme="minorHAnsi"/>
          <w:b/>
          <w:color w:val="953734" w:themeColor="text1"/>
          <w:sz w:val="26"/>
          <w:szCs w:val="26"/>
        </w:rPr>
      </w:pPr>
      <w:bookmarkStart w:id="91" w:name="IF95691C5E26511E1882AAD813974829F"/>
      <w:bookmarkEnd w:id="91"/>
      <w:r w:rsidRPr="00B159A5">
        <w:rPr>
          <w:rFonts w:asciiTheme="majorHAnsi" w:hAnsiTheme="majorHAnsi" w:cstheme="minorHAnsi"/>
          <w:b/>
          <w:color w:val="953734" w:themeColor="text1"/>
          <w:sz w:val="26"/>
          <w:szCs w:val="26"/>
        </w:rPr>
        <w:tab/>
      </w:r>
      <w:r w:rsidRPr="00B159A5">
        <w:rPr>
          <w:rFonts w:asciiTheme="majorHAnsi" w:hAnsiTheme="majorHAnsi" w:cstheme="minorHAnsi"/>
          <w:b/>
          <w:color w:val="953734" w:themeColor="text1"/>
          <w:sz w:val="26"/>
          <w:szCs w:val="26"/>
        </w:rPr>
        <w:tab/>
      </w:r>
      <w:r w:rsidRPr="00B159A5">
        <w:rPr>
          <w:rFonts w:asciiTheme="majorHAnsi" w:hAnsiTheme="majorHAnsi" w:cstheme="minorHAnsi"/>
          <w:b/>
          <w:color w:val="953734" w:themeColor="text1"/>
          <w:sz w:val="26"/>
          <w:szCs w:val="26"/>
        </w:rPr>
        <w:tab/>
      </w:r>
      <w:r w:rsidRPr="00B159A5">
        <w:rPr>
          <w:rFonts w:asciiTheme="majorHAnsi" w:hAnsiTheme="majorHAnsi" w:cstheme="minorHAnsi"/>
          <w:b/>
          <w:color w:val="953734" w:themeColor="text1"/>
          <w:sz w:val="26"/>
          <w:szCs w:val="26"/>
        </w:rPr>
        <w:tab/>
      </w:r>
      <w:hyperlink r:id="rId28" w:tgtFrame="FromEW" w:history="1">
        <w:r w:rsidRPr="00B159A5">
          <w:rPr>
            <w:rFonts w:asciiTheme="majorHAnsi" w:hAnsiTheme="majorHAnsi" w:cstheme="minorHAnsi"/>
            <w:b/>
            <w:color w:val="953734" w:themeColor="text1"/>
            <w:sz w:val="26"/>
            <w:szCs w:val="26"/>
          </w:rPr>
          <w:t>Article 1.</w:t>
        </w:r>
      </w:hyperlink>
      <w:r w:rsidRPr="00B159A5">
        <w:rPr>
          <w:rFonts w:asciiTheme="majorHAnsi" w:hAnsiTheme="majorHAnsi" w:cstheme="minorHAnsi"/>
          <w:b/>
          <w:color w:val="953734" w:themeColor="text1"/>
          <w:sz w:val="26"/>
          <w:szCs w:val="26"/>
        </w:rPr>
        <w:t xml:space="preserve"> Program, Course and Class Classification and Standards</w:t>
      </w:r>
    </w:p>
    <w:p w:rsidR="00FB0466" w:rsidRPr="00B159A5" w:rsidRDefault="00FB0466" w:rsidP="00FB0466">
      <w:pPr>
        <w:tabs>
          <w:tab w:val="left" w:pos="360"/>
          <w:tab w:val="left" w:pos="720"/>
          <w:tab w:val="left" w:pos="1080"/>
          <w:tab w:val="left" w:pos="1440"/>
          <w:tab w:val="left" w:pos="1800"/>
          <w:tab w:val="left" w:pos="2160"/>
        </w:tabs>
        <w:spacing w:after="0" w:line="240" w:lineRule="auto"/>
        <w:rPr>
          <w:rFonts w:asciiTheme="majorHAnsi" w:hAnsiTheme="majorHAnsi" w:cstheme="minorHAnsi"/>
          <w:b/>
          <w:color w:val="953734" w:themeColor="text1"/>
          <w:sz w:val="26"/>
          <w:szCs w:val="26"/>
        </w:rPr>
      </w:pPr>
      <w:bookmarkStart w:id="92" w:name="IF94F8CE1E26511E1882AAD813974829F"/>
      <w:bookmarkEnd w:id="92"/>
      <w:r w:rsidRPr="00B159A5">
        <w:rPr>
          <w:rFonts w:asciiTheme="majorHAnsi" w:hAnsiTheme="majorHAnsi" w:cstheme="minorHAnsi"/>
          <w:bCs/>
          <w:color w:val="953734" w:themeColor="text1"/>
          <w:sz w:val="26"/>
          <w:szCs w:val="26"/>
        </w:rPr>
        <w:tab/>
      </w:r>
      <w:r w:rsidRPr="00B159A5">
        <w:rPr>
          <w:rFonts w:asciiTheme="majorHAnsi" w:hAnsiTheme="majorHAnsi" w:cstheme="minorHAnsi"/>
          <w:bCs/>
          <w:color w:val="953734" w:themeColor="text1"/>
          <w:sz w:val="26"/>
          <w:szCs w:val="26"/>
        </w:rPr>
        <w:tab/>
      </w:r>
      <w:r w:rsidRPr="00B159A5">
        <w:rPr>
          <w:rFonts w:asciiTheme="majorHAnsi" w:hAnsiTheme="majorHAnsi" w:cstheme="minorHAnsi"/>
          <w:bCs/>
          <w:color w:val="953734" w:themeColor="text1"/>
          <w:sz w:val="26"/>
          <w:szCs w:val="26"/>
        </w:rPr>
        <w:tab/>
      </w:r>
      <w:r w:rsidRPr="00B159A5">
        <w:rPr>
          <w:rFonts w:asciiTheme="majorHAnsi" w:hAnsiTheme="majorHAnsi" w:cstheme="minorHAnsi"/>
          <w:bCs/>
          <w:color w:val="953734" w:themeColor="text1"/>
          <w:sz w:val="26"/>
          <w:szCs w:val="26"/>
        </w:rPr>
        <w:tab/>
      </w:r>
      <w:r w:rsidRPr="00B159A5">
        <w:rPr>
          <w:rFonts w:asciiTheme="majorHAnsi" w:hAnsiTheme="majorHAnsi" w:cstheme="minorHAnsi"/>
          <w:bCs/>
          <w:color w:val="953734" w:themeColor="text1"/>
          <w:sz w:val="26"/>
          <w:szCs w:val="26"/>
        </w:rPr>
        <w:tab/>
        <w:t>§ 55002. Standards and Criteria for Courses.</w:t>
      </w:r>
    </w:p>
    <w:p w:rsidR="00FB0466" w:rsidRPr="00B159A5" w:rsidRDefault="00FB0466" w:rsidP="00FB0466">
      <w:pPr>
        <w:spacing w:after="0" w:line="240" w:lineRule="auto"/>
        <w:jc w:val="center"/>
        <w:rPr>
          <w:rFonts w:asciiTheme="majorHAnsi" w:hAnsiTheme="majorHAnsi" w:cstheme="minorHAnsi"/>
          <w:b/>
          <w:color w:val="953734" w:themeColor="text1"/>
          <w:sz w:val="26"/>
          <w:szCs w:val="26"/>
        </w:rPr>
      </w:pPr>
    </w:p>
    <w:p w:rsidR="00FB0466" w:rsidRPr="00B159A5" w:rsidRDefault="00FB0466" w:rsidP="00FB0466">
      <w:pPr>
        <w:spacing w:after="0" w:line="240" w:lineRule="auto"/>
        <w:jc w:val="both"/>
        <w:rPr>
          <w:rFonts w:asciiTheme="majorHAnsi" w:hAnsiTheme="majorHAnsi" w:cstheme="minorHAnsi"/>
          <w:sz w:val="26"/>
          <w:szCs w:val="26"/>
        </w:rPr>
      </w:pPr>
      <w:r w:rsidRPr="00B159A5">
        <w:rPr>
          <w:rFonts w:asciiTheme="majorHAnsi" w:hAnsiTheme="majorHAnsi" w:cstheme="minorHAnsi"/>
          <w:sz w:val="26"/>
          <w:szCs w:val="26"/>
        </w:rPr>
        <w:t>(a) Degree-Applicable Credit Course. A degree-applicable credit course is a course which has been designated as appropriate to the associate degree in accordance with the requirements of section 55062, and which has been recommended by the college and/or district curriculum committee and approved by the district governing board as a collegiate course meeting the needs of the students.</w:t>
      </w:r>
    </w:p>
    <w:p w:rsidR="00FB0466" w:rsidRPr="00B159A5" w:rsidRDefault="00FB0466" w:rsidP="00FB0466">
      <w:pPr>
        <w:spacing w:after="0" w:line="240" w:lineRule="auto"/>
        <w:jc w:val="both"/>
        <w:rPr>
          <w:rFonts w:asciiTheme="majorHAnsi" w:hAnsiTheme="majorHAnsi" w:cstheme="minorHAnsi"/>
          <w:sz w:val="26"/>
          <w:szCs w:val="26"/>
        </w:rPr>
      </w:pPr>
      <w:bookmarkStart w:id="93" w:name="IF94FB3F1E26511E1882AAD813974829F"/>
      <w:bookmarkStart w:id="94" w:name="IF94FB3F0E26511E1882AAD813974829F"/>
      <w:bookmarkEnd w:id="93"/>
      <w:bookmarkEnd w:id="94"/>
    </w:p>
    <w:p w:rsidR="00FB0466" w:rsidRPr="00B159A5" w:rsidRDefault="00FB0466" w:rsidP="00DF1510">
      <w:pPr>
        <w:spacing w:after="0" w:line="240" w:lineRule="auto"/>
        <w:jc w:val="both"/>
        <w:rPr>
          <w:rFonts w:asciiTheme="majorHAnsi" w:hAnsiTheme="majorHAnsi" w:cstheme="minorHAnsi"/>
          <w:b/>
          <w:i/>
          <w:sz w:val="26"/>
          <w:szCs w:val="26"/>
        </w:rPr>
      </w:pPr>
      <w:r w:rsidRPr="00B159A5">
        <w:rPr>
          <w:rFonts w:asciiTheme="majorHAnsi" w:hAnsiTheme="majorHAnsi" w:cstheme="minorHAnsi"/>
          <w:b/>
          <w:i/>
          <w:sz w:val="26"/>
          <w:szCs w:val="26"/>
        </w:rPr>
        <w:t xml:space="preserve">(1) Curriculum Committee. The college and/or district curriculum committee recommending the course shall be established by the mutual agreement of the college and/or district administration and the academic senate. The committee shall be either a committee of the academic senate or a committee that includes faculty and is otherwise comprised in a way that is mutually agreeable to the college and/or district administration and the academic senate. </w:t>
      </w:r>
    </w:p>
    <w:p w:rsidR="00FB0466" w:rsidRPr="00B159A5" w:rsidRDefault="00FB0466" w:rsidP="00FB0466">
      <w:pPr>
        <w:spacing w:after="0" w:line="240" w:lineRule="auto"/>
        <w:jc w:val="both"/>
        <w:rPr>
          <w:rFonts w:asciiTheme="majorHAnsi" w:hAnsiTheme="majorHAnsi" w:cstheme="minorHAnsi"/>
          <w:sz w:val="26"/>
          <w:szCs w:val="26"/>
        </w:rPr>
      </w:pPr>
      <w:bookmarkStart w:id="95" w:name="IF94FB3F3E26511E1882AAD813974829F"/>
      <w:bookmarkStart w:id="96" w:name="IF94FB3F2E26511E1882AAD813974829F"/>
      <w:bookmarkEnd w:id="95"/>
      <w:bookmarkEnd w:id="96"/>
    </w:p>
    <w:p w:rsidR="00FB0466" w:rsidRPr="00B159A5" w:rsidRDefault="00FB0466" w:rsidP="00DF1510">
      <w:pPr>
        <w:spacing w:after="0" w:line="240" w:lineRule="auto"/>
        <w:jc w:val="both"/>
        <w:rPr>
          <w:rFonts w:asciiTheme="majorHAnsi" w:hAnsiTheme="majorHAnsi" w:cstheme="minorHAnsi"/>
          <w:b/>
          <w:i/>
          <w:sz w:val="26"/>
          <w:szCs w:val="26"/>
        </w:rPr>
      </w:pPr>
      <w:r w:rsidRPr="00B159A5">
        <w:rPr>
          <w:rFonts w:asciiTheme="majorHAnsi" w:hAnsiTheme="majorHAnsi" w:cstheme="minorHAnsi"/>
          <w:sz w:val="26"/>
          <w:szCs w:val="26"/>
        </w:rPr>
        <w:t xml:space="preserve">(2) Standards for Approval. </w:t>
      </w:r>
      <w:r w:rsidRPr="00B159A5">
        <w:rPr>
          <w:rFonts w:asciiTheme="majorHAnsi" w:hAnsiTheme="majorHAnsi" w:cstheme="minorHAnsi"/>
          <w:b/>
          <w:i/>
          <w:sz w:val="26"/>
          <w:szCs w:val="26"/>
        </w:rPr>
        <w:t xml:space="preserve">The college and/or district curriculum committee shall recommend approval of the course for associate degree credit if it meets the following standards: </w:t>
      </w:r>
    </w:p>
    <w:p w:rsidR="00FB0466" w:rsidRPr="00B159A5" w:rsidRDefault="00FB0466" w:rsidP="00FB0466">
      <w:pPr>
        <w:spacing w:after="0" w:line="240" w:lineRule="auto"/>
        <w:jc w:val="both"/>
        <w:rPr>
          <w:rFonts w:asciiTheme="majorHAnsi" w:hAnsiTheme="majorHAnsi" w:cstheme="minorHAnsi"/>
          <w:sz w:val="26"/>
          <w:szCs w:val="26"/>
        </w:rPr>
      </w:pPr>
      <w:bookmarkStart w:id="97" w:name="IF94FDB00E26511E1882AAD813974829F"/>
      <w:bookmarkStart w:id="98" w:name="IF94FB3F4E26511E1882AAD813974829F"/>
      <w:bookmarkEnd w:id="97"/>
      <w:bookmarkEnd w:id="98"/>
    </w:p>
    <w:p w:rsidR="00FB0466" w:rsidRPr="00B159A5" w:rsidRDefault="00FB0466" w:rsidP="00FB0466">
      <w:pPr>
        <w:spacing w:after="0" w:line="240" w:lineRule="auto"/>
        <w:jc w:val="both"/>
        <w:rPr>
          <w:rFonts w:asciiTheme="majorHAnsi" w:hAnsiTheme="majorHAnsi" w:cstheme="minorHAnsi"/>
          <w:sz w:val="26"/>
          <w:szCs w:val="26"/>
        </w:rPr>
      </w:pPr>
      <w:r w:rsidRPr="00B159A5">
        <w:rPr>
          <w:rFonts w:asciiTheme="majorHAnsi" w:hAnsiTheme="majorHAnsi" w:cstheme="minorHAnsi"/>
          <w:sz w:val="26"/>
          <w:szCs w:val="26"/>
        </w:rPr>
        <w:t xml:space="preserve">(A) </w:t>
      </w:r>
      <w:r w:rsidRPr="00B159A5">
        <w:rPr>
          <w:rFonts w:asciiTheme="majorHAnsi" w:hAnsiTheme="majorHAnsi" w:cstheme="minorHAnsi"/>
          <w:b/>
          <w:sz w:val="26"/>
          <w:szCs w:val="26"/>
        </w:rPr>
        <w:t>Grading Policy</w:t>
      </w:r>
      <w:r w:rsidRPr="00B159A5">
        <w:rPr>
          <w:rFonts w:asciiTheme="majorHAnsi" w:hAnsiTheme="majorHAnsi" w:cstheme="minorHAnsi"/>
          <w:sz w:val="26"/>
          <w:szCs w:val="26"/>
        </w:rPr>
        <w:t xml:space="preserve">. The course provides for measurement of student performance in terms of the stated course objectives and culminates in a formal, permanently recorded grade based upon uniform standards in accordance with section 55023. The grade is based on demonstrated proficiency in subject matter and the ability to demonstrate that proficiency, at least in part, by means of essays, or, in courses where the curriculum committee deems them to be appropriate, by problem solving exercises or skills demonstrations by students. </w:t>
      </w:r>
    </w:p>
    <w:p w:rsidR="00FB0466" w:rsidRPr="00B159A5" w:rsidRDefault="00FB0466" w:rsidP="00FB0466">
      <w:pPr>
        <w:spacing w:after="0" w:line="240" w:lineRule="auto"/>
        <w:jc w:val="both"/>
        <w:rPr>
          <w:rFonts w:asciiTheme="majorHAnsi" w:hAnsiTheme="majorHAnsi" w:cstheme="minorHAnsi"/>
          <w:sz w:val="26"/>
          <w:szCs w:val="26"/>
        </w:rPr>
      </w:pPr>
      <w:bookmarkStart w:id="99" w:name="IF94FDB02E26511E1882AAD813974829F"/>
      <w:bookmarkStart w:id="100" w:name="IF94FDB01E26511E1882AAD813974829F"/>
      <w:bookmarkEnd w:id="99"/>
      <w:bookmarkEnd w:id="100"/>
    </w:p>
    <w:p w:rsidR="00FB0466" w:rsidRPr="00B159A5" w:rsidRDefault="00FB0466" w:rsidP="00FB0466">
      <w:pPr>
        <w:spacing w:after="0" w:line="240" w:lineRule="auto"/>
        <w:jc w:val="both"/>
        <w:rPr>
          <w:rFonts w:asciiTheme="majorHAnsi" w:hAnsiTheme="majorHAnsi" w:cstheme="minorHAnsi"/>
          <w:sz w:val="26"/>
          <w:szCs w:val="26"/>
        </w:rPr>
      </w:pPr>
      <w:r w:rsidRPr="00B159A5">
        <w:rPr>
          <w:rFonts w:asciiTheme="majorHAnsi" w:hAnsiTheme="majorHAnsi" w:cstheme="minorHAnsi"/>
          <w:sz w:val="26"/>
          <w:szCs w:val="26"/>
        </w:rPr>
        <w:t xml:space="preserve">(B) </w:t>
      </w:r>
      <w:r w:rsidRPr="00B159A5">
        <w:rPr>
          <w:rFonts w:asciiTheme="majorHAnsi" w:hAnsiTheme="majorHAnsi" w:cstheme="minorHAnsi"/>
          <w:b/>
          <w:sz w:val="26"/>
          <w:szCs w:val="26"/>
        </w:rPr>
        <w:t>Units.</w:t>
      </w:r>
      <w:r w:rsidRPr="00B159A5">
        <w:rPr>
          <w:rFonts w:asciiTheme="majorHAnsi" w:hAnsiTheme="majorHAnsi" w:cstheme="minorHAnsi"/>
          <w:sz w:val="26"/>
          <w:szCs w:val="26"/>
        </w:rPr>
        <w:t xml:space="preserve"> The course grants units of credit based upon a relationship specified by the governing board between the number of units assigned to the course and the number of lecture and/or laboratory hours or performance criteria specified in the course outline. The course also requires a minimum of three hours of student work per week, including class time for each unit of credit, prorated for short-term, extended term, laboratory and/or activity courses. </w:t>
      </w:r>
    </w:p>
    <w:p w:rsidR="00FB0466" w:rsidRPr="00B159A5" w:rsidRDefault="00FB0466" w:rsidP="00FB0466">
      <w:pPr>
        <w:spacing w:after="0" w:line="240" w:lineRule="auto"/>
        <w:jc w:val="both"/>
        <w:rPr>
          <w:rFonts w:asciiTheme="majorHAnsi" w:hAnsiTheme="majorHAnsi" w:cstheme="minorHAnsi"/>
          <w:sz w:val="26"/>
          <w:szCs w:val="26"/>
        </w:rPr>
      </w:pPr>
      <w:bookmarkStart w:id="101" w:name="IF94FDB04E26511E1882AAD813974829F"/>
      <w:bookmarkStart w:id="102" w:name="IF94FDB03E26511E1882AAD813974829F"/>
      <w:bookmarkEnd w:id="101"/>
      <w:bookmarkEnd w:id="102"/>
    </w:p>
    <w:p w:rsidR="00FB0466" w:rsidRPr="00B159A5" w:rsidRDefault="00FB0466" w:rsidP="00FB0466">
      <w:pPr>
        <w:spacing w:after="0" w:line="240" w:lineRule="auto"/>
        <w:jc w:val="both"/>
        <w:rPr>
          <w:rFonts w:asciiTheme="majorHAnsi" w:hAnsiTheme="majorHAnsi" w:cstheme="minorHAnsi"/>
          <w:sz w:val="26"/>
          <w:szCs w:val="26"/>
        </w:rPr>
      </w:pPr>
      <w:r w:rsidRPr="00B159A5">
        <w:rPr>
          <w:rFonts w:asciiTheme="majorHAnsi" w:hAnsiTheme="majorHAnsi" w:cstheme="minorHAnsi"/>
          <w:sz w:val="26"/>
          <w:szCs w:val="26"/>
        </w:rPr>
        <w:lastRenderedPageBreak/>
        <w:t xml:space="preserve">(C) </w:t>
      </w:r>
      <w:r w:rsidRPr="00B159A5">
        <w:rPr>
          <w:rFonts w:asciiTheme="majorHAnsi" w:hAnsiTheme="majorHAnsi" w:cstheme="minorHAnsi"/>
          <w:b/>
          <w:sz w:val="26"/>
          <w:szCs w:val="26"/>
        </w:rPr>
        <w:t>Intensity.</w:t>
      </w:r>
      <w:r w:rsidRPr="00B159A5">
        <w:rPr>
          <w:rFonts w:asciiTheme="majorHAnsi" w:hAnsiTheme="majorHAnsi" w:cstheme="minorHAnsi"/>
          <w:sz w:val="26"/>
          <w:szCs w:val="26"/>
        </w:rPr>
        <w:t xml:space="preserve"> The course treats subject matter with a scope and intensity that requires students to study independently outside of class time. </w:t>
      </w:r>
    </w:p>
    <w:p w:rsidR="00FB0466" w:rsidRPr="00B159A5" w:rsidRDefault="00FB0466" w:rsidP="00FB0466">
      <w:pPr>
        <w:spacing w:after="0" w:line="240" w:lineRule="auto"/>
        <w:jc w:val="both"/>
        <w:rPr>
          <w:rFonts w:asciiTheme="majorHAnsi" w:hAnsiTheme="majorHAnsi" w:cstheme="minorHAnsi"/>
          <w:sz w:val="26"/>
          <w:szCs w:val="26"/>
        </w:rPr>
      </w:pPr>
      <w:bookmarkStart w:id="103" w:name="IF9500211E26511E1882AAD813974829F"/>
      <w:bookmarkStart w:id="104" w:name="IF9500210E26511E1882AAD813974829F"/>
      <w:bookmarkEnd w:id="103"/>
      <w:bookmarkEnd w:id="104"/>
    </w:p>
    <w:p w:rsidR="00FB0466" w:rsidRPr="00B159A5" w:rsidRDefault="00FB0466" w:rsidP="00FB0466">
      <w:pPr>
        <w:spacing w:after="0" w:line="240" w:lineRule="auto"/>
        <w:jc w:val="both"/>
        <w:rPr>
          <w:rFonts w:asciiTheme="majorHAnsi" w:hAnsiTheme="majorHAnsi" w:cstheme="minorHAnsi"/>
          <w:sz w:val="26"/>
          <w:szCs w:val="26"/>
        </w:rPr>
      </w:pPr>
      <w:r w:rsidRPr="00B159A5">
        <w:rPr>
          <w:rFonts w:asciiTheme="majorHAnsi" w:hAnsiTheme="majorHAnsi" w:cstheme="minorHAnsi"/>
          <w:sz w:val="26"/>
          <w:szCs w:val="26"/>
        </w:rPr>
        <w:t xml:space="preserve">(D) </w:t>
      </w:r>
      <w:r w:rsidRPr="00B159A5">
        <w:rPr>
          <w:rFonts w:asciiTheme="majorHAnsi" w:hAnsiTheme="majorHAnsi" w:cstheme="minorHAnsi"/>
          <w:b/>
          <w:sz w:val="26"/>
          <w:szCs w:val="26"/>
        </w:rPr>
        <w:t>Prerequisites and Corequisites</w:t>
      </w:r>
      <w:r w:rsidRPr="00B159A5">
        <w:rPr>
          <w:rFonts w:asciiTheme="majorHAnsi" w:hAnsiTheme="majorHAnsi" w:cstheme="minorHAnsi"/>
          <w:sz w:val="26"/>
          <w:szCs w:val="26"/>
        </w:rPr>
        <w:t xml:space="preserve">. When the college and/or district curriculum committee determines, based on a review of the course outline of record, that a student would be highly unlikely to receive a satisfactory grade unless the student has knowledge or skills not taught in the course, then the course shall require prerequisites or corequisites that are established, reviewed, and applied in accordance with the requirements of this article. </w:t>
      </w:r>
    </w:p>
    <w:p w:rsidR="00FB0466" w:rsidRPr="00B159A5" w:rsidRDefault="00FB0466" w:rsidP="00FB0466">
      <w:pPr>
        <w:spacing w:after="0" w:line="240" w:lineRule="auto"/>
        <w:jc w:val="both"/>
        <w:rPr>
          <w:rFonts w:asciiTheme="majorHAnsi" w:hAnsiTheme="majorHAnsi" w:cstheme="minorHAnsi"/>
          <w:sz w:val="26"/>
          <w:szCs w:val="26"/>
        </w:rPr>
      </w:pPr>
      <w:bookmarkStart w:id="105" w:name="IF9500213E26511E1882AAD813974829F"/>
      <w:bookmarkStart w:id="106" w:name="IF9500212E26511E1882AAD813974829F"/>
      <w:bookmarkEnd w:id="105"/>
      <w:bookmarkEnd w:id="106"/>
    </w:p>
    <w:p w:rsidR="00FB0466" w:rsidRPr="00B159A5" w:rsidRDefault="00FB0466" w:rsidP="00FB0466">
      <w:pPr>
        <w:spacing w:after="0" w:line="240" w:lineRule="auto"/>
        <w:jc w:val="both"/>
        <w:rPr>
          <w:rFonts w:asciiTheme="majorHAnsi" w:hAnsiTheme="majorHAnsi" w:cstheme="minorHAnsi"/>
          <w:sz w:val="26"/>
          <w:szCs w:val="26"/>
        </w:rPr>
      </w:pPr>
      <w:r w:rsidRPr="00B159A5">
        <w:rPr>
          <w:rFonts w:asciiTheme="majorHAnsi" w:hAnsiTheme="majorHAnsi" w:cstheme="minorHAnsi"/>
          <w:sz w:val="26"/>
          <w:szCs w:val="26"/>
        </w:rPr>
        <w:t xml:space="preserve">(E) </w:t>
      </w:r>
      <w:r w:rsidRPr="00B159A5">
        <w:rPr>
          <w:rFonts w:asciiTheme="majorHAnsi" w:hAnsiTheme="majorHAnsi" w:cstheme="minorHAnsi"/>
          <w:b/>
          <w:sz w:val="26"/>
          <w:szCs w:val="26"/>
        </w:rPr>
        <w:t>Basic Skills Requirements</w:t>
      </w:r>
      <w:r w:rsidRPr="00B159A5">
        <w:rPr>
          <w:rFonts w:asciiTheme="majorHAnsi" w:hAnsiTheme="majorHAnsi" w:cstheme="minorHAnsi"/>
          <w:sz w:val="26"/>
          <w:szCs w:val="26"/>
        </w:rPr>
        <w:t xml:space="preserve">. If success in the course is dependent upon communication or computation skills, then the course shall require, consistent with the provisions of this article, as prerequisites or corequisites eligibility for enrollment in associate degree credit courses in English and/or mathematics, respectively. </w:t>
      </w:r>
    </w:p>
    <w:p w:rsidR="00FB0466" w:rsidRPr="00B159A5" w:rsidRDefault="00FB0466" w:rsidP="00FB0466">
      <w:pPr>
        <w:spacing w:after="0" w:line="240" w:lineRule="auto"/>
        <w:jc w:val="both"/>
        <w:rPr>
          <w:rFonts w:asciiTheme="majorHAnsi" w:hAnsiTheme="majorHAnsi" w:cstheme="minorHAnsi"/>
          <w:sz w:val="26"/>
          <w:szCs w:val="26"/>
        </w:rPr>
      </w:pPr>
      <w:bookmarkStart w:id="107" w:name="IF9500215E26511E1882AAD813974829F"/>
      <w:bookmarkStart w:id="108" w:name="IF9500214E26511E1882AAD813974829F"/>
      <w:bookmarkEnd w:id="107"/>
      <w:bookmarkEnd w:id="108"/>
    </w:p>
    <w:p w:rsidR="00FB0466" w:rsidRPr="00B159A5" w:rsidRDefault="00FB0466" w:rsidP="00FB0466">
      <w:pPr>
        <w:spacing w:after="0" w:line="240" w:lineRule="auto"/>
        <w:jc w:val="both"/>
        <w:rPr>
          <w:rFonts w:asciiTheme="majorHAnsi" w:hAnsiTheme="majorHAnsi" w:cstheme="minorHAnsi"/>
          <w:sz w:val="26"/>
          <w:szCs w:val="26"/>
        </w:rPr>
      </w:pPr>
      <w:r w:rsidRPr="00B159A5">
        <w:rPr>
          <w:rFonts w:asciiTheme="majorHAnsi" w:hAnsiTheme="majorHAnsi" w:cstheme="minorHAnsi"/>
          <w:sz w:val="26"/>
          <w:szCs w:val="26"/>
        </w:rPr>
        <w:t xml:space="preserve">(F) </w:t>
      </w:r>
      <w:r w:rsidRPr="00B159A5">
        <w:rPr>
          <w:rFonts w:asciiTheme="majorHAnsi" w:hAnsiTheme="majorHAnsi" w:cstheme="minorHAnsi"/>
          <w:b/>
          <w:sz w:val="26"/>
          <w:szCs w:val="26"/>
        </w:rPr>
        <w:t>Difficulty.</w:t>
      </w:r>
      <w:r w:rsidRPr="00B159A5">
        <w:rPr>
          <w:rFonts w:asciiTheme="majorHAnsi" w:hAnsiTheme="majorHAnsi" w:cstheme="minorHAnsi"/>
          <w:sz w:val="26"/>
          <w:szCs w:val="26"/>
        </w:rPr>
        <w:t xml:space="preserve"> The course work calls for critical thinking and the understanding and application of concepts determined by the curriculum committee to be at college level. </w:t>
      </w:r>
    </w:p>
    <w:p w:rsidR="00FB0466" w:rsidRPr="00B159A5" w:rsidRDefault="00FB0466" w:rsidP="00FB0466">
      <w:pPr>
        <w:spacing w:after="0" w:line="240" w:lineRule="auto"/>
        <w:jc w:val="both"/>
        <w:rPr>
          <w:rFonts w:asciiTheme="majorHAnsi" w:hAnsiTheme="majorHAnsi" w:cstheme="minorHAnsi"/>
          <w:sz w:val="26"/>
          <w:szCs w:val="26"/>
        </w:rPr>
      </w:pPr>
      <w:bookmarkStart w:id="109" w:name="IF9502921E26511E1882AAD813974829F"/>
      <w:bookmarkStart w:id="110" w:name="IF9502920E26511E1882AAD813974829F"/>
      <w:bookmarkEnd w:id="109"/>
      <w:bookmarkEnd w:id="110"/>
    </w:p>
    <w:p w:rsidR="00FB0466" w:rsidRPr="00B159A5" w:rsidRDefault="00FB0466" w:rsidP="00FB0466">
      <w:pPr>
        <w:spacing w:after="0" w:line="240" w:lineRule="auto"/>
        <w:jc w:val="both"/>
        <w:rPr>
          <w:rFonts w:asciiTheme="majorHAnsi" w:hAnsiTheme="majorHAnsi" w:cstheme="minorHAnsi"/>
          <w:sz w:val="26"/>
          <w:szCs w:val="26"/>
        </w:rPr>
      </w:pPr>
      <w:r w:rsidRPr="00B159A5">
        <w:rPr>
          <w:rFonts w:asciiTheme="majorHAnsi" w:hAnsiTheme="majorHAnsi" w:cstheme="minorHAnsi"/>
          <w:sz w:val="26"/>
          <w:szCs w:val="26"/>
        </w:rPr>
        <w:t xml:space="preserve">(G) </w:t>
      </w:r>
      <w:r w:rsidRPr="00B159A5">
        <w:rPr>
          <w:rFonts w:asciiTheme="majorHAnsi" w:hAnsiTheme="majorHAnsi" w:cstheme="minorHAnsi"/>
          <w:b/>
          <w:sz w:val="26"/>
          <w:szCs w:val="26"/>
        </w:rPr>
        <w:t>Level.</w:t>
      </w:r>
      <w:r w:rsidRPr="00B159A5">
        <w:rPr>
          <w:rFonts w:asciiTheme="majorHAnsi" w:hAnsiTheme="majorHAnsi" w:cstheme="minorHAnsi"/>
          <w:sz w:val="26"/>
          <w:szCs w:val="26"/>
        </w:rPr>
        <w:t xml:space="preserve"> The course requires learning skills and a vocabulary that the curriculum committee deems appropriate for a college course. </w:t>
      </w:r>
    </w:p>
    <w:p w:rsidR="00FB0466" w:rsidRPr="00B159A5" w:rsidRDefault="00FB0466" w:rsidP="00FB0466">
      <w:pPr>
        <w:spacing w:after="0" w:line="240" w:lineRule="auto"/>
        <w:jc w:val="both"/>
        <w:rPr>
          <w:rFonts w:asciiTheme="majorHAnsi" w:hAnsiTheme="majorHAnsi" w:cstheme="minorHAnsi"/>
          <w:sz w:val="26"/>
          <w:szCs w:val="26"/>
        </w:rPr>
      </w:pPr>
      <w:bookmarkStart w:id="111" w:name="IF9502923E26511E1882AAD813974829F"/>
      <w:bookmarkStart w:id="112" w:name="IF9502922E26511E1882AAD813974829F"/>
      <w:bookmarkEnd w:id="111"/>
      <w:bookmarkEnd w:id="112"/>
    </w:p>
    <w:p w:rsidR="00FB0466" w:rsidRPr="00B159A5" w:rsidRDefault="00FB0466" w:rsidP="00FB0466">
      <w:pPr>
        <w:spacing w:after="0" w:line="240" w:lineRule="auto"/>
        <w:jc w:val="both"/>
        <w:rPr>
          <w:rFonts w:asciiTheme="majorHAnsi" w:hAnsiTheme="majorHAnsi" w:cstheme="minorHAnsi"/>
          <w:sz w:val="26"/>
          <w:szCs w:val="26"/>
        </w:rPr>
      </w:pPr>
      <w:r w:rsidRPr="00B159A5">
        <w:rPr>
          <w:rFonts w:asciiTheme="majorHAnsi" w:hAnsiTheme="majorHAnsi" w:cstheme="minorHAnsi"/>
          <w:sz w:val="26"/>
          <w:szCs w:val="26"/>
        </w:rPr>
        <w:t xml:space="preserve">(3) Course Outline of Record. The course is described in a course outline of record that shall be maintained in the official college files and made available to each instructor. The course outline of record shall specify the unit value the expected number of contact hours for the course as a whole, the prerequisites, corequisites or advisories on recommended preparation (if any) for the course, the catalog description, objectives, and content in terms of a specific body of knowledge. The course outline shall also specify types or provide examples of required reading and writing assignments, other outside-of-class assignments, instructional methodology, and methods of evaluation for determining whether the stated objectives have been met by students. </w:t>
      </w:r>
    </w:p>
    <w:p w:rsidR="00FB0466" w:rsidRPr="00B159A5" w:rsidRDefault="00FB0466" w:rsidP="00FB0466">
      <w:pPr>
        <w:spacing w:after="0" w:line="240" w:lineRule="auto"/>
        <w:jc w:val="both"/>
        <w:rPr>
          <w:rFonts w:asciiTheme="majorHAnsi" w:hAnsiTheme="majorHAnsi" w:cstheme="minorHAnsi"/>
          <w:sz w:val="26"/>
          <w:szCs w:val="26"/>
        </w:rPr>
      </w:pPr>
      <w:bookmarkStart w:id="113" w:name="IF9505031E26511E1882AAD813974829F"/>
      <w:bookmarkStart w:id="114" w:name="IF9505030E26511E1882AAD813974829F"/>
      <w:bookmarkEnd w:id="113"/>
      <w:bookmarkEnd w:id="114"/>
    </w:p>
    <w:p w:rsidR="00FB0466" w:rsidRPr="00B159A5" w:rsidRDefault="00FB0466" w:rsidP="00FB0466">
      <w:pPr>
        <w:spacing w:after="0" w:line="240" w:lineRule="auto"/>
        <w:jc w:val="both"/>
        <w:rPr>
          <w:rFonts w:asciiTheme="majorHAnsi" w:hAnsiTheme="majorHAnsi" w:cstheme="minorHAnsi"/>
          <w:sz w:val="26"/>
          <w:szCs w:val="26"/>
        </w:rPr>
      </w:pPr>
      <w:r w:rsidRPr="00B159A5">
        <w:rPr>
          <w:rFonts w:asciiTheme="majorHAnsi" w:hAnsiTheme="majorHAnsi" w:cstheme="minorHAnsi"/>
          <w:sz w:val="26"/>
          <w:szCs w:val="26"/>
        </w:rPr>
        <w:t xml:space="preserve">(4) Conduct of Course. Each section of the course is to be taught by a qualified instructor in accordance with a set of objectives and with other specifications defined in the course outline of record. </w:t>
      </w:r>
    </w:p>
    <w:p w:rsidR="00FB0466" w:rsidRPr="00B159A5" w:rsidRDefault="00FB0466" w:rsidP="00FB0466">
      <w:pPr>
        <w:spacing w:after="0" w:line="240" w:lineRule="auto"/>
        <w:jc w:val="both"/>
        <w:rPr>
          <w:rFonts w:asciiTheme="majorHAnsi" w:hAnsiTheme="majorHAnsi" w:cstheme="minorHAnsi"/>
          <w:sz w:val="26"/>
          <w:szCs w:val="26"/>
        </w:rPr>
      </w:pPr>
      <w:bookmarkStart w:id="115" w:name="IF9505033E26511E1882AAD813974829F"/>
      <w:bookmarkStart w:id="116" w:name="IF9505032E26511E1882AAD813974829F"/>
      <w:bookmarkEnd w:id="115"/>
      <w:bookmarkEnd w:id="116"/>
    </w:p>
    <w:p w:rsidR="00FB0466" w:rsidRPr="00B159A5" w:rsidRDefault="00FB0466" w:rsidP="00FB0466">
      <w:pPr>
        <w:spacing w:after="0" w:line="240" w:lineRule="auto"/>
        <w:jc w:val="both"/>
        <w:rPr>
          <w:rFonts w:asciiTheme="majorHAnsi" w:hAnsiTheme="majorHAnsi" w:cstheme="minorHAnsi"/>
          <w:sz w:val="26"/>
          <w:szCs w:val="26"/>
        </w:rPr>
      </w:pPr>
      <w:r w:rsidRPr="00B159A5">
        <w:rPr>
          <w:rFonts w:asciiTheme="majorHAnsi" w:hAnsiTheme="majorHAnsi" w:cstheme="minorHAnsi"/>
          <w:sz w:val="26"/>
          <w:szCs w:val="26"/>
        </w:rPr>
        <w:t xml:space="preserve">(5) Repetition. Repeated enrollment is allowed only in accordance with the provisions of section 51002, article 4 (commencing with section 55040) of subchapter 1 of chapter 6, and section 58161. </w:t>
      </w:r>
    </w:p>
    <w:p w:rsidR="00FB0466" w:rsidRPr="00B159A5" w:rsidRDefault="00FB0466" w:rsidP="00FB0466">
      <w:pPr>
        <w:spacing w:after="0" w:line="240" w:lineRule="auto"/>
        <w:jc w:val="both"/>
        <w:rPr>
          <w:rFonts w:asciiTheme="majorHAnsi" w:hAnsiTheme="majorHAnsi" w:cstheme="minorHAnsi"/>
          <w:sz w:val="26"/>
          <w:szCs w:val="26"/>
        </w:rPr>
      </w:pPr>
      <w:bookmarkStart w:id="117" w:name="IF9507741E26511E1882AAD813974829F"/>
      <w:bookmarkStart w:id="118" w:name="IF9507740E26511E1882AAD813974829F"/>
      <w:bookmarkEnd w:id="117"/>
      <w:bookmarkEnd w:id="118"/>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(b) Nondegree-Applicable Credit Course. A credit course designated by the governing board as not applicable to the associate degree is a course which, at a </w:t>
      </w:r>
      <w:r w:rsidRPr="00B159A5">
        <w:rPr>
          <w:rFonts w:ascii="Cambria" w:hAnsi="Cambria" w:cstheme="minorHAnsi"/>
          <w:sz w:val="26"/>
          <w:szCs w:val="26"/>
        </w:rPr>
        <w:lastRenderedPageBreak/>
        <w:t>minimum, is recommended by the college and/or district curriculum committee (the committee described and established under subdivision (a)(1) of this section) and is approved by the district governing board.</w:t>
      </w:r>
    </w:p>
    <w:p w:rsidR="00FB0466" w:rsidRPr="00B159A5" w:rsidRDefault="00FB0466" w:rsidP="00FB0466">
      <w:pPr>
        <w:spacing w:after="0" w:line="240" w:lineRule="auto"/>
        <w:jc w:val="both"/>
        <w:rPr>
          <w:rFonts w:ascii="Cambria" w:hAnsi="Cambria" w:cstheme="minorHAnsi"/>
          <w:sz w:val="26"/>
          <w:szCs w:val="26"/>
        </w:rPr>
      </w:pPr>
      <w:bookmarkStart w:id="119" w:name="IF9507743E26511E1882AAD813974829F"/>
      <w:bookmarkStart w:id="120" w:name="IF9507742E26511E1882AAD813974829F"/>
      <w:bookmarkEnd w:id="119"/>
      <w:bookmarkEnd w:id="120"/>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(1) </w:t>
      </w:r>
      <w:r w:rsidRPr="00B159A5">
        <w:rPr>
          <w:rFonts w:ascii="Cambria" w:hAnsi="Cambria" w:cstheme="minorHAnsi"/>
          <w:b/>
          <w:sz w:val="26"/>
          <w:szCs w:val="26"/>
        </w:rPr>
        <w:t>Types of Courses. Nondegree-applicable credit courses are:</w:t>
      </w:r>
      <w:r w:rsidRPr="00B159A5">
        <w:rPr>
          <w:rFonts w:ascii="Cambria" w:hAnsi="Cambria" w:cstheme="minorHAnsi"/>
          <w:sz w:val="26"/>
          <w:szCs w:val="26"/>
        </w:rPr>
        <w:t xml:space="preserve"> </w:t>
      </w:r>
    </w:p>
    <w:p w:rsidR="00FB0466" w:rsidRPr="00B159A5" w:rsidRDefault="00FB0466" w:rsidP="00FB0466">
      <w:pPr>
        <w:spacing w:after="0" w:line="240" w:lineRule="auto"/>
        <w:jc w:val="both"/>
        <w:rPr>
          <w:rFonts w:ascii="Cambria" w:hAnsi="Cambria" w:cstheme="minorHAnsi"/>
          <w:sz w:val="26"/>
          <w:szCs w:val="26"/>
        </w:rPr>
      </w:pPr>
      <w:bookmarkStart w:id="121" w:name="IF9507745E26511E1882AAD813974829F"/>
      <w:bookmarkStart w:id="122" w:name="IF9507744E26511E1882AAD813974829F"/>
      <w:bookmarkEnd w:id="121"/>
      <w:bookmarkEnd w:id="122"/>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(A) nondegree-applicable basic skills courses as defined in subdivision (j) of section 55000; </w:t>
      </w:r>
    </w:p>
    <w:p w:rsidR="00FB0466" w:rsidRPr="00B159A5" w:rsidRDefault="00FB0466" w:rsidP="00FB0466">
      <w:pPr>
        <w:spacing w:after="0" w:line="240" w:lineRule="auto"/>
        <w:jc w:val="both"/>
        <w:rPr>
          <w:rFonts w:ascii="Cambria" w:hAnsi="Cambria" w:cstheme="minorHAnsi"/>
          <w:sz w:val="26"/>
          <w:szCs w:val="26"/>
        </w:rPr>
      </w:pPr>
      <w:bookmarkStart w:id="123" w:name="IF9509E51E26511E1882AAD813974829F"/>
      <w:bookmarkStart w:id="124" w:name="IF9509E50E26511E1882AAD813974829F"/>
      <w:bookmarkEnd w:id="123"/>
      <w:bookmarkEnd w:id="124"/>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(B) courses designed to enable students to succeed in degree-applicable credit courses (including, but not limited to, college orientation and guidance courses, and discipline-specific preparatory courses such as biology, history, or electronics) that integrate basic skills instruction throughout and assign grades partly upon the demonstrated mastery of those skills; </w:t>
      </w:r>
    </w:p>
    <w:p w:rsidR="00FB0466" w:rsidRPr="00B159A5" w:rsidRDefault="00FB0466" w:rsidP="00FB0466">
      <w:pPr>
        <w:spacing w:after="0" w:line="240" w:lineRule="auto"/>
        <w:jc w:val="both"/>
        <w:rPr>
          <w:rFonts w:ascii="Cambria" w:hAnsi="Cambria" w:cstheme="minorHAnsi"/>
          <w:sz w:val="26"/>
          <w:szCs w:val="26"/>
        </w:rPr>
      </w:pPr>
      <w:bookmarkStart w:id="125" w:name="IF9509E53E26511E1882AAD813974829F"/>
      <w:bookmarkStart w:id="126" w:name="IF9509E52E26511E1882AAD813974829F"/>
      <w:bookmarkEnd w:id="125"/>
      <w:bookmarkEnd w:id="126"/>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(C) precollegiate career technical preparation courses designed to provide foundation skills for students preparing for entry into degree-applicable credit career technical courses or programs; </w:t>
      </w:r>
    </w:p>
    <w:p w:rsidR="00FB0466" w:rsidRPr="00B159A5" w:rsidRDefault="00FB0466" w:rsidP="00FB0466">
      <w:pPr>
        <w:spacing w:after="0" w:line="240" w:lineRule="auto"/>
        <w:jc w:val="both"/>
        <w:rPr>
          <w:rFonts w:ascii="Cambria" w:hAnsi="Cambria" w:cstheme="minorHAnsi"/>
          <w:sz w:val="26"/>
          <w:szCs w:val="26"/>
        </w:rPr>
      </w:pPr>
      <w:bookmarkStart w:id="127" w:name="IF9509E55E26511E1882AAD813974829F"/>
      <w:bookmarkStart w:id="128" w:name="IF9509E54E26511E1882AAD813974829F"/>
      <w:bookmarkEnd w:id="127"/>
      <w:bookmarkEnd w:id="128"/>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(D) essential career technical instruction for which meeting the standards of subdivision (a) is neither necessary nor required. </w:t>
      </w:r>
    </w:p>
    <w:p w:rsidR="00FB0466" w:rsidRPr="00B159A5" w:rsidRDefault="00FB0466" w:rsidP="00FB0466">
      <w:pPr>
        <w:spacing w:after="0" w:line="240" w:lineRule="auto"/>
        <w:jc w:val="both"/>
        <w:rPr>
          <w:rFonts w:ascii="Cambria" w:hAnsi="Cambria" w:cstheme="minorHAnsi"/>
          <w:sz w:val="26"/>
          <w:szCs w:val="26"/>
        </w:rPr>
      </w:pPr>
      <w:bookmarkStart w:id="129" w:name="IF950C561E26511E1882AAD813974829F"/>
      <w:bookmarkStart w:id="130" w:name="IF950C560E26511E1882AAD813974829F"/>
      <w:bookmarkEnd w:id="129"/>
      <w:bookmarkEnd w:id="130"/>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(2) </w:t>
      </w:r>
      <w:r w:rsidRPr="00B159A5">
        <w:rPr>
          <w:rFonts w:ascii="Cambria" w:hAnsi="Cambria" w:cstheme="minorHAnsi"/>
          <w:b/>
          <w:i/>
          <w:sz w:val="26"/>
          <w:szCs w:val="26"/>
        </w:rPr>
        <w:t>Standards for Approval</w:t>
      </w:r>
      <w:r w:rsidRPr="00B159A5">
        <w:rPr>
          <w:rFonts w:ascii="Cambria" w:hAnsi="Cambria" w:cstheme="minorHAnsi"/>
          <w:i/>
          <w:sz w:val="26"/>
          <w:szCs w:val="26"/>
        </w:rPr>
        <w:t>.</w:t>
      </w:r>
      <w:r w:rsidRPr="00B159A5">
        <w:rPr>
          <w:rFonts w:ascii="Cambria" w:hAnsi="Cambria" w:cstheme="minorHAnsi"/>
          <w:sz w:val="26"/>
          <w:szCs w:val="26"/>
        </w:rPr>
        <w:t xml:space="preserve"> The college and/or district curriculum committee shall recommend approval of the course on the basis of the standards which follow. </w:t>
      </w:r>
    </w:p>
    <w:p w:rsidR="00FB0466" w:rsidRPr="00B159A5" w:rsidRDefault="00FB0466" w:rsidP="00FB0466">
      <w:pPr>
        <w:spacing w:after="0" w:line="240" w:lineRule="auto"/>
        <w:jc w:val="both"/>
        <w:rPr>
          <w:rFonts w:ascii="Cambria" w:hAnsi="Cambria" w:cstheme="minorHAnsi"/>
          <w:sz w:val="26"/>
          <w:szCs w:val="26"/>
        </w:rPr>
      </w:pPr>
      <w:bookmarkStart w:id="131" w:name="IF950C563E26511E1882AAD813974829F"/>
      <w:bookmarkStart w:id="132" w:name="IF950C562E26511E1882AAD813974829F"/>
      <w:bookmarkEnd w:id="131"/>
      <w:bookmarkEnd w:id="132"/>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(A) </w:t>
      </w:r>
      <w:r w:rsidRPr="00B159A5">
        <w:rPr>
          <w:rFonts w:ascii="Cambria" w:hAnsi="Cambria" w:cstheme="minorHAnsi"/>
          <w:b/>
          <w:i/>
          <w:sz w:val="26"/>
          <w:szCs w:val="26"/>
        </w:rPr>
        <w:t>Grading Policy</w:t>
      </w:r>
      <w:r w:rsidRPr="00B159A5">
        <w:rPr>
          <w:rFonts w:ascii="Cambria" w:hAnsi="Cambria" w:cstheme="minorHAnsi"/>
          <w:b/>
          <w:sz w:val="26"/>
          <w:szCs w:val="26"/>
        </w:rPr>
        <w:t>.</w:t>
      </w:r>
      <w:r w:rsidRPr="00B159A5">
        <w:rPr>
          <w:rFonts w:ascii="Cambria" w:hAnsi="Cambria" w:cstheme="minorHAnsi"/>
          <w:sz w:val="26"/>
          <w:szCs w:val="26"/>
        </w:rPr>
        <w:t xml:space="preserve"> The course provides for measurement of student performance in terms of the stated course objectives and culminates in a formal, permanently recorded grade based upon uniform standards in accordance with section 55023. The grade is based on demonstrated proficiency in the subject matter and the ability to demonstrate that proficiency, at least in part, by means of written expression that may include essays, or, in courses where the curriculum committee deems them to be appropriate, by problem solving exercises or skills demonstrations by students. </w:t>
      </w:r>
    </w:p>
    <w:p w:rsidR="00FB0466" w:rsidRPr="00B159A5" w:rsidRDefault="00FB0466" w:rsidP="00FB0466">
      <w:pPr>
        <w:spacing w:after="0" w:line="240" w:lineRule="auto"/>
        <w:jc w:val="both"/>
        <w:rPr>
          <w:rFonts w:ascii="Cambria" w:hAnsi="Cambria" w:cstheme="minorHAnsi"/>
          <w:sz w:val="26"/>
          <w:szCs w:val="26"/>
        </w:rPr>
      </w:pPr>
      <w:bookmarkStart w:id="133" w:name="IF950EC71E26511E1882AAD813974829F"/>
      <w:bookmarkStart w:id="134" w:name="IF950EC70E26511E1882AAD813974829F"/>
      <w:bookmarkEnd w:id="133"/>
      <w:bookmarkEnd w:id="134"/>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(B) </w:t>
      </w:r>
      <w:r w:rsidRPr="00B159A5">
        <w:rPr>
          <w:rFonts w:ascii="Cambria" w:hAnsi="Cambria" w:cstheme="minorHAnsi"/>
          <w:b/>
          <w:i/>
          <w:sz w:val="26"/>
          <w:szCs w:val="26"/>
        </w:rPr>
        <w:t>Units.</w:t>
      </w:r>
      <w:r w:rsidRPr="00B159A5">
        <w:rPr>
          <w:rFonts w:ascii="Cambria" w:hAnsi="Cambria" w:cstheme="minorHAnsi"/>
          <w:sz w:val="26"/>
          <w:szCs w:val="26"/>
        </w:rPr>
        <w:t xml:space="preserve"> The course grants units of credit based upon a relationship specified by the governing board between the number of units assigned to the course and the number of lecture and/or laboratory hours or performance criteria specified in the course outline. The course requires a minimum of three hours of student work per week, per unit, including class time and/or demonstrated competency, for each unit of credit, prorated for short-term, extended term, laboratory, and/or activity courses. </w:t>
      </w:r>
    </w:p>
    <w:p w:rsidR="00FB0466" w:rsidRPr="00B159A5" w:rsidRDefault="00FB0466" w:rsidP="00FB0466">
      <w:pPr>
        <w:spacing w:after="0" w:line="240" w:lineRule="auto"/>
        <w:jc w:val="both"/>
        <w:rPr>
          <w:rFonts w:ascii="Cambria" w:hAnsi="Cambria" w:cstheme="minorHAnsi"/>
          <w:sz w:val="26"/>
          <w:szCs w:val="26"/>
        </w:rPr>
      </w:pPr>
      <w:bookmarkStart w:id="135" w:name="IF950EC73E26511E1882AAD813974829F"/>
      <w:bookmarkStart w:id="136" w:name="IF950EC72E26511E1882AAD813974829F"/>
      <w:bookmarkEnd w:id="135"/>
      <w:bookmarkEnd w:id="136"/>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(C) </w:t>
      </w:r>
      <w:r w:rsidRPr="00B159A5">
        <w:rPr>
          <w:rFonts w:ascii="Cambria" w:hAnsi="Cambria" w:cstheme="minorHAnsi"/>
          <w:b/>
          <w:i/>
          <w:sz w:val="26"/>
          <w:szCs w:val="26"/>
        </w:rPr>
        <w:t>Intensity.</w:t>
      </w:r>
      <w:r w:rsidRPr="00B159A5">
        <w:rPr>
          <w:rFonts w:ascii="Cambria" w:hAnsi="Cambria" w:cstheme="minorHAnsi"/>
          <w:sz w:val="26"/>
          <w:szCs w:val="26"/>
        </w:rPr>
        <w:t xml:space="preserve"> The course provides instruction in critical thinking and generally treats subject matter with a scope and intensity that prepares students to study independently outside of class time and includes reading and writing assignments </w:t>
      </w:r>
      <w:r w:rsidRPr="00B159A5">
        <w:rPr>
          <w:rFonts w:ascii="Cambria" w:hAnsi="Cambria" w:cstheme="minorHAnsi"/>
          <w:sz w:val="26"/>
          <w:szCs w:val="26"/>
        </w:rPr>
        <w:lastRenderedPageBreak/>
        <w:t xml:space="preserve">and homework. In particular, the assignments will be sufficiently rigorous that students successfully completing each such course, or sequence of required courses, will have acquired the skills necessary to successfully complete degree-applicable work. </w:t>
      </w:r>
    </w:p>
    <w:p w:rsidR="00FB0466" w:rsidRPr="00B159A5" w:rsidRDefault="00FB0466" w:rsidP="00FB0466">
      <w:pPr>
        <w:spacing w:after="0" w:line="240" w:lineRule="auto"/>
        <w:jc w:val="both"/>
        <w:rPr>
          <w:rFonts w:ascii="Cambria" w:hAnsi="Cambria" w:cstheme="minorHAnsi"/>
          <w:sz w:val="26"/>
          <w:szCs w:val="26"/>
        </w:rPr>
      </w:pPr>
      <w:bookmarkStart w:id="137" w:name="IF9511380E26511E1882AAD813974829F"/>
      <w:bookmarkStart w:id="138" w:name="IF950EC74E26511E1882AAD813974829F"/>
      <w:bookmarkEnd w:id="137"/>
      <w:bookmarkEnd w:id="138"/>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(D) </w:t>
      </w:r>
      <w:r w:rsidRPr="00B159A5">
        <w:rPr>
          <w:rFonts w:ascii="Cambria" w:hAnsi="Cambria" w:cstheme="minorHAnsi"/>
          <w:b/>
          <w:i/>
          <w:sz w:val="26"/>
          <w:szCs w:val="26"/>
        </w:rPr>
        <w:t>Prerequisites and corequisites</w:t>
      </w:r>
      <w:r w:rsidRPr="00B159A5">
        <w:rPr>
          <w:rFonts w:ascii="Cambria" w:hAnsi="Cambria" w:cstheme="minorHAnsi"/>
          <w:sz w:val="26"/>
          <w:szCs w:val="26"/>
        </w:rPr>
        <w:t xml:space="preserve">. When the college and/or district curriculum committee deems appropriate, the course may require prerequisites or corequisites for the course that are established, reviewed, and applied in accordance with this article. </w:t>
      </w:r>
    </w:p>
    <w:p w:rsidR="00FB0466" w:rsidRPr="00B159A5" w:rsidRDefault="00FB0466" w:rsidP="00FB0466">
      <w:pPr>
        <w:spacing w:after="0" w:line="240" w:lineRule="auto"/>
        <w:jc w:val="both"/>
        <w:rPr>
          <w:rFonts w:ascii="Cambria" w:hAnsi="Cambria" w:cstheme="minorHAnsi"/>
          <w:sz w:val="26"/>
          <w:szCs w:val="26"/>
        </w:rPr>
      </w:pPr>
      <w:bookmarkStart w:id="139" w:name="IF9511382E26511E1882AAD813974829F"/>
      <w:bookmarkStart w:id="140" w:name="IF9511381E26511E1882AAD813974829F"/>
      <w:bookmarkEnd w:id="139"/>
      <w:bookmarkEnd w:id="140"/>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(3) Course Outline of Record. The course is described in a course outline of record that shall be maintained in the official college files and made available to each instructor. The course outline of record shall specify the unit value, the expected number of contact hours for the course as a whole, the prerequisites, corequisites or advisories on recommended preparation (if any) for the course, the catalog description, objectives, and content in terms of a specific body of knowledge. The course outline shall also specify types or provide examples of required reading and writing assignments, other outside-of-class assignments, instructional methodology, and methods of evaluation for determining whether the stated objectives have been met by students. Taken together, these course specifications shall be such as to typically enable any student who successfully completes all of the assigned work prescribed in the outline of record to successfully meet the course objectives. </w:t>
      </w:r>
    </w:p>
    <w:p w:rsidR="00FB0466" w:rsidRPr="00B159A5" w:rsidRDefault="00FB0466" w:rsidP="00FB0466">
      <w:pPr>
        <w:spacing w:after="0" w:line="240" w:lineRule="auto"/>
        <w:jc w:val="both"/>
        <w:rPr>
          <w:rFonts w:ascii="Cambria" w:hAnsi="Cambria" w:cstheme="minorHAnsi"/>
          <w:sz w:val="26"/>
          <w:szCs w:val="26"/>
        </w:rPr>
      </w:pPr>
      <w:bookmarkStart w:id="141" w:name="IF9511384E26511E1882AAD813974829F"/>
      <w:bookmarkStart w:id="142" w:name="IF9511383E26511E1882AAD813974829F"/>
      <w:bookmarkEnd w:id="141"/>
      <w:bookmarkEnd w:id="142"/>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(4) Conduct of Course. All sections of the course are to be taught by a qualified instructor in accordance with a set of objectives and with other specifications defined in the course outline of record. </w:t>
      </w:r>
    </w:p>
    <w:p w:rsidR="00FB0466" w:rsidRPr="00B159A5" w:rsidRDefault="00FB0466" w:rsidP="00FB0466">
      <w:pPr>
        <w:spacing w:after="0" w:line="240" w:lineRule="auto"/>
        <w:jc w:val="both"/>
        <w:rPr>
          <w:rFonts w:ascii="Cambria" w:hAnsi="Cambria" w:cstheme="minorHAnsi"/>
          <w:sz w:val="26"/>
          <w:szCs w:val="26"/>
        </w:rPr>
      </w:pPr>
      <w:bookmarkStart w:id="143" w:name="IF9513A91E26511E1882AAD813974829F"/>
      <w:bookmarkStart w:id="144" w:name="IF9513A90E26511E1882AAD813974829F"/>
      <w:bookmarkEnd w:id="143"/>
      <w:bookmarkEnd w:id="144"/>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(5) Repetition. Repeated enrollment is allowed only in accordance with the provisions of section 51002, article 4 (commencing with section 55040) of subchapter 1 of chapter 6, and section 58161. </w:t>
      </w:r>
    </w:p>
    <w:p w:rsidR="00FB0466" w:rsidRPr="00B159A5" w:rsidRDefault="00FB0466" w:rsidP="00FB0466">
      <w:pPr>
        <w:spacing w:after="0" w:line="240" w:lineRule="auto"/>
        <w:jc w:val="both"/>
        <w:rPr>
          <w:rFonts w:ascii="Cambria" w:hAnsi="Cambria" w:cstheme="minorHAnsi"/>
          <w:sz w:val="26"/>
          <w:szCs w:val="26"/>
        </w:rPr>
      </w:pPr>
      <w:bookmarkStart w:id="145" w:name="IF9513A93E26511E1882AAD813974829F"/>
      <w:bookmarkStart w:id="146" w:name="IF9513A92E26511E1882AAD813974829F"/>
      <w:bookmarkEnd w:id="145"/>
      <w:bookmarkEnd w:id="146"/>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(c) </w:t>
      </w:r>
      <w:r w:rsidRPr="00B159A5">
        <w:rPr>
          <w:rFonts w:ascii="Cambria" w:hAnsi="Cambria" w:cstheme="minorHAnsi"/>
          <w:b/>
          <w:sz w:val="26"/>
          <w:szCs w:val="26"/>
        </w:rPr>
        <w:t>Noncredit Course</w:t>
      </w:r>
      <w:r w:rsidRPr="00B159A5">
        <w:rPr>
          <w:rFonts w:ascii="Cambria" w:hAnsi="Cambria" w:cstheme="minorHAnsi"/>
          <w:sz w:val="26"/>
          <w:szCs w:val="26"/>
        </w:rPr>
        <w:t>. A noncredit course is a course which, at a minimum, is recommended by the college and/or district curriculum committee (the committee described and established under subdivision (a)(1) of this section) and approved by the district governing board as a course meeting the needs of enrolled students.</w:t>
      </w:r>
    </w:p>
    <w:p w:rsidR="00FB0466" w:rsidRPr="00B159A5" w:rsidRDefault="00FB0466" w:rsidP="00FB0466">
      <w:pPr>
        <w:spacing w:after="0" w:line="240" w:lineRule="auto"/>
        <w:jc w:val="both"/>
        <w:rPr>
          <w:rFonts w:ascii="Cambria" w:hAnsi="Cambria" w:cstheme="minorHAnsi"/>
          <w:sz w:val="26"/>
          <w:szCs w:val="26"/>
        </w:rPr>
      </w:pPr>
      <w:bookmarkStart w:id="147" w:name="IF95161A1E26511E1882AAD813974829F"/>
      <w:bookmarkStart w:id="148" w:name="IF95161A0E26511E1882AAD813974829F"/>
      <w:bookmarkEnd w:id="147"/>
      <w:bookmarkEnd w:id="148"/>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(1) </w:t>
      </w:r>
      <w:r w:rsidRPr="00B159A5">
        <w:rPr>
          <w:rFonts w:ascii="Cambria" w:hAnsi="Cambria" w:cstheme="minorHAnsi"/>
          <w:b/>
          <w:i/>
          <w:sz w:val="26"/>
          <w:szCs w:val="26"/>
        </w:rPr>
        <w:t>Standards for Approval</w:t>
      </w:r>
      <w:r w:rsidRPr="00B159A5">
        <w:rPr>
          <w:rFonts w:ascii="Cambria" w:hAnsi="Cambria" w:cstheme="minorHAnsi"/>
          <w:sz w:val="26"/>
          <w:szCs w:val="26"/>
        </w:rPr>
        <w:t xml:space="preserve">. The college and/or district curriculum committee shall recommend approval of the course if the course treats subject matter and uses resource materials, teaching methods, and standards of attendance and achievement that the committee deems appropriate for the enrolled students. In order to be eligible for state apportionment, such courses must be approved by the Chancellor pursuant to article 2 (commencing with section 55150) of subchapter 2 of this chapter and satisfy the requirements of section 58160 and other applicable provisions of chapter 9 (commencing with section 58000) of this division. </w:t>
      </w:r>
    </w:p>
    <w:p w:rsidR="00FB0466" w:rsidRPr="00B159A5" w:rsidRDefault="00FB0466" w:rsidP="00FB0466">
      <w:pPr>
        <w:spacing w:after="0" w:line="240" w:lineRule="auto"/>
        <w:jc w:val="both"/>
        <w:rPr>
          <w:rFonts w:ascii="Cambria" w:hAnsi="Cambria" w:cstheme="minorHAnsi"/>
          <w:sz w:val="26"/>
          <w:szCs w:val="26"/>
        </w:rPr>
      </w:pPr>
      <w:bookmarkStart w:id="149" w:name="IF95161A3E26511E1882AAD813974829F"/>
      <w:bookmarkStart w:id="150" w:name="IF95161A2E26511E1882AAD813974829F"/>
      <w:bookmarkEnd w:id="149"/>
      <w:bookmarkEnd w:id="150"/>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(2) Course Outline of Record. The course is described in a course outline of record that shall be maintained in the official college files and made available to each instructor. The course outline of record shall specify the number of contact hours normally required for a student to complete the course, the catalog description, the objectives, contents in terms of a specific body of knowledge, instructional methodology, examples of assignments and/or activities, and methods of evaluation for determining whether the stated objectives have been met. </w:t>
      </w:r>
    </w:p>
    <w:p w:rsidR="00FB0466" w:rsidRPr="00B159A5" w:rsidRDefault="00FB0466" w:rsidP="00FB0466">
      <w:pPr>
        <w:spacing w:after="0" w:line="240" w:lineRule="auto"/>
        <w:jc w:val="both"/>
        <w:rPr>
          <w:rFonts w:ascii="Cambria" w:hAnsi="Cambria" w:cstheme="minorHAnsi"/>
          <w:sz w:val="26"/>
          <w:szCs w:val="26"/>
        </w:rPr>
      </w:pPr>
      <w:bookmarkStart w:id="151" w:name="IF95188B1E26511E1882AAD813974829F"/>
      <w:bookmarkStart w:id="152" w:name="IF95188B0E26511E1882AAD813974829F"/>
      <w:bookmarkEnd w:id="151"/>
      <w:bookmarkEnd w:id="152"/>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(3) Conduct of Course. All sections of the course are to be taught by a qualified instructor in accordance with the set of objectives and other specifications defined in the course outline of record. </w:t>
      </w:r>
    </w:p>
    <w:p w:rsidR="00FB0466" w:rsidRPr="00B159A5" w:rsidRDefault="00FB0466" w:rsidP="00FB0466">
      <w:pPr>
        <w:spacing w:after="0" w:line="240" w:lineRule="auto"/>
        <w:jc w:val="both"/>
        <w:rPr>
          <w:rFonts w:ascii="Cambria" w:hAnsi="Cambria" w:cstheme="minorHAnsi"/>
          <w:sz w:val="26"/>
          <w:szCs w:val="26"/>
        </w:rPr>
      </w:pPr>
      <w:bookmarkStart w:id="153" w:name="IF95188B3E26511E1882AAD813974829F"/>
      <w:bookmarkStart w:id="154" w:name="IF95188B2E26511E1882AAD813974829F"/>
      <w:bookmarkEnd w:id="153"/>
      <w:bookmarkEnd w:id="154"/>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(4) Repetition. Repeated enrollment is allowed only in accordance with provisions of section 58161. </w:t>
      </w:r>
    </w:p>
    <w:p w:rsidR="00FB0466" w:rsidRPr="00B159A5" w:rsidRDefault="00FB0466" w:rsidP="00FB0466">
      <w:pPr>
        <w:spacing w:after="0" w:line="240" w:lineRule="auto"/>
        <w:jc w:val="both"/>
        <w:rPr>
          <w:rFonts w:ascii="Cambria" w:hAnsi="Cambria" w:cstheme="minorHAnsi"/>
          <w:sz w:val="26"/>
          <w:szCs w:val="26"/>
        </w:rPr>
      </w:pPr>
      <w:bookmarkStart w:id="155" w:name="IF95188B5E26511E1882AAD813974829F"/>
      <w:bookmarkStart w:id="156" w:name="IF95188B4E26511E1882AAD813974829F"/>
      <w:bookmarkEnd w:id="155"/>
      <w:bookmarkEnd w:id="156"/>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(d) Community Services Offering. A community services offering must meet the following minimum requirements:</w:t>
      </w:r>
    </w:p>
    <w:p w:rsidR="00FB0466" w:rsidRPr="00B159A5" w:rsidRDefault="00FB0466" w:rsidP="00FB0466">
      <w:pPr>
        <w:spacing w:after="0" w:line="240" w:lineRule="auto"/>
        <w:jc w:val="both"/>
        <w:rPr>
          <w:rFonts w:ascii="Cambria" w:hAnsi="Cambria" w:cstheme="minorHAnsi"/>
          <w:sz w:val="26"/>
          <w:szCs w:val="26"/>
        </w:rPr>
      </w:pPr>
      <w:bookmarkStart w:id="157" w:name="IF951AFC1E26511E1882AAD813974829F"/>
      <w:bookmarkStart w:id="158" w:name="IF951AFC0E26511E1882AAD813974829F"/>
      <w:bookmarkEnd w:id="157"/>
      <w:bookmarkEnd w:id="158"/>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(1) is approved by the district governing board; </w:t>
      </w:r>
    </w:p>
    <w:p w:rsidR="00FB0466" w:rsidRPr="00B159A5" w:rsidRDefault="00FB0466" w:rsidP="00FB0466">
      <w:pPr>
        <w:spacing w:after="0" w:line="240" w:lineRule="auto"/>
        <w:jc w:val="both"/>
        <w:rPr>
          <w:rFonts w:ascii="Cambria" w:hAnsi="Cambria" w:cstheme="minorHAnsi"/>
          <w:sz w:val="26"/>
          <w:szCs w:val="26"/>
        </w:rPr>
      </w:pPr>
      <w:bookmarkStart w:id="159" w:name="IF951AFC3E26511E1882AAD813974829F"/>
      <w:bookmarkStart w:id="160" w:name="IF951AFC2E26511E1882AAD813974829F"/>
      <w:bookmarkEnd w:id="159"/>
      <w:bookmarkEnd w:id="160"/>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(2) is designed for the physical, mental, moral, economic, or civic development of persons enrolled therein; </w:t>
      </w:r>
    </w:p>
    <w:p w:rsidR="00FB0466" w:rsidRPr="00B159A5" w:rsidRDefault="00FB0466" w:rsidP="00FB0466">
      <w:pPr>
        <w:spacing w:after="0" w:line="240" w:lineRule="auto"/>
        <w:jc w:val="both"/>
        <w:rPr>
          <w:rFonts w:ascii="Cambria" w:hAnsi="Cambria" w:cstheme="minorHAnsi"/>
          <w:sz w:val="26"/>
          <w:szCs w:val="26"/>
        </w:rPr>
      </w:pPr>
      <w:bookmarkStart w:id="161" w:name="IF951D6D1E26511E1882AAD813974829F"/>
      <w:bookmarkStart w:id="162" w:name="IF951D6D0E26511E1882AAD813974829F"/>
      <w:bookmarkEnd w:id="161"/>
      <w:bookmarkEnd w:id="162"/>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(3) provides subject matter content, resource materials, and teaching methods which the district governing board deems appropriate for the enrolled students; </w:t>
      </w:r>
    </w:p>
    <w:p w:rsidR="00FB0466" w:rsidRPr="00B159A5" w:rsidRDefault="00FB0466" w:rsidP="00FB0466">
      <w:pPr>
        <w:spacing w:after="0" w:line="240" w:lineRule="auto"/>
        <w:jc w:val="both"/>
        <w:rPr>
          <w:rFonts w:ascii="Cambria" w:hAnsi="Cambria" w:cstheme="minorHAnsi"/>
          <w:sz w:val="26"/>
          <w:szCs w:val="26"/>
        </w:rPr>
      </w:pPr>
      <w:bookmarkStart w:id="163" w:name="IF951D6D3E26511E1882AAD813974829F"/>
      <w:bookmarkStart w:id="164" w:name="IF951D6D2E26511E1882AAD813974829F"/>
      <w:bookmarkEnd w:id="163"/>
      <w:bookmarkEnd w:id="164"/>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(4) is conducted in accordance with a predetermined strategy or plan; </w:t>
      </w:r>
    </w:p>
    <w:p w:rsidR="00FB0466" w:rsidRPr="00B159A5" w:rsidRDefault="00FB0466" w:rsidP="00FB0466">
      <w:pPr>
        <w:spacing w:after="0" w:line="240" w:lineRule="auto"/>
        <w:jc w:val="both"/>
        <w:rPr>
          <w:rFonts w:ascii="Cambria" w:hAnsi="Cambria" w:cstheme="minorHAnsi"/>
          <w:sz w:val="26"/>
          <w:szCs w:val="26"/>
        </w:rPr>
      </w:pPr>
      <w:bookmarkStart w:id="165" w:name="IF951FDE0E26511E1882AAD813974829F"/>
      <w:bookmarkStart w:id="166" w:name="IF951D6D4E26511E1882AAD813974829F"/>
      <w:bookmarkEnd w:id="165"/>
      <w:bookmarkEnd w:id="166"/>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(5) is open to all members of the community willing to pay fees to cover the cost of the offering; and </w:t>
      </w:r>
    </w:p>
    <w:p w:rsidR="00FB0466" w:rsidRPr="00B159A5" w:rsidRDefault="00FB0466" w:rsidP="00FB0466">
      <w:pPr>
        <w:spacing w:after="0" w:line="240" w:lineRule="auto"/>
        <w:jc w:val="both"/>
        <w:rPr>
          <w:rFonts w:ascii="Cambria" w:hAnsi="Cambria" w:cstheme="minorHAnsi"/>
          <w:sz w:val="26"/>
          <w:szCs w:val="26"/>
        </w:rPr>
      </w:pPr>
      <w:bookmarkStart w:id="167" w:name="IF951FDE2E26511E1882AAD813974829F"/>
      <w:bookmarkStart w:id="168" w:name="IF951FDE1E26511E1882AAD813974829F"/>
      <w:bookmarkEnd w:id="167"/>
      <w:bookmarkEnd w:id="168"/>
    </w:p>
    <w:p w:rsidR="00FB0466" w:rsidRPr="00B159A5" w:rsidRDefault="00FB0466" w:rsidP="00FB0466">
      <w:pPr>
        <w:spacing w:after="0" w:line="240" w:lineRule="auto"/>
        <w:jc w:val="both"/>
        <w:rPr>
          <w:rFonts w:ascii="Cambria" w:hAnsi="Cambria" w:cstheme="minorHAnsi"/>
          <w:sz w:val="26"/>
          <w:szCs w:val="26"/>
        </w:rPr>
      </w:pPr>
      <w:r w:rsidRPr="00B159A5">
        <w:rPr>
          <w:rFonts w:ascii="Cambria" w:hAnsi="Cambria" w:cstheme="minorHAnsi"/>
          <w:sz w:val="26"/>
          <w:szCs w:val="26"/>
        </w:rPr>
        <w:t xml:space="preserve">(6) may not be claimed for apportionment purposes. </w:t>
      </w:r>
    </w:p>
    <w:p w:rsidR="00FB0466" w:rsidRPr="00FB0466" w:rsidRDefault="00FB0466" w:rsidP="00FB0466">
      <w:pPr>
        <w:spacing w:after="0" w:line="240" w:lineRule="auto"/>
        <w:jc w:val="both"/>
        <w:rPr>
          <w:rFonts w:asciiTheme="majorHAnsi" w:hAnsiTheme="majorHAnsi" w:cstheme="minorHAnsi"/>
          <w:sz w:val="24"/>
          <w:szCs w:val="24"/>
        </w:rPr>
      </w:pPr>
      <w:bookmarkStart w:id="169" w:name="IF9533660E26511E1882AAD813974829F"/>
      <w:bookmarkEnd w:id="169"/>
    </w:p>
    <w:p w:rsidR="00FB0466" w:rsidRPr="00FB0466" w:rsidRDefault="00FB0466" w:rsidP="00FB0466">
      <w:pPr>
        <w:spacing w:after="0" w:line="240" w:lineRule="auto"/>
        <w:jc w:val="both"/>
        <w:rPr>
          <w:rFonts w:asciiTheme="majorHAnsi" w:hAnsiTheme="majorHAnsi" w:cstheme="minorHAnsi"/>
          <w:sz w:val="24"/>
          <w:szCs w:val="24"/>
        </w:rPr>
      </w:pPr>
    </w:p>
    <w:p w:rsidR="00FB0466" w:rsidRPr="00FB0466" w:rsidRDefault="00FB0466" w:rsidP="00FB0466">
      <w:pPr>
        <w:spacing w:after="0" w:line="240" w:lineRule="auto"/>
        <w:jc w:val="both"/>
        <w:rPr>
          <w:rFonts w:asciiTheme="majorHAnsi" w:hAnsiTheme="majorHAnsi" w:cstheme="minorHAnsi"/>
          <w:sz w:val="24"/>
          <w:szCs w:val="24"/>
        </w:rPr>
      </w:pPr>
    </w:p>
    <w:p w:rsidR="00FB0466" w:rsidRPr="00FB0466" w:rsidRDefault="00FB0466" w:rsidP="00FB0466">
      <w:pPr>
        <w:spacing w:after="0" w:line="240" w:lineRule="auto"/>
        <w:jc w:val="both"/>
        <w:rPr>
          <w:rFonts w:asciiTheme="majorHAnsi" w:hAnsiTheme="majorHAnsi" w:cstheme="minorHAnsi"/>
          <w:sz w:val="24"/>
          <w:szCs w:val="24"/>
        </w:rPr>
      </w:pPr>
      <w:r w:rsidRPr="00FB0466">
        <w:rPr>
          <w:rFonts w:asciiTheme="majorHAnsi" w:hAnsiTheme="majorHAnsi" w:cstheme="minorHAnsi"/>
          <w:b/>
          <w:bCs/>
          <w:sz w:val="24"/>
          <w:szCs w:val="24"/>
        </w:rPr>
        <w:t>Note</w:t>
      </w:r>
      <w:r w:rsidRPr="00FB0466">
        <w:rPr>
          <w:rFonts w:asciiTheme="majorHAnsi" w:hAnsiTheme="majorHAnsi" w:cstheme="minorHAnsi"/>
          <w:sz w:val="24"/>
          <w:szCs w:val="24"/>
        </w:rPr>
        <w:t xml:space="preserve">: </w:t>
      </w:r>
    </w:p>
    <w:p w:rsidR="00FB0466" w:rsidRPr="00FB0466" w:rsidRDefault="00FB0466" w:rsidP="00FB0466">
      <w:pPr>
        <w:spacing w:after="0" w:line="240" w:lineRule="auto"/>
        <w:jc w:val="both"/>
        <w:rPr>
          <w:rFonts w:asciiTheme="majorHAnsi" w:hAnsiTheme="majorHAnsi" w:cstheme="minorHAnsi"/>
          <w:sz w:val="24"/>
          <w:szCs w:val="24"/>
        </w:rPr>
      </w:pPr>
      <w:r w:rsidRPr="00FB0466">
        <w:rPr>
          <w:rFonts w:asciiTheme="majorHAnsi" w:hAnsiTheme="majorHAnsi" w:cstheme="minorHAnsi"/>
          <w:sz w:val="24"/>
          <w:szCs w:val="24"/>
        </w:rPr>
        <w:t xml:space="preserve">Authority cited: </w:t>
      </w:r>
      <w:r w:rsidRPr="00FB0466">
        <w:rPr>
          <w:rFonts w:asciiTheme="majorHAnsi" w:hAnsiTheme="majorHAnsi" w:cstheme="minorHAnsi"/>
          <w:sz w:val="24"/>
          <w:szCs w:val="24"/>
        </w:rPr>
        <w:tab/>
        <w:t xml:space="preserve">Sections 66700 and 70901, Education Code. </w:t>
      </w:r>
    </w:p>
    <w:p w:rsidR="00FB0466" w:rsidRPr="00FB0466" w:rsidRDefault="00FB0466" w:rsidP="00FB0466">
      <w:pPr>
        <w:spacing w:after="0" w:line="240" w:lineRule="auto"/>
        <w:jc w:val="both"/>
        <w:rPr>
          <w:rFonts w:asciiTheme="majorHAnsi" w:hAnsiTheme="majorHAnsi" w:cstheme="minorHAnsi"/>
          <w:sz w:val="24"/>
          <w:szCs w:val="24"/>
        </w:rPr>
      </w:pPr>
      <w:r w:rsidRPr="00FB0466">
        <w:rPr>
          <w:rFonts w:asciiTheme="majorHAnsi" w:hAnsiTheme="majorHAnsi" w:cstheme="minorHAnsi"/>
          <w:sz w:val="24"/>
          <w:szCs w:val="24"/>
        </w:rPr>
        <w:t xml:space="preserve">Reference: </w:t>
      </w:r>
      <w:r w:rsidRPr="00FB0466">
        <w:rPr>
          <w:rFonts w:asciiTheme="majorHAnsi" w:hAnsiTheme="majorHAnsi" w:cstheme="minorHAnsi"/>
          <w:sz w:val="24"/>
          <w:szCs w:val="24"/>
        </w:rPr>
        <w:tab/>
      </w:r>
      <w:r w:rsidRPr="00FB0466">
        <w:rPr>
          <w:rFonts w:asciiTheme="majorHAnsi" w:hAnsiTheme="majorHAnsi" w:cstheme="minorHAnsi"/>
          <w:sz w:val="24"/>
          <w:szCs w:val="24"/>
        </w:rPr>
        <w:tab/>
        <w:t xml:space="preserve">Section 70901, Education Code. </w:t>
      </w:r>
    </w:p>
    <w:p w:rsidR="00541096" w:rsidRDefault="00541096" w:rsidP="00541096">
      <w:pPr>
        <w:jc w:val="center"/>
        <w:rPr>
          <w:rFonts w:asciiTheme="majorHAnsi" w:hAnsiTheme="majorHAnsi" w:cstheme="minorHAnsi"/>
          <w:sz w:val="24"/>
          <w:szCs w:val="24"/>
        </w:rPr>
      </w:pPr>
      <w:r>
        <w:rPr>
          <w:rFonts w:asciiTheme="majorHAnsi" w:hAnsiTheme="majorHAnsi" w:cstheme="minorHAnsi"/>
          <w:sz w:val="24"/>
          <w:szCs w:val="24"/>
        </w:rPr>
        <w:br w:type="page"/>
      </w:r>
    </w:p>
    <w:p w:rsidR="00541096" w:rsidRDefault="00541096" w:rsidP="00541096">
      <w:pPr>
        <w:jc w:val="center"/>
        <w:rPr>
          <w:rFonts w:asciiTheme="majorHAnsi" w:hAnsiTheme="majorHAnsi" w:cstheme="minorHAnsi"/>
          <w:sz w:val="24"/>
          <w:szCs w:val="24"/>
        </w:rPr>
      </w:pPr>
    </w:p>
    <w:p w:rsidR="00541096" w:rsidRDefault="00541096" w:rsidP="00541096">
      <w:pPr>
        <w:jc w:val="center"/>
        <w:rPr>
          <w:rFonts w:asciiTheme="majorHAnsi" w:hAnsiTheme="majorHAnsi" w:cstheme="minorHAnsi"/>
          <w:sz w:val="24"/>
          <w:szCs w:val="24"/>
        </w:rPr>
      </w:pPr>
    </w:p>
    <w:p w:rsidR="00541096" w:rsidRDefault="00541096" w:rsidP="00541096">
      <w:pPr>
        <w:jc w:val="center"/>
        <w:rPr>
          <w:rFonts w:asciiTheme="majorHAnsi" w:hAnsiTheme="majorHAnsi" w:cstheme="minorHAnsi"/>
          <w:sz w:val="24"/>
          <w:szCs w:val="24"/>
        </w:rPr>
      </w:pPr>
    </w:p>
    <w:p w:rsidR="00541096" w:rsidRDefault="00541096" w:rsidP="00541096">
      <w:pPr>
        <w:jc w:val="center"/>
        <w:rPr>
          <w:rFonts w:asciiTheme="majorHAnsi" w:hAnsiTheme="majorHAnsi" w:cstheme="minorHAnsi"/>
          <w:sz w:val="24"/>
          <w:szCs w:val="24"/>
        </w:rPr>
      </w:pPr>
    </w:p>
    <w:p w:rsidR="00541096" w:rsidRDefault="00541096" w:rsidP="00541096">
      <w:pPr>
        <w:jc w:val="center"/>
        <w:rPr>
          <w:rFonts w:asciiTheme="majorHAnsi" w:hAnsiTheme="majorHAnsi" w:cstheme="minorHAnsi"/>
          <w:sz w:val="24"/>
          <w:szCs w:val="24"/>
        </w:rPr>
      </w:pPr>
    </w:p>
    <w:p w:rsidR="00541096" w:rsidRDefault="00541096" w:rsidP="00541096">
      <w:pPr>
        <w:jc w:val="center"/>
        <w:rPr>
          <w:rFonts w:asciiTheme="majorHAnsi" w:hAnsiTheme="majorHAnsi" w:cstheme="minorHAnsi"/>
          <w:sz w:val="24"/>
          <w:szCs w:val="24"/>
        </w:rPr>
      </w:pPr>
    </w:p>
    <w:p w:rsidR="00272D59" w:rsidRDefault="00A560B0" w:rsidP="00272D59">
      <w:pPr>
        <w:jc w:val="center"/>
        <w:rPr>
          <w:rFonts w:asciiTheme="majorHAnsi" w:hAnsiTheme="majorHAnsi"/>
          <w:sz w:val="72"/>
          <w:szCs w:val="72"/>
        </w:rPr>
      </w:pPr>
      <w:r w:rsidRPr="00A560B0">
        <w:rPr>
          <w:rFonts w:asciiTheme="majorHAnsi" w:hAnsiTheme="majorHAnsi"/>
          <w:sz w:val="72"/>
          <w:szCs w:val="72"/>
        </w:rPr>
        <w:pict>
          <v:shape id="_x0000_i1042" type="#_x0000_t154" style="width:186pt;height:92.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VII"/>
          </v:shape>
        </w:pict>
      </w:r>
      <w:bookmarkStart w:id="170" w:name="IB9523170E9CB11E1AA29F934AD6D02E8"/>
      <w:bookmarkEnd w:id="170"/>
    </w:p>
    <w:p w:rsidR="00272D59" w:rsidRPr="004625E0" w:rsidRDefault="00272D59" w:rsidP="00272D59">
      <w:pPr>
        <w:jc w:val="center"/>
        <w:rPr>
          <w:rFonts w:asciiTheme="majorHAnsi" w:hAnsiTheme="majorHAnsi"/>
          <w:sz w:val="72"/>
          <w:szCs w:val="72"/>
          <w:u w:val="single"/>
        </w:rPr>
      </w:pPr>
    </w:p>
    <w:p w:rsidR="00272D59" w:rsidRPr="004625E0" w:rsidRDefault="00A560B0" w:rsidP="00272D59">
      <w:pPr>
        <w:jc w:val="center"/>
        <w:rPr>
          <w:rFonts w:asciiTheme="majorHAnsi" w:hAnsiTheme="majorHAnsi"/>
          <w:color w:val="C00000"/>
          <w:sz w:val="72"/>
          <w:szCs w:val="72"/>
        </w:rPr>
      </w:pPr>
      <w:bookmarkStart w:id="171" w:name="policiesprequisites"/>
      <w:bookmarkEnd w:id="171"/>
      <w:r>
        <w:pict>
          <v:shape id="_x0000_i1043" type="#_x0000_t136" style="width:468pt;height:36pt" fillcolor="#953734 [3205]" strokecolor="black [3204]">
            <v:shadow on="t" color="#b2b2b2" opacity="52429f" offset="3pt"/>
            <v:textpath style="font-family:&quot;Times New Roman&quot;;v-text-kern:t" trim="t" fitpath="t" string="POLICIES FOR PREREQUISITES/COREQUISITES/ADVISORIES&#10;"/>
          </v:shape>
        </w:pict>
      </w:r>
    </w:p>
    <w:p w:rsidR="00272D59" w:rsidRPr="004625E0" w:rsidRDefault="00272D59" w:rsidP="00272D59">
      <w:pPr>
        <w:rPr>
          <w:color w:val="C00000"/>
        </w:rPr>
      </w:pPr>
    </w:p>
    <w:p w:rsidR="00541096" w:rsidRDefault="00541096">
      <w:pPr>
        <w:rPr>
          <w:rFonts w:asciiTheme="majorHAnsi" w:hAnsiTheme="majorHAnsi" w:cstheme="minorHAnsi"/>
          <w:sz w:val="24"/>
          <w:szCs w:val="24"/>
        </w:rPr>
      </w:pPr>
    </w:p>
    <w:p w:rsidR="00541096" w:rsidRDefault="00541096">
      <w:pPr>
        <w:rPr>
          <w:rFonts w:asciiTheme="majorHAnsi" w:hAnsiTheme="majorHAnsi" w:cstheme="minorHAnsi"/>
          <w:sz w:val="24"/>
          <w:szCs w:val="24"/>
        </w:rPr>
      </w:pPr>
    </w:p>
    <w:p w:rsidR="00541096" w:rsidRDefault="00541096">
      <w:pPr>
        <w:rPr>
          <w:rFonts w:asciiTheme="majorHAnsi" w:hAnsiTheme="majorHAnsi" w:cstheme="minorHAnsi"/>
          <w:sz w:val="24"/>
          <w:szCs w:val="24"/>
        </w:rPr>
      </w:pPr>
    </w:p>
    <w:p w:rsidR="00541096" w:rsidRDefault="00541096">
      <w:pPr>
        <w:rPr>
          <w:rFonts w:asciiTheme="majorHAnsi" w:hAnsiTheme="majorHAnsi" w:cstheme="minorHAnsi"/>
          <w:sz w:val="24"/>
          <w:szCs w:val="24"/>
        </w:rPr>
      </w:pPr>
    </w:p>
    <w:p w:rsidR="00541096" w:rsidRDefault="00541096">
      <w:pPr>
        <w:rPr>
          <w:rFonts w:asciiTheme="majorHAnsi" w:hAnsiTheme="majorHAnsi" w:cstheme="minorHAnsi"/>
          <w:sz w:val="24"/>
          <w:szCs w:val="24"/>
        </w:rPr>
      </w:pPr>
    </w:p>
    <w:p w:rsidR="00541096" w:rsidRDefault="00541096">
      <w:pPr>
        <w:rPr>
          <w:rFonts w:asciiTheme="majorHAnsi" w:hAnsiTheme="majorHAnsi" w:cstheme="minorHAnsi"/>
          <w:sz w:val="24"/>
          <w:szCs w:val="24"/>
        </w:rPr>
      </w:pPr>
    </w:p>
    <w:p w:rsidR="00541096" w:rsidRPr="00541096" w:rsidRDefault="00541096">
      <w:pPr>
        <w:rPr>
          <w:rFonts w:asciiTheme="majorHAnsi" w:hAnsiTheme="majorHAnsi" w:cstheme="minorHAnsi"/>
          <w:sz w:val="72"/>
          <w:szCs w:val="72"/>
        </w:rPr>
      </w:pPr>
    </w:p>
    <w:p w:rsidR="00FB0466" w:rsidRPr="00FB0466" w:rsidRDefault="00FB0466" w:rsidP="00FB0466">
      <w:pPr>
        <w:tabs>
          <w:tab w:val="left" w:pos="3240"/>
        </w:tabs>
        <w:spacing w:after="0" w:line="240" w:lineRule="auto"/>
        <w:jc w:val="both"/>
        <w:rPr>
          <w:rFonts w:asciiTheme="majorHAnsi" w:hAnsiTheme="majorHAnsi" w:cstheme="minorHAnsi"/>
          <w:sz w:val="24"/>
          <w:szCs w:val="24"/>
        </w:rPr>
      </w:pPr>
    </w:p>
    <w:p w:rsidR="00D951DC" w:rsidRPr="00091289" w:rsidRDefault="00D951DC" w:rsidP="00BB76BF">
      <w:pPr>
        <w:pStyle w:val="Title"/>
        <w:rPr>
          <w:color w:val="953734" w:themeColor="accent2"/>
        </w:rPr>
      </w:pPr>
      <w:r w:rsidRPr="00091289">
        <w:rPr>
          <w:color w:val="953734" w:themeColor="accent2"/>
        </w:rPr>
        <w:lastRenderedPageBreak/>
        <w:t>Policies for Prerequisites, Corequisites and Advisories on Recommended Preparation</w:t>
      </w:r>
      <w:bookmarkEnd w:id="64"/>
      <w:bookmarkEnd w:id="65"/>
    </w:p>
    <w:p w:rsidR="001702FA" w:rsidRPr="007711F8" w:rsidRDefault="001702FA" w:rsidP="00BB76BF">
      <w:pPr>
        <w:rPr>
          <w:rFonts w:ascii="Cambria" w:hAnsi="Cambria"/>
          <w:sz w:val="26"/>
          <w:szCs w:val="26"/>
        </w:rPr>
      </w:pPr>
      <w:r w:rsidRPr="007711F8">
        <w:rPr>
          <w:rFonts w:ascii="Cambria" w:hAnsi="Cambria"/>
          <w:sz w:val="26"/>
          <w:szCs w:val="26"/>
        </w:rPr>
        <w:t xml:space="preserve">Title 5, section 55002, requires, for degree-applicable credit courses, that the campus curriculum committee determine whether prerequisites or corequisites are necessary for student success in a course, including prerequisite English or math levels. This section also states that curriculum committees may establish prerequisites or corequisites for nondegree-applicable credit courses. </w:t>
      </w:r>
    </w:p>
    <w:p w:rsidR="001702FA" w:rsidRPr="007711F8" w:rsidRDefault="001702FA" w:rsidP="00BB76BF">
      <w:pPr>
        <w:rPr>
          <w:rFonts w:ascii="Cambria" w:hAnsi="Cambria" w:cstheme="minorHAnsi"/>
          <w:b/>
          <w:color w:val="6F2827" w:themeColor="text2" w:themeShade="BF"/>
          <w:sz w:val="26"/>
          <w:szCs w:val="26"/>
        </w:rPr>
      </w:pPr>
      <w:r w:rsidRPr="007711F8">
        <w:rPr>
          <w:rFonts w:ascii="Cambria" w:hAnsi="Cambria"/>
          <w:sz w:val="26"/>
          <w:szCs w:val="26"/>
        </w:rPr>
        <w:t>However, Title 5, section 55003, through local district polices, requires with certain limited exceptions, that prerequisites must be carefully scrutinized before they are established, to be certain that they are necessary and not discriminatory. The review of prerequisites and corequisites is part of the curriculum review conducted by the college curriculum committee. In accordance with Title 5, section 55003, prerequisites and corequisites can only be established if they are determined to be necessary, appropriate, and non-discriminatory, or required by regulation or statute. Prerequisites that are met by assessment must conform to the matriculation assessment process found in Title 5, section 55500.</w:t>
      </w:r>
    </w:p>
    <w:p w:rsidR="001702FA" w:rsidRPr="007711F8" w:rsidRDefault="001702FA" w:rsidP="00BB76BF">
      <w:pPr>
        <w:rPr>
          <w:rFonts w:ascii="Cambria" w:hAnsi="Cambria"/>
          <w:sz w:val="26"/>
          <w:szCs w:val="26"/>
        </w:rPr>
      </w:pPr>
      <w:r w:rsidRPr="007711F8">
        <w:rPr>
          <w:rFonts w:ascii="Cambria" w:hAnsi="Cambria"/>
          <w:sz w:val="26"/>
          <w:szCs w:val="26"/>
        </w:rPr>
        <w:t xml:space="preserve">Title 5, section 55003, also requires that prerequisites and corequisites be affirmed through a process of "content review" at least once every six years, except for prerequisites and corequisites for CTE courses or programs, which must be reviewed every two years. </w:t>
      </w:r>
    </w:p>
    <w:p w:rsidR="001702FA" w:rsidRPr="007711F8" w:rsidRDefault="001702FA" w:rsidP="00BB76BF">
      <w:pPr>
        <w:rPr>
          <w:rFonts w:ascii="Cambria" w:hAnsi="Cambria"/>
          <w:sz w:val="26"/>
          <w:szCs w:val="26"/>
        </w:rPr>
      </w:pPr>
      <w:r w:rsidRPr="007711F8">
        <w:rPr>
          <w:rFonts w:ascii="Cambria" w:hAnsi="Cambria"/>
          <w:sz w:val="26"/>
          <w:szCs w:val="26"/>
        </w:rPr>
        <w:t xml:space="preserve">Terms used in Title 5, section 55003, are defined as follows: </w:t>
      </w:r>
    </w:p>
    <w:p w:rsidR="001702FA" w:rsidRPr="007711F8" w:rsidRDefault="001702FA" w:rsidP="001D4F0B">
      <w:pPr>
        <w:pStyle w:val="ListParagraph"/>
        <w:numPr>
          <w:ilvl w:val="0"/>
          <w:numId w:val="38"/>
        </w:numPr>
        <w:rPr>
          <w:rFonts w:ascii="Cambria" w:hAnsi="Cambria"/>
          <w:sz w:val="26"/>
          <w:szCs w:val="26"/>
        </w:rPr>
      </w:pPr>
      <w:r w:rsidRPr="007711F8">
        <w:rPr>
          <w:rFonts w:ascii="Cambria" w:hAnsi="Cambria"/>
          <w:b/>
          <w:bCs/>
          <w:sz w:val="26"/>
          <w:szCs w:val="26"/>
        </w:rPr>
        <w:t xml:space="preserve">Advisory on recommended preparation </w:t>
      </w:r>
      <w:r w:rsidRPr="007711F8">
        <w:rPr>
          <w:rFonts w:ascii="Cambria" w:hAnsi="Cambria"/>
          <w:sz w:val="26"/>
          <w:szCs w:val="26"/>
        </w:rPr>
        <w:t xml:space="preserve">means a condition of enrollment that a student is advised, but not required, to meet before or in conjunction with enrollment in a course or educational program. </w:t>
      </w:r>
    </w:p>
    <w:p w:rsidR="001702FA" w:rsidRPr="007711F8" w:rsidRDefault="001702FA" w:rsidP="001D4F0B">
      <w:pPr>
        <w:pStyle w:val="ListParagraph"/>
        <w:numPr>
          <w:ilvl w:val="0"/>
          <w:numId w:val="38"/>
        </w:numPr>
        <w:rPr>
          <w:rFonts w:ascii="Cambria" w:hAnsi="Cambria"/>
          <w:sz w:val="26"/>
          <w:szCs w:val="26"/>
        </w:rPr>
      </w:pPr>
      <w:r w:rsidRPr="007711F8">
        <w:rPr>
          <w:rFonts w:ascii="Cambria" w:hAnsi="Cambria"/>
          <w:b/>
          <w:bCs/>
          <w:sz w:val="26"/>
          <w:szCs w:val="26"/>
        </w:rPr>
        <w:t xml:space="preserve">Corequisite </w:t>
      </w:r>
      <w:r w:rsidRPr="007711F8">
        <w:rPr>
          <w:rFonts w:ascii="Cambria" w:hAnsi="Cambria"/>
          <w:sz w:val="26"/>
          <w:szCs w:val="26"/>
        </w:rPr>
        <w:t xml:space="preserve">means a condition of enrollment consisting of a course in which a student is required to enroll in order to succeed in another course. The student acquires the necessary skills, concepts, and/or information in the corequisite course that supports success in the target course. Since the corequisite course provides skills or knowledge necessary for successful completion of another course, it is highly unlikely that the student can achieve a satisfactory grade in the course for which the corequisite is being </w:t>
      </w:r>
      <w:r w:rsidRPr="007711F8">
        <w:rPr>
          <w:rFonts w:ascii="Cambria" w:hAnsi="Cambria"/>
          <w:sz w:val="26"/>
          <w:szCs w:val="26"/>
        </w:rPr>
        <w:lastRenderedPageBreak/>
        <w:t xml:space="preserve">established without the skills and knowledge provided in the corequisite course. For example, a course in Medical Transcription may require an Introduction to Medical Terminology course as corequisite. The student’s familiarity with medical terms will enable the student to succeed in medical transcription. </w:t>
      </w:r>
    </w:p>
    <w:p w:rsidR="001702FA" w:rsidRPr="007711F8" w:rsidRDefault="001702FA" w:rsidP="001D4F0B">
      <w:pPr>
        <w:pStyle w:val="ListParagraph"/>
        <w:numPr>
          <w:ilvl w:val="0"/>
          <w:numId w:val="38"/>
        </w:numPr>
        <w:rPr>
          <w:rFonts w:ascii="Cambria" w:hAnsi="Cambria"/>
          <w:sz w:val="26"/>
          <w:szCs w:val="26"/>
        </w:rPr>
      </w:pPr>
      <w:r w:rsidRPr="007711F8">
        <w:rPr>
          <w:rFonts w:ascii="Cambria" w:hAnsi="Cambria"/>
          <w:b/>
          <w:bCs/>
          <w:sz w:val="26"/>
          <w:szCs w:val="26"/>
        </w:rPr>
        <w:t xml:space="preserve">Prerequisite </w:t>
      </w:r>
      <w:r w:rsidRPr="007711F8">
        <w:rPr>
          <w:rFonts w:ascii="Cambria" w:hAnsi="Cambria"/>
          <w:sz w:val="26"/>
          <w:szCs w:val="26"/>
        </w:rPr>
        <w:t xml:space="preserve">means a condition of enrollment that a student is required to meet in order to demonstrate current readiness for enrollment in a course or educational program. Meeting the prerequisite provides assurance that the student has the skills, concepts, and/or information to succeed in the target course. The prerequisite ensures that students possess the skills or knowledge necessary for success in a program or course. For example a course might establish completion of an English course (or placement into English at a specific level) as a prerequisite before the student may enroll in a Philosophy course that requires high-level reading and writing skills. </w:t>
      </w:r>
    </w:p>
    <w:p w:rsidR="001702FA" w:rsidRPr="007711F8" w:rsidRDefault="001702FA" w:rsidP="00BB76BF">
      <w:pPr>
        <w:rPr>
          <w:rFonts w:ascii="Cambria" w:hAnsi="Cambria"/>
          <w:sz w:val="26"/>
          <w:szCs w:val="26"/>
        </w:rPr>
      </w:pPr>
      <w:r w:rsidRPr="007711F8">
        <w:rPr>
          <w:rFonts w:ascii="Cambria" w:hAnsi="Cambria"/>
          <w:sz w:val="26"/>
          <w:szCs w:val="26"/>
        </w:rPr>
        <w:t xml:space="preserve">A prerequisite or corequisite may be required by statute or regulation, or may ensure the health and safety of students in the course for which the prerequisite or corequisite is established. For example, a college might require that students complete a course in Food Safety as a corequisite to an Introduction to Culinary Arts course. The knowledge of food safety is required by health regulations and also ensures the safety of students in the laboratory portion of the Culinary Arts course. </w:t>
      </w:r>
    </w:p>
    <w:p w:rsidR="001702FA" w:rsidRPr="007711F8" w:rsidRDefault="001702FA" w:rsidP="00BB76BF">
      <w:pPr>
        <w:rPr>
          <w:rFonts w:ascii="Cambria" w:hAnsi="Cambria"/>
          <w:sz w:val="26"/>
          <w:szCs w:val="26"/>
        </w:rPr>
      </w:pPr>
      <w:r w:rsidRPr="007711F8">
        <w:rPr>
          <w:rFonts w:ascii="Cambria" w:hAnsi="Cambria"/>
          <w:sz w:val="26"/>
          <w:szCs w:val="26"/>
        </w:rPr>
        <w:t xml:space="preserve">A course may be established as a prerequisite or a corequisite. If established as a prerequisite, a student must enroll in the course prior to enrollment in the target course. If established as a corequisite, the student may enroll in the corequisite prior to enrolling in the target course or simultaneously with the target course. </w:t>
      </w:r>
    </w:p>
    <w:p w:rsidR="001702FA" w:rsidRPr="007711F8" w:rsidRDefault="001702FA" w:rsidP="00BB76BF">
      <w:pPr>
        <w:rPr>
          <w:rFonts w:ascii="Cambria" w:hAnsi="Cambria"/>
          <w:sz w:val="26"/>
          <w:szCs w:val="26"/>
        </w:rPr>
      </w:pPr>
      <w:r w:rsidRPr="007711F8">
        <w:rPr>
          <w:rFonts w:ascii="Cambria" w:hAnsi="Cambria"/>
          <w:sz w:val="26"/>
          <w:szCs w:val="26"/>
        </w:rPr>
        <w:t xml:space="preserve">The </w:t>
      </w:r>
      <w:r w:rsidRPr="007711F8">
        <w:rPr>
          <w:rFonts w:ascii="Cambria" w:hAnsi="Cambria"/>
          <w:i/>
          <w:iCs/>
          <w:sz w:val="26"/>
          <w:szCs w:val="26"/>
        </w:rPr>
        <w:t xml:space="preserve">Guidelines for Title 5, section 55003: Policies, Prerequisites, Advisories on Recommended Preparation </w:t>
      </w:r>
      <w:r w:rsidRPr="007711F8">
        <w:rPr>
          <w:rFonts w:ascii="Cambria" w:hAnsi="Cambria"/>
          <w:sz w:val="26"/>
          <w:szCs w:val="26"/>
        </w:rPr>
        <w:t>document was released February 2012 and is available on the Chancellor’s Office Academic Affairs Division website (</w:t>
      </w:r>
      <w:hyperlink r:id="rId29" w:history="1">
        <w:r w:rsidRPr="007711F8">
          <w:rPr>
            <w:rStyle w:val="Hyperlink"/>
            <w:rFonts w:ascii="Cambria" w:hAnsi="Cambria" w:cs="Cambria"/>
            <w:sz w:val="26"/>
            <w:szCs w:val="26"/>
          </w:rPr>
          <w:t>www.cccco.edu/aad</w:t>
        </w:r>
      </w:hyperlink>
      <w:r w:rsidRPr="007711F8">
        <w:rPr>
          <w:rFonts w:ascii="Cambria" w:hAnsi="Cambria"/>
          <w:sz w:val="26"/>
          <w:szCs w:val="26"/>
        </w:rPr>
        <w:t>).</w:t>
      </w:r>
      <w:r w:rsidR="00FB0466" w:rsidRPr="007711F8">
        <w:rPr>
          <w:rFonts w:ascii="Cambria" w:hAnsi="Cambria"/>
          <w:sz w:val="26"/>
          <w:szCs w:val="26"/>
        </w:rPr>
        <w:t xml:space="preserve"> (PCAH, CCCCO, 5</w:t>
      </w:r>
      <w:r w:rsidR="00FB0466" w:rsidRPr="007711F8">
        <w:rPr>
          <w:rFonts w:ascii="Cambria" w:hAnsi="Cambria"/>
          <w:sz w:val="26"/>
          <w:szCs w:val="26"/>
          <w:vertAlign w:val="superscript"/>
        </w:rPr>
        <w:t>th</w:t>
      </w:r>
      <w:r w:rsidR="00FB0466" w:rsidRPr="007711F8">
        <w:rPr>
          <w:rFonts w:ascii="Cambria" w:hAnsi="Cambria"/>
          <w:sz w:val="26"/>
          <w:szCs w:val="26"/>
        </w:rPr>
        <w:t xml:space="preserve"> ed., 2013)</w:t>
      </w:r>
    </w:p>
    <w:p w:rsidR="001702FA" w:rsidRPr="007711F8" w:rsidRDefault="001702FA" w:rsidP="00BB76BF">
      <w:pPr>
        <w:rPr>
          <w:rFonts w:ascii="Cambria" w:hAnsi="Cambria"/>
          <w:sz w:val="26"/>
          <w:szCs w:val="26"/>
        </w:rPr>
      </w:pPr>
    </w:p>
    <w:p w:rsidR="001702FA" w:rsidRPr="007711F8" w:rsidRDefault="001702FA" w:rsidP="00BB76BF">
      <w:pPr>
        <w:rPr>
          <w:rFonts w:ascii="Cambria" w:hAnsi="Cambria"/>
          <w:sz w:val="26"/>
          <w:szCs w:val="26"/>
        </w:rPr>
      </w:pPr>
    </w:p>
    <w:p w:rsidR="001702FA" w:rsidRPr="007711F8" w:rsidRDefault="001702FA" w:rsidP="00BB76BF">
      <w:pPr>
        <w:rPr>
          <w:rFonts w:ascii="Cambria" w:hAnsi="Cambria"/>
          <w:sz w:val="26"/>
          <w:szCs w:val="26"/>
        </w:rPr>
      </w:pPr>
    </w:p>
    <w:p w:rsidR="00FB0466" w:rsidRPr="007711F8" w:rsidRDefault="00FB0466" w:rsidP="00BB76BF">
      <w:pPr>
        <w:rPr>
          <w:rFonts w:ascii="Cambria" w:hAnsi="Cambria"/>
          <w:sz w:val="26"/>
          <w:szCs w:val="26"/>
        </w:rPr>
      </w:pPr>
    </w:p>
    <w:p w:rsidR="00FB0466" w:rsidRPr="00FB0466" w:rsidRDefault="00FB0466" w:rsidP="00FB0466">
      <w:pPr>
        <w:pStyle w:val="Title"/>
        <w:outlineLvl w:val="0"/>
        <w:rPr>
          <w:color w:val="953734" w:themeColor="accent2"/>
          <w:sz w:val="49"/>
          <w:szCs w:val="49"/>
        </w:rPr>
      </w:pPr>
      <w:bookmarkStart w:id="172" w:name="_Toc349133443"/>
      <w:r w:rsidRPr="00FB0466">
        <w:rPr>
          <w:color w:val="953734" w:themeColor="accent2"/>
          <w:sz w:val="49"/>
          <w:szCs w:val="49"/>
        </w:rPr>
        <w:lastRenderedPageBreak/>
        <w:t>Policies for Prerequisites, Corequisites and Advisories on Recommended Preparation</w:t>
      </w:r>
    </w:p>
    <w:p w:rsidR="00FB0466" w:rsidRPr="007711F8" w:rsidRDefault="00FB0466" w:rsidP="00FB0466">
      <w:pPr>
        <w:tabs>
          <w:tab w:val="left" w:pos="360"/>
          <w:tab w:val="left" w:pos="720"/>
          <w:tab w:val="left" w:pos="1080"/>
          <w:tab w:val="left" w:pos="1440"/>
          <w:tab w:val="left" w:pos="1800"/>
          <w:tab w:val="left" w:pos="2160"/>
        </w:tabs>
        <w:spacing w:after="0" w:line="240" w:lineRule="auto"/>
        <w:rPr>
          <w:rFonts w:ascii="Cambria" w:hAnsi="Cambria" w:cstheme="minorHAnsi"/>
          <w:b/>
          <w:sz w:val="26"/>
          <w:szCs w:val="26"/>
        </w:rPr>
      </w:pPr>
      <w:r w:rsidRPr="007711F8">
        <w:rPr>
          <w:rFonts w:ascii="Cambria" w:hAnsi="Cambria" w:cstheme="minorHAnsi"/>
          <w:b/>
          <w:sz w:val="26"/>
          <w:szCs w:val="26"/>
        </w:rPr>
        <w:t>Title 5. Education</w:t>
      </w:r>
    </w:p>
    <w:p w:rsidR="00FB0466" w:rsidRPr="007711F8" w:rsidRDefault="00FB0466" w:rsidP="00FB0466">
      <w:pPr>
        <w:tabs>
          <w:tab w:val="left" w:pos="360"/>
          <w:tab w:val="left" w:pos="720"/>
          <w:tab w:val="left" w:pos="1080"/>
          <w:tab w:val="left" w:pos="1440"/>
          <w:tab w:val="left" w:pos="1800"/>
          <w:tab w:val="left" w:pos="2160"/>
        </w:tabs>
        <w:spacing w:after="0" w:line="240" w:lineRule="auto"/>
        <w:rPr>
          <w:rFonts w:ascii="Cambria" w:hAnsi="Cambria" w:cstheme="minorHAnsi"/>
          <w:b/>
          <w:sz w:val="26"/>
          <w:szCs w:val="26"/>
        </w:rPr>
      </w:pPr>
      <w:r w:rsidRPr="007711F8">
        <w:rPr>
          <w:rFonts w:ascii="Cambria" w:hAnsi="Cambria" w:cstheme="minorHAnsi"/>
          <w:b/>
          <w:sz w:val="26"/>
          <w:szCs w:val="26"/>
        </w:rPr>
        <w:tab/>
        <w:t>Division 6. California Community Colleges</w:t>
      </w:r>
    </w:p>
    <w:p w:rsidR="00FB0466" w:rsidRPr="007711F8" w:rsidRDefault="00FB0466" w:rsidP="00FB0466">
      <w:pPr>
        <w:tabs>
          <w:tab w:val="left" w:pos="360"/>
          <w:tab w:val="left" w:pos="720"/>
          <w:tab w:val="left" w:pos="1080"/>
          <w:tab w:val="left" w:pos="1440"/>
          <w:tab w:val="left" w:pos="1800"/>
          <w:tab w:val="left" w:pos="2160"/>
        </w:tabs>
        <w:spacing w:after="0" w:line="240" w:lineRule="auto"/>
        <w:rPr>
          <w:rFonts w:ascii="Cambria" w:hAnsi="Cambria" w:cstheme="minorHAnsi"/>
          <w:b/>
          <w:sz w:val="26"/>
          <w:szCs w:val="26"/>
        </w:rPr>
      </w:pPr>
      <w:r w:rsidRPr="007711F8">
        <w:rPr>
          <w:rFonts w:ascii="Cambria" w:hAnsi="Cambria" w:cstheme="minorHAnsi"/>
          <w:b/>
          <w:sz w:val="26"/>
          <w:szCs w:val="26"/>
        </w:rPr>
        <w:tab/>
      </w:r>
      <w:r w:rsidRPr="007711F8">
        <w:rPr>
          <w:rFonts w:ascii="Cambria" w:hAnsi="Cambria" w:cstheme="minorHAnsi"/>
          <w:b/>
          <w:sz w:val="26"/>
          <w:szCs w:val="26"/>
        </w:rPr>
        <w:tab/>
        <w:t>Chapter 6. Curriculum and Instruction</w:t>
      </w:r>
    </w:p>
    <w:p w:rsidR="00FB0466" w:rsidRPr="007711F8" w:rsidRDefault="00FB0466" w:rsidP="00FB0466">
      <w:pPr>
        <w:tabs>
          <w:tab w:val="left" w:pos="360"/>
          <w:tab w:val="left" w:pos="720"/>
          <w:tab w:val="left" w:pos="1080"/>
          <w:tab w:val="left" w:pos="1440"/>
          <w:tab w:val="left" w:pos="1800"/>
          <w:tab w:val="left" w:pos="2160"/>
        </w:tabs>
        <w:spacing w:after="0" w:line="240" w:lineRule="auto"/>
        <w:rPr>
          <w:rFonts w:ascii="Cambria" w:hAnsi="Cambria" w:cstheme="minorHAnsi"/>
          <w:b/>
          <w:sz w:val="26"/>
          <w:szCs w:val="26"/>
        </w:rPr>
      </w:pPr>
      <w:r w:rsidRPr="007711F8">
        <w:rPr>
          <w:rFonts w:ascii="Cambria" w:hAnsi="Cambria" w:cstheme="minorHAnsi"/>
          <w:b/>
          <w:sz w:val="26"/>
          <w:szCs w:val="26"/>
        </w:rPr>
        <w:tab/>
      </w:r>
      <w:r w:rsidRPr="007711F8">
        <w:rPr>
          <w:rFonts w:ascii="Cambria" w:hAnsi="Cambria" w:cstheme="minorHAnsi"/>
          <w:b/>
          <w:sz w:val="26"/>
          <w:szCs w:val="26"/>
        </w:rPr>
        <w:tab/>
      </w:r>
      <w:r w:rsidRPr="007711F8">
        <w:rPr>
          <w:rFonts w:ascii="Cambria" w:hAnsi="Cambria" w:cstheme="minorHAnsi"/>
          <w:b/>
          <w:sz w:val="26"/>
          <w:szCs w:val="26"/>
        </w:rPr>
        <w:tab/>
        <w:t>Subchapter 1. Programs, Courses and Classes</w:t>
      </w:r>
    </w:p>
    <w:p w:rsidR="00FB0466" w:rsidRPr="007711F8" w:rsidRDefault="00FB0466" w:rsidP="00FB0466">
      <w:pPr>
        <w:tabs>
          <w:tab w:val="left" w:pos="360"/>
          <w:tab w:val="left" w:pos="720"/>
          <w:tab w:val="left" w:pos="1080"/>
          <w:tab w:val="left" w:pos="1440"/>
          <w:tab w:val="left" w:pos="1800"/>
          <w:tab w:val="left" w:pos="2160"/>
        </w:tabs>
        <w:spacing w:after="0" w:line="240" w:lineRule="auto"/>
        <w:rPr>
          <w:rFonts w:ascii="Cambria" w:hAnsi="Cambria" w:cstheme="minorHAnsi"/>
          <w:b/>
          <w:sz w:val="26"/>
          <w:szCs w:val="26"/>
        </w:rPr>
      </w:pPr>
      <w:r w:rsidRPr="007711F8">
        <w:rPr>
          <w:rFonts w:ascii="Cambria" w:hAnsi="Cambria" w:cstheme="minorHAnsi"/>
          <w:b/>
          <w:sz w:val="26"/>
          <w:szCs w:val="26"/>
        </w:rPr>
        <w:tab/>
      </w:r>
      <w:r w:rsidRPr="007711F8">
        <w:rPr>
          <w:rFonts w:ascii="Cambria" w:hAnsi="Cambria" w:cstheme="minorHAnsi"/>
          <w:b/>
          <w:sz w:val="26"/>
          <w:szCs w:val="26"/>
        </w:rPr>
        <w:tab/>
      </w:r>
      <w:r w:rsidRPr="007711F8">
        <w:rPr>
          <w:rFonts w:ascii="Cambria" w:hAnsi="Cambria" w:cstheme="minorHAnsi"/>
          <w:b/>
          <w:sz w:val="26"/>
          <w:szCs w:val="26"/>
        </w:rPr>
        <w:tab/>
      </w:r>
      <w:r w:rsidRPr="007711F8">
        <w:rPr>
          <w:rFonts w:ascii="Cambria" w:hAnsi="Cambria" w:cstheme="minorHAnsi"/>
          <w:b/>
          <w:sz w:val="26"/>
          <w:szCs w:val="26"/>
        </w:rPr>
        <w:tab/>
      </w:r>
      <w:hyperlink r:id="rId30" w:tgtFrame="FromEW" w:history="1">
        <w:r w:rsidRPr="007711F8">
          <w:rPr>
            <w:rFonts w:ascii="Cambria" w:hAnsi="Cambria" w:cstheme="minorHAnsi"/>
            <w:b/>
            <w:sz w:val="26"/>
            <w:szCs w:val="26"/>
          </w:rPr>
          <w:t>Article 1.</w:t>
        </w:r>
      </w:hyperlink>
      <w:r w:rsidRPr="007711F8">
        <w:rPr>
          <w:rFonts w:ascii="Cambria" w:hAnsi="Cambria" w:cstheme="minorHAnsi"/>
          <w:b/>
          <w:sz w:val="26"/>
          <w:szCs w:val="26"/>
        </w:rPr>
        <w:t xml:space="preserve"> Program, Course and Class Classification and Standards</w:t>
      </w:r>
    </w:p>
    <w:p w:rsidR="00FB0466" w:rsidRPr="007711F8" w:rsidRDefault="00FB0466" w:rsidP="00FB0466">
      <w:pPr>
        <w:tabs>
          <w:tab w:val="left" w:pos="360"/>
          <w:tab w:val="left" w:pos="720"/>
          <w:tab w:val="left" w:pos="1080"/>
          <w:tab w:val="left" w:pos="1440"/>
          <w:tab w:val="left" w:pos="1800"/>
          <w:tab w:val="left" w:pos="2160"/>
        </w:tabs>
        <w:spacing w:after="0" w:line="240" w:lineRule="auto"/>
        <w:rPr>
          <w:rFonts w:ascii="Cambria" w:hAnsi="Cambria" w:cstheme="minorHAnsi"/>
          <w:bCs/>
          <w:sz w:val="26"/>
          <w:szCs w:val="26"/>
        </w:rPr>
      </w:pPr>
      <w:r w:rsidRPr="007711F8">
        <w:rPr>
          <w:rFonts w:ascii="Cambria" w:hAnsi="Cambria" w:cstheme="minorHAnsi"/>
          <w:bCs/>
          <w:sz w:val="26"/>
          <w:szCs w:val="26"/>
        </w:rPr>
        <w:tab/>
      </w:r>
      <w:r w:rsidRPr="007711F8">
        <w:rPr>
          <w:rFonts w:ascii="Cambria" w:hAnsi="Cambria" w:cstheme="minorHAnsi"/>
          <w:bCs/>
          <w:sz w:val="26"/>
          <w:szCs w:val="26"/>
        </w:rPr>
        <w:tab/>
      </w:r>
      <w:r w:rsidRPr="007711F8">
        <w:rPr>
          <w:rFonts w:ascii="Cambria" w:hAnsi="Cambria" w:cstheme="minorHAnsi"/>
          <w:bCs/>
          <w:sz w:val="26"/>
          <w:szCs w:val="26"/>
        </w:rPr>
        <w:tab/>
      </w:r>
      <w:r w:rsidRPr="007711F8">
        <w:rPr>
          <w:rFonts w:ascii="Cambria" w:hAnsi="Cambria" w:cstheme="minorHAnsi"/>
          <w:bCs/>
          <w:sz w:val="26"/>
          <w:szCs w:val="26"/>
        </w:rPr>
        <w:tab/>
      </w:r>
      <w:r w:rsidRPr="007711F8">
        <w:rPr>
          <w:rFonts w:ascii="Cambria" w:hAnsi="Cambria" w:cstheme="minorHAnsi"/>
          <w:bCs/>
          <w:sz w:val="26"/>
          <w:szCs w:val="26"/>
        </w:rPr>
        <w:tab/>
        <w:t xml:space="preserve">§ 55003. Policies for Prerequisites, Corequisites and Advisories on </w:t>
      </w:r>
    </w:p>
    <w:p w:rsidR="00FB0466" w:rsidRPr="007711F8" w:rsidRDefault="00FB0466" w:rsidP="00FB0466">
      <w:pPr>
        <w:tabs>
          <w:tab w:val="left" w:pos="360"/>
          <w:tab w:val="left" w:pos="720"/>
          <w:tab w:val="left" w:pos="1080"/>
          <w:tab w:val="left" w:pos="1440"/>
          <w:tab w:val="left" w:pos="1800"/>
          <w:tab w:val="left" w:pos="2160"/>
        </w:tabs>
        <w:spacing w:after="0" w:line="240" w:lineRule="auto"/>
        <w:rPr>
          <w:rFonts w:ascii="Cambria" w:hAnsi="Cambria" w:cstheme="minorHAnsi"/>
          <w:b/>
          <w:sz w:val="26"/>
          <w:szCs w:val="26"/>
        </w:rPr>
      </w:pPr>
      <w:r w:rsidRPr="007711F8">
        <w:rPr>
          <w:rFonts w:ascii="Cambria" w:hAnsi="Cambria" w:cstheme="minorHAnsi"/>
          <w:bCs/>
          <w:sz w:val="26"/>
          <w:szCs w:val="26"/>
        </w:rPr>
        <w:tab/>
      </w:r>
      <w:r w:rsidRPr="007711F8">
        <w:rPr>
          <w:rFonts w:ascii="Cambria" w:hAnsi="Cambria" w:cstheme="minorHAnsi"/>
          <w:bCs/>
          <w:sz w:val="26"/>
          <w:szCs w:val="26"/>
        </w:rPr>
        <w:tab/>
      </w:r>
      <w:r w:rsidRPr="007711F8">
        <w:rPr>
          <w:rFonts w:ascii="Cambria" w:hAnsi="Cambria" w:cstheme="minorHAnsi"/>
          <w:bCs/>
          <w:sz w:val="26"/>
          <w:szCs w:val="26"/>
        </w:rPr>
        <w:tab/>
      </w:r>
      <w:r w:rsidRPr="007711F8">
        <w:rPr>
          <w:rFonts w:ascii="Cambria" w:hAnsi="Cambria" w:cstheme="minorHAnsi"/>
          <w:bCs/>
          <w:sz w:val="26"/>
          <w:szCs w:val="26"/>
        </w:rPr>
        <w:tab/>
      </w:r>
      <w:r w:rsidRPr="007711F8">
        <w:rPr>
          <w:rFonts w:ascii="Cambria" w:hAnsi="Cambria" w:cstheme="minorHAnsi"/>
          <w:bCs/>
          <w:sz w:val="26"/>
          <w:szCs w:val="26"/>
        </w:rPr>
        <w:tab/>
        <w:t>Recommended Preparation.</w:t>
      </w:r>
    </w:p>
    <w:p w:rsidR="00FB0466" w:rsidRPr="007711F8" w:rsidRDefault="00FB0466" w:rsidP="00FB0466">
      <w:pPr>
        <w:spacing w:after="0" w:line="240" w:lineRule="auto"/>
        <w:jc w:val="center"/>
        <w:rPr>
          <w:rFonts w:ascii="Cambria" w:hAnsi="Cambria" w:cstheme="minorHAnsi"/>
          <w:b/>
          <w:color w:val="953734" w:themeColor="accent2"/>
          <w:sz w:val="26"/>
          <w:szCs w:val="26"/>
        </w:rPr>
      </w:pPr>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(a) The governing board of a community college district may establish prerequisites, corequisites, and advisories on recommended preparation, but must do so in accordance with the provisions of this article. Nothing in this subchapter shall be construed to require a district to establish prerequisites, corequisites, or advisories on recommended preparation; provided however, that a prerequisite or corequisite shall be required if the course is to be offered for associate degree credit and the curriculum committee finds that the prerequisite or corequisite is necessary pursuant to sections 55002(a)(2)(D) or 55002(a)(2)(E). Unless otherwise specified in this section, the level of scrutiny required to establish prerequisites, corequisites, and advisories on recommended preparation shall be based on content review as defined in subdivision (c) of section 55000 or content review with statistical validation as defined in subdivision (f) of this section. Determinations about prerequisites and corequisites shall be made on a course-by-course or program-by-program basis.</w:t>
      </w:r>
    </w:p>
    <w:p w:rsidR="00FB0466" w:rsidRPr="007711F8" w:rsidRDefault="00FB0466" w:rsidP="00FB0466">
      <w:pPr>
        <w:spacing w:after="0" w:line="240" w:lineRule="auto"/>
        <w:jc w:val="both"/>
        <w:rPr>
          <w:rFonts w:ascii="Cambria" w:hAnsi="Cambria" w:cstheme="minorHAnsi"/>
          <w:sz w:val="26"/>
          <w:szCs w:val="26"/>
        </w:rPr>
      </w:pPr>
      <w:bookmarkStart w:id="173" w:name="IF96CD8E1E26511E1882AAD813974829F"/>
      <w:bookmarkStart w:id="174" w:name="IF96CD8E0E26511E1882AAD813974829F"/>
      <w:bookmarkEnd w:id="173"/>
      <w:bookmarkEnd w:id="174"/>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(b) A district governing board choosing to establish prerequisites, corequisites, or advisories on recommended preparation shall, in accordance with the provisions of sections 53200-53204, adopt policies for the following:</w:t>
      </w:r>
    </w:p>
    <w:p w:rsidR="00FB0466" w:rsidRPr="007711F8" w:rsidRDefault="00FB0466" w:rsidP="00FB0466">
      <w:pPr>
        <w:spacing w:after="0" w:line="240" w:lineRule="auto"/>
        <w:jc w:val="both"/>
        <w:rPr>
          <w:rFonts w:ascii="Cambria" w:hAnsi="Cambria" w:cstheme="minorHAnsi"/>
          <w:sz w:val="26"/>
          <w:szCs w:val="26"/>
        </w:rPr>
      </w:pPr>
      <w:bookmarkStart w:id="175" w:name="IF96CD8E3E26511E1882AAD813974829F"/>
      <w:bookmarkStart w:id="176" w:name="IF96CD8E2E26511E1882AAD813974829F"/>
      <w:bookmarkEnd w:id="175"/>
      <w:bookmarkEnd w:id="176"/>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(1) the process for establishing prerequisites, corequisites, and advisories on recommended preparation. Such policies shall provide that in order to establish a prerequisite or corequisite, the prerequisite or corequisite must be determined to be necessary and appropriate for achieving the purpose for which it is being established. </w:t>
      </w:r>
    </w:p>
    <w:p w:rsidR="00FB0466" w:rsidRPr="007711F8" w:rsidRDefault="00FB0466" w:rsidP="00FB0466">
      <w:pPr>
        <w:spacing w:after="0" w:line="240" w:lineRule="auto"/>
        <w:jc w:val="both"/>
        <w:rPr>
          <w:rFonts w:ascii="Cambria" w:hAnsi="Cambria" w:cstheme="minorHAnsi"/>
          <w:sz w:val="26"/>
          <w:szCs w:val="26"/>
        </w:rPr>
      </w:pPr>
      <w:bookmarkStart w:id="177" w:name="IF96CD8E5E26511E1882AAD813974829F"/>
      <w:bookmarkStart w:id="178" w:name="IF96CD8E4E26511E1882AAD813974829F"/>
      <w:bookmarkEnd w:id="177"/>
      <w:bookmarkEnd w:id="178"/>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(2) procedures to assure that courses for which prerequisites or corequisites are established will be taught in accordance with the course outline of record, particularly those aspects of the course outline that are the basis for justifying the establishment of the prerequisite or corequisite. </w:t>
      </w:r>
    </w:p>
    <w:p w:rsidR="00FB0466" w:rsidRPr="007711F8" w:rsidRDefault="00FB0466" w:rsidP="00FB0466">
      <w:pPr>
        <w:spacing w:after="0" w:line="240" w:lineRule="auto"/>
        <w:jc w:val="both"/>
        <w:rPr>
          <w:rFonts w:ascii="Cambria" w:hAnsi="Cambria" w:cstheme="minorHAnsi"/>
          <w:sz w:val="26"/>
          <w:szCs w:val="26"/>
        </w:rPr>
      </w:pPr>
      <w:bookmarkStart w:id="179" w:name="IF96CFFF1E26511E1882AAD813974829F"/>
      <w:bookmarkStart w:id="180" w:name="IF96CFFF0E26511E1882AAD813974829F"/>
      <w:bookmarkEnd w:id="179"/>
      <w:bookmarkEnd w:id="180"/>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lastRenderedPageBreak/>
        <w:t xml:space="preserve">(3) the process to ensure that each section of the prerequisite or corequsite is to be taught by a qualified instructor and in accordance with a set of objectives and with other specifications defined in the course outline of record, as required in section 55002 for all courses. </w:t>
      </w:r>
    </w:p>
    <w:p w:rsidR="00FB0466" w:rsidRPr="007711F8" w:rsidRDefault="00FB0466" w:rsidP="00FB0466">
      <w:pPr>
        <w:spacing w:after="0" w:line="240" w:lineRule="auto"/>
        <w:jc w:val="both"/>
        <w:rPr>
          <w:rFonts w:ascii="Cambria" w:hAnsi="Cambria" w:cstheme="minorHAnsi"/>
          <w:sz w:val="26"/>
          <w:szCs w:val="26"/>
        </w:rPr>
      </w:pPr>
      <w:bookmarkStart w:id="181" w:name="IF96CFFF3E26511E1882AAD813974829F"/>
      <w:bookmarkStart w:id="182" w:name="IF96CFFF2E26511E1882AAD813974829F"/>
      <w:bookmarkEnd w:id="181"/>
      <w:bookmarkEnd w:id="182"/>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(4) the process, including levels of scrutiny, for reviewing prerequisites and corequisites to assure that they remain necessary and appropriate. These processes shall provide that at least once each six years all prerequisites and corequisites established by the district shall be reviewed, except that prerequisites and corequisites for vocational courses or programs shall be reviewed every two years. These processes shall also provide for the periodic review of advisories on recommended preparation. </w:t>
      </w:r>
    </w:p>
    <w:p w:rsidR="00FB0466" w:rsidRPr="007711F8" w:rsidRDefault="00FB0466" w:rsidP="00FB0466">
      <w:pPr>
        <w:spacing w:after="0" w:line="240" w:lineRule="auto"/>
        <w:jc w:val="both"/>
        <w:rPr>
          <w:rFonts w:ascii="Cambria" w:hAnsi="Cambria" w:cstheme="minorHAnsi"/>
          <w:sz w:val="26"/>
          <w:szCs w:val="26"/>
        </w:rPr>
      </w:pPr>
      <w:bookmarkStart w:id="183" w:name="IF96D2701E26511E1882AAD813974829F"/>
      <w:bookmarkStart w:id="184" w:name="IF96D2700E26511E1882AAD813974829F"/>
      <w:bookmarkEnd w:id="183"/>
      <w:bookmarkEnd w:id="184"/>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(5) the bases and process for an individual student to challenge the application of a prerequisite or corequisite. </w:t>
      </w:r>
    </w:p>
    <w:p w:rsidR="00FB0466" w:rsidRPr="007711F8" w:rsidRDefault="00FB0466" w:rsidP="00FB0466">
      <w:pPr>
        <w:spacing w:after="0" w:line="240" w:lineRule="auto"/>
        <w:jc w:val="both"/>
        <w:rPr>
          <w:rFonts w:ascii="Cambria" w:hAnsi="Cambria" w:cstheme="minorHAnsi"/>
          <w:sz w:val="26"/>
          <w:szCs w:val="26"/>
        </w:rPr>
      </w:pPr>
      <w:bookmarkStart w:id="185" w:name="IF96D2703E26511E1882AAD813974829F"/>
      <w:bookmarkStart w:id="186" w:name="IF96D2702E26511E1882AAD813974829F"/>
      <w:bookmarkEnd w:id="185"/>
      <w:bookmarkEnd w:id="186"/>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(c) A district governing board choosing to use content review as defined in subdivision (c) of section 55000 to establish prerequisites or corequisites in reading, written expression or mathematics for degree-applicable courses not in a sequence shall first adopt a plan specifying:</w:t>
      </w:r>
    </w:p>
    <w:p w:rsidR="00FB0466" w:rsidRPr="007711F8" w:rsidRDefault="00FB0466" w:rsidP="00FB0466">
      <w:pPr>
        <w:spacing w:after="0" w:line="240" w:lineRule="auto"/>
        <w:jc w:val="both"/>
        <w:rPr>
          <w:rFonts w:ascii="Cambria" w:hAnsi="Cambria" w:cstheme="minorHAnsi"/>
          <w:sz w:val="26"/>
          <w:szCs w:val="26"/>
        </w:rPr>
      </w:pPr>
      <w:bookmarkStart w:id="187" w:name="IF96D4E11E26511E1882AAD813974829F"/>
      <w:bookmarkStart w:id="188" w:name="IF96D4E10E26511E1882AAD813974829F"/>
      <w:bookmarkEnd w:id="187"/>
      <w:bookmarkEnd w:id="188"/>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(1) the method to be used to identify courses to which prerequisites might be applied; </w:t>
      </w:r>
    </w:p>
    <w:p w:rsidR="00FB0466" w:rsidRPr="007711F8" w:rsidRDefault="00FB0466" w:rsidP="00FB0466">
      <w:pPr>
        <w:spacing w:after="0" w:line="240" w:lineRule="auto"/>
        <w:jc w:val="both"/>
        <w:rPr>
          <w:rFonts w:ascii="Cambria" w:hAnsi="Cambria" w:cstheme="minorHAnsi"/>
          <w:sz w:val="26"/>
          <w:szCs w:val="26"/>
        </w:rPr>
      </w:pPr>
      <w:bookmarkStart w:id="189" w:name="IF96D4E13E26511E1882AAD813974829F"/>
      <w:bookmarkStart w:id="190" w:name="IF96D4E12E26511E1882AAD813974829F"/>
      <w:bookmarkEnd w:id="189"/>
      <w:bookmarkEnd w:id="190"/>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(2) assurance that courses are reasonably available to students when prerequisites or corequisites have been established using content review as defined in subdivision (c) of section 55000. Such assurance shall include sufficient availability of the following: </w:t>
      </w:r>
    </w:p>
    <w:p w:rsidR="00FB0466" w:rsidRPr="007711F8" w:rsidRDefault="00FB0466" w:rsidP="00FB0466">
      <w:pPr>
        <w:spacing w:after="0" w:line="240" w:lineRule="auto"/>
        <w:jc w:val="both"/>
        <w:rPr>
          <w:rFonts w:ascii="Cambria" w:hAnsi="Cambria" w:cstheme="minorHAnsi"/>
          <w:sz w:val="26"/>
          <w:szCs w:val="26"/>
        </w:rPr>
      </w:pPr>
      <w:bookmarkStart w:id="191" w:name="IF96D4E15E26511E1882AAD813974829F"/>
      <w:bookmarkStart w:id="192" w:name="IF96D4E14E26511E1882AAD813974829F"/>
      <w:bookmarkEnd w:id="191"/>
      <w:bookmarkEnd w:id="192"/>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(A) appropriate courses that do not require prerequisites or corequisites, whether basic skills or degree-applicable courses; and </w:t>
      </w:r>
    </w:p>
    <w:p w:rsidR="00FB0466" w:rsidRPr="007711F8" w:rsidRDefault="00FB0466" w:rsidP="00FB0466">
      <w:pPr>
        <w:spacing w:after="0" w:line="240" w:lineRule="auto"/>
        <w:jc w:val="both"/>
        <w:rPr>
          <w:rFonts w:ascii="Cambria" w:hAnsi="Cambria" w:cstheme="minorHAnsi"/>
          <w:sz w:val="26"/>
          <w:szCs w:val="26"/>
        </w:rPr>
      </w:pPr>
      <w:bookmarkStart w:id="193" w:name="IF96D7521E26511E1882AAD813974829F"/>
      <w:bookmarkStart w:id="194" w:name="IF96D7520E26511E1882AAD813974829F"/>
      <w:bookmarkEnd w:id="193"/>
      <w:bookmarkEnd w:id="194"/>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(B) prerequisite or corequisite courses; </w:t>
      </w:r>
    </w:p>
    <w:p w:rsidR="00FB0466" w:rsidRPr="007711F8" w:rsidRDefault="00FB0466" w:rsidP="00FB0466">
      <w:pPr>
        <w:spacing w:after="0" w:line="240" w:lineRule="auto"/>
        <w:jc w:val="both"/>
        <w:rPr>
          <w:rFonts w:ascii="Cambria" w:hAnsi="Cambria" w:cstheme="minorHAnsi"/>
          <w:sz w:val="26"/>
          <w:szCs w:val="26"/>
        </w:rPr>
      </w:pPr>
      <w:bookmarkStart w:id="195" w:name="IF96D7523E26511E1882AAD813974829F"/>
      <w:bookmarkStart w:id="196" w:name="IF96D7522E26511E1882AAD813974829F"/>
      <w:bookmarkEnd w:id="195"/>
      <w:bookmarkEnd w:id="196"/>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(3) provisions for training for the curriculum committee; and </w:t>
      </w:r>
    </w:p>
    <w:p w:rsidR="00FB0466" w:rsidRPr="007711F8" w:rsidRDefault="00FB0466" w:rsidP="00FB0466">
      <w:pPr>
        <w:spacing w:after="0" w:line="240" w:lineRule="auto"/>
        <w:jc w:val="both"/>
        <w:rPr>
          <w:rFonts w:ascii="Cambria" w:hAnsi="Cambria" w:cstheme="minorHAnsi"/>
          <w:sz w:val="26"/>
          <w:szCs w:val="26"/>
        </w:rPr>
      </w:pPr>
      <w:bookmarkStart w:id="197" w:name="IF96D9C31E26511E1882AAD813974829F"/>
      <w:bookmarkStart w:id="198" w:name="IF96D9C30E26511E1882AAD813974829F"/>
      <w:bookmarkEnd w:id="197"/>
      <w:bookmarkEnd w:id="198"/>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(4) the research to be used to determine the impact of new prerequisites based on content review. </w:t>
      </w:r>
    </w:p>
    <w:p w:rsidR="00FB0466" w:rsidRPr="007711F8" w:rsidRDefault="00FB0466" w:rsidP="00FB0466">
      <w:pPr>
        <w:spacing w:after="0" w:line="240" w:lineRule="auto"/>
        <w:jc w:val="both"/>
        <w:rPr>
          <w:rFonts w:ascii="Cambria" w:hAnsi="Cambria" w:cstheme="minorHAnsi"/>
          <w:sz w:val="26"/>
          <w:szCs w:val="26"/>
        </w:rPr>
      </w:pPr>
      <w:bookmarkStart w:id="199" w:name="IF96D9C33E26511E1882AAD813974829F"/>
      <w:bookmarkStart w:id="200" w:name="IF96D9C32E26511E1882AAD813974829F"/>
      <w:bookmarkEnd w:id="199"/>
      <w:bookmarkEnd w:id="200"/>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(d) Prerequisites or corequisites may be established only for any of the following purposes:</w:t>
      </w:r>
    </w:p>
    <w:p w:rsidR="00FB0466" w:rsidRPr="007711F8" w:rsidRDefault="00FB0466" w:rsidP="00FB0466">
      <w:pPr>
        <w:spacing w:after="0" w:line="240" w:lineRule="auto"/>
        <w:jc w:val="both"/>
        <w:rPr>
          <w:rFonts w:ascii="Cambria" w:hAnsi="Cambria" w:cstheme="minorHAnsi"/>
          <w:sz w:val="26"/>
          <w:szCs w:val="26"/>
        </w:rPr>
      </w:pPr>
      <w:bookmarkStart w:id="201" w:name="IF96D9C35E26511E1882AAD813974829F"/>
      <w:bookmarkStart w:id="202" w:name="IF96D9C34E26511E1882AAD813974829F"/>
      <w:bookmarkEnd w:id="201"/>
      <w:bookmarkEnd w:id="202"/>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(1) the prerequisite or corequisite is expressly required or expressly authorized by statute or regulation; or </w:t>
      </w:r>
    </w:p>
    <w:p w:rsidR="00FB0466" w:rsidRPr="007711F8" w:rsidRDefault="00FB0466" w:rsidP="00FB0466">
      <w:pPr>
        <w:spacing w:after="0" w:line="240" w:lineRule="auto"/>
        <w:jc w:val="both"/>
        <w:rPr>
          <w:rFonts w:ascii="Cambria" w:hAnsi="Cambria" w:cstheme="minorHAnsi"/>
          <w:sz w:val="26"/>
          <w:szCs w:val="26"/>
        </w:rPr>
      </w:pPr>
      <w:bookmarkStart w:id="203" w:name="IF96DC341E26511E1882AAD813974829F"/>
      <w:bookmarkStart w:id="204" w:name="IF96DC340E26511E1882AAD813974829F"/>
      <w:bookmarkEnd w:id="203"/>
      <w:bookmarkEnd w:id="204"/>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(2) the prerequisite will assure, consistent with section 55002, that a student has the skills, concepts, and/or information that is presupposed in terms of the course or program for which it is being established, such that a student who has not met the prerequisite is highly unlikely to receive a satisfactory grade in the course (or at least one course within the program) for which the prerequisite is being established; or </w:t>
      </w:r>
    </w:p>
    <w:p w:rsidR="00FB0466" w:rsidRPr="007711F8" w:rsidRDefault="00FB0466" w:rsidP="00FB0466">
      <w:pPr>
        <w:spacing w:after="0" w:line="240" w:lineRule="auto"/>
        <w:jc w:val="both"/>
        <w:rPr>
          <w:rFonts w:ascii="Cambria" w:hAnsi="Cambria" w:cstheme="minorHAnsi"/>
          <w:sz w:val="26"/>
          <w:szCs w:val="26"/>
        </w:rPr>
      </w:pPr>
      <w:bookmarkStart w:id="205" w:name="IF96DC343E26511E1882AAD813974829F"/>
      <w:bookmarkStart w:id="206" w:name="IF96DC342E26511E1882AAD813974829F"/>
      <w:bookmarkEnd w:id="205"/>
      <w:bookmarkEnd w:id="206"/>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(3) the corequisite course will assure, consistent with section 55002, that a student acquires the necessary skills, concepts, and/or information, such that a student who has not enrolled in the corequisite is highly unlikely to receive a satisfactory grade in the course or program for which the corequisite is being established; or </w:t>
      </w:r>
    </w:p>
    <w:p w:rsidR="00FB0466" w:rsidRPr="007711F8" w:rsidRDefault="00FB0466" w:rsidP="00FB0466">
      <w:pPr>
        <w:spacing w:after="0" w:line="240" w:lineRule="auto"/>
        <w:jc w:val="both"/>
        <w:rPr>
          <w:rFonts w:ascii="Cambria" w:hAnsi="Cambria" w:cstheme="minorHAnsi"/>
          <w:sz w:val="26"/>
          <w:szCs w:val="26"/>
        </w:rPr>
      </w:pPr>
      <w:bookmarkStart w:id="207" w:name="IF96DEA50E26511E1882AAD813974829F"/>
      <w:bookmarkStart w:id="208" w:name="IF96DC344E26511E1882AAD813974829F"/>
      <w:bookmarkEnd w:id="207"/>
      <w:bookmarkEnd w:id="208"/>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(4) the prerequisite or corequisite is necessary to protect the health or safety of a student or the health or safety of others. </w:t>
      </w:r>
    </w:p>
    <w:p w:rsidR="00FB0466" w:rsidRPr="007711F8" w:rsidRDefault="00FB0466" w:rsidP="00FB0466">
      <w:pPr>
        <w:spacing w:after="0" w:line="240" w:lineRule="auto"/>
        <w:jc w:val="both"/>
        <w:rPr>
          <w:rFonts w:ascii="Cambria" w:hAnsi="Cambria" w:cstheme="minorHAnsi"/>
          <w:sz w:val="26"/>
          <w:szCs w:val="26"/>
        </w:rPr>
      </w:pPr>
      <w:bookmarkStart w:id="209" w:name="IF96DEA52E26511E1882AAD813974829F"/>
      <w:bookmarkStart w:id="210" w:name="IF96DEA51E26511E1882AAD813974829F"/>
      <w:bookmarkEnd w:id="209"/>
      <w:bookmarkEnd w:id="210"/>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(e) Except as provided in this subdivision, no prerequisite or corequisite may be established or renewed unless it is determined to be necessary and appropriate to achieve the purpose for which it has been established. A prerequisite or corequisite need not be scrutinized using content review as defined by subdivision (c) of section 55000 or content review with statistical validation as defined by subdivision (f) of this section, if:</w:t>
      </w:r>
    </w:p>
    <w:p w:rsidR="00FB0466" w:rsidRPr="007711F8" w:rsidRDefault="00FB0466" w:rsidP="00FB0466">
      <w:pPr>
        <w:spacing w:after="0" w:line="240" w:lineRule="auto"/>
        <w:jc w:val="both"/>
        <w:rPr>
          <w:rFonts w:ascii="Cambria" w:hAnsi="Cambria" w:cstheme="minorHAnsi"/>
          <w:sz w:val="26"/>
          <w:szCs w:val="26"/>
        </w:rPr>
      </w:pPr>
      <w:bookmarkStart w:id="211" w:name="IF96DEA54E26511E1882AAD813974829F"/>
      <w:bookmarkStart w:id="212" w:name="IF96DEA53E26511E1882AAD813974829F"/>
      <w:bookmarkEnd w:id="211"/>
      <w:bookmarkEnd w:id="212"/>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(1) it is required by statute or regulation; or </w:t>
      </w:r>
    </w:p>
    <w:p w:rsidR="00FB0466" w:rsidRPr="007711F8" w:rsidRDefault="00FB0466" w:rsidP="00FB0466">
      <w:pPr>
        <w:spacing w:after="0" w:line="240" w:lineRule="auto"/>
        <w:jc w:val="both"/>
        <w:rPr>
          <w:rFonts w:ascii="Cambria" w:hAnsi="Cambria" w:cstheme="minorHAnsi"/>
          <w:sz w:val="26"/>
          <w:szCs w:val="26"/>
        </w:rPr>
      </w:pPr>
      <w:bookmarkStart w:id="213" w:name="IF96E1161E26511E1882AAD813974829F"/>
      <w:bookmarkStart w:id="214" w:name="IF96E1160E26511E1882AAD813974829F"/>
      <w:bookmarkEnd w:id="213"/>
      <w:bookmarkEnd w:id="214"/>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(2) it is part of a closely-related lecture-laboratory course pairing within a discipline; or </w:t>
      </w:r>
    </w:p>
    <w:p w:rsidR="00FB0466" w:rsidRPr="007711F8" w:rsidRDefault="00FB0466" w:rsidP="00FB0466">
      <w:pPr>
        <w:spacing w:after="0" w:line="240" w:lineRule="auto"/>
        <w:jc w:val="both"/>
        <w:rPr>
          <w:rFonts w:ascii="Cambria" w:hAnsi="Cambria" w:cstheme="minorHAnsi"/>
          <w:sz w:val="26"/>
          <w:szCs w:val="26"/>
        </w:rPr>
      </w:pPr>
      <w:bookmarkStart w:id="215" w:name="IF96E1163E26511E1882AAD813974829F"/>
      <w:bookmarkStart w:id="216" w:name="IF96E1162E26511E1882AAD813974829F"/>
      <w:bookmarkEnd w:id="215"/>
      <w:bookmarkEnd w:id="216"/>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(3) it is required by four-year institutions; or </w:t>
      </w:r>
    </w:p>
    <w:p w:rsidR="00FB0466" w:rsidRPr="007711F8" w:rsidRDefault="00FB0466" w:rsidP="00FB0466">
      <w:pPr>
        <w:spacing w:after="0" w:line="240" w:lineRule="auto"/>
        <w:jc w:val="both"/>
        <w:rPr>
          <w:rFonts w:ascii="Cambria" w:hAnsi="Cambria" w:cstheme="minorHAnsi"/>
          <w:sz w:val="26"/>
          <w:szCs w:val="26"/>
        </w:rPr>
      </w:pPr>
      <w:bookmarkStart w:id="217" w:name="IF96E1165E26511E1882AAD813974829F"/>
      <w:bookmarkStart w:id="218" w:name="IF96E1164E26511E1882AAD813974829F"/>
      <w:bookmarkEnd w:id="217"/>
      <w:bookmarkEnd w:id="218"/>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(4) baccalaureate institutions will not grant credit for a course unless it has the particular communication or computation skill prerequisite. </w:t>
      </w:r>
    </w:p>
    <w:p w:rsidR="00FB0466" w:rsidRPr="007711F8" w:rsidRDefault="00FB0466" w:rsidP="00FB0466">
      <w:pPr>
        <w:spacing w:after="0" w:line="240" w:lineRule="auto"/>
        <w:jc w:val="both"/>
        <w:rPr>
          <w:rFonts w:ascii="Cambria" w:hAnsi="Cambria" w:cstheme="minorHAnsi"/>
          <w:sz w:val="26"/>
          <w:szCs w:val="26"/>
        </w:rPr>
      </w:pPr>
      <w:bookmarkStart w:id="219" w:name="IF96E3871E26511E1882AAD813974829F"/>
      <w:bookmarkStart w:id="220" w:name="IF96E3870E26511E1882AAD813974829F"/>
      <w:bookmarkEnd w:id="219"/>
      <w:bookmarkEnd w:id="220"/>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(f) Content review with statistical validation is defined as conducting a content review (as defined in subdivision (c) of section 55000) and the compilation of data according to sound research practices which shows that a student is highly unlikely to succeed in the course unless the student has met the proposed prerequisite or corequisite.</w:t>
      </w:r>
    </w:p>
    <w:p w:rsidR="00FB0466" w:rsidRPr="007711F8" w:rsidRDefault="00FB0466" w:rsidP="00FB0466">
      <w:pPr>
        <w:spacing w:after="0" w:line="240" w:lineRule="auto"/>
        <w:jc w:val="both"/>
        <w:rPr>
          <w:rFonts w:ascii="Cambria" w:hAnsi="Cambria" w:cstheme="minorHAnsi"/>
          <w:sz w:val="26"/>
          <w:szCs w:val="26"/>
        </w:rPr>
      </w:pPr>
      <w:bookmarkStart w:id="221" w:name="IF96E3873E26511E1882AAD813974829F"/>
      <w:bookmarkStart w:id="222" w:name="IF96E3872E26511E1882AAD813974829F"/>
      <w:bookmarkEnd w:id="221"/>
      <w:bookmarkEnd w:id="222"/>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(g) If the curriculum committee, using content review with statistical validation, initially determines, pursuant to section 55002(a)(2)(E), that a new course needs to have a communication or computation skill prerequisite or corequisite, then, despite subdivision (e) of this section, the prerequisite or corequisite may be established for a single period of not more than two years while the research is </w:t>
      </w:r>
      <w:r w:rsidRPr="007711F8">
        <w:rPr>
          <w:rFonts w:ascii="Cambria" w:hAnsi="Cambria" w:cstheme="minorHAnsi"/>
          <w:sz w:val="26"/>
          <w:szCs w:val="26"/>
        </w:rPr>
        <w:lastRenderedPageBreak/>
        <w:t>being conducted and the final determination is being made, provided that all other requirements for establishing the prerequisite or corequisite have been met. The requirements of this subdivision related to collection of data shall not apply when the prerequisite or corequisite is required for enrollment in a program, that program is subject to approval by a state agency other than the Chancellor's Office and both of the following conditions are satisfied:</w:t>
      </w:r>
    </w:p>
    <w:p w:rsidR="00FB0466" w:rsidRPr="007711F8" w:rsidRDefault="00FB0466" w:rsidP="00FB0466">
      <w:pPr>
        <w:spacing w:after="0" w:line="240" w:lineRule="auto"/>
        <w:jc w:val="both"/>
        <w:rPr>
          <w:rFonts w:ascii="Cambria" w:hAnsi="Cambria" w:cstheme="minorHAnsi"/>
          <w:sz w:val="26"/>
          <w:szCs w:val="26"/>
        </w:rPr>
      </w:pPr>
      <w:bookmarkStart w:id="223" w:name="IF96E5F81E26511E1882AAD813974829F"/>
      <w:bookmarkStart w:id="224" w:name="IF96E5F80E26511E1882AAD813974829F"/>
      <w:bookmarkEnd w:id="223"/>
      <w:bookmarkEnd w:id="224"/>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(1) colleges in at least six different districts have previously satisfied the data collection requirements of this subdivision with respect to the same prerequisite or corequisite for the same program; and </w:t>
      </w:r>
    </w:p>
    <w:p w:rsidR="00FB0466" w:rsidRPr="007711F8" w:rsidRDefault="00FB0466" w:rsidP="00FB0466">
      <w:pPr>
        <w:spacing w:after="0" w:line="240" w:lineRule="auto"/>
        <w:jc w:val="both"/>
        <w:rPr>
          <w:rFonts w:ascii="Cambria" w:hAnsi="Cambria" w:cstheme="minorHAnsi"/>
          <w:sz w:val="26"/>
          <w:szCs w:val="26"/>
        </w:rPr>
      </w:pPr>
      <w:bookmarkStart w:id="225" w:name="IF96E5F83E26511E1882AAD813974829F"/>
      <w:bookmarkStart w:id="226" w:name="IF96E5F82E26511E1882AAD813974829F"/>
      <w:bookmarkEnd w:id="225"/>
      <w:bookmarkEnd w:id="226"/>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(2) the district establishing the prerequisite or corequisite conducts an evaluation to determine whether the prerequisite or corequisite has a disproportionate impact on particular groups of students described in terms of race, ethnicity, gender, age or disability, as defined by the Chancellor. When there is a disproportionate impact on any such group of students, the district shall, in consultation with the Chancellor, develop and implement a plan setting forth the steps the district will take to correct the disproportionate impact. </w:t>
      </w:r>
    </w:p>
    <w:p w:rsidR="00FB0466" w:rsidRPr="007711F8" w:rsidRDefault="00FB0466" w:rsidP="00FB0466">
      <w:pPr>
        <w:spacing w:after="0" w:line="240" w:lineRule="auto"/>
        <w:jc w:val="both"/>
        <w:rPr>
          <w:rFonts w:ascii="Cambria" w:hAnsi="Cambria" w:cstheme="minorHAnsi"/>
          <w:sz w:val="26"/>
          <w:szCs w:val="26"/>
        </w:rPr>
      </w:pPr>
      <w:bookmarkStart w:id="227" w:name="IF96E5F85E26511E1882AAD813974829F"/>
      <w:bookmarkStart w:id="228" w:name="IF96E5F84E26511E1882AAD813974829F"/>
      <w:bookmarkEnd w:id="227"/>
      <w:bookmarkEnd w:id="228"/>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(h) Prerequisites, corequisites, and advisories on recommended preparation must be identified in college publications available to students as well as the course outline of any course for which they are established.</w:t>
      </w:r>
    </w:p>
    <w:p w:rsidR="00FB0466" w:rsidRPr="007711F8" w:rsidRDefault="00FB0466" w:rsidP="00FB0466">
      <w:pPr>
        <w:spacing w:after="0" w:line="240" w:lineRule="auto"/>
        <w:jc w:val="both"/>
        <w:rPr>
          <w:rFonts w:ascii="Cambria" w:hAnsi="Cambria" w:cstheme="minorHAnsi"/>
          <w:sz w:val="26"/>
          <w:szCs w:val="26"/>
        </w:rPr>
      </w:pPr>
      <w:bookmarkStart w:id="229" w:name="IF96E8691E26511E1882AAD813974829F"/>
      <w:bookmarkStart w:id="230" w:name="IF96E8690E26511E1882AAD813974829F"/>
      <w:bookmarkEnd w:id="229"/>
      <w:bookmarkEnd w:id="230"/>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(i) By August 1 of each year districts choosing to establish prerequisites, corequisites or advisories shall submit to the Chancellor's Office in the manner specified by the Chancellor the prerequisites and corequisites that were established during the prior academic year. Districts shall also specify the level of scrutiny, i.e., content review as defined in subdivision (c) of section 55000 or content review with statistical validation as defined in subdivision (e) of this section, used to determine whether the prerequisite or corequisite was necessary and appropriate for achieving the purpose for which it was established.</w:t>
      </w:r>
    </w:p>
    <w:p w:rsidR="00FB0466" w:rsidRPr="007711F8" w:rsidRDefault="00FB0466" w:rsidP="00FB0466">
      <w:pPr>
        <w:spacing w:after="0" w:line="240" w:lineRule="auto"/>
        <w:jc w:val="both"/>
        <w:rPr>
          <w:rFonts w:ascii="Cambria" w:hAnsi="Cambria" w:cstheme="minorHAnsi"/>
          <w:sz w:val="26"/>
          <w:szCs w:val="26"/>
        </w:rPr>
      </w:pPr>
      <w:bookmarkStart w:id="231" w:name="IF96E8693E26511E1882AAD813974829F"/>
      <w:bookmarkStart w:id="232" w:name="IF96E8692E26511E1882AAD813974829F"/>
      <w:bookmarkEnd w:id="231"/>
      <w:bookmarkEnd w:id="232"/>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(j) Prerequisites establishing communication or computational skill requirements may not be established across the entire curriculum unless established on a course-by-course basis.</w:t>
      </w:r>
    </w:p>
    <w:p w:rsidR="00FB0466" w:rsidRPr="007711F8" w:rsidRDefault="00FB0466" w:rsidP="00FB0466">
      <w:pPr>
        <w:spacing w:after="0" w:line="240" w:lineRule="auto"/>
        <w:jc w:val="both"/>
        <w:rPr>
          <w:rFonts w:ascii="Cambria" w:hAnsi="Cambria" w:cstheme="minorHAnsi"/>
          <w:sz w:val="26"/>
          <w:szCs w:val="26"/>
        </w:rPr>
      </w:pPr>
      <w:bookmarkStart w:id="233" w:name="IF96EADA1E26511E1882AAD813974829F"/>
      <w:bookmarkStart w:id="234" w:name="IF96EADA0E26511E1882AAD813974829F"/>
      <w:bookmarkEnd w:id="233"/>
      <w:bookmarkEnd w:id="234"/>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(k) The determination of whether a student meets a prerequisite shall be based on successful completion of an appropriate course or on an assessment using multiple measures, as required by section 55521(a)(3). Any assessment instrument shall be selected and used in accordance with the provisions of subchapter 6 (commencing with section 55500) of this chapter.</w:t>
      </w:r>
    </w:p>
    <w:p w:rsidR="00FB0466" w:rsidRPr="007711F8" w:rsidRDefault="00FB0466" w:rsidP="00FB0466">
      <w:pPr>
        <w:spacing w:after="0" w:line="240" w:lineRule="auto"/>
        <w:jc w:val="both"/>
        <w:rPr>
          <w:rFonts w:ascii="Cambria" w:hAnsi="Cambria" w:cstheme="minorHAnsi"/>
          <w:sz w:val="26"/>
          <w:szCs w:val="26"/>
        </w:rPr>
      </w:pPr>
      <w:bookmarkStart w:id="235" w:name="IF96EADA3E26511E1882AAD813974829F"/>
      <w:bookmarkStart w:id="236" w:name="IF96EADA2E26511E1882AAD813974829F"/>
      <w:bookmarkEnd w:id="235"/>
      <w:bookmarkEnd w:id="236"/>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(l) If a prerequisite requires precollegiate skills in reading, written expression, or mathematics, the district shall:</w:t>
      </w:r>
    </w:p>
    <w:p w:rsidR="00FB0466" w:rsidRPr="007711F8" w:rsidRDefault="00FB0466" w:rsidP="00FB0466">
      <w:pPr>
        <w:spacing w:after="0" w:line="240" w:lineRule="auto"/>
        <w:jc w:val="both"/>
        <w:rPr>
          <w:rFonts w:ascii="Cambria" w:hAnsi="Cambria" w:cstheme="minorHAnsi"/>
          <w:sz w:val="26"/>
          <w:szCs w:val="26"/>
        </w:rPr>
      </w:pPr>
      <w:bookmarkStart w:id="237" w:name="IF96EADA5E26511E1882AAD813974829F"/>
      <w:bookmarkStart w:id="238" w:name="IF96EADA4E26511E1882AAD813974829F"/>
      <w:bookmarkEnd w:id="237"/>
      <w:bookmarkEnd w:id="238"/>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(1) ensure that courses designed to teach the required skills are offered with reasonable frequency and that the number of sections available is reasonable given the number of students who are required to meet the associated skills prerequisites and who diligently seek enrollment in the prerequisite course. </w:t>
      </w:r>
    </w:p>
    <w:p w:rsidR="00FB0466" w:rsidRPr="007711F8" w:rsidRDefault="00FB0466" w:rsidP="00FB0466">
      <w:pPr>
        <w:spacing w:after="0" w:line="240" w:lineRule="auto"/>
        <w:jc w:val="both"/>
        <w:rPr>
          <w:rFonts w:ascii="Cambria" w:hAnsi="Cambria" w:cstheme="minorHAnsi"/>
          <w:sz w:val="26"/>
          <w:szCs w:val="26"/>
        </w:rPr>
      </w:pPr>
      <w:bookmarkStart w:id="239" w:name="IF96ED4B1E26511E1882AAD813974829F"/>
      <w:bookmarkStart w:id="240" w:name="IF96ED4B0E26511E1882AAD813974829F"/>
      <w:bookmarkEnd w:id="239"/>
      <w:bookmarkEnd w:id="240"/>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(2) monitor progress on student equity in accordance with section 54220. Monitoring shall include: </w:t>
      </w:r>
    </w:p>
    <w:p w:rsidR="00FB0466" w:rsidRPr="007711F8" w:rsidRDefault="00FB0466" w:rsidP="00FB0466">
      <w:pPr>
        <w:spacing w:after="0" w:line="240" w:lineRule="auto"/>
        <w:jc w:val="both"/>
        <w:rPr>
          <w:rFonts w:ascii="Cambria" w:hAnsi="Cambria" w:cstheme="minorHAnsi"/>
          <w:sz w:val="26"/>
          <w:szCs w:val="26"/>
        </w:rPr>
      </w:pPr>
      <w:bookmarkStart w:id="241" w:name="IF96ED4B3E26511E1882AAD813974829F"/>
      <w:bookmarkStart w:id="242" w:name="IF96ED4B2E26511E1882AAD813974829F"/>
      <w:bookmarkEnd w:id="241"/>
      <w:bookmarkEnd w:id="242"/>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(A) conducting an evaluation to determine the impact on student success including whether the prerequisite or corequisite has a disproportionate impact on particular groups of students described in terms of race, ethnicity, gender, age or disability, as defined by the Chancellor. </w:t>
      </w:r>
    </w:p>
    <w:p w:rsidR="00FB0466" w:rsidRPr="007711F8" w:rsidRDefault="00FB0466" w:rsidP="00FB0466">
      <w:pPr>
        <w:spacing w:after="0" w:line="240" w:lineRule="auto"/>
        <w:jc w:val="both"/>
        <w:rPr>
          <w:rFonts w:ascii="Cambria" w:hAnsi="Cambria" w:cstheme="minorHAnsi"/>
          <w:sz w:val="26"/>
          <w:szCs w:val="26"/>
        </w:rPr>
      </w:pPr>
      <w:bookmarkStart w:id="243" w:name="IF96EFBC1E26511E1882AAD813974829F"/>
      <w:bookmarkStart w:id="244" w:name="IF96EFBC0E26511E1882AAD813974829F"/>
      <w:bookmarkEnd w:id="243"/>
      <w:bookmarkEnd w:id="244"/>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(B) where there is a disproportionate impact on any such group of students, the district shall, in consultation within the Chancellor, develop and implement a plan setting forth the steps the district will take to correct the disproportionate impact. </w:t>
      </w:r>
    </w:p>
    <w:p w:rsidR="00FB0466" w:rsidRPr="007711F8" w:rsidRDefault="00FB0466" w:rsidP="00FB0466">
      <w:pPr>
        <w:spacing w:after="0" w:line="240" w:lineRule="auto"/>
        <w:jc w:val="both"/>
        <w:rPr>
          <w:rFonts w:ascii="Cambria" w:hAnsi="Cambria" w:cstheme="minorHAnsi"/>
          <w:sz w:val="26"/>
          <w:szCs w:val="26"/>
        </w:rPr>
      </w:pPr>
      <w:bookmarkStart w:id="245" w:name="IF96EFBC3E26511E1882AAD813974829F"/>
      <w:bookmarkStart w:id="246" w:name="IF96EFBC2E26511E1882AAD813974829F"/>
      <w:bookmarkEnd w:id="245"/>
      <w:bookmarkEnd w:id="246"/>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(m) Whenever a corequisite course is established, sufficient sections shall be offered to reasonably accommodate all students who are required to take the corequisite. A corequisite shall be waived as to any student for whom space in the corequisite course is not available.</w:t>
      </w:r>
    </w:p>
    <w:p w:rsidR="00FB0466" w:rsidRPr="007711F8" w:rsidRDefault="00FB0466" w:rsidP="00FB0466">
      <w:pPr>
        <w:spacing w:after="0" w:line="240" w:lineRule="auto"/>
        <w:jc w:val="both"/>
        <w:rPr>
          <w:rFonts w:ascii="Cambria" w:hAnsi="Cambria" w:cstheme="minorHAnsi"/>
          <w:sz w:val="26"/>
          <w:szCs w:val="26"/>
        </w:rPr>
      </w:pPr>
      <w:bookmarkStart w:id="247" w:name="IF96EFBC5E26511E1882AAD813974829F"/>
      <w:bookmarkStart w:id="248" w:name="IF96EFBC4E26511E1882AAD813974829F"/>
      <w:bookmarkEnd w:id="247"/>
      <w:bookmarkEnd w:id="248"/>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(n) No exit test may be required to satisfy a prerequisite or corequisite unless it is incorporated into the grading for the prerequisite or corequisite course.</w:t>
      </w:r>
    </w:p>
    <w:p w:rsidR="00FB0466" w:rsidRPr="007711F8" w:rsidRDefault="00FB0466" w:rsidP="00FB0466">
      <w:pPr>
        <w:spacing w:after="0" w:line="240" w:lineRule="auto"/>
        <w:jc w:val="both"/>
        <w:rPr>
          <w:rFonts w:ascii="Cambria" w:hAnsi="Cambria" w:cstheme="minorHAnsi"/>
          <w:sz w:val="26"/>
          <w:szCs w:val="26"/>
        </w:rPr>
      </w:pPr>
      <w:bookmarkStart w:id="249" w:name="IF96F22D1E26511E1882AAD813974829F"/>
      <w:bookmarkStart w:id="250" w:name="IF96F22D0E26511E1882AAD813974829F"/>
      <w:bookmarkEnd w:id="249"/>
      <w:bookmarkEnd w:id="250"/>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(o) The determination of whether a student meets a prerequisite shall be made prior to his or her enrollment in the course requiring the prerequisite, provided, however, that enrollment may be permitted pending verification that the student has met the prerequisite or corequisite. If the verification shows that the student has failed to meet the prerequisite, the student may be involuntarily dropped from the course. If the student is dropped, the applicable enrollment fees shall be promptly refunded.</w:t>
      </w:r>
    </w:p>
    <w:p w:rsidR="00FB0466" w:rsidRPr="007711F8" w:rsidRDefault="00FB0466" w:rsidP="00FB0466">
      <w:pPr>
        <w:spacing w:after="0" w:line="240" w:lineRule="auto"/>
        <w:jc w:val="both"/>
        <w:rPr>
          <w:rFonts w:ascii="Cambria" w:hAnsi="Cambria" w:cstheme="minorHAnsi"/>
          <w:sz w:val="26"/>
          <w:szCs w:val="26"/>
        </w:rPr>
      </w:pPr>
      <w:bookmarkStart w:id="251" w:name="IF96F22D3E26511E1882AAD813974829F"/>
      <w:bookmarkStart w:id="252" w:name="IF96F22D2E26511E1882AAD813974829F"/>
      <w:bookmarkEnd w:id="251"/>
      <w:bookmarkEnd w:id="252"/>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Otherwise a student may only be involuntarily removed from a course due to excessive absences or as a result of disciplinary action taken pursuant to law or to the student code of conduct.</w:t>
      </w:r>
    </w:p>
    <w:p w:rsidR="00FB0466" w:rsidRPr="007711F8" w:rsidRDefault="00FB0466" w:rsidP="00FB0466">
      <w:pPr>
        <w:spacing w:after="0" w:line="240" w:lineRule="auto"/>
        <w:jc w:val="both"/>
        <w:rPr>
          <w:rFonts w:ascii="Cambria" w:hAnsi="Cambria" w:cstheme="minorHAnsi"/>
          <w:sz w:val="26"/>
          <w:szCs w:val="26"/>
        </w:rPr>
      </w:pPr>
      <w:bookmarkStart w:id="253" w:name="IF96F49E1E26511E1882AAD813974829F"/>
      <w:bookmarkStart w:id="254" w:name="IF96F49E0E26511E1882AAD813974829F"/>
      <w:bookmarkEnd w:id="253"/>
      <w:bookmarkEnd w:id="254"/>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(p) Any prerequisite or corequisite may be challenged by a student on one or more of the grounds listed below. The student shall bear the initial burden of showing that grounds exist for the challenge. Challenges shall be resolved in a timely manner and, if the challenge is upheld, the student shall be permitted to enroll in the course or program in question. Grounds for challenge are:</w:t>
      </w:r>
    </w:p>
    <w:p w:rsidR="00FB0466" w:rsidRPr="007711F8" w:rsidRDefault="00FB0466" w:rsidP="00FB0466">
      <w:pPr>
        <w:spacing w:after="0" w:line="240" w:lineRule="auto"/>
        <w:jc w:val="both"/>
        <w:rPr>
          <w:rFonts w:ascii="Cambria" w:hAnsi="Cambria" w:cstheme="minorHAnsi"/>
          <w:sz w:val="26"/>
          <w:szCs w:val="26"/>
        </w:rPr>
      </w:pPr>
      <w:bookmarkStart w:id="255" w:name="IF96F49E3E26511E1882AAD813974829F"/>
      <w:bookmarkStart w:id="256" w:name="IF96F49E2E26511E1882AAD813974829F"/>
      <w:bookmarkEnd w:id="255"/>
      <w:bookmarkEnd w:id="256"/>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lastRenderedPageBreak/>
        <w:t xml:space="preserve">(1) The prerequisite or corequisite has not been established in accordance with the district's process for establishing prerequisites and corequisites; </w:t>
      </w:r>
    </w:p>
    <w:p w:rsidR="00FB0466" w:rsidRPr="007711F8" w:rsidRDefault="00FB0466" w:rsidP="00FB0466">
      <w:pPr>
        <w:spacing w:after="0" w:line="240" w:lineRule="auto"/>
        <w:jc w:val="both"/>
        <w:rPr>
          <w:rFonts w:ascii="Cambria" w:hAnsi="Cambria" w:cstheme="minorHAnsi"/>
          <w:sz w:val="26"/>
          <w:szCs w:val="26"/>
        </w:rPr>
      </w:pPr>
      <w:bookmarkStart w:id="257" w:name="IF96F49E5E26511E1882AAD813974829F"/>
      <w:bookmarkStart w:id="258" w:name="IF96F49E4E26511E1882AAD813974829F"/>
      <w:bookmarkEnd w:id="257"/>
      <w:bookmarkEnd w:id="258"/>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(2) The prerequisite or corequisite is in violation of this section; </w:t>
      </w:r>
    </w:p>
    <w:p w:rsidR="00FB0466" w:rsidRPr="007711F8" w:rsidRDefault="00FB0466" w:rsidP="00FB0466">
      <w:pPr>
        <w:spacing w:after="0" w:line="240" w:lineRule="auto"/>
        <w:jc w:val="both"/>
        <w:rPr>
          <w:rFonts w:ascii="Cambria" w:hAnsi="Cambria" w:cstheme="minorHAnsi"/>
          <w:sz w:val="26"/>
          <w:szCs w:val="26"/>
        </w:rPr>
      </w:pPr>
      <w:bookmarkStart w:id="259" w:name="IF96F70F1E26511E1882AAD813974829F"/>
      <w:bookmarkStart w:id="260" w:name="IF96F70F0E26511E1882AAD813974829F"/>
      <w:bookmarkEnd w:id="259"/>
      <w:bookmarkEnd w:id="260"/>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(3) The prerequisite or corequisite is either unlawfully discriminatory or is being applied in an unlawfully discriminatory manner; </w:t>
      </w:r>
    </w:p>
    <w:p w:rsidR="00FB0466" w:rsidRPr="007711F8" w:rsidRDefault="00FB0466" w:rsidP="00FB0466">
      <w:pPr>
        <w:spacing w:after="0" w:line="240" w:lineRule="auto"/>
        <w:jc w:val="both"/>
        <w:rPr>
          <w:rFonts w:ascii="Cambria" w:hAnsi="Cambria" w:cstheme="minorHAnsi"/>
          <w:sz w:val="26"/>
          <w:szCs w:val="26"/>
        </w:rPr>
      </w:pPr>
      <w:bookmarkStart w:id="261" w:name="IF96F70F3E26511E1882AAD813974829F"/>
      <w:bookmarkStart w:id="262" w:name="IF96F70F2E26511E1882AAD813974829F"/>
      <w:bookmarkEnd w:id="261"/>
      <w:bookmarkEnd w:id="262"/>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(4) The student has the knowledge or ability to succeed in the course or program despite not meeting the prerequisite or corequisite; </w:t>
      </w:r>
    </w:p>
    <w:p w:rsidR="00FB0466" w:rsidRPr="007711F8" w:rsidRDefault="00FB0466" w:rsidP="00FB0466">
      <w:pPr>
        <w:spacing w:after="0" w:line="240" w:lineRule="auto"/>
        <w:jc w:val="both"/>
        <w:rPr>
          <w:rFonts w:ascii="Cambria" w:hAnsi="Cambria" w:cstheme="minorHAnsi"/>
          <w:sz w:val="26"/>
          <w:szCs w:val="26"/>
        </w:rPr>
      </w:pPr>
      <w:bookmarkStart w:id="263" w:name="IF96F9801E26511E1882AAD813974829F"/>
      <w:bookmarkStart w:id="264" w:name="IF96F9800E26511E1882AAD813974829F"/>
      <w:bookmarkEnd w:id="263"/>
      <w:bookmarkEnd w:id="264"/>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(5) The student will be subject to undue delay in attaining the goal of his or her educational plan because the prerequisite or corequisite course has not been made reasonably available; or </w:t>
      </w:r>
    </w:p>
    <w:p w:rsidR="00FB0466" w:rsidRPr="007711F8" w:rsidRDefault="00FB0466" w:rsidP="00FB0466">
      <w:pPr>
        <w:spacing w:after="0" w:line="240" w:lineRule="auto"/>
        <w:jc w:val="both"/>
        <w:rPr>
          <w:rFonts w:ascii="Cambria" w:hAnsi="Cambria" w:cstheme="minorHAnsi"/>
          <w:sz w:val="26"/>
          <w:szCs w:val="26"/>
        </w:rPr>
      </w:pPr>
      <w:bookmarkStart w:id="265" w:name="IF96F9803E26511E1882AAD813974829F"/>
      <w:bookmarkStart w:id="266" w:name="IF96F9802E26511E1882AAD813974829F"/>
      <w:bookmarkEnd w:id="265"/>
      <w:bookmarkEnd w:id="266"/>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(6) Such other grounds for challenge as may be established by the district governing board. </w:t>
      </w:r>
    </w:p>
    <w:p w:rsidR="00FB0466" w:rsidRPr="007711F8" w:rsidRDefault="00FB0466" w:rsidP="00FB0466">
      <w:pPr>
        <w:spacing w:after="0" w:line="240" w:lineRule="auto"/>
        <w:jc w:val="both"/>
        <w:rPr>
          <w:rFonts w:ascii="Cambria" w:hAnsi="Cambria" w:cstheme="minorHAnsi"/>
          <w:sz w:val="26"/>
          <w:szCs w:val="26"/>
        </w:rPr>
      </w:pPr>
      <w:bookmarkStart w:id="267" w:name="IF96F9805E26511E1882AAD813974829F"/>
      <w:bookmarkStart w:id="268" w:name="IF96F9804E26511E1882AAD813974829F"/>
      <w:bookmarkEnd w:id="267"/>
      <w:bookmarkEnd w:id="268"/>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(q) In the case of a challenge under subdivision (p)(3) of this section, the district shall promptly advise the student that he or she may file a formal complaint of unlawful discrimination pursuant to subchapter 5 (commencing with section 59300) of chapter 10 of this division. If the student elects to proceed with the challenge, completion of the challenge procedure shall be deemed to constitute an informal complaint pursuant to section 59327.</w:t>
      </w:r>
    </w:p>
    <w:p w:rsidR="00FB0466" w:rsidRPr="007711F8" w:rsidRDefault="00FB0466" w:rsidP="00FB0466">
      <w:pPr>
        <w:spacing w:after="0" w:line="240" w:lineRule="auto"/>
        <w:jc w:val="both"/>
        <w:rPr>
          <w:rFonts w:ascii="Cambria" w:hAnsi="Cambria" w:cstheme="minorHAnsi"/>
          <w:sz w:val="26"/>
          <w:szCs w:val="26"/>
        </w:rPr>
      </w:pPr>
      <w:bookmarkStart w:id="269" w:name="IF96FBF11E26511E1882AAD813974829F"/>
      <w:bookmarkStart w:id="270" w:name="IF96FBF10E26511E1882AAD813974829F"/>
      <w:bookmarkEnd w:id="269"/>
      <w:bookmarkEnd w:id="270"/>
    </w:p>
    <w:p w:rsidR="00FB0466" w:rsidRPr="007711F8" w:rsidRDefault="00FB0466" w:rsidP="00FB0466">
      <w:pPr>
        <w:spacing w:after="0" w:line="240" w:lineRule="auto"/>
        <w:jc w:val="both"/>
        <w:rPr>
          <w:rFonts w:ascii="Cambria" w:hAnsi="Cambria" w:cstheme="minorHAnsi"/>
          <w:sz w:val="26"/>
          <w:szCs w:val="26"/>
        </w:rPr>
      </w:pPr>
      <w:r w:rsidRPr="007711F8">
        <w:rPr>
          <w:rFonts w:ascii="Cambria" w:hAnsi="Cambria" w:cstheme="minorHAnsi"/>
          <w:sz w:val="26"/>
          <w:szCs w:val="26"/>
        </w:rPr>
        <w:t>(r) District policies adopted pursuant to this section shall be submitted to the Chancellor's Office as part of the district's matriculation plan pursuant to section 55510.</w:t>
      </w:r>
    </w:p>
    <w:p w:rsidR="00FB0466" w:rsidRPr="007711F8" w:rsidRDefault="00FB0466" w:rsidP="00FB0466">
      <w:pPr>
        <w:tabs>
          <w:tab w:val="left" w:pos="3240"/>
        </w:tabs>
        <w:spacing w:after="0" w:line="240" w:lineRule="auto"/>
        <w:jc w:val="both"/>
        <w:rPr>
          <w:rFonts w:ascii="Cambria" w:hAnsi="Cambria" w:cstheme="minorHAnsi"/>
          <w:sz w:val="26"/>
          <w:szCs w:val="26"/>
        </w:rPr>
      </w:pPr>
    </w:p>
    <w:p w:rsidR="00FB0466" w:rsidRPr="00FB0466" w:rsidRDefault="00FB0466" w:rsidP="00FB0466">
      <w:pPr>
        <w:tabs>
          <w:tab w:val="left" w:pos="3240"/>
        </w:tabs>
        <w:spacing w:after="0" w:line="240" w:lineRule="auto"/>
        <w:jc w:val="both"/>
        <w:rPr>
          <w:rFonts w:asciiTheme="majorHAnsi" w:hAnsiTheme="majorHAnsi" w:cstheme="minorHAnsi"/>
          <w:sz w:val="24"/>
          <w:szCs w:val="24"/>
        </w:rPr>
      </w:pPr>
    </w:p>
    <w:p w:rsidR="00FB0466" w:rsidRPr="00FB0466" w:rsidRDefault="00FB0466" w:rsidP="00FB0466">
      <w:pPr>
        <w:spacing w:after="0" w:line="240" w:lineRule="auto"/>
        <w:jc w:val="both"/>
        <w:rPr>
          <w:rFonts w:asciiTheme="majorHAnsi" w:hAnsiTheme="majorHAnsi" w:cstheme="minorHAnsi"/>
          <w:sz w:val="24"/>
          <w:szCs w:val="24"/>
        </w:rPr>
      </w:pPr>
      <w:r w:rsidRPr="00FB0466">
        <w:rPr>
          <w:rFonts w:asciiTheme="majorHAnsi" w:hAnsiTheme="majorHAnsi" w:cstheme="minorHAnsi"/>
          <w:b/>
          <w:bCs/>
          <w:sz w:val="24"/>
          <w:szCs w:val="24"/>
        </w:rPr>
        <w:t>Note</w:t>
      </w:r>
      <w:r w:rsidRPr="00FB0466">
        <w:rPr>
          <w:rFonts w:asciiTheme="majorHAnsi" w:hAnsiTheme="majorHAnsi" w:cstheme="minorHAnsi"/>
          <w:sz w:val="24"/>
          <w:szCs w:val="24"/>
        </w:rPr>
        <w:t xml:space="preserve">: </w:t>
      </w:r>
    </w:p>
    <w:p w:rsidR="00FB0466" w:rsidRPr="00FB0466" w:rsidRDefault="00FB0466" w:rsidP="00FB0466">
      <w:pPr>
        <w:spacing w:after="0" w:line="240" w:lineRule="auto"/>
        <w:jc w:val="both"/>
        <w:rPr>
          <w:rFonts w:asciiTheme="majorHAnsi" w:hAnsiTheme="majorHAnsi"/>
          <w:sz w:val="24"/>
          <w:szCs w:val="24"/>
        </w:rPr>
      </w:pPr>
      <w:r w:rsidRPr="00FB0466">
        <w:rPr>
          <w:rFonts w:asciiTheme="majorHAnsi" w:hAnsiTheme="majorHAnsi" w:cstheme="minorHAnsi"/>
          <w:sz w:val="24"/>
          <w:szCs w:val="24"/>
        </w:rPr>
        <w:t xml:space="preserve">Authority cited: </w:t>
      </w:r>
      <w:r w:rsidRPr="00FB0466">
        <w:rPr>
          <w:rFonts w:asciiTheme="majorHAnsi" w:hAnsiTheme="majorHAnsi" w:cstheme="minorHAnsi"/>
          <w:sz w:val="24"/>
          <w:szCs w:val="24"/>
        </w:rPr>
        <w:tab/>
      </w:r>
      <w:r w:rsidRPr="00FB0466">
        <w:rPr>
          <w:rFonts w:asciiTheme="majorHAnsi" w:hAnsiTheme="majorHAnsi"/>
          <w:sz w:val="24"/>
          <w:szCs w:val="24"/>
        </w:rPr>
        <w:t xml:space="preserve">Sections 66700 and 70901, Education Code. </w:t>
      </w:r>
    </w:p>
    <w:p w:rsidR="00FB0466" w:rsidRPr="00FB0466" w:rsidRDefault="00FB0466" w:rsidP="00FB0466">
      <w:pPr>
        <w:spacing w:after="0" w:line="240" w:lineRule="auto"/>
        <w:jc w:val="both"/>
        <w:rPr>
          <w:rFonts w:asciiTheme="majorHAnsi" w:hAnsiTheme="majorHAnsi" w:cstheme="minorHAnsi"/>
          <w:sz w:val="24"/>
          <w:szCs w:val="24"/>
        </w:rPr>
      </w:pPr>
      <w:r w:rsidRPr="00FB0466">
        <w:rPr>
          <w:rFonts w:asciiTheme="majorHAnsi" w:hAnsiTheme="majorHAnsi"/>
          <w:sz w:val="24"/>
          <w:szCs w:val="24"/>
        </w:rPr>
        <w:t xml:space="preserve">Reference: </w:t>
      </w:r>
      <w:r w:rsidRPr="00FB0466">
        <w:rPr>
          <w:rFonts w:asciiTheme="majorHAnsi" w:hAnsiTheme="majorHAnsi"/>
          <w:sz w:val="24"/>
          <w:szCs w:val="24"/>
        </w:rPr>
        <w:tab/>
      </w:r>
      <w:r w:rsidRPr="00FB0466">
        <w:rPr>
          <w:rFonts w:asciiTheme="majorHAnsi" w:hAnsiTheme="majorHAnsi"/>
          <w:sz w:val="24"/>
          <w:szCs w:val="24"/>
        </w:rPr>
        <w:tab/>
        <w:t>Sections 70901 and 70902, Education Code</w:t>
      </w:r>
      <w:r w:rsidRPr="00FB0466">
        <w:rPr>
          <w:rFonts w:asciiTheme="majorHAnsi" w:hAnsiTheme="majorHAnsi" w:cstheme="minorHAnsi"/>
          <w:sz w:val="24"/>
          <w:szCs w:val="24"/>
        </w:rPr>
        <w:t xml:space="preserve">. </w:t>
      </w:r>
    </w:p>
    <w:p w:rsidR="00FB0466" w:rsidRPr="00FB0466" w:rsidRDefault="00FB0466" w:rsidP="00FB0466">
      <w:pPr>
        <w:tabs>
          <w:tab w:val="left" w:pos="3240"/>
        </w:tabs>
        <w:spacing w:after="0" w:line="240" w:lineRule="auto"/>
        <w:jc w:val="both"/>
        <w:rPr>
          <w:rFonts w:asciiTheme="majorHAnsi" w:hAnsiTheme="majorHAnsi" w:cstheme="minorHAnsi"/>
          <w:sz w:val="24"/>
          <w:szCs w:val="24"/>
        </w:rPr>
      </w:pPr>
    </w:p>
    <w:p w:rsidR="00FB0466" w:rsidRPr="00FB0466" w:rsidRDefault="00FB0466" w:rsidP="00FB0466">
      <w:pPr>
        <w:rPr>
          <w:rFonts w:asciiTheme="majorHAnsi" w:hAnsiTheme="majorHAnsi" w:cstheme="minorHAnsi"/>
          <w:sz w:val="24"/>
          <w:szCs w:val="24"/>
        </w:rPr>
      </w:pPr>
      <w:r w:rsidRPr="00FB0466">
        <w:rPr>
          <w:rFonts w:asciiTheme="majorHAnsi" w:hAnsiTheme="majorHAnsi" w:cstheme="minorHAnsi"/>
          <w:sz w:val="24"/>
          <w:szCs w:val="24"/>
        </w:rPr>
        <w:br w:type="page"/>
      </w:r>
    </w:p>
    <w:p w:rsidR="00423696" w:rsidRPr="00091289" w:rsidRDefault="00423696" w:rsidP="00BB76BF">
      <w:pPr>
        <w:pStyle w:val="Title"/>
        <w:rPr>
          <w:color w:val="953734" w:themeColor="accent2"/>
        </w:rPr>
      </w:pPr>
      <w:r w:rsidRPr="00091289">
        <w:rPr>
          <w:color w:val="953734" w:themeColor="accent2"/>
        </w:rPr>
        <w:lastRenderedPageBreak/>
        <w:t>RSCCD BP6133 - Course Prerequisites, Corequisites, and Advisories</w:t>
      </w:r>
    </w:p>
    <w:p w:rsidR="00423696" w:rsidRPr="003579EB" w:rsidRDefault="00423696" w:rsidP="00BB76BF"/>
    <w:p w:rsidR="00423696" w:rsidRPr="007711F8" w:rsidRDefault="00423696" w:rsidP="00C84D80">
      <w:pPr>
        <w:jc w:val="both"/>
        <w:rPr>
          <w:rFonts w:ascii="Cambria" w:hAnsi="Cambria"/>
          <w:sz w:val="26"/>
          <w:szCs w:val="26"/>
        </w:rPr>
      </w:pPr>
      <w:r w:rsidRPr="007711F8">
        <w:rPr>
          <w:rFonts w:ascii="Cambria" w:hAnsi="Cambria"/>
          <w:sz w:val="26"/>
          <w:szCs w:val="26"/>
        </w:rPr>
        <w:t>The Rancho Santiago Community College District adopts a policy on course prerequisites, corequisites, and advisories in order to provide for the establishing, reviewing, and challenging of prerequisites, corequisites, advisories on recommended preparation, and certain limitations on enrollment in a manner consistent with law and good practice. The policy, which is specified for implementation as Administrative Regulation (to be determined), is established pursuant to regulations contained in Article 2.5 (commencing with Section 55200) of Sub-Chapter 1 of Chapter 6 of Title 5 of the California Code of Regulations. The Board recognizes that if these prerequisites, corequisites, advisories, and limitations are established unnecessarily or inappropriately they constitute unjustifiable obstacles to student access and success; therefore, the Board adopts this policy which calls for caution and careful scrutiny in establishing them. Nonetheless, the Board also recognizes that it is as important to have prerequisites in place where they are a vital factor in maintaining academic standards and in assuring the health and safety of students as it is to avoid establishing prerequisites where they are not needed. For these reasons, the Board has sought to establish a policy that fosters the appropriate balance between these two concerns.</w:t>
      </w:r>
    </w:p>
    <w:p w:rsidR="00423696" w:rsidRPr="00C84D80" w:rsidRDefault="00423696" w:rsidP="00BB76BF">
      <w:pPr>
        <w:rPr>
          <w:rFonts w:asciiTheme="majorHAnsi" w:hAnsiTheme="majorHAnsi"/>
          <w:sz w:val="24"/>
          <w:szCs w:val="24"/>
        </w:rPr>
      </w:pPr>
    </w:p>
    <w:p w:rsidR="00423696" w:rsidRPr="00C84D80" w:rsidRDefault="00423696" w:rsidP="00BB76BF">
      <w:pPr>
        <w:rPr>
          <w:rFonts w:asciiTheme="majorHAnsi" w:hAnsiTheme="majorHAnsi"/>
          <w:sz w:val="24"/>
          <w:szCs w:val="24"/>
        </w:rPr>
      </w:pPr>
      <w:r w:rsidRPr="00C84D80">
        <w:rPr>
          <w:rFonts w:asciiTheme="majorHAnsi" w:hAnsiTheme="majorHAnsi"/>
          <w:sz w:val="24"/>
          <w:szCs w:val="24"/>
        </w:rPr>
        <w:t xml:space="preserve">Adopted </w:t>
      </w:r>
      <w:r w:rsidRPr="00C84D80">
        <w:rPr>
          <w:rFonts w:asciiTheme="majorHAnsi" w:hAnsiTheme="majorHAnsi"/>
          <w:sz w:val="24"/>
          <w:szCs w:val="24"/>
        </w:rPr>
        <w:tab/>
        <w:t>03/14/94</w:t>
      </w:r>
    </w:p>
    <w:p w:rsidR="00423696" w:rsidRPr="003579EB" w:rsidRDefault="00423696" w:rsidP="00C67FC6">
      <w:pPr>
        <w:pStyle w:val="Title"/>
        <w:pBdr>
          <w:bottom w:val="single" w:sz="8" w:space="1" w:color="000000" w:themeColor="accent1"/>
        </w:pBdr>
      </w:pPr>
    </w:p>
    <w:p w:rsidR="00423696" w:rsidRPr="003579EB" w:rsidRDefault="00423696" w:rsidP="00C67FC6">
      <w:pPr>
        <w:pStyle w:val="Title"/>
        <w:pBdr>
          <w:bottom w:val="single" w:sz="8" w:space="1" w:color="000000" w:themeColor="accent1"/>
        </w:pBdr>
      </w:pPr>
    </w:p>
    <w:p w:rsidR="00423696" w:rsidRPr="003579EB" w:rsidRDefault="00423696" w:rsidP="00C67FC6">
      <w:pPr>
        <w:pStyle w:val="Title"/>
        <w:pBdr>
          <w:bottom w:val="single" w:sz="8" w:space="1" w:color="000000" w:themeColor="accent1"/>
        </w:pBdr>
      </w:pPr>
    </w:p>
    <w:p w:rsidR="00423696" w:rsidRPr="003579EB" w:rsidRDefault="00423696" w:rsidP="00C67FC6">
      <w:pPr>
        <w:pStyle w:val="Title"/>
        <w:pBdr>
          <w:bottom w:val="single" w:sz="8" w:space="1" w:color="000000" w:themeColor="accent1"/>
        </w:pBdr>
      </w:pPr>
    </w:p>
    <w:p w:rsidR="00423696" w:rsidRPr="003579EB" w:rsidRDefault="00423696" w:rsidP="00C67FC6">
      <w:pPr>
        <w:pStyle w:val="Title"/>
        <w:pBdr>
          <w:bottom w:val="single" w:sz="8" w:space="1" w:color="000000" w:themeColor="accent1"/>
        </w:pBdr>
      </w:pPr>
    </w:p>
    <w:p w:rsidR="00423696" w:rsidRPr="00091289" w:rsidRDefault="00423696" w:rsidP="00C84D80">
      <w:pPr>
        <w:pStyle w:val="Title"/>
        <w:rPr>
          <w:color w:val="953734" w:themeColor="accent2"/>
        </w:rPr>
      </w:pPr>
      <w:bookmarkStart w:id="271" w:name="_Toc349133425"/>
      <w:bookmarkStart w:id="272" w:name="_Toc345943130"/>
      <w:bookmarkStart w:id="273" w:name="_Toc345943199"/>
      <w:bookmarkStart w:id="274" w:name="_Toc345945758"/>
      <w:r w:rsidRPr="00091289">
        <w:rPr>
          <w:color w:val="953734" w:themeColor="accent2"/>
        </w:rPr>
        <w:lastRenderedPageBreak/>
        <w:t>RSCCD AR6133 - Course Prerequisites, Corequisites, and Advisories</w:t>
      </w:r>
      <w:bookmarkEnd w:id="271"/>
      <w:bookmarkEnd w:id="272"/>
      <w:bookmarkEnd w:id="273"/>
      <w:bookmarkEnd w:id="274"/>
    </w:p>
    <w:p w:rsidR="00C67FC6" w:rsidRPr="007711F8" w:rsidRDefault="00C67FC6" w:rsidP="00C67FC6">
      <w:pPr>
        <w:spacing w:after="0" w:line="240" w:lineRule="auto"/>
        <w:jc w:val="both"/>
        <w:rPr>
          <w:rFonts w:ascii="Cambria" w:hAnsi="Cambria" w:cstheme="minorHAnsi"/>
          <w:b/>
          <w:sz w:val="26"/>
          <w:szCs w:val="26"/>
        </w:rPr>
      </w:pPr>
      <w:bookmarkStart w:id="275" w:name="_Toc345945759"/>
      <w:bookmarkStart w:id="276" w:name="_Toc349133435"/>
      <w:r w:rsidRPr="007711F8">
        <w:rPr>
          <w:rFonts w:ascii="Cambria" w:hAnsi="Cambria" w:cstheme="minorHAnsi"/>
          <w:b/>
          <w:sz w:val="26"/>
          <w:szCs w:val="26"/>
        </w:rPr>
        <w:t xml:space="preserve">January 1, 1997 </w:t>
      </w:r>
    </w:p>
    <w:p w:rsidR="00C67FC6" w:rsidRPr="007711F8" w:rsidRDefault="00C67FC6" w:rsidP="00C67FC6">
      <w:pPr>
        <w:spacing w:after="0" w:line="240" w:lineRule="auto"/>
        <w:jc w:val="both"/>
        <w:rPr>
          <w:rFonts w:ascii="Cambria" w:hAnsi="Cambria" w:cstheme="minorHAnsi"/>
          <w:sz w:val="26"/>
          <w:szCs w:val="26"/>
        </w:rPr>
      </w:pPr>
      <w:r w:rsidRPr="007711F8">
        <w:rPr>
          <w:rFonts w:ascii="Cambria" w:hAnsi="Cambria" w:cstheme="minorHAnsi"/>
          <w:sz w:val="26"/>
          <w:szCs w:val="26"/>
        </w:rPr>
        <w:t xml:space="preserve">The Rancho Santiago Community College District adopts the following policy in order to provide for the establishing, reviewing, and challenging of prerequisites, corequisites, advisories on recommended preparation, and certain limitations on enrollment in a manner consistent with law and good practice. The Board recognizes that, if these prerequisites corequisites, advisories, and limitations are established unnecessarily or inappropriately, they constitute unjustifiable obstacles to student access and success and, therefore, the Board adopts this policy which calls for caution and careful scrutiny in establishing them. Nonetheless, the Board also recognizes that it is as important to have prerequisites in place where they are not needed. For these reasons, the board has sought to establish a policy that fosters the appropriate balance between two concerns. </w:t>
      </w:r>
    </w:p>
    <w:p w:rsidR="00C67FC6" w:rsidRPr="007711F8" w:rsidRDefault="00C67FC6" w:rsidP="00C67FC6">
      <w:pPr>
        <w:spacing w:before="100" w:beforeAutospacing="1" w:after="100" w:afterAutospacing="1" w:line="240" w:lineRule="auto"/>
        <w:jc w:val="both"/>
        <w:rPr>
          <w:rFonts w:ascii="Cambria" w:eastAsia="Times New Roman" w:hAnsi="Cambria" w:cs="Times New Roman"/>
          <w:sz w:val="26"/>
          <w:szCs w:val="26"/>
        </w:rPr>
      </w:pPr>
      <w:r w:rsidRPr="007711F8">
        <w:rPr>
          <w:rFonts w:ascii="Cambria" w:eastAsia="Times New Roman" w:hAnsi="Cambria" w:cs="Times New Roman"/>
          <w:b/>
          <w:bCs/>
          <w:sz w:val="26"/>
          <w:szCs w:val="26"/>
        </w:rPr>
        <w:t>I.  COLLEGE POLICIES AND PROCEDURES</w:t>
      </w:r>
    </w:p>
    <w:p w:rsidR="00C67FC6" w:rsidRPr="007711F8" w:rsidRDefault="00C67FC6" w:rsidP="00C67FC6">
      <w:pPr>
        <w:spacing w:before="100" w:beforeAutospacing="1" w:after="100" w:afterAutospacing="1" w:line="240" w:lineRule="auto"/>
        <w:ind w:firstLine="360"/>
        <w:jc w:val="both"/>
        <w:rPr>
          <w:rFonts w:ascii="Cambria" w:hAnsi="Cambria" w:cstheme="minorHAnsi"/>
          <w:b/>
          <w:sz w:val="26"/>
          <w:szCs w:val="26"/>
        </w:rPr>
      </w:pPr>
      <w:r w:rsidRPr="007711F8">
        <w:rPr>
          <w:rFonts w:ascii="Cambria" w:hAnsi="Cambria" w:cstheme="minorHAnsi"/>
          <w:b/>
          <w:sz w:val="26"/>
          <w:szCs w:val="26"/>
        </w:rPr>
        <w:t xml:space="preserve">A.  Information in the Catalog and Schedule of Classes </w:t>
      </w:r>
    </w:p>
    <w:p w:rsidR="00C67FC6" w:rsidRPr="007711F8" w:rsidRDefault="00C67FC6" w:rsidP="00C67FC6">
      <w:pPr>
        <w:spacing w:before="100" w:beforeAutospacing="1" w:after="100" w:afterAutospacing="1" w:line="240" w:lineRule="auto"/>
        <w:ind w:left="360"/>
        <w:jc w:val="both"/>
        <w:rPr>
          <w:rFonts w:ascii="Cambria" w:hAnsi="Cambria" w:cstheme="minorHAnsi"/>
          <w:sz w:val="26"/>
          <w:szCs w:val="26"/>
        </w:rPr>
      </w:pPr>
      <w:r w:rsidRPr="007711F8">
        <w:rPr>
          <w:rFonts w:ascii="Cambria" w:hAnsi="Cambria" w:cstheme="minorHAnsi"/>
          <w:sz w:val="26"/>
          <w:szCs w:val="26"/>
        </w:rPr>
        <w:t xml:space="preserve">The following explanations will appear both in the college catalog and in the schedule of classes: </w:t>
      </w:r>
    </w:p>
    <w:p w:rsidR="00C67FC6" w:rsidRPr="007711F8" w:rsidRDefault="00C67FC6" w:rsidP="00A01150">
      <w:pPr>
        <w:numPr>
          <w:ilvl w:val="0"/>
          <w:numId w:val="6"/>
        </w:numPr>
        <w:spacing w:before="100" w:beforeAutospacing="1" w:after="100" w:afterAutospacing="1" w:line="240" w:lineRule="auto"/>
        <w:jc w:val="both"/>
        <w:rPr>
          <w:rFonts w:ascii="Cambria" w:hAnsi="Cambria" w:cstheme="minorHAnsi"/>
          <w:sz w:val="26"/>
          <w:szCs w:val="26"/>
        </w:rPr>
      </w:pPr>
      <w:r w:rsidRPr="007711F8">
        <w:rPr>
          <w:rFonts w:ascii="Cambria" w:hAnsi="Cambria" w:cstheme="minorHAnsi"/>
          <w:sz w:val="26"/>
          <w:szCs w:val="26"/>
        </w:rPr>
        <w:t xml:space="preserve">Definitions of prerequisites, corequisites, and limitations on enrollment including the differences among them and the specific prerequisites, corequisites, and limitations on enrollment which have been established. </w:t>
      </w:r>
    </w:p>
    <w:p w:rsidR="00C67FC6" w:rsidRPr="007711F8" w:rsidRDefault="00C67FC6" w:rsidP="00A01150">
      <w:pPr>
        <w:numPr>
          <w:ilvl w:val="0"/>
          <w:numId w:val="6"/>
        </w:numPr>
        <w:spacing w:before="100" w:beforeAutospacing="1" w:after="100" w:afterAutospacing="1" w:line="240" w:lineRule="auto"/>
        <w:jc w:val="both"/>
        <w:rPr>
          <w:rFonts w:ascii="Cambria" w:hAnsi="Cambria" w:cstheme="minorHAnsi"/>
          <w:sz w:val="26"/>
          <w:szCs w:val="26"/>
        </w:rPr>
      </w:pPr>
      <w:r w:rsidRPr="007711F8">
        <w:rPr>
          <w:rFonts w:ascii="Cambria" w:hAnsi="Cambria" w:cstheme="minorHAnsi"/>
          <w:sz w:val="26"/>
          <w:szCs w:val="26"/>
        </w:rPr>
        <w:t xml:space="preserve">Procedures for a student to challenge prerequisites, corequisites, and limitations on enrollment and circumstances under which a student may make such a challenge. The information about challenges must include, at a minimum, the specific process including any deadlines and the various types of challenge that are established in law. </w:t>
      </w:r>
    </w:p>
    <w:p w:rsidR="00C67FC6" w:rsidRPr="007711F8" w:rsidRDefault="00C67FC6" w:rsidP="00A01150">
      <w:pPr>
        <w:numPr>
          <w:ilvl w:val="0"/>
          <w:numId w:val="6"/>
        </w:numPr>
        <w:spacing w:before="100" w:beforeAutospacing="1" w:after="100" w:afterAutospacing="1" w:line="240" w:lineRule="auto"/>
        <w:jc w:val="both"/>
        <w:rPr>
          <w:rFonts w:ascii="Cambria" w:hAnsi="Cambria" w:cstheme="minorHAnsi"/>
          <w:sz w:val="26"/>
          <w:szCs w:val="26"/>
        </w:rPr>
      </w:pPr>
      <w:r w:rsidRPr="007711F8">
        <w:rPr>
          <w:rFonts w:ascii="Cambria" w:hAnsi="Cambria" w:cstheme="minorHAnsi"/>
          <w:sz w:val="26"/>
          <w:szCs w:val="26"/>
        </w:rPr>
        <w:t xml:space="preserve">Define advisories on recommended preparation and the right of a student to choose to take a course without meeting the advisory. </w:t>
      </w:r>
    </w:p>
    <w:p w:rsidR="00C67FC6" w:rsidRPr="007711F8" w:rsidRDefault="00C67FC6" w:rsidP="00C67FC6">
      <w:pPr>
        <w:spacing w:before="100" w:beforeAutospacing="1" w:after="100" w:afterAutospacing="1" w:line="240" w:lineRule="auto"/>
        <w:ind w:firstLine="360"/>
        <w:jc w:val="both"/>
        <w:rPr>
          <w:rFonts w:ascii="Cambria" w:hAnsi="Cambria" w:cstheme="minorHAnsi"/>
          <w:b/>
          <w:sz w:val="26"/>
          <w:szCs w:val="26"/>
        </w:rPr>
      </w:pPr>
      <w:r w:rsidRPr="007711F8">
        <w:rPr>
          <w:rFonts w:ascii="Cambria" w:hAnsi="Cambria" w:cstheme="minorHAnsi"/>
          <w:b/>
          <w:sz w:val="26"/>
          <w:szCs w:val="26"/>
        </w:rPr>
        <w:t>B.  Challenge Process</w:t>
      </w:r>
    </w:p>
    <w:p w:rsidR="00C67FC6" w:rsidRPr="007711F8" w:rsidRDefault="00C67FC6" w:rsidP="00C67FC6">
      <w:pPr>
        <w:spacing w:before="100" w:beforeAutospacing="1" w:after="100" w:afterAutospacing="1" w:line="240" w:lineRule="auto"/>
        <w:ind w:left="360"/>
        <w:jc w:val="both"/>
        <w:rPr>
          <w:rFonts w:ascii="Cambria" w:hAnsi="Cambria" w:cstheme="minorHAnsi"/>
          <w:sz w:val="26"/>
          <w:szCs w:val="26"/>
        </w:rPr>
      </w:pPr>
      <w:r w:rsidRPr="007711F8">
        <w:rPr>
          <w:rFonts w:ascii="Cambria" w:hAnsi="Cambria" w:cstheme="minorHAnsi"/>
          <w:sz w:val="26"/>
          <w:szCs w:val="26"/>
        </w:rPr>
        <w:t xml:space="preserve">Any student who does not meet a prerequisite or corequisite or who is not permitted to enroll due to a limitation on enrollment but who provides satisfactory evidence may seek entry into the class as follows: </w:t>
      </w:r>
    </w:p>
    <w:p w:rsidR="00C67FC6" w:rsidRPr="007711F8" w:rsidRDefault="00C67FC6" w:rsidP="00A01150">
      <w:pPr>
        <w:numPr>
          <w:ilvl w:val="0"/>
          <w:numId w:val="7"/>
        </w:numPr>
        <w:spacing w:before="100" w:beforeAutospacing="1" w:after="100" w:afterAutospacing="1" w:line="240" w:lineRule="auto"/>
        <w:jc w:val="both"/>
        <w:rPr>
          <w:rFonts w:ascii="Cambria" w:hAnsi="Cambria" w:cstheme="minorHAnsi"/>
          <w:sz w:val="26"/>
          <w:szCs w:val="26"/>
        </w:rPr>
      </w:pPr>
      <w:r w:rsidRPr="007711F8">
        <w:rPr>
          <w:rFonts w:ascii="Cambria" w:hAnsi="Cambria" w:cstheme="minorHAnsi"/>
          <w:sz w:val="26"/>
          <w:szCs w:val="26"/>
        </w:rPr>
        <w:lastRenderedPageBreak/>
        <w:t xml:space="preserve">The student can obtain Prerequisite/Corequisite Challenge Form from a division office. The student completes the form, providing a reason and evidence for the challenge, and submits it to the appropriate Division Dean. </w:t>
      </w:r>
    </w:p>
    <w:p w:rsidR="00C67FC6" w:rsidRPr="007711F8" w:rsidRDefault="00C67FC6" w:rsidP="00A01150">
      <w:pPr>
        <w:numPr>
          <w:ilvl w:val="0"/>
          <w:numId w:val="7"/>
        </w:numPr>
        <w:spacing w:before="100" w:beforeAutospacing="1" w:after="100" w:afterAutospacing="1" w:line="240" w:lineRule="auto"/>
        <w:jc w:val="both"/>
        <w:rPr>
          <w:rFonts w:ascii="Cambria" w:hAnsi="Cambria" w:cstheme="minorHAnsi"/>
          <w:sz w:val="26"/>
          <w:szCs w:val="26"/>
        </w:rPr>
      </w:pPr>
      <w:r w:rsidRPr="007711F8">
        <w:rPr>
          <w:rFonts w:ascii="Cambria" w:hAnsi="Cambria" w:cstheme="minorHAnsi"/>
          <w:sz w:val="26"/>
          <w:szCs w:val="26"/>
        </w:rPr>
        <w:t xml:space="preserve">The challenge will be reviewed by a committee consisting of the Division Dean, or designee, department chair, or designee, and one department or division representative or designee. </w:t>
      </w:r>
    </w:p>
    <w:p w:rsidR="00C67FC6" w:rsidRPr="007711F8" w:rsidRDefault="00C67FC6" w:rsidP="00A01150">
      <w:pPr>
        <w:numPr>
          <w:ilvl w:val="0"/>
          <w:numId w:val="7"/>
        </w:numPr>
        <w:spacing w:before="100" w:beforeAutospacing="1" w:after="100" w:afterAutospacing="1" w:line="240" w:lineRule="auto"/>
        <w:jc w:val="both"/>
        <w:rPr>
          <w:rFonts w:ascii="Cambria" w:hAnsi="Cambria" w:cstheme="minorHAnsi"/>
          <w:sz w:val="26"/>
          <w:szCs w:val="26"/>
        </w:rPr>
      </w:pPr>
      <w:r w:rsidRPr="007711F8">
        <w:rPr>
          <w:rFonts w:ascii="Cambria" w:hAnsi="Cambria" w:cstheme="minorHAnsi"/>
          <w:sz w:val="26"/>
          <w:szCs w:val="26"/>
        </w:rPr>
        <w:t xml:space="preserve">If space is available in a course when a student files a challenge to the prerequisite or corequisite, the district shall reserve a seat for the student and resolve the challenge in a timely manner. If no space is available in the course when a challenge is filed, the challenge shall be resolved prior to the beginning of registration for the next term and, if the challenge is upheld, the student shall be permitted to enroll if space is available when the student registers for that subsequent term. </w:t>
      </w:r>
    </w:p>
    <w:p w:rsidR="00C67FC6" w:rsidRPr="007711F8" w:rsidRDefault="00C67FC6" w:rsidP="00A01150">
      <w:pPr>
        <w:numPr>
          <w:ilvl w:val="0"/>
          <w:numId w:val="7"/>
        </w:numPr>
        <w:spacing w:before="100" w:beforeAutospacing="1" w:after="100" w:afterAutospacing="1" w:line="240" w:lineRule="auto"/>
        <w:jc w:val="both"/>
        <w:rPr>
          <w:rFonts w:ascii="Cambria" w:hAnsi="Cambria" w:cstheme="minorHAnsi"/>
          <w:sz w:val="26"/>
          <w:szCs w:val="26"/>
        </w:rPr>
      </w:pPr>
      <w:r w:rsidRPr="007711F8">
        <w:rPr>
          <w:rFonts w:ascii="Cambria" w:hAnsi="Cambria" w:cstheme="minorHAnsi"/>
          <w:sz w:val="26"/>
          <w:szCs w:val="26"/>
        </w:rPr>
        <w:t xml:space="preserve">Grounds for challenge shall include the following: a. Those grounds for challenge specified in Section 55201(e) of Title 5. b. The student seeks to enroll and has not been allowed to enroll due to a limitation on enrollment established for a course that involves intercollegiate competition or public performance, or one or more to the courses for which enrollment has been limited to a cohort of students. The student shall be allowed to enroll in such a course if otherwise he or she would be delayed by a semester or more in attaining the degree or certificate specified in his or her Student Educational Plan. c. The student seeks to enroll in a course which has a prerequisite established to protect health and safety, and the student demonstrates that he or she does not pose a threat to himself or herself or others. </w:t>
      </w:r>
    </w:p>
    <w:p w:rsidR="00C67FC6" w:rsidRPr="007711F8" w:rsidRDefault="00C67FC6" w:rsidP="00C67FC6">
      <w:pPr>
        <w:spacing w:before="100" w:beforeAutospacing="1" w:after="100" w:afterAutospacing="1" w:line="240" w:lineRule="auto"/>
        <w:ind w:firstLine="360"/>
        <w:jc w:val="both"/>
        <w:rPr>
          <w:rFonts w:ascii="Cambria" w:hAnsi="Cambria" w:cstheme="minorHAnsi"/>
          <w:b/>
          <w:sz w:val="26"/>
          <w:szCs w:val="26"/>
        </w:rPr>
      </w:pPr>
      <w:r w:rsidRPr="007711F8">
        <w:rPr>
          <w:rFonts w:ascii="Cambria" w:hAnsi="Cambria" w:cstheme="minorHAnsi"/>
          <w:b/>
          <w:sz w:val="26"/>
          <w:szCs w:val="26"/>
        </w:rPr>
        <w:t xml:space="preserve">C.  Curriculum Review Process </w:t>
      </w:r>
    </w:p>
    <w:p w:rsidR="00C67FC6" w:rsidRPr="007711F8" w:rsidRDefault="00C67FC6" w:rsidP="00C67FC6">
      <w:pPr>
        <w:spacing w:after="0" w:line="240" w:lineRule="auto"/>
        <w:ind w:left="360"/>
        <w:jc w:val="both"/>
        <w:rPr>
          <w:rFonts w:ascii="Cambria" w:hAnsi="Cambria" w:cstheme="minorHAnsi"/>
          <w:sz w:val="26"/>
          <w:szCs w:val="26"/>
        </w:rPr>
      </w:pPr>
      <w:r w:rsidRPr="007711F8">
        <w:rPr>
          <w:rFonts w:ascii="Cambria" w:hAnsi="Cambria" w:cstheme="minorHAnsi"/>
          <w:sz w:val="26"/>
          <w:szCs w:val="26"/>
        </w:rPr>
        <w:t xml:space="preserve">The curriculum review process shall at a minimum be in accordance with all of the following: </w:t>
      </w:r>
    </w:p>
    <w:p w:rsidR="00C67FC6" w:rsidRPr="007711F8" w:rsidRDefault="00C67FC6" w:rsidP="00C67FC6">
      <w:pPr>
        <w:spacing w:after="0" w:line="240" w:lineRule="auto"/>
        <w:ind w:left="360"/>
        <w:jc w:val="both"/>
        <w:rPr>
          <w:rFonts w:ascii="Cambria" w:hAnsi="Cambria" w:cstheme="minorHAnsi"/>
          <w:sz w:val="26"/>
          <w:szCs w:val="26"/>
        </w:rPr>
      </w:pPr>
    </w:p>
    <w:p w:rsidR="00C67FC6" w:rsidRPr="007711F8" w:rsidRDefault="00C67FC6" w:rsidP="00A01150">
      <w:pPr>
        <w:numPr>
          <w:ilvl w:val="0"/>
          <w:numId w:val="8"/>
        </w:numPr>
        <w:spacing w:after="0" w:line="240" w:lineRule="auto"/>
        <w:jc w:val="both"/>
        <w:rPr>
          <w:rFonts w:ascii="Cambria" w:hAnsi="Cambria" w:cstheme="minorHAnsi"/>
          <w:sz w:val="26"/>
          <w:szCs w:val="26"/>
        </w:rPr>
      </w:pPr>
      <w:r w:rsidRPr="007711F8">
        <w:rPr>
          <w:rFonts w:ascii="Cambria" w:hAnsi="Cambria" w:cstheme="minorHAnsi"/>
          <w:sz w:val="26"/>
          <w:szCs w:val="26"/>
        </w:rPr>
        <w:t xml:space="preserve">Establish prerequisites, corequisites, and advisories on recommended preparation (advisories) upon the recommendation of the Curriculum and Instruction Council. Certain limitations on enrollment must be established in the same manner. See II.C. below. </w:t>
      </w:r>
    </w:p>
    <w:p w:rsidR="00C67FC6" w:rsidRPr="007711F8" w:rsidRDefault="00C67FC6" w:rsidP="00A01150">
      <w:pPr>
        <w:numPr>
          <w:ilvl w:val="0"/>
          <w:numId w:val="8"/>
        </w:numPr>
        <w:spacing w:after="0" w:line="240" w:lineRule="auto"/>
        <w:jc w:val="both"/>
        <w:rPr>
          <w:rFonts w:ascii="Cambria" w:hAnsi="Cambria" w:cstheme="minorHAnsi"/>
          <w:sz w:val="26"/>
          <w:szCs w:val="26"/>
        </w:rPr>
      </w:pPr>
      <w:r w:rsidRPr="007711F8">
        <w:rPr>
          <w:rFonts w:ascii="Cambria" w:hAnsi="Cambria" w:cstheme="minorHAnsi"/>
          <w:sz w:val="26"/>
          <w:szCs w:val="26"/>
        </w:rPr>
        <w:t xml:space="preserve">Establish prerequisites, corequisites, advisories on recommended preparation, and limitations on enrollment only if: </w:t>
      </w:r>
    </w:p>
    <w:p w:rsidR="00C67FC6" w:rsidRPr="007711F8" w:rsidRDefault="00C67FC6" w:rsidP="00C67FC6">
      <w:pPr>
        <w:spacing w:after="0" w:line="240" w:lineRule="auto"/>
        <w:ind w:left="720"/>
        <w:jc w:val="both"/>
        <w:rPr>
          <w:rFonts w:ascii="Cambria" w:hAnsi="Cambria" w:cstheme="minorHAnsi"/>
          <w:sz w:val="26"/>
          <w:szCs w:val="26"/>
        </w:rPr>
      </w:pPr>
      <w:r w:rsidRPr="007711F8">
        <w:rPr>
          <w:rFonts w:ascii="Cambria" w:hAnsi="Cambria" w:cstheme="minorHAnsi"/>
          <w:sz w:val="26"/>
          <w:szCs w:val="26"/>
        </w:rPr>
        <w:t>a.  The faculty in the discipline or, if there is no faculty member in the discipline, the faculty in the department do all of the following:</w:t>
      </w:r>
    </w:p>
    <w:p w:rsidR="00C67FC6" w:rsidRPr="007711F8" w:rsidRDefault="00C67FC6" w:rsidP="00C67FC6">
      <w:pPr>
        <w:tabs>
          <w:tab w:val="left" w:pos="2160"/>
        </w:tabs>
        <w:spacing w:after="0" w:line="240" w:lineRule="auto"/>
        <w:ind w:left="720" w:firstLine="720"/>
        <w:rPr>
          <w:rFonts w:ascii="Cambria" w:hAnsi="Cambria" w:cstheme="minorHAnsi"/>
          <w:sz w:val="26"/>
          <w:szCs w:val="26"/>
        </w:rPr>
      </w:pPr>
      <w:r w:rsidRPr="007711F8">
        <w:rPr>
          <w:rFonts w:ascii="Cambria" w:hAnsi="Cambria" w:cstheme="minorHAnsi"/>
          <w:sz w:val="26"/>
          <w:szCs w:val="26"/>
        </w:rPr>
        <w:t>(1) Approve the course, and,</w:t>
      </w:r>
    </w:p>
    <w:p w:rsidR="00C67FC6" w:rsidRPr="007711F8" w:rsidRDefault="00C67FC6" w:rsidP="00C67FC6">
      <w:pPr>
        <w:spacing w:after="0" w:line="240" w:lineRule="auto"/>
        <w:ind w:left="1800" w:hanging="360"/>
        <w:jc w:val="both"/>
        <w:rPr>
          <w:rFonts w:ascii="Cambria" w:hAnsi="Cambria" w:cstheme="minorHAnsi"/>
          <w:sz w:val="26"/>
          <w:szCs w:val="26"/>
        </w:rPr>
      </w:pPr>
      <w:r w:rsidRPr="007711F8">
        <w:rPr>
          <w:rFonts w:ascii="Cambria" w:hAnsi="Cambria" w:cstheme="minorHAnsi"/>
          <w:sz w:val="26"/>
          <w:szCs w:val="26"/>
        </w:rPr>
        <w:t>(2) As a separate action, approve any prerequisites, or corequisites, only if:</w:t>
      </w:r>
    </w:p>
    <w:p w:rsidR="00C67FC6" w:rsidRPr="007711F8" w:rsidRDefault="00C67FC6" w:rsidP="00C67FC6">
      <w:pPr>
        <w:spacing w:after="0" w:line="240" w:lineRule="auto"/>
        <w:ind w:left="1440" w:firstLine="720"/>
        <w:jc w:val="both"/>
        <w:rPr>
          <w:rFonts w:ascii="Cambria" w:hAnsi="Cambria" w:cstheme="minorHAnsi"/>
          <w:sz w:val="26"/>
          <w:szCs w:val="26"/>
        </w:rPr>
      </w:pPr>
      <w:r w:rsidRPr="007711F8">
        <w:rPr>
          <w:rFonts w:ascii="Cambria" w:hAnsi="Cambria" w:cstheme="minorHAnsi"/>
          <w:sz w:val="26"/>
          <w:szCs w:val="26"/>
        </w:rPr>
        <w:t xml:space="preserve">(a) The prerequisite or corequisite is an appropriate and rational measure of a student's readiness to enter the course or </w:t>
      </w:r>
      <w:r w:rsidRPr="007711F8">
        <w:rPr>
          <w:rFonts w:ascii="Cambria" w:hAnsi="Cambria" w:cstheme="minorHAnsi"/>
          <w:sz w:val="26"/>
          <w:szCs w:val="26"/>
        </w:rPr>
        <w:lastRenderedPageBreak/>
        <w:t xml:space="preserve">program; and as demonstrated by a content review including, at a minimum, all of the following: </w:t>
      </w:r>
    </w:p>
    <w:p w:rsidR="00C67FC6" w:rsidRPr="007711F8" w:rsidRDefault="00C67FC6" w:rsidP="00C67FC6">
      <w:pPr>
        <w:spacing w:after="0" w:line="240" w:lineRule="auto"/>
        <w:ind w:left="3240" w:hanging="360"/>
        <w:jc w:val="both"/>
        <w:rPr>
          <w:rFonts w:ascii="Cambria" w:hAnsi="Cambria" w:cstheme="minorHAnsi"/>
          <w:sz w:val="26"/>
          <w:szCs w:val="26"/>
        </w:rPr>
      </w:pPr>
      <w:r w:rsidRPr="007711F8">
        <w:rPr>
          <w:rFonts w:ascii="Cambria" w:hAnsi="Cambria" w:cstheme="minorHAnsi"/>
          <w:sz w:val="26"/>
          <w:szCs w:val="26"/>
        </w:rPr>
        <w:t xml:space="preserve">i. involvement of faculty with appropriate expertise; </w:t>
      </w:r>
    </w:p>
    <w:p w:rsidR="00C67FC6" w:rsidRPr="007711F8" w:rsidRDefault="00C67FC6" w:rsidP="00C67FC6">
      <w:pPr>
        <w:spacing w:after="0" w:line="240" w:lineRule="auto"/>
        <w:ind w:left="3240" w:hanging="360"/>
        <w:jc w:val="both"/>
        <w:rPr>
          <w:rFonts w:ascii="Cambria" w:hAnsi="Cambria" w:cstheme="minorHAnsi"/>
          <w:sz w:val="26"/>
          <w:szCs w:val="26"/>
        </w:rPr>
      </w:pPr>
      <w:r w:rsidRPr="007711F8">
        <w:rPr>
          <w:rFonts w:ascii="Cambria" w:hAnsi="Cambria" w:cstheme="minorHAnsi"/>
          <w:sz w:val="26"/>
          <w:szCs w:val="26"/>
        </w:rPr>
        <w:t>ii. consideration of course objectives set by relevant departments(s). The curriculum review process should be done in a manner that is in accordance with accreditation standards.</w:t>
      </w:r>
    </w:p>
    <w:p w:rsidR="00C67FC6" w:rsidRPr="007711F8" w:rsidRDefault="00C67FC6" w:rsidP="00C67FC6">
      <w:pPr>
        <w:spacing w:after="0" w:line="240" w:lineRule="auto"/>
        <w:ind w:left="3240" w:hanging="360"/>
        <w:jc w:val="both"/>
        <w:rPr>
          <w:rFonts w:ascii="Cambria" w:hAnsi="Cambria" w:cstheme="minorHAnsi"/>
          <w:sz w:val="26"/>
          <w:szCs w:val="26"/>
        </w:rPr>
      </w:pPr>
      <w:r w:rsidRPr="007711F8">
        <w:rPr>
          <w:rFonts w:ascii="Cambria" w:hAnsi="Cambria" w:cstheme="minorHAnsi"/>
          <w:sz w:val="26"/>
          <w:szCs w:val="26"/>
        </w:rPr>
        <w:t xml:space="preserve">iii. be based on a detailed course syllabus and outline of record, tests, related instruction materials, course format, type and number of examinations, and grading criteria. </w:t>
      </w:r>
    </w:p>
    <w:p w:rsidR="00C67FC6" w:rsidRPr="007711F8" w:rsidRDefault="00C67FC6" w:rsidP="00C67FC6">
      <w:pPr>
        <w:spacing w:after="0" w:line="240" w:lineRule="auto"/>
        <w:ind w:left="3240" w:hanging="360"/>
        <w:jc w:val="both"/>
        <w:rPr>
          <w:rFonts w:ascii="Cambria" w:hAnsi="Cambria" w:cstheme="minorHAnsi"/>
          <w:sz w:val="26"/>
          <w:szCs w:val="26"/>
        </w:rPr>
      </w:pPr>
      <w:r w:rsidRPr="007711F8">
        <w:rPr>
          <w:rFonts w:ascii="Cambria" w:hAnsi="Cambria" w:cstheme="minorHAnsi"/>
          <w:sz w:val="26"/>
          <w:szCs w:val="26"/>
        </w:rPr>
        <w:t xml:space="preserve">iv. specification of knowledge and/or skills which are deemed necessary at entry and/or concurrent with enrollment. </w:t>
      </w:r>
    </w:p>
    <w:p w:rsidR="00C67FC6" w:rsidRPr="007711F8" w:rsidRDefault="00C67FC6" w:rsidP="00C67FC6">
      <w:pPr>
        <w:spacing w:after="0" w:line="240" w:lineRule="auto"/>
        <w:ind w:left="3240" w:hanging="360"/>
        <w:jc w:val="both"/>
        <w:rPr>
          <w:rFonts w:ascii="Cambria" w:hAnsi="Cambria" w:cstheme="minorHAnsi"/>
          <w:sz w:val="26"/>
          <w:szCs w:val="26"/>
        </w:rPr>
      </w:pPr>
      <w:r w:rsidRPr="007711F8">
        <w:rPr>
          <w:rFonts w:ascii="Cambria" w:hAnsi="Cambria" w:cstheme="minorHAnsi"/>
          <w:sz w:val="26"/>
          <w:szCs w:val="26"/>
        </w:rPr>
        <w:t>v. identification and review of the prerequisite or corequisite which develops the body of knowledge and/or measures skills identified under iv.</w:t>
      </w:r>
    </w:p>
    <w:p w:rsidR="00C67FC6" w:rsidRPr="007711F8" w:rsidRDefault="00C67FC6" w:rsidP="00C67FC6">
      <w:pPr>
        <w:spacing w:after="0" w:line="240" w:lineRule="auto"/>
        <w:ind w:left="3240" w:hanging="360"/>
        <w:jc w:val="both"/>
        <w:rPr>
          <w:rFonts w:ascii="Cambria" w:hAnsi="Cambria" w:cstheme="minorHAnsi"/>
          <w:sz w:val="26"/>
          <w:szCs w:val="26"/>
        </w:rPr>
      </w:pPr>
      <w:r w:rsidRPr="007711F8">
        <w:rPr>
          <w:rFonts w:ascii="Cambria" w:hAnsi="Cambria" w:cstheme="minorHAnsi"/>
          <w:sz w:val="26"/>
          <w:szCs w:val="26"/>
        </w:rPr>
        <w:t xml:space="preserve">vi. Matching of the knowledge and skills in the targeted course (identified under iv.) and those developed or measured by the prerequisite or corequisite (i.e., the course or assessment identified under v.); and </w:t>
      </w:r>
    </w:p>
    <w:p w:rsidR="00C67FC6" w:rsidRPr="007711F8" w:rsidRDefault="00C67FC6" w:rsidP="00C67FC6">
      <w:pPr>
        <w:spacing w:after="0" w:line="240" w:lineRule="auto"/>
        <w:ind w:left="3240" w:hanging="360"/>
        <w:jc w:val="both"/>
        <w:rPr>
          <w:rFonts w:ascii="Cambria" w:hAnsi="Cambria" w:cstheme="minorHAnsi"/>
          <w:sz w:val="26"/>
          <w:szCs w:val="26"/>
        </w:rPr>
      </w:pPr>
      <w:r w:rsidRPr="007711F8">
        <w:rPr>
          <w:rFonts w:ascii="Cambria" w:hAnsi="Cambria" w:cstheme="minorHAnsi"/>
          <w:sz w:val="26"/>
          <w:szCs w:val="26"/>
        </w:rPr>
        <w:t xml:space="preserve">vii. maintain documentation that the above steps were taken. </w:t>
      </w:r>
    </w:p>
    <w:p w:rsidR="00C67FC6" w:rsidRPr="007711F8" w:rsidRDefault="00C67FC6" w:rsidP="00C67FC6">
      <w:pPr>
        <w:spacing w:after="0" w:line="240" w:lineRule="auto"/>
        <w:ind w:left="2160"/>
        <w:jc w:val="both"/>
        <w:rPr>
          <w:rFonts w:ascii="Cambria" w:hAnsi="Cambria" w:cstheme="minorHAnsi"/>
          <w:sz w:val="26"/>
          <w:szCs w:val="26"/>
        </w:rPr>
      </w:pPr>
      <w:r w:rsidRPr="007711F8">
        <w:rPr>
          <w:rFonts w:ascii="Cambria" w:hAnsi="Cambria" w:cstheme="minorHAnsi"/>
          <w:sz w:val="26"/>
          <w:szCs w:val="26"/>
        </w:rPr>
        <w:t>(b) The prerequisite or corequisite meets the scrutiny specified in one of the following: II.A.l.a. through II.A.1.g. and specify which.</w:t>
      </w:r>
    </w:p>
    <w:p w:rsidR="00C67FC6" w:rsidRPr="007711F8" w:rsidRDefault="00C67FC6" w:rsidP="00C67FC6">
      <w:pPr>
        <w:spacing w:after="0" w:line="240" w:lineRule="auto"/>
        <w:ind w:left="1800" w:hanging="360"/>
        <w:jc w:val="both"/>
        <w:rPr>
          <w:rFonts w:ascii="Cambria" w:hAnsi="Cambria" w:cstheme="minorHAnsi"/>
          <w:sz w:val="26"/>
          <w:szCs w:val="26"/>
        </w:rPr>
      </w:pPr>
      <w:r w:rsidRPr="007711F8">
        <w:rPr>
          <w:rFonts w:ascii="Cambria" w:hAnsi="Cambria" w:cstheme="minorHAnsi"/>
          <w:sz w:val="26"/>
          <w:szCs w:val="26"/>
        </w:rPr>
        <w:t>(3) Approve any limitation on enrollment that is being established for an honors course or section, for a course that includes intercollegiate competition or public performance, or so that a cohort of students will be enrolled in two or more courses, and, in a separate action, specify which.</w:t>
      </w:r>
    </w:p>
    <w:p w:rsidR="00C67FC6" w:rsidRPr="007711F8" w:rsidRDefault="00C67FC6" w:rsidP="00C67FC6">
      <w:pPr>
        <w:spacing w:after="0" w:line="240" w:lineRule="auto"/>
        <w:ind w:left="1800" w:hanging="360"/>
        <w:jc w:val="both"/>
        <w:rPr>
          <w:rFonts w:ascii="Cambria" w:hAnsi="Cambria" w:cstheme="minorHAnsi"/>
          <w:sz w:val="26"/>
          <w:szCs w:val="26"/>
        </w:rPr>
      </w:pPr>
      <w:r w:rsidRPr="007711F8">
        <w:rPr>
          <w:rFonts w:ascii="Cambria" w:hAnsi="Cambria" w:cstheme="minorHAnsi"/>
          <w:sz w:val="26"/>
          <w:szCs w:val="26"/>
        </w:rPr>
        <w:t xml:space="preserve">(4) Approve that the course meets the academic standards required for degree applicable courses, non-degree applicable courses, non-credit courses, or community service respectively. </w:t>
      </w:r>
    </w:p>
    <w:p w:rsidR="00C67FC6" w:rsidRPr="007711F8" w:rsidRDefault="00C67FC6" w:rsidP="00C67FC6">
      <w:pPr>
        <w:spacing w:after="0" w:line="240" w:lineRule="auto"/>
        <w:ind w:left="2520" w:hanging="360"/>
        <w:jc w:val="both"/>
        <w:rPr>
          <w:rFonts w:ascii="Cambria" w:hAnsi="Cambria" w:cstheme="minorHAnsi"/>
          <w:sz w:val="26"/>
          <w:szCs w:val="26"/>
        </w:rPr>
      </w:pPr>
      <w:r w:rsidRPr="007711F8">
        <w:rPr>
          <w:rFonts w:ascii="Cambria" w:hAnsi="Cambria" w:cstheme="minorHAnsi"/>
          <w:sz w:val="26"/>
          <w:szCs w:val="26"/>
        </w:rPr>
        <w:t>(a) Review the course outline to determine if a student would be highly unlikely to receive a satisfactory grade unless the student had knowledge or skills not taught in the course. If the student would need knowledge or skills not taught in the course itself, then the course may be approved for degree applicable credit only if all requirements for establishing the appropriate prerequisite have been met excepting only approval by the Curriculum and Instruction Council.</w:t>
      </w:r>
    </w:p>
    <w:p w:rsidR="00C67FC6" w:rsidRPr="007711F8" w:rsidRDefault="00C67FC6" w:rsidP="00C67FC6">
      <w:pPr>
        <w:spacing w:after="0" w:line="240" w:lineRule="auto"/>
        <w:ind w:left="2520" w:hanging="360"/>
        <w:jc w:val="both"/>
        <w:rPr>
          <w:rFonts w:ascii="Cambria" w:hAnsi="Cambria" w:cstheme="minorHAnsi"/>
          <w:sz w:val="26"/>
          <w:szCs w:val="26"/>
        </w:rPr>
      </w:pPr>
      <w:r w:rsidRPr="007711F8">
        <w:rPr>
          <w:rFonts w:ascii="Cambria" w:hAnsi="Cambria" w:cstheme="minorHAnsi"/>
          <w:sz w:val="26"/>
          <w:szCs w:val="26"/>
        </w:rPr>
        <w:t xml:space="preserve">(b) Review the course outline to determine whether receiving a satisfactory grade is dependent on skills in communication.  </w:t>
      </w:r>
      <w:r w:rsidRPr="007711F8">
        <w:rPr>
          <w:rFonts w:ascii="Cambria" w:hAnsi="Cambria" w:cstheme="minorHAnsi"/>
          <w:sz w:val="26"/>
          <w:szCs w:val="26"/>
        </w:rPr>
        <w:lastRenderedPageBreak/>
        <w:t xml:space="preserve">If receiving a satisfactory grade is sufficiently dependent on such skills, then the course may be approved for degree applicable credit only if all requirements have been met for establishing a prerequisite or corequisite of not less than eligibility for enrollment to a degree-applicable course in English or mathematics respectively. </w:t>
      </w:r>
    </w:p>
    <w:p w:rsidR="00C67FC6" w:rsidRPr="007711F8" w:rsidRDefault="00C67FC6" w:rsidP="00C67FC6">
      <w:pPr>
        <w:spacing w:after="0" w:line="240" w:lineRule="auto"/>
        <w:ind w:left="2520" w:hanging="360"/>
        <w:jc w:val="both"/>
        <w:rPr>
          <w:rFonts w:ascii="Cambria" w:hAnsi="Cambria" w:cstheme="minorHAnsi"/>
          <w:sz w:val="26"/>
          <w:szCs w:val="26"/>
        </w:rPr>
      </w:pPr>
      <w:r w:rsidRPr="007711F8">
        <w:rPr>
          <w:rFonts w:ascii="Cambria" w:hAnsi="Cambria" w:cstheme="minorHAnsi"/>
          <w:sz w:val="26"/>
          <w:szCs w:val="26"/>
        </w:rPr>
        <w:t xml:space="preserve">(c) A course which should have a prerequisite or corequisite as proved in (a) or (b) but for which one or more of the requirements for establishing a prerequisite have not been met may only: </w:t>
      </w:r>
    </w:p>
    <w:p w:rsidR="00C67FC6" w:rsidRPr="007711F8" w:rsidRDefault="00C67FC6" w:rsidP="00C67FC6">
      <w:pPr>
        <w:spacing w:after="0" w:line="240" w:lineRule="auto"/>
        <w:ind w:left="2880" w:hanging="360"/>
        <w:jc w:val="both"/>
        <w:rPr>
          <w:rFonts w:ascii="Cambria" w:hAnsi="Cambria" w:cstheme="minorHAnsi"/>
          <w:sz w:val="26"/>
          <w:szCs w:val="26"/>
        </w:rPr>
      </w:pPr>
      <w:r w:rsidRPr="007711F8">
        <w:rPr>
          <w:rFonts w:ascii="Cambria" w:hAnsi="Cambria" w:cstheme="minorHAnsi"/>
          <w:sz w:val="26"/>
          <w:szCs w:val="26"/>
        </w:rPr>
        <w:t>(1) Be reviewed and approved pursuant to the standards for non-degree applicable credit, non-credit or community service; (Section 55002) or</w:t>
      </w:r>
    </w:p>
    <w:p w:rsidR="00C67FC6" w:rsidRPr="007711F8" w:rsidRDefault="00C67FC6" w:rsidP="00C67FC6">
      <w:pPr>
        <w:spacing w:after="0" w:line="240" w:lineRule="auto"/>
        <w:ind w:left="2880" w:hanging="360"/>
        <w:jc w:val="both"/>
        <w:rPr>
          <w:rFonts w:ascii="Cambria" w:hAnsi="Cambria" w:cstheme="minorHAnsi"/>
          <w:sz w:val="26"/>
          <w:szCs w:val="26"/>
        </w:rPr>
      </w:pPr>
      <w:r w:rsidRPr="007711F8">
        <w:rPr>
          <w:rFonts w:ascii="Cambria" w:hAnsi="Cambria" w:cstheme="minorHAnsi"/>
          <w:sz w:val="26"/>
          <w:szCs w:val="26"/>
        </w:rPr>
        <w:t>(2) Be revised and reviewed as required to meet the criteria for establishing the necessary prerequisites or corequisites.</w:t>
      </w:r>
    </w:p>
    <w:p w:rsidR="00C67FC6" w:rsidRPr="007711F8" w:rsidRDefault="00C67FC6" w:rsidP="00C67FC6">
      <w:pPr>
        <w:spacing w:after="0" w:line="240" w:lineRule="auto"/>
        <w:ind w:left="1080" w:hanging="360"/>
        <w:jc w:val="both"/>
        <w:rPr>
          <w:rFonts w:ascii="Cambria" w:hAnsi="Cambria" w:cstheme="minorHAnsi"/>
          <w:sz w:val="26"/>
          <w:szCs w:val="26"/>
        </w:rPr>
      </w:pPr>
      <w:r w:rsidRPr="007711F8">
        <w:rPr>
          <w:rFonts w:ascii="Cambria" w:hAnsi="Cambria" w:cstheme="minorHAnsi"/>
          <w:sz w:val="26"/>
          <w:szCs w:val="26"/>
        </w:rPr>
        <w:t>b. The Curriculum and Instruction Council also reviews the course and prerequisite in a manner that meet each of the requirements specified in Title 5, Section 55002(a)(1).</w:t>
      </w:r>
    </w:p>
    <w:p w:rsidR="00DF1510" w:rsidRPr="007711F8" w:rsidRDefault="00DF1510" w:rsidP="005B6676">
      <w:pPr>
        <w:spacing w:after="0" w:line="240" w:lineRule="auto"/>
        <w:jc w:val="both"/>
        <w:rPr>
          <w:rFonts w:ascii="Cambria" w:hAnsi="Cambria" w:cstheme="minorHAnsi"/>
          <w:b/>
          <w:sz w:val="26"/>
          <w:szCs w:val="26"/>
        </w:rPr>
      </w:pPr>
    </w:p>
    <w:p w:rsidR="00C67FC6" w:rsidRPr="007711F8" w:rsidRDefault="00C67FC6" w:rsidP="00C67FC6">
      <w:pPr>
        <w:spacing w:after="0" w:line="240" w:lineRule="auto"/>
        <w:ind w:left="360"/>
        <w:jc w:val="both"/>
        <w:rPr>
          <w:rFonts w:ascii="Cambria" w:hAnsi="Cambria" w:cstheme="minorHAnsi"/>
          <w:b/>
          <w:sz w:val="26"/>
          <w:szCs w:val="26"/>
        </w:rPr>
      </w:pPr>
      <w:r w:rsidRPr="007711F8">
        <w:rPr>
          <w:rFonts w:ascii="Cambria" w:hAnsi="Cambria" w:cstheme="minorHAnsi"/>
          <w:b/>
          <w:sz w:val="26"/>
          <w:szCs w:val="26"/>
        </w:rPr>
        <w:t>D. Program Review</w:t>
      </w:r>
    </w:p>
    <w:p w:rsidR="00C67FC6" w:rsidRPr="007711F8" w:rsidRDefault="00C67FC6" w:rsidP="00C67FC6">
      <w:pPr>
        <w:spacing w:after="0" w:line="240" w:lineRule="auto"/>
        <w:ind w:left="360"/>
        <w:jc w:val="both"/>
        <w:rPr>
          <w:rFonts w:ascii="Cambria" w:hAnsi="Cambria" w:cstheme="minorHAnsi"/>
          <w:sz w:val="26"/>
          <w:szCs w:val="26"/>
        </w:rPr>
      </w:pPr>
    </w:p>
    <w:p w:rsidR="00C67FC6" w:rsidRPr="007711F8" w:rsidRDefault="00C67FC6" w:rsidP="00C67FC6">
      <w:pPr>
        <w:spacing w:after="0" w:line="240" w:lineRule="auto"/>
        <w:ind w:left="360"/>
        <w:jc w:val="both"/>
        <w:rPr>
          <w:rFonts w:ascii="Cambria" w:hAnsi="Cambria" w:cstheme="minorHAnsi"/>
          <w:sz w:val="26"/>
          <w:szCs w:val="26"/>
        </w:rPr>
      </w:pPr>
      <w:r w:rsidRPr="007711F8">
        <w:rPr>
          <w:rFonts w:ascii="Cambria" w:hAnsi="Cambria" w:cstheme="minorHAnsi"/>
          <w:sz w:val="26"/>
          <w:szCs w:val="26"/>
        </w:rPr>
        <w:t>As a regular part of the curriculum review process or at least every six years, the faculty shall review each prerequisite, corequisite, or advisory to establish that each is still supported by the faculty in the discipline or department and by the Curriculum and Instruction Council and is still in compliance with all other provisions of this policy and with the law. Any prerequisite or corequisite which is successfully challenged under subsections (1), (2), or (3) of Section 55201(f) shall be reviewed promptly thereafter to assure that it is in compliance with all other provisions of this policy and with the law.</w:t>
      </w:r>
    </w:p>
    <w:p w:rsidR="00C67FC6" w:rsidRPr="007711F8" w:rsidRDefault="00C67FC6" w:rsidP="00C67FC6">
      <w:pPr>
        <w:spacing w:after="0" w:line="240" w:lineRule="auto"/>
        <w:ind w:left="360"/>
        <w:jc w:val="both"/>
        <w:rPr>
          <w:rFonts w:ascii="Cambria" w:hAnsi="Cambria" w:cstheme="minorHAnsi"/>
          <w:sz w:val="26"/>
          <w:szCs w:val="26"/>
        </w:rPr>
      </w:pPr>
    </w:p>
    <w:p w:rsidR="00C67FC6" w:rsidRPr="007711F8" w:rsidRDefault="00C67FC6" w:rsidP="00C67FC6">
      <w:pPr>
        <w:spacing w:after="0" w:line="240" w:lineRule="auto"/>
        <w:ind w:left="360"/>
        <w:jc w:val="both"/>
        <w:rPr>
          <w:rFonts w:ascii="Cambria" w:hAnsi="Cambria" w:cstheme="minorHAnsi"/>
          <w:b/>
          <w:sz w:val="26"/>
          <w:szCs w:val="26"/>
        </w:rPr>
      </w:pPr>
      <w:r w:rsidRPr="007711F8">
        <w:rPr>
          <w:rFonts w:ascii="Cambria" w:hAnsi="Cambria" w:cstheme="minorHAnsi"/>
          <w:b/>
          <w:sz w:val="26"/>
          <w:szCs w:val="26"/>
        </w:rPr>
        <w:t>E. Implementing Prerequisites, Corequisites, and Limitations on Enrollment</w:t>
      </w:r>
    </w:p>
    <w:p w:rsidR="00C67FC6" w:rsidRPr="007711F8" w:rsidRDefault="00C67FC6" w:rsidP="00C67FC6">
      <w:pPr>
        <w:spacing w:after="0" w:line="240" w:lineRule="auto"/>
        <w:ind w:left="360"/>
        <w:jc w:val="both"/>
        <w:rPr>
          <w:rFonts w:ascii="Cambria" w:hAnsi="Cambria" w:cstheme="minorHAnsi"/>
          <w:sz w:val="26"/>
          <w:szCs w:val="26"/>
        </w:rPr>
      </w:pPr>
    </w:p>
    <w:p w:rsidR="00C67FC6" w:rsidRPr="007711F8" w:rsidRDefault="00C67FC6" w:rsidP="00C67FC6">
      <w:pPr>
        <w:spacing w:after="0" w:line="240" w:lineRule="auto"/>
        <w:ind w:left="360"/>
        <w:jc w:val="both"/>
        <w:rPr>
          <w:rFonts w:ascii="Cambria" w:hAnsi="Cambria" w:cstheme="minorHAnsi"/>
          <w:sz w:val="26"/>
          <w:szCs w:val="26"/>
        </w:rPr>
      </w:pPr>
      <w:r w:rsidRPr="007711F8">
        <w:rPr>
          <w:rFonts w:ascii="Cambria" w:hAnsi="Cambria" w:cstheme="minorHAnsi"/>
          <w:sz w:val="26"/>
          <w:szCs w:val="26"/>
        </w:rPr>
        <w:t>Implementation of prerequisites, corequisites, and limitations on enrollment must be done in some consistent manner and not left exclusively to the classroom instructor. Every attempt shall be made to enforce all conditions a student must meet to be enrolled in the class through the registration process so that a student is not permitted to enroll unless he or she has met all the conditions or has met all except those for which he or she has a pending challenge or for which further information is needed before final determination is possible of whether the student has met the condition.</w:t>
      </w:r>
    </w:p>
    <w:p w:rsidR="00C67FC6" w:rsidRPr="007711F8" w:rsidRDefault="00C67FC6" w:rsidP="00C67FC6">
      <w:pPr>
        <w:spacing w:after="0" w:line="240" w:lineRule="auto"/>
        <w:ind w:left="360"/>
        <w:jc w:val="both"/>
        <w:rPr>
          <w:rFonts w:ascii="Cambria" w:hAnsi="Cambria" w:cstheme="minorHAnsi"/>
          <w:sz w:val="26"/>
          <w:szCs w:val="26"/>
        </w:rPr>
      </w:pPr>
    </w:p>
    <w:p w:rsidR="00C67FC6" w:rsidRPr="007711F8" w:rsidRDefault="00C67FC6" w:rsidP="00C67FC6">
      <w:pPr>
        <w:spacing w:after="0" w:line="240" w:lineRule="auto"/>
        <w:ind w:left="360"/>
        <w:jc w:val="both"/>
        <w:rPr>
          <w:rFonts w:ascii="Cambria" w:hAnsi="Cambria" w:cstheme="minorHAnsi"/>
          <w:b/>
          <w:sz w:val="26"/>
          <w:szCs w:val="26"/>
        </w:rPr>
      </w:pPr>
      <w:r w:rsidRPr="007711F8">
        <w:rPr>
          <w:rFonts w:ascii="Cambria" w:hAnsi="Cambria" w:cstheme="minorHAnsi"/>
          <w:b/>
          <w:sz w:val="26"/>
          <w:szCs w:val="26"/>
        </w:rPr>
        <w:t>F. Instructor's Formal Agreement to Teach the Course as Described</w:t>
      </w:r>
    </w:p>
    <w:p w:rsidR="00C67FC6" w:rsidRPr="007711F8" w:rsidRDefault="00C67FC6" w:rsidP="00C67FC6">
      <w:pPr>
        <w:spacing w:after="0" w:line="240" w:lineRule="auto"/>
        <w:ind w:left="360"/>
        <w:jc w:val="both"/>
        <w:rPr>
          <w:rFonts w:ascii="Cambria" w:hAnsi="Cambria" w:cstheme="minorHAnsi"/>
          <w:b/>
          <w:sz w:val="26"/>
          <w:szCs w:val="26"/>
        </w:rPr>
      </w:pPr>
    </w:p>
    <w:p w:rsidR="00C67FC6" w:rsidRPr="007711F8" w:rsidRDefault="00C67FC6" w:rsidP="00C67FC6">
      <w:pPr>
        <w:spacing w:after="0" w:line="240" w:lineRule="auto"/>
        <w:ind w:left="360"/>
        <w:jc w:val="both"/>
        <w:rPr>
          <w:rFonts w:ascii="Cambria" w:hAnsi="Cambria" w:cstheme="minorHAnsi"/>
          <w:b/>
          <w:sz w:val="26"/>
          <w:szCs w:val="26"/>
        </w:rPr>
      </w:pPr>
      <w:r w:rsidRPr="007711F8">
        <w:rPr>
          <w:rFonts w:ascii="Cambria" w:hAnsi="Cambria" w:cstheme="minorHAnsi"/>
          <w:sz w:val="26"/>
          <w:szCs w:val="26"/>
        </w:rPr>
        <w:t>By accepting employment with the district, faculty agree to teach in accordance with the course outline, particularly those aspects of the course outline that are the basis for justifying the established of the prerequisite or corequisite.</w:t>
      </w:r>
    </w:p>
    <w:p w:rsidR="00C67FC6" w:rsidRPr="007711F8" w:rsidRDefault="00C67FC6" w:rsidP="00C67FC6">
      <w:pPr>
        <w:spacing w:after="0" w:line="240" w:lineRule="auto"/>
        <w:jc w:val="both"/>
        <w:rPr>
          <w:rFonts w:ascii="Cambria" w:hAnsi="Cambria" w:cstheme="minorHAnsi"/>
          <w:sz w:val="26"/>
          <w:szCs w:val="26"/>
        </w:rPr>
      </w:pPr>
    </w:p>
    <w:p w:rsidR="00C67FC6" w:rsidRPr="007711F8" w:rsidRDefault="00C67FC6" w:rsidP="00C67FC6">
      <w:pPr>
        <w:spacing w:after="0" w:line="240" w:lineRule="auto"/>
        <w:jc w:val="both"/>
        <w:rPr>
          <w:rFonts w:ascii="Cambria" w:hAnsi="Cambria" w:cstheme="minorHAnsi"/>
          <w:b/>
          <w:sz w:val="26"/>
          <w:szCs w:val="26"/>
        </w:rPr>
      </w:pPr>
      <w:r w:rsidRPr="007711F8">
        <w:rPr>
          <w:rFonts w:ascii="Cambria" w:hAnsi="Cambria" w:cstheme="minorHAnsi"/>
          <w:b/>
          <w:sz w:val="26"/>
          <w:szCs w:val="26"/>
        </w:rPr>
        <w:t>II. Review of Individual Courses</w:t>
      </w:r>
    </w:p>
    <w:p w:rsidR="00C67FC6" w:rsidRPr="007711F8" w:rsidRDefault="00C67FC6" w:rsidP="00C67FC6">
      <w:pPr>
        <w:spacing w:after="0" w:line="240" w:lineRule="auto"/>
        <w:jc w:val="both"/>
        <w:rPr>
          <w:rFonts w:ascii="Cambria" w:hAnsi="Cambria" w:cstheme="minorHAnsi"/>
          <w:sz w:val="26"/>
          <w:szCs w:val="26"/>
        </w:rPr>
      </w:pPr>
    </w:p>
    <w:p w:rsidR="00C67FC6" w:rsidRPr="007711F8" w:rsidRDefault="00C67FC6" w:rsidP="00C67FC6">
      <w:pPr>
        <w:spacing w:after="0" w:line="240" w:lineRule="auto"/>
        <w:jc w:val="both"/>
        <w:rPr>
          <w:rFonts w:ascii="Cambria" w:hAnsi="Cambria" w:cstheme="minorHAnsi"/>
          <w:sz w:val="26"/>
          <w:szCs w:val="26"/>
        </w:rPr>
      </w:pPr>
      <w:r w:rsidRPr="007711F8">
        <w:rPr>
          <w:rFonts w:ascii="Cambria" w:hAnsi="Cambria" w:cstheme="minorHAnsi"/>
          <w:sz w:val="26"/>
          <w:szCs w:val="26"/>
        </w:rPr>
        <w:t>If the student's enrollment in a course or program is to be contingent on his or her having met the proposed prerequisite(s), then such a prerequisite or corequisite must be established as follows.  If enrollment is not blocked, then what is being established is not a prerequisite or corequisite but rather, an advisory on recommended reparation and must be identified as such in the class schedule and catalog.  Establishing advisories does not require all the following steps.  (See II.B. below)</w:t>
      </w:r>
    </w:p>
    <w:p w:rsidR="00C67FC6" w:rsidRPr="007711F8" w:rsidRDefault="00C67FC6" w:rsidP="00C67FC6">
      <w:pPr>
        <w:spacing w:after="0" w:line="240" w:lineRule="auto"/>
        <w:jc w:val="both"/>
        <w:rPr>
          <w:rFonts w:ascii="Cambria" w:hAnsi="Cambria" w:cstheme="minorHAnsi"/>
          <w:sz w:val="26"/>
          <w:szCs w:val="26"/>
        </w:rPr>
      </w:pPr>
    </w:p>
    <w:p w:rsidR="00C67FC6" w:rsidRPr="007711F8" w:rsidRDefault="00C67FC6" w:rsidP="00C67FC6">
      <w:pPr>
        <w:spacing w:after="0" w:line="240" w:lineRule="auto"/>
        <w:ind w:left="360"/>
        <w:jc w:val="both"/>
        <w:rPr>
          <w:rFonts w:ascii="Cambria" w:hAnsi="Cambria" w:cstheme="minorHAnsi"/>
          <w:b/>
          <w:sz w:val="26"/>
          <w:szCs w:val="26"/>
        </w:rPr>
      </w:pPr>
      <w:r w:rsidRPr="007711F8">
        <w:rPr>
          <w:rFonts w:ascii="Cambria" w:hAnsi="Cambria" w:cstheme="minorHAnsi"/>
          <w:b/>
          <w:sz w:val="26"/>
          <w:szCs w:val="26"/>
        </w:rPr>
        <w:t>A. Prerequisites and Corequisites</w:t>
      </w:r>
    </w:p>
    <w:p w:rsidR="00C67FC6" w:rsidRPr="007711F8" w:rsidRDefault="00C67FC6" w:rsidP="00C67FC6">
      <w:pPr>
        <w:spacing w:after="0" w:line="240" w:lineRule="auto"/>
        <w:ind w:left="360"/>
        <w:jc w:val="both"/>
        <w:rPr>
          <w:rFonts w:ascii="Cambria" w:hAnsi="Cambria" w:cstheme="minorHAnsi"/>
          <w:b/>
          <w:sz w:val="26"/>
          <w:szCs w:val="26"/>
        </w:rPr>
      </w:pPr>
    </w:p>
    <w:p w:rsidR="00C67FC6" w:rsidRPr="007711F8" w:rsidRDefault="00C67FC6" w:rsidP="00C67FC6">
      <w:pPr>
        <w:spacing w:after="0" w:line="240" w:lineRule="auto"/>
        <w:ind w:left="720"/>
        <w:jc w:val="both"/>
        <w:rPr>
          <w:rFonts w:ascii="Cambria" w:hAnsi="Cambria" w:cstheme="minorHAnsi"/>
          <w:b/>
          <w:sz w:val="26"/>
          <w:szCs w:val="26"/>
        </w:rPr>
      </w:pPr>
      <w:r w:rsidRPr="007711F8">
        <w:rPr>
          <w:rFonts w:ascii="Cambria" w:hAnsi="Cambria" w:cstheme="minorHAnsi"/>
          <w:b/>
          <w:sz w:val="26"/>
          <w:szCs w:val="26"/>
        </w:rPr>
        <w:t xml:space="preserve">1. Levels of Scrutiny </w:t>
      </w:r>
    </w:p>
    <w:p w:rsidR="00C67FC6" w:rsidRDefault="00C67FC6" w:rsidP="00C67FC6">
      <w:pPr>
        <w:spacing w:after="0" w:line="240" w:lineRule="auto"/>
        <w:ind w:left="720"/>
        <w:jc w:val="both"/>
        <w:rPr>
          <w:rFonts w:ascii="Cambria" w:hAnsi="Cambria" w:cstheme="minorHAnsi"/>
          <w:sz w:val="26"/>
          <w:szCs w:val="26"/>
        </w:rPr>
      </w:pPr>
      <w:r w:rsidRPr="007711F8">
        <w:rPr>
          <w:rFonts w:ascii="Cambria" w:hAnsi="Cambria" w:cstheme="minorHAnsi"/>
          <w:sz w:val="26"/>
          <w:szCs w:val="26"/>
        </w:rPr>
        <w:t>Prerequisites and corequisites must meet the requirements of at least one of the following subsections</w:t>
      </w:r>
      <w:r w:rsidR="007711F8">
        <w:rPr>
          <w:rFonts w:ascii="Cambria" w:hAnsi="Cambria" w:cstheme="minorHAnsi"/>
          <w:sz w:val="26"/>
          <w:szCs w:val="26"/>
        </w:rPr>
        <w:t>:</w:t>
      </w:r>
    </w:p>
    <w:p w:rsidR="007711F8" w:rsidRPr="007711F8" w:rsidRDefault="007711F8" w:rsidP="00C67FC6">
      <w:pPr>
        <w:spacing w:after="0" w:line="240" w:lineRule="auto"/>
        <w:ind w:left="720"/>
        <w:jc w:val="both"/>
        <w:rPr>
          <w:rFonts w:ascii="Cambria" w:hAnsi="Cambria" w:cstheme="minorHAnsi"/>
          <w:sz w:val="26"/>
          <w:szCs w:val="26"/>
        </w:rPr>
      </w:pPr>
    </w:p>
    <w:p w:rsidR="00C67FC6" w:rsidRPr="007711F8" w:rsidRDefault="00C67FC6" w:rsidP="00C67FC6">
      <w:pPr>
        <w:spacing w:after="0" w:line="240" w:lineRule="auto"/>
        <w:ind w:left="1080"/>
        <w:jc w:val="both"/>
        <w:rPr>
          <w:rFonts w:ascii="Cambria" w:hAnsi="Cambria" w:cstheme="minorHAnsi"/>
          <w:b/>
          <w:sz w:val="26"/>
          <w:szCs w:val="26"/>
        </w:rPr>
      </w:pPr>
      <w:r w:rsidRPr="007711F8">
        <w:rPr>
          <w:rFonts w:ascii="Cambria" w:hAnsi="Cambria" w:cstheme="minorHAnsi"/>
          <w:b/>
          <w:sz w:val="26"/>
          <w:szCs w:val="26"/>
        </w:rPr>
        <w:t xml:space="preserve"> a. The Standard Prerequisites or Corequisites</w:t>
      </w:r>
    </w:p>
    <w:p w:rsidR="00C67FC6" w:rsidRDefault="00C67FC6" w:rsidP="00C67FC6">
      <w:pPr>
        <w:spacing w:after="0" w:line="240" w:lineRule="auto"/>
        <w:ind w:left="1080"/>
        <w:jc w:val="both"/>
        <w:rPr>
          <w:rFonts w:ascii="Cambria" w:hAnsi="Cambria" w:cstheme="minorHAnsi"/>
          <w:sz w:val="26"/>
          <w:szCs w:val="26"/>
        </w:rPr>
      </w:pPr>
      <w:r w:rsidRPr="007711F8">
        <w:rPr>
          <w:rFonts w:ascii="Cambria" w:hAnsi="Cambria" w:cstheme="minorHAnsi"/>
          <w:sz w:val="26"/>
          <w:szCs w:val="26"/>
        </w:rPr>
        <w:t>The College may establish satisfactory completion of a course as prerequisite or corequisite for another course provided that, in addition to obtaining the review of the faculty in the faculty in the discipline or department and the Curriculum and Instruction Council as provided above, the College specifies as part of the course outline of record at least three of the campuses of the University of California and the California State University which reflects in their catalogs that they offer the equivalent course with the equivalent prerequisite(s) or corequisite(s).  Any combination of University of California campuses and California State University campuses is acceptable in satisfaction of this requirement.</w:t>
      </w:r>
    </w:p>
    <w:p w:rsidR="007711F8" w:rsidRPr="007711F8" w:rsidRDefault="007711F8" w:rsidP="00C67FC6">
      <w:pPr>
        <w:spacing w:after="0" w:line="240" w:lineRule="auto"/>
        <w:ind w:left="1080"/>
        <w:jc w:val="both"/>
        <w:rPr>
          <w:rFonts w:ascii="Cambria" w:hAnsi="Cambria" w:cstheme="minorHAnsi"/>
          <w:sz w:val="26"/>
          <w:szCs w:val="26"/>
        </w:rPr>
      </w:pPr>
    </w:p>
    <w:p w:rsidR="007711F8" w:rsidRPr="007711F8" w:rsidRDefault="00C67FC6" w:rsidP="007711F8">
      <w:pPr>
        <w:spacing w:after="0" w:line="240" w:lineRule="auto"/>
        <w:ind w:left="1080"/>
        <w:jc w:val="both"/>
        <w:rPr>
          <w:rFonts w:ascii="Cambria" w:hAnsi="Cambria" w:cstheme="minorHAnsi"/>
          <w:b/>
          <w:sz w:val="26"/>
          <w:szCs w:val="26"/>
        </w:rPr>
      </w:pPr>
      <w:r w:rsidRPr="007711F8">
        <w:rPr>
          <w:rFonts w:ascii="Cambria" w:hAnsi="Cambria" w:cstheme="minorHAnsi"/>
          <w:b/>
          <w:sz w:val="26"/>
          <w:szCs w:val="26"/>
        </w:rPr>
        <w:t>b. Sequential Courses Within and Across Disciplines</w:t>
      </w:r>
    </w:p>
    <w:p w:rsidR="00C67FC6" w:rsidRDefault="00C67FC6" w:rsidP="00C67FC6">
      <w:pPr>
        <w:spacing w:after="0" w:line="240" w:lineRule="auto"/>
        <w:ind w:left="1080"/>
        <w:jc w:val="both"/>
        <w:rPr>
          <w:rFonts w:ascii="Cambria" w:hAnsi="Cambria" w:cstheme="minorHAnsi"/>
          <w:sz w:val="26"/>
          <w:szCs w:val="26"/>
        </w:rPr>
      </w:pPr>
      <w:r w:rsidRPr="007711F8">
        <w:rPr>
          <w:rFonts w:ascii="Cambria" w:hAnsi="Cambria" w:cstheme="minorHAnsi"/>
          <w:sz w:val="26"/>
          <w:szCs w:val="26"/>
        </w:rPr>
        <w:t>A course may be established as a prerequisite or corequisite for another course provided that, in addition to the review by faculty in the department or discipline and by the Curriculum and Instruction Council as described above, skills, concepts, and/or information taught in the first course are presupposed in the second course, and a list of the specific skills and/or knowledge a student must possess in order to be ready to take the second course is included in its outline or record.</w:t>
      </w:r>
    </w:p>
    <w:p w:rsidR="007711F8" w:rsidRPr="007711F8" w:rsidRDefault="007711F8" w:rsidP="00C67FC6">
      <w:pPr>
        <w:spacing w:after="0" w:line="240" w:lineRule="auto"/>
        <w:ind w:left="1080"/>
        <w:jc w:val="both"/>
        <w:rPr>
          <w:rFonts w:ascii="Cambria" w:hAnsi="Cambria" w:cstheme="minorHAnsi"/>
          <w:sz w:val="26"/>
          <w:szCs w:val="26"/>
        </w:rPr>
      </w:pPr>
    </w:p>
    <w:p w:rsidR="00946653" w:rsidRDefault="00946653" w:rsidP="00C67FC6">
      <w:pPr>
        <w:spacing w:after="0" w:line="240" w:lineRule="auto"/>
        <w:ind w:left="1080"/>
        <w:jc w:val="both"/>
        <w:rPr>
          <w:rFonts w:ascii="Cambria" w:hAnsi="Cambria" w:cstheme="minorHAnsi"/>
          <w:b/>
          <w:sz w:val="26"/>
          <w:szCs w:val="26"/>
        </w:rPr>
      </w:pPr>
    </w:p>
    <w:p w:rsidR="00946653" w:rsidRDefault="00946653" w:rsidP="00C67FC6">
      <w:pPr>
        <w:spacing w:after="0" w:line="240" w:lineRule="auto"/>
        <w:ind w:left="1080"/>
        <w:jc w:val="both"/>
        <w:rPr>
          <w:rFonts w:ascii="Cambria" w:hAnsi="Cambria" w:cstheme="minorHAnsi"/>
          <w:b/>
          <w:sz w:val="26"/>
          <w:szCs w:val="26"/>
        </w:rPr>
      </w:pPr>
    </w:p>
    <w:p w:rsidR="00C67FC6" w:rsidRPr="007711F8" w:rsidRDefault="00C67FC6" w:rsidP="00C67FC6">
      <w:pPr>
        <w:spacing w:after="0" w:line="240" w:lineRule="auto"/>
        <w:ind w:left="1080"/>
        <w:jc w:val="both"/>
        <w:rPr>
          <w:rFonts w:ascii="Cambria" w:hAnsi="Cambria" w:cstheme="minorHAnsi"/>
          <w:b/>
          <w:sz w:val="26"/>
          <w:szCs w:val="26"/>
        </w:rPr>
      </w:pPr>
      <w:r w:rsidRPr="007711F8">
        <w:rPr>
          <w:rFonts w:ascii="Cambria" w:hAnsi="Cambria" w:cstheme="minorHAnsi"/>
          <w:b/>
          <w:sz w:val="26"/>
          <w:szCs w:val="26"/>
        </w:rPr>
        <w:lastRenderedPageBreak/>
        <w:t>c. Courses in Communication or Computation Skills</w:t>
      </w:r>
    </w:p>
    <w:p w:rsidR="00C67FC6" w:rsidRPr="007711F8" w:rsidRDefault="00C67FC6" w:rsidP="00C67FC6">
      <w:pPr>
        <w:spacing w:after="0" w:line="240" w:lineRule="auto"/>
        <w:ind w:left="1080"/>
        <w:jc w:val="both"/>
        <w:rPr>
          <w:rFonts w:ascii="Cambria" w:hAnsi="Cambria" w:cstheme="minorHAnsi"/>
          <w:sz w:val="26"/>
          <w:szCs w:val="26"/>
        </w:rPr>
      </w:pPr>
      <w:r w:rsidRPr="007711F8">
        <w:rPr>
          <w:rFonts w:ascii="Cambria" w:hAnsi="Cambria" w:cstheme="minorHAnsi"/>
          <w:sz w:val="26"/>
          <w:szCs w:val="26"/>
        </w:rPr>
        <w:t>Prerequisites establishing communication or computational skill requirements may not be established across the entire curriculum unless established on a course by course basis.  A course in communication or computation skills, or eligibility for enrollment in such a course, may be established as a prerequisite or corequisite for any course other than another course in communication or computation skills if, in addition to the review by the faculty in the discipline or department and by the Curriculum and Instruction Council as provided above, the following is also done.</w:t>
      </w:r>
    </w:p>
    <w:p w:rsidR="00C67FC6" w:rsidRPr="007711F8" w:rsidRDefault="00C67FC6" w:rsidP="00C67FC6">
      <w:pPr>
        <w:spacing w:after="0" w:line="240" w:lineRule="auto"/>
        <w:ind w:left="1440" w:hanging="360"/>
        <w:jc w:val="both"/>
        <w:rPr>
          <w:rFonts w:ascii="Cambria" w:hAnsi="Cambria" w:cstheme="minorHAnsi"/>
          <w:sz w:val="26"/>
          <w:szCs w:val="26"/>
        </w:rPr>
      </w:pPr>
      <w:r w:rsidRPr="007711F8">
        <w:rPr>
          <w:rFonts w:ascii="Cambria" w:hAnsi="Cambria" w:cstheme="minorHAnsi"/>
          <w:sz w:val="26"/>
          <w:szCs w:val="26"/>
        </w:rPr>
        <w:t>(1) A list of the specific skills a student must possess in order to be ready to take the course is included in the course outline of record; and</w:t>
      </w:r>
    </w:p>
    <w:p w:rsidR="00C67FC6" w:rsidRPr="007711F8" w:rsidRDefault="00C67FC6" w:rsidP="00C67FC6">
      <w:pPr>
        <w:spacing w:after="0" w:line="240" w:lineRule="auto"/>
        <w:ind w:left="1440" w:hanging="360"/>
        <w:jc w:val="both"/>
        <w:rPr>
          <w:rFonts w:ascii="Cambria" w:hAnsi="Cambria" w:cstheme="minorHAnsi"/>
          <w:sz w:val="26"/>
          <w:szCs w:val="26"/>
        </w:rPr>
      </w:pPr>
      <w:r w:rsidRPr="007711F8">
        <w:rPr>
          <w:rFonts w:ascii="Cambria" w:hAnsi="Cambria" w:cstheme="minorHAnsi"/>
          <w:sz w:val="26"/>
          <w:szCs w:val="26"/>
        </w:rPr>
        <w:t>(2) Research is conducted as provided in II.A.1.g.</w:t>
      </w:r>
    </w:p>
    <w:p w:rsidR="00C67FC6" w:rsidRDefault="00C67FC6" w:rsidP="00C67FC6">
      <w:pPr>
        <w:spacing w:after="0" w:line="240" w:lineRule="auto"/>
        <w:ind w:left="1440" w:hanging="360"/>
        <w:jc w:val="both"/>
        <w:rPr>
          <w:rFonts w:ascii="Cambria" w:hAnsi="Cambria" w:cstheme="minorHAnsi"/>
          <w:sz w:val="26"/>
          <w:szCs w:val="26"/>
        </w:rPr>
      </w:pPr>
      <w:r w:rsidRPr="007711F8">
        <w:rPr>
          <w:rFonts w:ascii="Cambria" w:hAnsi="Cambria" w:cstheme="minorHAnsi"/>
          <w:sz w:val="26"/>
          <w:szCs w:val="26"/>
        </w:rPr>
        <w:t>(3) The prerequisite or corequisite may be established for a period of not more than one year while the research is being conducted provided that a determination is made that a student who lacks the particular skills is highly unlikely to receive a satisfactory grade because a sufficient percentage of the grade is directly dependent on these skills.  This determination must be approved both by the faculty in the discipline as provided in I.C.2.a. and by the Curriculum and Instruction Council as provided in I.C.2.b. and must be based on a review of the syllabus as well as samples of tests and other assignments on which the grade is based.</w:t>
      </w:r>
    </w:p>
    <w:p w:rsidR="007711F8" w:rsidRPr="007711F8" w:rsidRDefault="007711F8" w:rsidP="00C67FC6">
      <w:pPr>
        <w:spacing w:after="0" w:line="240" w:lineRule="auto"/>
        <w:ind w:left="1440" w:hanging="360"/>
        <w:jc w:val="both"/>
        <w:rPr>
          <w:rFonts w:ascii="Cambria" w:hAnsi="Cambria" w:cstheme="minorHAnsi"/>
          <w:sz w:val="26"/>
          <w:szCs w:val="26"/>
        </w:rPr>
      </w:pPr>
    </w:p>
    <w:p w:rsidR="00C67FC6" w:rsidRPr="007711F8" w:rsidRDefault="00C67FC6" w:rsidP="00C67FC6">
      <w:pPr>
        <w:spacing w:after="0" w:line="240" w:lineRule="auto"/>
        <w:ind w:left="1080"/>
        <w:jc w:val="both"/>
        <w:rPr>
          <w:rFonts w:ascii="Cambria" w:hAnsi="Cambria" w:cstheme="minorHAnsi"/>
          <w:sz w:val="26"/>
          <w:szCs w:val="26"/>
        </w:rPr>
      </w:pPr>
      <w:r w:rsidRPr="007711F8">
        <w:rPr>
          <w:rFonts w:ascii="Cambria" w:hAnsi="Cambria" w:cstheme="minorHAnsi"/>
          <w:b/>
          <w:sz w:val="26"/>
          <w:szCs w:val="26"/>
        </w:rPr>
        <w:t>d. Cut Scores and Prerequisites</w:t>
      </w:r>
      <w:r w:rsidRPr="007711F8">
        <w:rPr>
          <w:rFonts w:ascii="Cambria" w:hAnsi="Cambria" w:cstheme="minorHAnsi"/>
          <w:sz w:val="26"/>
          <w:szCs w:val="26"/>
        </w:rPr>
        <w:t xml:space="preserve"> </w:t>
      </w:r>
    </w:p>
    <w:p w:rsidR="00C67FC6" w:rsidRPr="007711F8" w:rsidRDefault="00C67FC6" w:rsidP="00C67FC6">
      <w:pPr>
        <w:spacing w:after="0" w:line="240" w:lineRule="auto"/>
        <w:ind w:left="1080"/>
        <w:jc w:val="both"/>
        <w:rPr>
          <w:rFonts w:ascii="Cambria" w:hAnsi="Cambria" w:cstheme="minorHAnsi"/>
          <w:sz w:val="26"/>
          <w:szCs w:val="26"/>
        </w:rPr>
      </w:pPr>
      <w:r w:rsidRPr="007711F8">
        <w:rPr>
          <w:rFonts w:ascii="Cambria" w:hAnsi="Cambria" w:cstheme="minorHAnsi"/>
          <w:sz w:val="26"/>
          <w:szCs w:val="26"/>
        </w:rPr>
        <w:t>Whether or not research is required to establish a prerequisite, data collected to validate assessment instruments and cut scores is always relevant to reviewing the prerequisites for the associated courses.  If such data are insufficient to establish the cut scores, any course prerequisites established for the same course or courses may not be printed in subsequent catalogs and class schedules or reinforced in subsequent semesters until the problems are resolved, and subsequent data exist to establish the cut scores.  In such a case, the collection of this data shall be done in the manner prescribed in II.A.1.g. of this policy in addition to other requirements of law.  Such a prerequisite may be changed to an advisory on recommended preparation while the problems are being resolved.</w:t>
      </w:r>
    </w:p>
    <w:p w:rsidR="007711F8" w:rsidRDefault="007711F8" w:rsidP="007711F8">
      <w:pPr>
        <w:spacing w:after="0" w:line="240" w:lineRule="auto"/>
        <w:jc w:val="both"/>
        <w:rPr>
          <w:rFonts w:ascii="Cambria" w:hAnsi="Cambria" w:cstheme="minorHAnsi"/>
          <w:b/>
          <w:sz w:val="26"/>
          <w:szCs w:val="26"/>
        </w:rPr>
      </w:pPr>
    </w:p>
    <w:p w:rsidR="005B6676" w:rsidRPr="007711F8" w:rsidRDefault="005B6676" w:rsidP="007711F8">
      <w:pPr>
        <w:spacing w:after="0" w:line="240" w:lineRule="auto"/>
        <w:jc w:val="both"/>
        <w:rPr>
          <w:rFonts w:ascii="Cambria" w:hAnsi="Cambria" w:cstheme="minorHAnsi"/>
          <w:b/>
          <w:sz w:val="26"/>
          <w:szCs w:val="26"/>
        </w:rPr>
      </w:pPr>
    </w:p>
    <w:p w:rsidR="00C67FC6" w:rsidRPr="007711F8" w:rsidRDefault="00C67FC6" w:rsidP="00C67FC6">
      <w:pPr>
        <w:spacing w:after="0" w:line="240" w:lineRule="auto"/>
        <w:ind w:left="1080"/>
        <w:jc w:val="both"/>
        <w:rPr>
          <w:rFonts w:ascii="Cambria" w:hAnsi="Cambria" w:cstheme="minorHAnsi"/>
          <w:b/>
          <w:sz w:val="26"/>
          <w:szCs w:val="26"/>
        </w:rPr>
      </w:pPr>
      <w:r w:rsidRPr="007711F8">
        <w:rPr>
          <w:rFonts w:ascii="Cambria" w:hAnsi="Cambria" w:cstheme="minorHAnsi"/>
          <w:b/>
          <w:sz w:val="26"/>
          <w:szCs w:val="26"/>
        </w:rPr>
        <w:t>e.  Programs</w:t>
      </w:r>
    </w:p>
    <w:p w:rsidR="007711F8" w:rsidRDefault="00C67FC6" w:rsidP="00C67FC6">
      <w:pPr>
        <w:spacing w:after="0" w:line="240" w:lineRule="auto"/>
        <w:ind w:left="1080"/>
        <w:jc w:val="both"/>
        <w:rPr>
          <w:rFonts w:ascii="Cambria" w:hAnsi="Cambria" w:cstheme="minorHAnsi"/>
          <w:sz w:val="26"/>
          <w:szCs w:val="26"/>
        </w:rPr>
      </w:pPr>
      <w:r w:rsidRPr="007711F8">
        <w:rPr>
          <w:rFonts w:ascii="Cambria" w:hAnsi="Cambria" w:cstheme="minorHAnsi"/>
          <w:sz w:val="26"/>
          <w:szCs w:val="26"/>
        </w:rPr>
        <w:t>In order to establish a prerequisite for a program, the proposed prerequisite must be approved as provided for a course prerequisite in regard to at least one course that is required as part of the program.     </w:t>
      </w:r>
    </w:p>
    <w:p w:rsidR="00C67FC6" w:rsidRPr="007711F8" w:rsidRDefault="00C67FC6" w:rsidP="00C67FC6">
      <w:pPr>
        <w:spacing w:after="0" w:line="240" w:lineRule="auto"/>
        <w:ind w:left="1080"/>
        <w:jc w:val="both"/>
        <w:rPr>
          <w:rFonts w:ascii="Cambria" w:hAnsi="Cambria" w:cstheme="minorHAnsi"/>
          <w:sz w:val="26"/>
          <w:szCs w:val="26"/>
        </w:rPr>
      </w:pPr>
      <w:r w:rsidRPr="007711F8">
        <w:rPr>
          <w:rFonts w:ascii="Cambria" w:hAnsi="Cambria" w:cstheme="minorHAnsi"/>
          <w:sz w:val="26"/>
          <w:szCs w:val="26"/>
        </w:rPr>
        <w:t xml:space="preserve">           </w:t>
      </w:r>
    </w:p>
    <w:p w:rsidR="00946653" w:rsidRDefault="00946653" w:rsidP="00C67FC6">
      <w:pPr>
        <w:spacing w:after="0" w:line="240" w:lineRule="auto"/>
        <w:ind w:left="1080"/>
        <w:jc w:val="both"/>
        <w:rPr>
          <w:rFonts w:ascii="Cambria" w:hAnsi="Cambria" w:cstheme="minorHAnsi"/>
          <w:b/>
          <w:sz w:val="26"/>
          <w:szCs w:val="26"/>
        </w:rPr>
      </w:pPr>
    </w:p>
    <w:p w:rsidR="00C67FC6" w:rsidRPr="007711F8" w:rsidRDefault="00C67FC6" w:rsidP="00C67FC6">
      <w:pPr>
        <w:spacing w:after="0" w:line="240" w:lineRule="auto"/>
        <w:ind w:left="1080"/>
        <w:jc w:val="both"/>
        <w:rPr>
          <w:rFonts w:ascii="Cambria" w:hAnsi="Cambria" w:cstheme="minorHAnsi"/>
          <w:b/>
          <w:sz w:val="26"/>
          <w:szCs w:val="26"/>
        </w:rPr>
      </w:pPr>
      <w:r w:rsidRPr="007711F8">
        <w:rPr>
          <w:rFonts w:ascii="Cambria" w:hAnsi="Cambria" w:cstheme="minorHAnsi"/>
          <w:b/>
          <w:sz w:val="26"/>
          <w:szCs w:val="26"/>
        </w:rPr>
        <w:lastRenderedPageBreak/>
        <w:t xml:space="preserve">f.  Health and Safety </w:t>
      </w:r>
    </w:p>
    <w:p w:rsidR="00C67FC6" w:rsidRPr="007711F8" w:rsidRDefault="00C67FC6" w:rsidP="00C67FC6">
      <w:pPr>
        <w:spacing w:after="0" w:line="240" w:lineRule="auto"/>
        <w:ind w:left="1080"/>
        <w:jc w:val="both"/>
        <w:rPr>
          <w:rFonts w:ascii="Cambria" w:hAnsi="Cambria" w:cstheme="minorHAnsi"/>
          <w:sz w:val="26"/>
          <w:szCs w:val="26"/>
        </w:rPr>
      </w:pPr>
      <w:r w:rsidRPr="007711F8">
        <w:rPr>
          <w:rFonts w:ascii="Cambria" w:hAnsi="Cambria" w:cstheme="minorHAnsi"/>
          <w:sz w:val="26"/>
          <w:szCs w:val="26"/>
        </w:rPr>
        <w:t>A prerequisite or corequisite may be established provided that, in addition to the review by faculty in the department or division and by the Curriculum and Instruction Council as provided above:</w:t>
      </w:r>
    </w:p>
    <w:p w:rsidR="00C67FC6" w:rsidRPr="007711F8" w:rsidRDefault="00C67FC6" w:rsidP="00C67FC6">
      <w:pPr>
        <w:spacing w:after="0" w:line="240" w:lineRule="auto"/>
        <w:ind w:left="1440" w:hanging="360"/>
        <w:jc w:val="both"/>
        <w:rPr>
          <w:rFonts w:ascii="Cambria" w:hAnsi="Cambria" w:cstheme="minorHAnsi"/>
          <w:sz w:val="26"/>
          <w:szCs w:val="26"/>
        </w:rPr>
      </w:pPr>
      <w:r w:rsidRPr="007711F8">
        <w:rPr>
          <w:rFonts w:ascii="Cambria" w:hAnsi="Cambria" w:cstheme="minorHAnsi"/>
          <w:sz w:val="26"/>
          <w:szCs w:val="26"/>
        </w:rPr>
        <w:t>(1) The course for which the prerequisite is proposed is one in which the student might endanger his or her own health and safety or the health and safety of others; and</w:t>
      </w:r>
    </w:p>
    <w:p w:rsidR="00C67FC6" w:rsidRDefault="00C67FC6" w:rsidP="00C67FC6">
      <w:pPr>
        <w:spacing w:after="0" w:line="240" w:lineRule="auto"/>
        <w:ind w:left="1440" w:hanging="360"/>
        <w:jc w:val="both"/>
        <w:rPr>
          <w:rFonts w:ascii="Cambria" w:hAnsi="Cambria" w:cstheme="minorHAnsi"/>
          <w:sz w:val="26"/>
          <w:szCs w:val="26"/>
        </w:rPr>
      </w:pPr>
      <w:r w:rsidRPr="007711F8">
        <w:rPr>
          <w:rFonts w:ascii="Cambria" w:hAnsi="Cambria" w:cstheme="minorHAnsi"/>
          <w:sz w:val="26"/>
          <w:szCs w:val="26"/>
        </w:rPr>
        <w:t>(2) The prerequisite is that the student possesses what is necessary to protect his or her health and safety and the health and safety of others before entering the course.</w:t>
      </w:r>
    </w:p>
    <w:p w:rsidR="007711F8" w:rsidRPr="007711F8" w:rsidRDefault="007711F8" w:rsidP="00C67FC6">
      <w:pPr>
        <w:spacing w:after="0" w:line="240" w:lineRule="auto"/>
        <w:ind w:left="1440" w:hanging="360"/>
        <w:jc w:val="both"/>
        <w:rPr>
          <w:rFonts w:ascii="Cambria" w:hAnsi="Cambria" w:cstheme="minorHAnsi"/>
          <w:sz w:val="26"/>
          <w:szCs w:val="26"/>
        </w:rPr>
      </w:pPr>
    </w:p>
    <w:p w:rsidR="00C67FC6" w:rsidRPr="007711F8" w:rsidRDefault="00C67FC6" w:rsidP="00C67FC6">
      <w:pPr>
        <w:spacing w:after="0" w:line="240" w:lineRule="auto"/>
        <w:ind w:left="1080"/>
        <w:jc w:val="both"/>
        <w:rPr>
          <w:rFonts w:ascii="Cambria" w:hAnsi="Cambria" w:cstheme="minorHAnsi"/>
          <w:b/>
          <w:sz w:val="26"/>
          <w:szCs w:val="26"/>
        </w:rPr>
      </w:pPr>
      <w:r w:rsidRPr="007711F8">
        <w:rPr>
          <w:rFonts w:ascii="Cambria" w:hAnsi="Cambria" w:cstheme="minorHAnsi"/>
          <w:b/>
          <w:sz w:val="26"/>
          <w:szCs w:val="26"/>
        </w:rPr>
        <w:t>g.  Recency and Other Measures of Readiness</w:t>
      </w:r>
    </w:p>
    <w:p w:rsidR="00C67FC6" w:rsidRPr="007711F8" w:rsidRDefault="00C67FC6" w:rsidP="00C67FC6">
      <w:pPr>
        <w:spacing w:after="0" w:line="240" w:lineRule="auto"/>
        <w:ind w:left="1080"/>
        <w:jc w:val="both"/>
        <w:rPr>
          <w:rFonts w:ascii="Cambria" w:hAnsi="Cambria" w:cstheme="minorHAnsi"/>
          <w:sz w:val="26"/>
          <w:szCs w:val="26"/>
        </w:rPr>
      </w:pPr>
      <w:r w:rsidRPr="007711F8">
        <w:rPr>
          <w:rFonts w:ascii="Cambria" w:hAnsi="Cambria" w:cstheme="minorHAnsi"/>
          <w:sz w:val="26"/>
          <w:szCs w:val="26"/>
        </w:rPr>
        <w:t>Recency and other measures of readiness may be established as a prerequisite or corequisite only if, in addition to the review by the faculty in the discipline or department and by the Curriculum and Instruction Council as provided above, the following is also done:</w:t>
      </w:r>
    </w:p>
    <w:p w:rsidR="00C67FC6" w:rsidRPr="007711F8" w:rsidRDefault="00C67FC6" w:rsidP="00C67FC6">
      <w:pPr>
        <w:spacing w:after="0" w:line="240" w:lineRule="auto"/>
        <w:ind w:left="1440" w:hanging="360"/>
        <w:jc w:val="both"/>
        <w:rPr>
          <w:rFonts w:ascii="Cambria" w:hAnsi="Cambria" w:cstheme="minorHAnsi"/>
          <w:sz w:val="26"/>
          <w:szCs w:val="26"/>
        </w:rPr>
      </w:pPr>
      <w:r w:rsidRPr="007711F8">
        <w:rPr>
          <w:rFonts w:ascii="Cambria" w:hAnsi="Cambria" w:cstheme="minorHAnsi"/>
          <w:sz w:val="26"/>
          <w:szCs w:val="26"/>
        </w:rPr>
        <w:t>(1) A list of the specific skills a student must possess in order to be ready to take the course is included in the course outline of record.</w:t>
      </w:r>
    </w:p>
    <w:p w:rsidR="00C67FC6" w:rsidRPr="007711F8" w:rsidRDefault="00C67FC6" w:rsidP="00C67FC6">
      <w:pPr>
        <w:spacing w:after="0" w:line="240" w:lineRule="auto"/>
        <w:ind w:left="1440" w:hanging="360"/>
        <w:jc w:val="both"/>
        <w:rPr>
          <w:rFonts w:ascii="Cambria" w:hAnsi="Cambria" w:cstheme="minorHAnsi"/>
          <w:sz w:val="26"/>
          <w:szCs w:val="26"/>
        </w:rPr>
      </w:pPr>
      <w:r w:rsidRPr="007711F8">
        <w:rPr>
          <w:rFonts w:ascii="Cambria" w:hAnsi="Cambria" w:cstheme="minorHAnsi"/>
          <w:sz w:val="26"/>
          <w:szCs w:val="26"/>
        </w:rPr>
        <w:t>(2) Data are gathered according to sound research practices in at least one of the following areas:</w:t>
      </w:r>
    </w:p>
    <w:p w:rsidR="00C67FC6" w:rsidRPr="007711F8" w:rsidRDefault="00C67FC6" w:rsidP="00C67FC6">
      <w:pPr>
        <w:spacing w:after="0" w:line="240" w:lineRule="auto"/>
        <w:ind w:left="1800" w:hanging="360"/>
        <w:jc w:val="both"/>
        <w:rPr>
          <w:rFonts w:ascii="Cambria" w:hAnsi="Cambria" w:cstheme="minorHAnsi"/>
          <w:sz w:val="26"/>
          <w:szCs w:val="26"/>
        </w:rPr>
      </w:pPr>
      <w:r w:rsidRPr="007711F8">
        <w:rPr>
          <w:rFonts w:ascii="Cambria" w:hAnsi="Cambria" w:cstheme="minorHAnsi"/>
          <w:sz w:val="26"/>
          <w:szCs w:val="26"/>
        </w:rPr>
        <w:t>(a) The extent to which students, those currently enrolled in the course or those who have completed it, believe the proposed prerequisite or corequisite is necessary.</w:t>
      </w:r>
    </w:p>
    <w:p w:rsidR="00C67FC6" w:rsidRPr="007711F8" w:rsidRDefault="00C67FC6" w:rsidP="00C67FC6">
      <w:pPr>
        <w:spacing w:after="0" w:line="240" w:lineRule="auto"/>
        <w:ind w:left="1800" w:hanging="360"/>
        <w:jc w:val="both"/>
        <w:rPr>
          <w:rFonts w:ascii="Cambria" w:hAnsi="Cambria" w:cstheme="minorHAnsi"/>
          <w:sz w:val="26"/>
          <w:szCs w:val="26"/>
        </w:rPr>
      </w:pPr>
      <w:r w:rsidRPr="007711F8">
        <w:rPr>
          <w:rFonts w:ascii="Cambria" w:hAnsi="Cambria" w:cstheme="minorHAnsi"/>
          <w:sz w:val="26"/>
          <w:szCs w:val="26"/>
        </w:rPr>
        <w:t>(b) Comparison of the faculty members' appraisal of students' readiness for the course to whether students met the proposed prerequisite or corequisite.  The faculty appraisal could be done at any time in the semester that the College determined was appropriate and based on independent assignments, quizzes and exams, participation in class, or other indicators that the student was or was not ready to take the course.</w:t>
      </w:r>
    </w:p>
    <w:p w:rsidR="00C67FC6" w:rsidRPr="007711F8" w:rsidRDefault="00C67FC6" w:rsidP="00C67FC6">
      <w:pPr>
        <w:spacing w:after="0" w:line="240" w:lineRule="auto"/>
        <w:ind w:left="1800" w:hanging="360"/>
        <w:jc w:val="both"/>
        <w:rPr>
          <w:rFonts w:ascii="Cambria" w:hAnsi="Cambria" w:cstheme="minorHAnsi"/>
          <w:sz w:val="26"/>
          <w:szCs w:val="26"/>
        </w:rPr>
      </w:pPr>
      <w:r w:rsidRPr="007711F8">
        <w:rPr>
          <w:rFonts w:ascii="Cambria" w:hAnsi="Cambria" w:cstheme="minorHAnsi"/>
          <w:sz w:val="26"/>
          <w:szCs w:val="26"/>
        </w:rPr>
        <w:t>(c) Comparison of students' performance at any point in the course with completion of the proposed prerequisite or corequisite.</w:t>
      </w:r>
    </w:p>
    <w:p w:rsidR="00C67FC6" w:rsidRPr="007711F8" w:rsidRDefault="00C67FC6" w:rsidP="00C67FC6">
      <w:pPr>
        <w:spacing w:after="0" w:line="240" w:lineRule="auto"/>
        <w:ind w:left="1800" w:hanging="360"/>
        <w:jc w:val="both"/>
        <w:rPr>
          <w:rFonts w:ascii="Cambria" w:hAnsi="Cambria" w:cstheme="minorHAnsi"/>
          <w:sz w:val="26"/>
          <w:szCs w:val="26"/>
        </w:rPr>
      </w:pPr>
      <w:r w:rsidRPr="007711F8">
        <w:rPr>
          <w:rFonts w:ascii="Cambria" w:hAnsi="Cambria" w:cstheme="minorHAnsi"/>
          <w:sz w:val="26"/>
          <w:szCs w:val="26"/>
        </w:rPr>
        <w:t>(d) Comparison of student performance in the course to their scores on assessment instruments in the manner required to validate an assessment instrument and cut scores for the course in question as described in II.A.1.d.</w:t>
      </w:r>
    </w:p>
    <w:p w:rsidR="00C67FC6" w:rsidRPr="007711F8" w:rsidRDefault="00C67FC6" w:rsidP="00C67FC6">
      <w:pPr>
        <w:spacing w:after="0" w:line="240" w:lineRule="auto"/>
        <w:ind w:left="1440" w:hanging="360"/>
        <w:jc w:val="both"/>
        <w:rPr>
          <w:rFonts w:ascii="Cambria" w:hAnsi="Cambria" w:cstheme="minorHAnsi"/>
          <w:sz w:val="26"/>
          <w:szCs w:val="26"/>
        </w:rPr>
      </w:pPr>
      <w:r w:rsidRPr="007711F8">
        <w:rPr>
          <w:rFonts w:ascii="Cambria" w:hAnsi="Cambria" w:cstheme="minorHAnsi"/>
          <w:sz w:val="26"/>
          <w:szCs w:val="26"/>
        </w:rPr>
        <w:t xml:space="preserve">(3) The standard or any comparison done pursuant to II.A.1.g. shall be that a student is highly unlikely to receive a satisfactory grade in the course unless the student has met the proposed prerequisite or corequisite.  The research design, operational definition, and numerical standards, if appropriate, shall be developed by research personnel, discipline faculty and representatives of the Academic Senate. If the evidence fails to meet the standard established, the College may establish the proposed prerequisite or corequisite as a recommended preparation </w:t>
      </w:r>
      <w:r w:rsidRPr="007711F8">
        <w:rPr>
          <w:rFonts w:ascii="Cambria" w:hAnsi="Cambria" w:cstheme="minorHAnsi"/>
          <w:sz w:val="26"/>
          <w:szCs w:val="26"/>
        </w:rPr>
        <w:lastRenderedPageBreak/>
        <w:t xml:space="preserve">and may seek to establish it as a prerequisite or corequisite only by the following the process described in this policy and any applicable college policies. </w:t>
      </w:r>
    </w:p>
    <w:p w:rsidR="00C67FC6" w:rsidRPr="007711F8" w:rsidRDefault="00C67FC6" w:rsidP="00C67FC6">
      <w:pPr>
        <w:spacing w:after="0" w:line="240" w:lineRule="auto"/>
        <w:ind w:left="1440" w:hanging="360"/>
        <w:jc w:val="both"/>
        <w:rPr>
          <w:rFonts w:ascii="Cambria" w:hAnsi="Cambria" w:cstheme="minorHAnsi"/>
          <w:sz w:val="26"/>
          <w:szCs w:val="26"/>
        </w:rPr>
      </w:pPr>
      <w:r w:rsidRPr="007711F8">
        <w:rPr>
          <w:rFonts w:ascii="Cambria" w:hAnsi="Cambria" w:cstheme="minorHAnsi"/>
          <w:sz w:val="26"/>
          <w:szCs w:val="26"/>
        </w:rPr>
        <w:t>(4) If the Curriculum and Instruction Council has determined that a new course needs to have a prerequisite or corequisite, then the prerequisite or corequisite may be established for a single period of not more than one year while research is being conducted and a determination is being made, provided that</w:t>
      </w:r>
    </w:p>
    <w:p w:rsidR="00C67FC6" w:rsidRPr="007711F8" w:rsidRDefault="00C67FC6" w:rsidP="00C67FC6">
      <w:pPr>
        <w:spacing w:after="0" w:line="240" w:lineRule="auto"/>
        <w:ind w:left="1800" w:hanging="360"/>
        <w:jc w:val="both"/>
        <w:rPr>
          <w:rFonts w:ascii="Cambria" w:hAnsi="Cambria" w:cstheme="minorHAnsi"/>
          <w:sz w:val="26"/>
          <w:szCs w:val="26"/>
        </w:rPr>
      </w:pPr>
      <w:r w:rsidRPr="007711F8">
        <w:rPr>
          <w:rFonts w:ascii="Cambria" w:hAnsi="Cambria" w:cstheme="minorHAnsi"/>
          <w:sz w:val="26"/>
          <w:szCs w:val="26"/>
        </w:rPr>
        <w:t xml:space="preserve">(a) All other requirements for establishing the prerequisite or corequisite have already been met; and </w:t>
      </w:r>
    </w:p>
    <w:p w:rsidR="00C67FC6" w:rsidRPr="007711F8" w:rsidRDefault="00C67FC6" w:rsidP="00C67FC6">
      <w:pPr>
        <w:spacing w:after="0" w:line="240" w:lineRule="auto"/>
        <w:ind w:left="1800" w:hanging="360"/>
        <w:jc w:val="both"/>
        <w:rPr>
          <w:rFonts w:ascii="Cambria" w:hAnsi="Cambria" w:cstheme="minorHAnsi"/>
          <w:sz w:val="26"/>
          <w:szCs w:val="26"/>
        </w:rPr>
      </w:pPr>
      <w:r w:rsidRPr="007711F8">
        <w:rPr>
          <w:rFonts w:ascii="Cambria" w:hAnsi="Cambria" w:cstheme="minorHAnsi"/>
          <w:sz w:val="26"/>
          <w:szCs w:val="26"/>
        </w:rPr>
        <w:t xml:space="preserve">(b) Students are informed that they may enroll in the course although they do not meet the prerequisite. However, students who lack the prerequisite may no constitute more than 20% of those enrolled in any one course. </w:t>
      </w:r>
    </w:p>
    <w:p w:rsidR="00C67FC6" w:rsidRPr="007711F8" w:rsidRDefault="00C67FC6" w:rsidP="00C67FC6">
      <w:pPr>
        <w:spacing w:after="0" w:line="240" w:lineRule="auto"/>
        <w:ind w:left="1800" w:hanging="360"/>
        <w:jc w:val="both"/>
        <w:rPr>
          <w:rFonts w:ascii="Cambria" w:hAnsi="Cambria" w:cstheme="minorHAnsi"/>
          <w:sz w:val="26"/>
          <w:szCs w:val="26"/>
        </w:rPr>
      </w:pPr>
      <w:r w:rsidRPr="007711F8">
        <w:rPr>
          <w:rFonts w:ascii="Cambria" w:hAnsi="Cambria" w:cstheme="minorHAnsi"/>
          <w:sz w:val="26"/>
          <w:szCs w:val="26"/>
        </w:rPr>
        <w:t xml:space="preserve">(c) Prerequisites and corequisites which are exempt from review at the time they are, or were, established, as provided in Section 55201(d), are not eligible for this exception, and the research must be conducted during the six years before they must reviewed.  (See I.D. above) </w:t>
      </w:r>
    </w:p>
    <w:p w:rsidR="00DF1510" w:rsidRPr="007711F8" w:rsidRDefault="00DF1510" w:rsidP="00C67FC6">
      <w:pPr>
        <w:spacing w:after="0" w:line="240" w:lineRule="auto"/>
        <w:ind w:left="1800" w:hanging="360"/>
        <w:jc w:val="both"/>
        <w:rPr>
          <w:rFonts w:ascii="Cambria" w:hAnsi="Cambria" w:cstheme="minorHAnsi"/>
          <w:sz w:val="26"/>
          <w:szCs w:val="26"/>
        </w:rPr>
      </w:pPr>
    </w:p>
    <w:p w:rsidR="00C67FC6" w:rsidRPr="007711F8" w:rsidRDefault="00C67FC6" w:rsidP="00C67FC6">
      <w:pPr>
        <w:spacing w:after="0" w:line="240" w:lineRule="auto"/>
        <w:ind w:left="720"/>
        <w:jc w:val="both"/>
        <w:rPr>
          <w:rFonts w:ascii="Cambria" w:hAnsi="Cambria" w:cstheme="minorHAnsi"/>
          <w:b/>
          <w:sz w:val="26"/>
          <w:szCs w:val="26"/>
        </w:rPr>
      </w:pPr>
      <w:r w:rsidRPr="007711F8">
        <w:rPr>
          <w:rFonts w:ascii="Cambria" w:hAnsi="Cambria" w:cstheme="minorHAnsi"/>
          <w:b/>
          <w:sz w:val="26"/>
          <w:szCs w:val="26"/>
        </w:rPr>
        <w:t xml:space="preserve">2. Additional Rules </w:t>
      </w:r>
    </w:p>
    <w:p w:rsidR="00C67FC6" w:rsidRPr="007711F8" w:rsidRDefault="00C67FC6" w:rsidP="00C67FC6">
      <w:pPr>
        <w:spacing w:after="0" w:line="240" w:lineRule="auto"/>
        <w:ind w:left="720"/>
        <w:jc w:val="both"/>
        <w:rPr>
          <w:rFonts w:ascii="Cambria" w:hAnsi="Cambria" w:cstheme="minorHAnsi"/>
          <w:sz w:val="26"/>
          <w:szCs w:val="26"/>
        </w:rPr>
      </w:pPr>
      <w:r w:rsidRPr="007711F8">
        <w:rPr>
          <w:rFonts w:ascii="Cambria" w:hAnsi="Cambria" w:cstheme="minorHAnsi"/>
          <w:sz w:val="26"/>
          <w:szCs w:val="26"/>
        </w:rPr>
        <w:t xml:space="preserve">Title 5, Section 55202 specified additional rules which are to be considered part of this document as though reproduced here. </w:t>
      </w:r>
    </w:p>
    <w:p w:rsidR="00C67FC6" w:rsidRPr="007711F8" w:rsidRDefault="00C67FC6" w:rsidP="00C67FC6">
      <w:pPr>
        <w:spacing w:after="0" w:line="240" w:lineRule="auto"/>
        <w:ind w:left="720"/>
        <w:jc w:val="both"/>
        <w:rPr>
          <w:rFonts w:ascii="Cambria" w:hAnsi="Cambria" w:cstheme="minorHAnsi"/>
          <w:sz w:val="26"/>
          <w:szCs w:val="26"/>
        </w:rPr>
      </w:pPr>
    </w:p>
    <w:p w:rsidR="00C67FC6" w:rsidRPr="007711F8" w:rsidRDefault="00C67FC6" w:rsidP="00C67FC6">
      <w:pPr>
        <w:spacing w:after="0" w:line="240" w:lineRule="auto"/>
        <w:ind w:left="360"/>
        <w:jc w:val="both"/>
        <w:rPr>
          <w:rFonts w:ascii="Cambria" w:hAnsi="Cambria" w:cstheme="minorHAnsi"/>
          <w:b/>
          <w:sz w:val="26"/>
          <w:szCs w:val="26"/>
        </w:rPr>
      </w:pPr>
      <w:r w:rsidRPr="007711F8">
        <w:rPr>
          <w:rFonts w:ascii="Cambria" w:hAnsi="Cambria" w:cstheme="minorHAnsi"/>
          <w:b/>
          <w:sz w:val="26"/>
          <w:szCs w:val="26"/>
        </w:rPr>
        <w:t>B. Advisories on Recommended Preparation</w:t>
      </w:r>
    </w:p>
    <w:p w:rsidR="00C67FC6" w:rsidRPr="007711F8" w:rsidRDefault="00C67FC6" w:rsidP="00C67FC6">
      <w:pPr>
        <w:spacing w:after="0" w:line="240" w:lineRule="auto"/>
        <w:ind w:left="360"/>
        <w:jc w:val="both"/>
        <w:rPr>
          <w:rFonts w:ascii="Cambria" w:hAnsi="Cambria" w:cstheme="minorHAnsi"/>
          <w:b/>
          <w:sz w:val="26"/>
          <w:szCs w:val="26"/>
        </w:rPr>
      </w:pPr>
    </w:p>
    <w:p w:rsidR="00C67FC6" w:rsidRPr="007711F8" w:rsidRDefault="00C67FC6" w:rsidP="00C67FC6">
      <w:pPr>
        <w:spacing w:after="0" w:line="240" w:lineRule="auto"/>
        <w:ind w:left="360"/>
        <w:jc w:val="both"/>
        <w:rPr>
          <w:rFonts w:ascii="Cambria" w:hAnsi="Cambria" w:cstheme="minorHAnsi"/>
          <w:sz w:val="26"/>
          <w:szCs w:val="26"/>
        </w:rPr>
      </w:pPr>
      <w:r w:rsidRPr="007711F8">
        <w:rPr>
          <w:rFonts w:ascii="Cambria" w:hAnsi="Cambria" w:cstheme="minorHAnsi"/>
          <w:sz w:val="26"/>
          <w:szCs w:val="26"/>
        </w:rPr>
        <w:t xml:space="preserve"> The College may recommend that a student meet a standard of readiness at entry only if recommended by the faculty in the discipline or department and by the Curriculum and Instruction Council as provided in I.C. above.  Such recommended standards of readiness are called advisory prerequisites.</w:t>
      </w:r>
    </w:p>
    <w:p w:rsidR="00C67FC6" w:rsidRPr="007711F8" w:rsidRDefault="00C67FC6" w:rsidP="00C67FC6">
      <w:pPr>
        <w:spacing w:after="0" w:line="240" w:lineRule="auto"/>
        <w:ind w:left="360"/>
        <w:jc w:val="both"/>
        <w:rPr>
          <w:rFonts w:ascii="Cambria" w:hAnsi="Cambria" w:cstheme="minorHAnsi"/>
          <w:sz w:val="26"/>
          <w:szCs w:val="26"/>
        </w:rPr>
      </w:pPr>
    </w:p>
    <w:p w:rsidR="00C67FC6" w:rsidRPr="007711F8" w:rsidRDefault="00C67FC6" w:rsidP="00C67FC6">
      <w:pPr>
        <w:spacing w:after="0" w:line="240" w:lineRule="auto"/>
        <w:jc w:val="both"/>
        <w:rPr>
          <w:rFonts w:ascii="Cambria" w:hAnsi="Cambria" w:cstheme="minorHAnsi"/>
          <w:b/>
          <w:sz w:val="26"/>
          <w:szCs w:val="26"/>
        </w:rPr>
      </w:pPr>
      <w:r w:rsidRPr="007711F8">
        <w:rPr>
          <w:rFonts w:ascii="Cambria" w:hAnsi="Cambria" w:cstheme="minorHAnsi"/>
          <w:b/>
          <w:sz w:val="26"/>
          <w:szCs w:val="26"/>
        </w:rPr>
        <w:t>C.  Limitations on Enrollment</w:t>
      </w:r>
    </w:p>
    <w:p w:rsidR="00C67FC6" w:rsidRPr="007711F8" w:rsidRDefault="00C67FC6" w:rsidP="00C67FC6">
      <w:pPr>
        <w:spacing w:after="0" w:line="240" w:lineRule="auto"/>
        <w:jc w:val="both"/>
        <w:rPr>
          <w:rFonts w:ascii="Cambria" w:hAnsi="Cambria" w:cstheme="minorHAnsi"/>
          <w:b/>
          <w:sz w:val="26"/>
          <w:szCs w:val="26"/>
        </w:rPr>
      </w:pPr>
    </w:p>
    <w:p w:rsidR="00C67FC6" w:rsidRPr="007711F8" w:rsidRDefault="00C67FC6" w:rsidP="00C67FC6">
      <w:pPr>
        <w:spacing w:after="0" w:line="240" w:lineRule="auto"/>
        <w:ind w:left="360"/>
        <w:jc w:val="both"/>
        <w:rPr>
          <w:rFonts w:ascii="Cambria" w:hAnsi="Cambria" w:cstheme="minorHAnsi"/>
          <w:sz w:val="26"/>
          <w:szCs w:val="26"/>
        </w:rPr>
      </w:pPr>
      <w:r w:rsidRPr="007711F8">
        <w:rPr>
          <w:rFonts w:ascii="Cambria" w:hAnsi="Cambria" w:cstheme="minorHAnsi"/>
          <w:sz w:val="26"/>
          <w:szCs w:val="26"/>
        </w:rPr>
        <w:t xml:space="preserve">The types of limitation on enrollment specified below may only be established through the curriculum review process by the discipline or department faculty and the Curriculum and Instruction Council specified above including the requirement to review them again at least every six years.  The following requirements must also be met in order to establish these particular limitations on enrollment. </w:t>
      </w:r>
    </w:p>
    <w:p w:rsidR="00C67FC6" w:rsidRPr="007711F8" w:rsidRDefault="00C67FC6" w:rsidP="00C67FC6">
      <w:pPr>
        <w:spacing w:after="0" w:line="240" w:lineRule="auto"/>
        <w:ind w:left="720"/>
        <w:jc w:val="both"/>
        <w:rPr>
          <w:rFonts w:ascii="Cambria" w:hAnsi="Cambria" w:cstheme="minorHAnsi"/>
          <w:b/>
          <w:sz w:val="26"/>
          <w:szCs w:val="26"/>
        </w:rPr>
      </w:pPr>
      <w:r w:rsidRPr="007711F8">
        <w:rPr>
          <w:rFonts w:ascii="Cambria" w:hAnsi="Cambria" w:cstheme="minorHAnsi"/>
          <w:b/>
          <w:sz w:val="26"/>
          <w:szCs w:val="26"/>
        </w:rPr>
        <w:t>1. Performance Courses</w:t>
      </w:r>
    </w:p>
    <w:p w:rsidR="00C67FC6" w:rsidRPr="007711F8" w:rsidRDefault="00C67FC6" w:rsidP="00C67FC6">
      <w:pPr>
        <w:spacing w:after="0" w:line="240" w:lineRule="auto"/>
        <w:ind w:left="720"/>
        <w:jc w:val="both"/>
        <w:rPr>
          <w:rFonts w:ascii="Cambria" w:hAnsi="Cambria" w:cstheme="minorHAnsi"/>
          <w:sz w:val="26"/>
          <w:szCs w:val="26"/>
        </w:rPr>
      </w:pPr>
      <w:r w:rsidRPr="007711F8">
        <w:rPr>
          <w:rFonts w:ascii="Cambria" w:hAnsi="Cambria" w:cstheme="minorHAnsi"/>
          <w:sz w:val="26"/>
          <w:szCs w:val="26"/>
        </w:rPr>
        <w:t xml:space="preserve">The College may establish audition or try-out as a limitation on enrollment for courses that include public performance or intercollegiate competition such as, but not limited to, band orchestra, theater, competitive speech, chorus, journalism, dance, and intercollegiate athletics provided that: </w:t>
      </w:r>
    </w:p>
    <w:p w:rsidR="00C67FC6" w:rsidRPr="007711F8" w:rsidRDefault="00C67FC6" w:rsidP="00C67FC6">
      <w:pPr>
        <w:spacing w:after="0" w:line="240" w:lineRule="auto"/>
        <w:ind w:left="1440" w:hanging="360"/>
        <w:jc w:val="both"/>
        <w:rPr>
          <w:rFonts w:ascii="Cambria" w:hAnsi="Cambria" w:cstheme="minorHAnsi"/>
          <w:sz w:val="26"/>
          <w:szCs w:val="26"/>
        </w:rPr>
      </w:pPr>
      <w:r w:rsidRPr="007711F8">
        <w:rPr>
          <w:rFonts w:ascii="Cambria" w:hAnsi="Cambria" w:cstheme="minorHAnsi"/>
          <w:sz w:val="26"/>
          <w:szCs w:val="26"/>
        </w:rPr>
        <w:lastRenderedPageBreak/>
        <w:t xml:space="preserve">a. For any certificate or associate degree requirement which can be met by taking this course, there is another course or courses which satisfy the same requirement; and </w:t>
      </w:r>
    </w:p>
    <w:p w:rsidR="00C67FC6" w:rsidRPr="007711F8" w:rsidRDefault="00C67FC6" w:rsidP="00C67FC6">
      <w:pPr>
        <w:spacing w:after="0" w:line="240" w:lineRule="auto"/>
        <w:ind w:left="1440" w:hanging="360"/>
        <w:jc w:val="both"/>
        <w:rPr>
          <w:rFonts w:ascii="Cambria" w:hAnsi="Cambria" w:cstheme="minorHAnsi"/>
          <w:sz w:val="26"/>
          <w:szCs w:val="26"/>
        </w:rPr>
      </w:pPr>
      <w:r w:rsidRPr="007711F8">
        <w:rPr>
          <w:rFonts w:ascii="Cambria" w:hAnsi="Cambria" w:cstheme="minorHAnsi"/>
          <w:sz w:val="26"/>
          <w:szCs w:val="26"/>
        </w:rPr>
        <w:t xml:space="preserve">b.  The College includes in the course outline or record a list of each certificate or associate degree requirement that the course meets and of the other course or courses which meet the same requirement. </w:t>
      </w:r>
    </w:p>
    <w:p w:rsidR="00C67FC6" w:rsidRPr="007711F8" w:rsidRDefault="00C67FC6" w:rsidP="00C67FC6">
      <w:pPr>
        <w:spacing w:after="0" w:line="240" w:lineRule="auto"/>
        <w:ind w:left="1440" w:hanging="360"/>
        <w:jc w:val="both"/>
        <w:rPr>
          <w:rFonts w:ascii="Cambria" w:hAnsi="Cambria" w:cstheme="minorHAnsi"/>
          <w:sz w:val="26"/>
          <w:szCs w:val="26"/>
        </w:rPr>
      </w:pPr>
      <w:r w:rsidRPr="007711F8">
        <w:rPr>
          <w:rFonts w:ascii="Cambria" w:hAnsi="Cambria" w:cstheme="minorHAnsi"/>
          <w:sz w:val="26"/>
          <w:szCs w:val="26"/>
        </w:rPr>
        <w:t xml:space="preserve">c. Limitations on enrollment established as provided for performance courses shall be reviewed at least every six years to determine whether the audition or try-out process is having an disproportionate impact on any historically underrepresented group and, if so, a plan shall be adopted to seek to remedy the disproportionate impact. If disproportionate impact has been found, the limitation on enrollment may not be printed in subsequent catalogs or schedules nor enforced in any subsequent term until such a plan has been endorsed by the department and the college administration and put into effect.  (See also Sections 55502(e) and 55512) </w:t>
      </w:r>
    </w:p>
    <w:p w:rsidR="00C67FC6" w:rsidRPr="007711F8" w:rsidRDefault="00C67FC6" w:rsidP="00C67FC6">
      <w:pPr>
        <w:spacing w:after="0" w:line="240" w:lineRule="auto"/>
        <w:ind w:left="720"/>
        <w:jc w:val="both"/>
        <w:rPr>
          <w:rFonts w:ascii="Cambria" w:hAnsi="Cambria" w:cstheme="minorHAnsi"/>
          <w:b/>
          <w:sz w:val="26"/>
          <w:szCs w:val="26"/>
        </w:rPr>
      </w:pPr>
      <w:r w:rsidRPr="007711F8">
        <w:rPr>
          <w:rFonts w:ascii="Cambria" w:hAnsi="Cambria" w:cstheme="minorHAnsi"/>
          <w:b/>
          <w:sz w:val="26"/>
          <w:szCs w:val="26"/>
        </w:rPr>
        <w:t xml:space="preserve">2. Honors Courses </w:t>
      </w:r>
    </w:p>
    <w:p w:rsidR="00C67FC6" w:rsidRPr="007711F8" w:rsidRDefault="00C67FC6" w:rsidP="00C67FC6">
      <w:pPr>
        <w:spacing w:after="0" w:line="240" w:lineRule="auto"/>
        <w:ind w:left="720"/>
        <w:jc w:val="both"/>
        <w:rPr>
          <w:rFonts w:ascii="Cambria" w:hAnsi="Cambria" w:cstheme="minorHAnsi"/>
          <w:sz w:val="26"/>
          <w:szCs w:val="26"/>
        </w:rPr>
      </w:pPr>
      <w:r w:rsidRPr="007711F8">
        <w:rPr>
          <w:rFonts w:ascii="Cambria" w:hAnsi="Cambria" w:cstheme="minorHAnsi"/>
          <w:sz w:val="26"/>
          <w:szCs w:val="26"/>
        </w:rPr>
        <w:t>A limitation on enrollment for an honors course or an honors section of a course may be established if, in addition to the review by the faculty in the discipline or department and by the Curriculum and Instruction Council as provided above there is another section or another course or courses at the College which satisfy the same requirements.  If the limitation is for an honors course and not only for an honors section, the College must also include in the course outline of record a list of each certificate or associate degree requirement that the course meets and of the other course or courses which meet the same associate degree or certificate requirement.</w:t>
      </w:r>
    </w:p>
    <w:p w:rsidR="00C67FC6" w:rsidRPr="007711F8" w:rsidRDefault="00C67FC6" w:rsidP="00C67FC6">
      <w:pPr>
        <w:spacing w:after="0" w:line="240" w:lineRule="auto"/>
        <w:ind w:left="720"/>
        <w:jc w:val="both"/>
        <w:rPr>
          <w:rFonts w:ascii="Cambria" w:hAnsi="Cambria" w:cstheme="minorHAnsi"/>
          <w:b/>
          <w:sz w:val="26"/>
          <w:szCs w:val="26"/>
        </w:rPr>
      </w:pPr>
      <w:r w:rsidRPr="007711F8">
        <w:rPr>
          <w:rFonts w:ascii="Cambria" w:hAnsi="Cambria" w:cstheme="minorHAnsi"/>
          <w:b/>
          <w:sz w:val="26"/>
          <w:szCs w:val="26"/>
        </w:rPr>
        <w:t>3.  Blocks of Courses or Sections</w:t>
      </w:r>
    </w:p>
    <w:p w:rsidR="00C67FC6" w:rsidRPr="007711F8" w:rsidRDefault="00C67FC6" w:rsidP="00C67FC6">
      <w:pPr>
        <w:spacing w:after="0" w:line="240" w:lineRule="auto"/>
        <w:ind w:left="720"/>
        <w:jc w:val="both"/>
        <w:rPr>
          <w:rFonts w:ascii="Cambria" w:hAnsi="Cambria" w:cstheme="minorHAnsi"/>
          <w:sz w:val="26"/>
          <w:szCs w:val="26"/>
        </w:rPr>
      </w:pPr>
      <w:r w:rsidRPr="007711F8">
        <w:rPr>
          <w:rFonts w:ascii="Cambria" w:hAnsi="Cambria" w:cstheme="minorHAnsi"/>
          <w:sz w:val="26"/>
          <w:szCs w:val="26"/>
        </w:rPr>
        <w:t>Blocks of courses or blocks of sections of courses are two or more courses or sections for which enrollment is limited in order to create a cohort of student.  Such a limitation on enrollment may be established if, in addition to review by the faculty in the discipline or department and by the Curriculum and Instruction Council as provided above, there is another section or another course or courses which satisfy the same requirement.  If the cohort is created through limitations on enrollment in the course, then the College must include in the course outline of record a list of each certificate or associate degree requirement that the course meets and of the other course or courses which satisfy the same associate degree or certificate requirement.</w:t>
      </w:r>
    </w:p>
    <w:p w:rsidR="00C67FC6" w:rsidRPr="007711F8" w:rsidRDefault="00C67FC6" w:rsidP="00C67FC6">
      <w:pPr>
        <w:spacing w:before="100" w:beforeAutospacing="1" w:after="100" w:afterAutospacing="1" w:line="240" w:lineRule="auto"/>
        <w:jc w:val="both"/>
        <w:rPr>
          <w:rFonts w:ascii="Cambria" w:hAnsi="Cambria" w:cstheme="minorHAnsi"/>
          <w:sz w:val="26"/>
          <w:szCs w:val="26"/>
        </w:rPr>
      </w:pPr>
      <w:r w:rsidRPr="007711F8">
        <w:rPr>
          <w:rFonts w:ascii="Cambria" w:hAnsi="Cambria" w:cstheme="minorHAnsi"/>
          <w:b/>
          <w:bCs/>
          <w:sz w:val="26"/>
          <w:szCs w:val="26"/>
        </w:rPr>
        <w:t>Legal reference:</w:t>
      </w:r>
      <w:r w:rsidRPr="007711F8">
        <w:rPr>
          <w:rFonts w:ascii="Cambria" w:hAnsi="Cambria" w:cstheme="minorHAnsi"/>
          <w:sz w:val="26"/>
          <w:szCs w:val="26"/>
        </w:rPr>
        <w:t>  N/A</w:t>
      </w:r>
    </w:p>
    <w:p w:rsidR="00C67FC6" w:rsidRPr="007711F8" w:rsidRDefault="00C67FC6" w:rsidP="00C67FC6">
      <w:pPr>
        <w:spacing w:before="100" w:beforeAutospacing="1" w:after="100" w:afterAutospacing="1" w:line="240" w:lineRule="auto"/>
        <w:jc w:val="both"/>
        <w:rPr>
          <w:rFonts w:ascii="Cambria" w:hAnsi="Cambria" w:cstheme="minorHAnsi"/>
          <w:sz w:val="26"/>
          <w:szCs w:val="26"/>
        </w:rPr>
      </w:pPr>
      <w:r w:rsidRPr="007711F8">
        <w:rPr>
          <w:rFonts w:ascii="Cambria" w:hAnsi="Cambria" w:cstheme="minorHAnsi"/>
          <w:b/>
          <w:bCs/>
          <w:sz w:val="26"/>
          <w:szCs w:val="26"/>
        </w:rPr>
        <w:t>Responsible Manager:</w:t>
      </w:r>
      <w:r w:rsidRPr="007711F8">
        <w:rPr>
          <w:rFonts w:ascii="Cambria" w:hAnsi="Cambria" w:cstheme="minorHAnsi"/>
          <w:sz w:val="26"/>
          <w:szCs w:val="26"/>
        </w:rPr>
        <w:t>  Executive Dean of Instruction</w:t>
      </w:r>
    </w:p>
    <w:p w:rsidR="00C67FC6" w:rsidRPr="007711F8" w:rsidRDefault="00C67FC6" w:rsidP="00C67FC6">
      <w:pPr>
        <w:rPr>
          <w:rFonts w:ascii="Cambria" w:eastAsiaTheme="majorEastAsia" w:hAnsi="Cambria" w:cstheme="majorBidi"/>
          <w:color w:val="6F2827" w:themeColor="text2" w:themeShade="BF"/>
          <w:spacing w:val="5"/>
          <w:kern w:val="28"/>
          <w:sz w:val="26"/>
          <w:szCs w:val="26"/>
        </w:rPr>
      </w:pPr>
      <w:r w:rsidRPr="007711F8">
        <w:rPr>
          <w:rFonts w:ascii="Cambria" w:hAnsi="Cambria"/>
          <w:sz w:val="26"/>
          <w:szCs w:val="26"/>
        </w:rPr>
        <w:br w:type="page"/>
      </w:r>
    </w:p>
    <w:p w:rsidR="00BB76BF" w:rsidRDefault="00BB76BF" w:rsidP="00BB76BF">
      <w:pPr>
        <w:pStyle w:val="Title"/>
        <w:sectPr w:rsidR="00BB76BF" w:rsidSect="00CA730C">
          <w:headerReference w:type="even" r:id="rId31"/>
          <w:headerReference w:type="default" r:id="rId32"/>
          <w:footerReference w:type="default" r:id="rId33"/>
          <w:headerReference w:type="first" r:id="rId34"/>
          <w:type w:val="continuous"/>
          <w:pgSz w:w="12240" w:h="15840"/>
          <w:pgMar w:top="907" w:right="1440" w:bottom="1440" w:left="1440" w:header="720" w:footer="54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BB76BF" w:rsidRPr="00091289" w:rsidRDefault="00BB76BF" w:rsidP="00BB76BF">
      <w:pPr>
        <w:pStyle w:val="Title"/>
        <w:rPr>
          <w:color w:val="953734" w:themeColor="text1"/>
        </w:rPr>
      </w:pPr>
      <w:bookmarkStart w:id="277" w:name="_Toc345945760"/>
      <w:bookmarkStart w:id="278" w:name="_Toc349133436"/>
      <w:bookmarkEnd w:id="275"/>
      <w:bookmarkEnd w:id="276"/>
      <w:r w:rsidRPr="00091289">
        <w:rPr>
          <w:color w:val="953734" w:themeColor="text1"/>
        </w:rPr>
        <w:lastRenderedPageBreak/>
        <w:t>RSCCD Prerequisite Validation Form</w:t>
      </w:r>
    </w:p>
    <w:p w:rsidR="00BB76BF" w:rsidRPr="00026227" w:rsidRDefault="00BB76BF" w:rsidP="00BB76BF">
      <w:r w:rsidRPr="00026227">
        <w:t>Department Requesting a Prerequisite:________________________________________</w:t>
      </w:r>
    </w:p>
    <w:p w:rsidR="00BB76BF" w:rsidRPr="00026227" w:rsidRDefault="00BB76BF" w:rsidP="00BB76BF"/>
    <w:p w:rsidR="00BB76BF" w:rsidRPr="00026227" w:rsidRDefault="00BB76BF" w:rsidP="00BB76BF">
      <w:r w:rsidRPr="00026227">
        <w:t>Prerequisite Course Requested:______________________________________________</w:t>
      </w:r>
      <w:r w:rsidRPr="00026227">
        <w:tab/>
      </w:r>
    </w:p>
    <w:p w:rsidR="00BB76BF" w:rsidRPr="00026227" w:rsidRDefault="00BB76BF" w:rsidP="00BB76BF"/>
    <w:p w:rsidR="00BB76BF" w:rsidRDefault="00BB76BF" w:rsidP="00BB76BF">
      <w:r w:rsidRPr="00026227">
        <w:t>Exit knowledge and skills a student should possess upon successful completion of the pre-requisite course:</w:t>
      </w:r>
    </w:p>
    <w:p w:rsidR="00BB76BF" w:rsidRDefault="00BB76BF" w:rsidP="00BB76BF">
      <w:r>
        <w:t xml:space="preserve"> </w:t>
      </w:r>
    </w:p>
    <w:p w:rsidR="00BB76BF" w:rsidRDefault="00A560B0" w:rsidP="00BB76BF">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137" type="#_x0000_t172" style="position:absolute;margin-left:38pt;margin-top:-25.6pt;width:416.4pt;height:292.1pt;z-index:251694080" fillcolor="#d8d8d8 [2732]" strokecolor="#d8d8d8 [2732]">
            <v:fill opacity=".25"/>
            <v:shadow color="#868686"/>
            <v:textpath style="font-family:&quot;Arial Black&quot;;v-text-kern:t" trim="t" fitpath="t" string="SAMPLE"/>
          </v:shape>
        </w:pict>
      </w:r>
      <w:r w:rsidR="00BB76BF">
        <w:t xml:space="preserve">1. </w:t>
      </w:r>
      <w:r w:rsidR="00BB76BF">
        <w:softHyphen/>
        <w:t>___________________________________________________________________</w:t>
      </w:r>
    </w:p>
    <w:p w:rsidR="00BB76BF" w:rsidRDefault="00BB76BF" w:rsidP="00BB76BF">
      <w:r>
        <w:t xml:space="preserve">2. </w:t>
      </w:r>
      <w:r>
        <w:softHyphen/>
        <w:t>___________________________________________________________________</w:t>
      </w:r>
    </w:p>
    <w:p w:rsidR="00BB76BF" w:rsidRDefault="00BB76BF" w:rsidP="00BB76BF">
      <w:r>
        <w:t xml:space="preserve">3. </w:t>
      </w:r>
      <w:r>
        <w:softHyphen/>
        <w:t>___________________________________________________________________</w:t>
      </w:r>
    </w:p>
    <w:p w:rsidR="00BB76BF" w:rsidRDefault="00BB76BF" w:rsidP="00BB76BF">
      <w:r>
        <w:t xml:space="preserve">4. </w:t>
      </w:r>
      <w:r>
        <w:softHyphen/>
        <w:t>___________________________________________________________________</w:t>
      </w:r>
    </w:p>
    <w:p w:rsidR="00BB76BF" w:rsidRDefault="00BB76BF" w:rsidP="00BB76BF">
      <w:r>
        <w:t xml:space="preserve">5. </w:t>
      </w:r>
      <w:r>
        <w:softHyphen/>
        <w:t>___________________________________________________________________</w:t>
      </w:r>
    </w:p>
    <w:p w:rsidR="00BB76BF" w:rsidRDefault="00BB76BF" w:rsidP="00BB76BF">
      <w:r w:rsidRPr="00026227">
        <w:t xml:space="preserve">Knowledge and skills that students should possess to be ready to take: </w:t>
      </w:r>
      <w:r>
        <w:t>______________</w:t>
      </w:r>
    </w:p>
    <w:p w:rsidR="00BB76BF" w:rsidRDefault="00BB76BF" w:rsidP="00BB76BF">
      <w:r>
        <w:t>________________________________________________________________________</w:t>
      </w:r>
    </w:p>
    <w:p w:rsidR="00BB76BF" w:rsidRDefault="00BB76BF" w:rsidP="00BB76BF">
      <w:r w:rsidRPr="00026227">
        <w:t>Next to each of the skills below, please place an X in the box</w:t>
      </w:r>
      <w:r>
        <w:t xml:space="preserve"> </w:t>
      </w:r>
      <w:r w:rsidRPr="00026227">
        <w:t>corresponding to the pre-requisite exit skill(s) listed above.</w:t>
      </w:r>
      <w:r>
        <w:t xml:space="preserve"> </w:t>
      </w:r>
    </w:p>
    <w:tbl>
      <w:tblPr>
        <w:tblStyle w:val="TableGrid"/>
        <w:tblW w:w="8990" w:type="dxa"/>
        <w:tblInd w:w="468" w:type="dxa"/>
        <w:tblLayout w:type="fixed"/>
        <w:tblLook w:val="04A0"/>
      </w:tblPr>
      <w:tblGrid>
        <w:gridCol w:w="1094"/>
        <w:gridCol w:w="5026"/>
        <w:gridCol w:w="574"/>
        <w:gridCol w:w="574"/>
        <w:gridCol w:w="574"/>
        <w:gridCol w:w="574"/>
        <w:gridCol w:w="574"/>
      </w:tblGrid>
      <w:tr w:rsidR="00BB76BF" w:rsidTr="00BB76BF">
        <w:trPr>
          <w:trHeight w:val="485"/>
        </w:trPr>
        <w:tc>
          <w:tcPr>
            <w:tcW w:w="1094" w:type="dxa"/>
            <w:tcBorders>
              <w:top w:val="nil"/>
              <w:left w:val="nil"/>
              <w:bottom w:val="single" w:sz="4" w:space="0" w:color="auto"/>
              <w:right w:val="nil"/>
            </w:tcBorders>
          </w:tcPr>
          <w:p w:rsidR="00BB76BF" w:rsidRDefault="00BB76BF" w:rsidP="00BB76BF"/>
        </w:tc>
        <w:tc>
          <w:tcPr>
            <w:tcW w:w="5026" w:type="dxa"/>
            <w:tcBorders>
              <w:top w:val="nil"/>
              <w:left w:val="nil"/>
              <w:bottom w:val="single" w:sz="4" w:space="0" w:color="auto"/>
              <w:right w:val="single" w:sz="4" w:space="0" w:color="auto"/>
            </w:tcBorders>
          </w:tcPr>
          <w:p w:rsidR="00BB76BF" w:rsidRDefault="00BB76BF" w:rsidP="00BB76BF"/>
        </w:tc>
        <w:tc>
          <w:tcPr>
            <w:tcW w:w="2870" w:type="dxa"/>
            <w:gridSpan w:val="5"/>
            <w:tcBorders>
              <w:left w:val="single" w:sz="4" w:space="0" w:color="auto"/>
            </w:tcBorders>
            <w:vAlign w:val="center"/>
          </w:tcPr>
          <w:p w:rsidR="00BB76BF" w:rsidRDefault="00BB76BF" w:rsidP="00BB76BF">
            <w:pPr>
              <w:rPr>
                <w:sz w:val="49"/>
                <w:szCs w:val="49"/>
              </w:rPr>
            </w:pPr>
            <w:r w:rsidRPr="00026227">
              <w:t>Pre-requisite Exit Skills</w:t>
            </w:r>
          </w:p>
        </w:tc>
      </w:tr>
      <w:tr w:rsidR="00BB76BF" w:rsidTr="00BB76BF">
        <w:tc>
          <w:tcPr>
            <w:tcW w:w="1094" w:type="dxa"/>
            <w:tcBorders>
              <w:top w:val="single" w:sz="4" w:space="0" w:color="auto"/>
              <w:right w:val="nil"/>
            </w:tcBorders>
          </w:tcPr>
          <w:p w:rsidR="00BB76BF" w:rsidRDefault="00BB76BF" w:rsidP="00BB76BF">
            <w:pPr>
              <w:rPr>
                <w:sz w:val="49"/>
                <w:szCs w:val="49"/>
              </w:rPr>
            </w:pPr>
            <w:r>
              <w:t>1.</w:t>
            </w:r>
          </w:p>
        </w:tc>
        <w:tc>
          <w:tcPr>
            <w:tcW w:w="5026" w:type="dxa"/>
            <w:tcBorders>
              <w:top w:val="single" w:sz="4" w:space="0" w:color="auto"/>
              <w:left w:val="nil"/>
            </w:tcBorders>
          </w:tcPr>
          <w:p w:rsidR="00BB76BF" w:rsidRDefault="00BB76BF" w:rsidP="00BB76BF"/>
          <w:p w:rsidR="007711F8" w:rsidRDefault="007711F8" w:rsidP="00BB76BF"/>
          <w:p w:rsidR="007711F8" w:rsidRDefault="007711F8"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r>
      <w:tr w:rsidR="00BB76BF" w:rsidTr="00BB76BF">
        <w:tc>
          <w:tcPr>
            <w:tcW w:w="1094" w:type="dxa"/>
            <w:tcBorders>
              <w:right w:val="nil"/>
            </w:tcBorders>
          </w:tcPr>
          <w:p w:rsidR="00BB76BF" w:rsidRDefault="00BB76BF" w:rsidP="00BB76BF">
            <w:pPr>
              <w:rPr>
                <w:sz w:val="49"/>
                <w:szCs w:val="49"/>
              </w:rPr>
            </w:pPr>
            <w:r>
              <w:t>2.</w:t>
            </w:r>
          </w:p>
        </w:tc>
        <w:tc>
          <w:tcPr>
            <w:tcW w:w="5026" w:type="dxa"/>
            <w:tcBorders>
              <w:left w:val="nil"/>
            </w:tcBorders>
          </w:tcPr>
          <w:p w:rsidR="00BB76BF" w:rsidRDefault="00BB76BF" w:rsidP="00BB76BF"/>
          <w:p w:rsidR="007711F8" w:rsidRDefault="007711F8" w:rsidP="00BB76BF"/>
          <w:p w:rsidR="007711F8" w:rsidRDefault="007711F8"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r>
      <w:tr w:rsidR="00BB76BF" w:rsidTr="00BB76BF">
        <w:tc>
          <w:tcPr>
            <w:tcW w:w="1094" w:type="dxa"/>
            <w:tcBorders>
              <w:right w:val="nil"/>
            </w:tcBorders>
          </w:tcPr>
          <w:p w:rsidR="00BB76BF" w:rsidRDefault="00BB76BF" w:rsidP="00BB76BF">
            <w:pPr>
              <w:rPr>
                <w:sz w:val="49"/>
                <w:szCs w:val="49"/>
              </w:rPr>
            </w:pPr>
            <w:r>
              <w:t>3.</w:t>
            </w:r>
          </w:p>
        </w:tc>
        <w:tc>
          <w:tcPr>
            <w:tcW w:w="5026" w:type="dxa"/>
            <w:tcBorders>
              <w:left w:val="nil"/>
            </w:tcBorders>
          </w:tcPr>
          <w:p w:rsidR="00BB76BF" w:rsidRDefault="00BB76BF" w:rsidP="00BB76BF"/>
          <w:p w:rsidR="007711F8" w:rsidRDefault="007711F8" w:rsidP="00BB76BF"/>
          <w:p w:rsidR="007711F8" w:rsidRDefault="007711F8"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r>
      <w:tr w:rsidR="00BB76BF" w:rsidTr="00BB76BF">
        <w:tc>
          <w:tcPr>
            <w:tcW w:w="1094" w:type="dxa"/>
            <w:tcBorders>
              <w:right w:val="nil"/>
            </w:tcBorders>
          </w:tcPr>
          <w:p w:rsidR="00BB76BF" w:rsidRDefault="00BB76BF" w:rsidP="00BB76BF">
            <w:pPr>
              <w:rPr>
                <w:sz w:val="49"/>
                <w:szCs w:val="49"/>
              </w:rPr>
            </w:pPr>
            <w:r>
              <w:t>4.</w:t>
            </w:r>
          </w:p>
        </w:tc>
        <w:tc>
          <w:tcPr>
            <w:tcW w:w="5026" w:type="dxa"/>
            <w:tcBorders>
              <w:left w:val="nil"/>
            </w:tcBorders>
          </w:tcPr>
          <w:p w:rsidR="00BB76BF" w:rsidRDefault="00BB76BF" w:rsidP="00BB76BF"/>
          <w:p w:rsidR="007711F8" w:rsidRDefault="007711F8" w:rsidP="00BB76BF"/>
          <w:p w:rsidR="007711F8" w:rsidRDefault="007711F8"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r>
      <w:tr w:rsidR="00BB76BF" w:rsidTr="00BB76BF">
        <w:tc>
          <w:tcPr>
            <w:tcW w:w="1094" w:type="dxa"/>
            <w:tcBorders>
              <w:right w:val="nil"/>
            </w:tcBorders>
          </w:tcPr>
          <w:p w:rsidR="00BB76BF" w:rsidRDefault="00BB76BF" w:rsidP="00BB76BF">
            <w:pPr>
              <w:rPr>
                <w:sz w:val="49"/>
                <w:szCs w:val="49"/>
              </w:rPr>
            </w:pPr>
            <w:r>
              <w:t>5.</w:t>
            </w:r>
          </w:p>
        </w:tc>
        <w:tc>
          <w:tcPr>
            <w:tcW w:w="5026" w:type="dxa"/>
            <w:tcBorders>
              <w:left w:val="nil"/>
            </w:tcBorders>
          </w:tcPr>
          <w:p w:rsidR="00BB76BF" w:rsidRDefault="00BB76BF" w:rsidP="00BB76BF"/>
          <w:p w:rsidR="007711F8" w:rsidRDefault="007711F8" w:rsidP="00BB76BF"/>
          <w:p w:rsidR="007711F8" w:rsidRDefault="007711F8"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c>
          <w:tcPr>
            <w:tcW w:w="574" w:type="dxa"/>
          </w:tcPr>
          <w:p w:rsidR="00BB76BF" w:rsidRDefault="00BB76BF" w:rsidP="00BB76BF"/>
        </w:tc>
      </w:tr>
    </w:tbl>
    <w:p w:rsidR="00C67FC6" w:rsidRPr="007711F8" w:rsidRDefault="007711F8" w:rsidP="007711F8">
      <w:pPr>
        <w:pStyle w:val="Title"/>
        <w:outlineLvl w:val="0"/>
        <w:rPr>
          <w:color w:val="953734" w:themeColor="text1"/>
          <w:sz w:val="49"/>
          <w:szCs w:val="49"/>
        </w:rPr>
      </w:pPr>
      <w:r>
        <w:rPr>
          <w:color w:val="953734" w:themeColor="text1"/>
          <w:sz w:val="49"/>
          <w:szCs w:val="49"/>
        </w:rPr>
        <w:lastRenderedPageBreak/>
        <w:t>P</w:t>
      </w:r>
      <w:r w:rsidR="00C67FC6" w:rsidRPr="00091289">
        <w:rPr>
          <w:color w:val="953734" w:themeColor="text1"/>
          <w:sz w:val="49"/>
          <w:szCs w:val="49"/>
        </w:rPr>
        <w:t>rerequi</w:t>
      </w:r>
      <w:r>
        <w:rPr>
          <w:color w:val="953734" w:themeColor="text1"/>
          <w:sz w:val="49"/>
          <w:szCs w:val="49"/>
        </w:rPr>
        <w:t>site/Corequisite Challenge Form</w:t>
      </w:r>
    </w:p>
    <w:p w:rsidR="00C67FC6" w:rsidRPr="005148F4" w:rsidRDefault="00C67FC6" w:rsidP="00C67FC6">
      <w:pPr>
        <w:autoSpaceDE w:val="0"/>
        <w:autoSpaceDN w:val="0"/>
        <w:adjustRightInd w:val="0"/>
        <w:spacing w:after="0" w:line="240" w:lineRule="auto"/>
        <w:rPr>
          <w:rFonts w:ascii="Times New Roman" w:hAnsi="Times New Roman" w:cs="Times New Roman"/>
          <w:sz w:val="24"/>
          <w:szCs w:val="24"/>
        </w:rPr>
      </w:pPr>
      <w:r w:rsidRPr="005148F4">
        <w:rPr>
          <w:rFonts w:ascii="Times New Roman" w:hAnsi="Times New Roman" w:cs="Times New Roman"/>
          <w:sz w:val="24"/>
          <w:szCs w:val="24"/>
        </w:rPr>
        <w:t xml:space="preserve">Name: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5148F4">
        <w:rPr>
          <w:rFonts w:ascii="Times New Roman" w:hAnsi="Times New Roman" w:cs="Times New Roman"/>
          <w:sz w:val="24"/>
          <w:szCs w:val="24"/>
        </w:rPr>
        <w:t>Student ID:</w:t>
      </w:r>
      <w:r w:rsidRPr="005148F4">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5148F4">
        <w:rPr>
          <w:rFonts w:ascii="Times New Roman" w:hAnsi="Times New Roman" w:cs="Times New Roman"/>
          <w:sz w:val="24"/>
          <w:szCs w:val="24"/>
        </w:rPr>
        <w:t>Date</w:t>
      </w:r>
      <w:r>
        <w:rPr>
          <w:rFonts w:ascii="Times New Roman" w:hAnsi="Times New Roman" w:cs="Times New Roman"/>
          <w:sz w:val="24"/>
          <w:szCs w:val="24"/>
        </w:rPr>
        <w:t xml:space="preserve"> </w:t>
      </w:r>
      <w:r w:rsidRPr="005148F4">
        <w:rPr>
          <w:rFonts w:ascii="Times New Roman" w:hAnsi="Times New Roman" w:cs="Times New Roman"/>
          <w:sz w:val="24"/>
          <w:szCs w:val="24"/>
        </w:rPr>
        <w:t>Submitted:</w:t>
      </w:r>
      <w:r w:rsidRPr="005148F4">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C67FC6" w:rsidRDefault="00C67FC6" w:rsidP="00C67FC6">
      <w:pPr>
        <w:autoSpaceDE w:val="0"/>
        <w:autoSpaceDN w:val="0"/>
        <w:adjustRightInd w:val="0"/>
        <w:spacing w:after="0" w:line="240" w:lineRule="auto"/>
        <w:rPr>
          <w:rFonts w:ascii="Times New Roman" w:hAnsi="Times New Roman" w:cs="Times New Roman"/>
          <w:sz w:val="24"/>
          <w:szCs w:val="24"/>
        </w:rPr>
      </w:pPr>
    </w:p>
    <w:p w:rsidR="00C67FC6" w:rsidRPr="005148F4" w:rsidRDefault="00C67FC6" w:rsidP="00C67FC6">
      <w:pPr>
        <w:autoSpaceDE w:val="0"/>
        <w:autoSpaceDN w:val="0"/>
        <w:adjustRightInd w:val="0"/>
        <w:spacing w:after="0" w:line="240" w:lineRule="auto"/>
        <w:rPr>
          <w:rFonts w:ascii="Times New Roman" w:hAnsi="Times New Roman" w:cs="Times New Roman"/>
          <w:sz w:val="24"/>
          <w:szCs w:val="24"/>
        </w:rPr>
      </w:pPr>
      <w:r w:rsidRPr="005148F4">
        <w:rPr>
          <w:rFonts w:ascii="Times New Roman" w:hAnsi="Times New Roman" w:cs="Times New Roman"/>
          <w:sz w:val="24"/>
          <w:szCs w:val="24"/>
        </w:rPr>
        <w:t>Phone: (</w:t>
      </w:r>
      <w:r>
        <w:rPr>
          <w:rFonts w:ascii="Times New Roman" w:hAnsi="Times New Roman" w:cs="Times New Roman"/>
          <w:sz w:val="24"/>
          <w:szCs w:val="24"/>
        </w:rPr>
        <w:t xml:space="preserve">     </w:t>
      </w:r>
      <w:r w:rsidRPr="005148F4">
        <w:rPr>
          <w:rFonts w:ascii="Times New Roman" w:hAnsi="Times New Roman" w:cs="Times New Roman"/>
          <w:sz w:val="24"/>
          <w:szCs w:val="24"/>
        </w:rPr>
        <w:t xml:space="preserve"> )</w:t>
      </w:r>
      <w:r w:rsidRPr="005148F4">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5148F4">
        <w:rPr>
          <w:rFonts w:ascii="Times New Roman" w:hAnsi="Times New Roman" w:cs="Times New Roman"/>
          <w:sz w:val="24"/>
          <w:szCs w:val="24"/>
        </w:rPr>
        <w:t xml:space="preserve"> Street Address:</w:t>
      </w:r>
      <w:r w:rsidRPr="005148F4">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t xml:space="preserv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p>
    <w:p w:rsidR="00C67FC6" w:rsidRDefault="00C67FC6" w:rsidP="00C67FC6">
      <w:pPr>
        <w:autoSpaceDE w:val="0"/>
        <w:autoSpaceDN w:val="0"/>
        <w:adjustRightInd w:val="0"/>
        <w:spacing w:after="0" w:line="240" w:lineRule="auto"/>
        <w:rPr>
          <w:rFonts w:ascii="Times New Roman" w:hAnsi="Times New Roman" w:cs="Times New Roman"/>
          <w:sz w:val="24"/>
          <w:szCs w:val="24"/>
        </w:rPr>
      </w:pPr>
    </w:p>
    <w:p w:rsidR="00C67FC6" w:rsidRDefault="00C67FC6" w:rsidP="00C67FC6">
      <w:pPr>
        <w:autoSpaceDE w:val="0"/>
        <w:autoSpaceDN w:val="0"/>
        <w:adjustRightInd w:val="0"/>
        <w:spacing w:after="0" w:line="240" w:lineRule="auto"/>
        <w:rPr>
          <w:rFonts w:ascii="Times New Roman" w:hAnsi="Times New Roman" w:cs="Times New Roman"/>
          <w:sz w:val="24"/>
          <w:szCs w:val="24"/>
          <w:u w:val="single"/>
        </w:rPr>
      </w:pPr>
      <w:r w:rsidRPr="005148F4">
        <w:rPr>
          <w:rFonts w:ascii="Times New Roman" w:hAnsi="Times New Roman" w:cs="Times New Roman"/>
          <w:sz w:val="24"/>
          <w:szCs w:val="24"/>
        </w:rPr>
        <w:t>City/State/Zip:</w:t>
      </w:r>
      <w:r w:rsidRPr="005148F4">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5148F4">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p>
    <w:p w:rsidR="00C67FC6" w:rsidRPr="005148F4" w:rsidRDefault="00C67FC6" w:rsidP="00C67FC6">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tblPr>
      <w:tblGrid>
        <w:gridCol w:w="3978"/>
        <w:gridCol w:w="5598"/>
      </w:tblGrid>
      <w:tr w:rsidR="00C67FC6" w:rsidTr="00C67FC6">
        <w:trPr>
          <w:trHeight w:val="773"/>
        </w:trPr>
        <w:tc>
          <w:tcPr>
            <w:tcW w:w="3978" w:type="dxa"/>
          </w:tcPr>
          <w:p w:rsidR="00C67FC6" w:rsidRDefault="00C67FC6" w:rsidP="00C67FC6">
            <w:pPr>
              <w:autoSpaceDE w:val="0"/>
              <w:autoSpaceDN w:val="0"/>
              <w:adjustRightInd w:val="0"/>
              <w:rPr>
                <w:rFonts w:ascii="Times New Roman" w:hAnsi="Times New Roman" w:cs="Times New Roman"/>
                <w:sz w:val="24"/>
                <w:szCs w:val="24"/>
              </w:rPr>
            </w:pPr>
            <w:r w:rsidRPr="005148F4">
              <w:rPr>
                <w:rFonts w:ascii="Times New Roman" w:hAnsi="Times New Roman" w:cs="Times New Roman"/>
                <w:sz w:val="24"/>
                <w:szCs w:val="24"/>
              </w:rPr>
              <w:t>Course I wish to enter:</w:t>
            </w:r>
          </w:p>
          <w:p w:rsidR="00C67FC6" w:rsidRDefault="00C67FC6" w:rsidP="00C67FC6">
            <w:pPr>
              <w:autoSpaceDE w:val="0"/>
              <w:autoSpaceDN w:val="0"/>
              <w:adjustRightInd w:val="0"/>
              <w:rPr>
                <w:rFonts w:ascii="Times New Roman" w:hAnsi="Times New Roman" w:cs="Times New Roman"/>
                <w:sz w:val="24"/>
                <w:szCs w:val="24"/>
              </w:rPr>
            </w:pPr>
          </w:p>
        </w:tc>
        <w:tc>
          <w:tcPr>
            <w:tcW w:w="5598" w:type="dxa"/>
          </w:tcPr>
          <w:p w:rsidR="00C67FC6" w:rsidRPr="005148F4" w:rsidRDefault="00C67FC6" w:rsidP="00C67FC6">
            <w:pPr>
              <w:autoSpaceDE w:val="0"/>
              <w:autoSpaceDN w:val="0"/>
              <w:adjustRightInd w:val="0"/>
              <w:rPr>
                <w:rFonts w:ascii="Times New Roman" w:hAnsi="Times New Roman" w:cs="Times New Roman"/>
                <w:sz w:val="24"/>
                <w:szCs w:val="24"/>
              </w:rPr>
            </w:pPr>
            <w:r w:rsidRPr="005148F4">
              <w:rPr>
                <w:rFonts w:ascii="Times New Roman" w:hAnsi="Times New Roman" w:cs="Times New Roman"/>
                <w:sz w:val="24"/>
                <w:szCs w:val="24"/>
              </w:rPr>
              <w:t>Prerequisite or course requirement I wish to challenge:</w:t>
            </w:r>
          </w:p>
          <w:p w:rsidR="00C67FC6" w:rsidRDefault="00C67FC6" w:rsidP="00C67FC6">
            <w:pPr>
              <w:autoSpaceDE w:val="0"/>
              <w:autoSpaceDN w:val="0"/>
              <w:adjustRightInd w:val="0"/>
              <w:rPr>
                <w:rFonts w:ascii="Times New Roman" w:hAnsi="Times New Roman" w:cs="Times New Roman"/>
                <w:sz w:val="24"/>
                <w:szCs w:val="24"/>
              </w:rPr>
            </w:pPr>
          </w:p>
        </w:tc>
      </w:tr>
    </w:tbl>
    <w:p w:rsidR="00C67FC6" w:rsidRDefault="00C67FC6" w:rsidP="00C67FC6">
      <w:pPr>
        <w:autoSpaceDE w:val="0"/>
        <w:autoSpaceDN w:val="0"/>
        <w:adjustRightInd w:val="0"/>
        <w:spacing w:after="0" w:line="240" w:lineRule="auto"/>
        <w:rPr>
          <w:rFonts w:ascii="Times New Roman" w:hAnsi="Times New Roman" w:cs="Times New Roman"/>
          <w:sz w:val="24"/>
          <w:szCs w:val="24"/>
        </w:rPr>
      </w:pPr>
    </w:p>
    <w:p w:rsidR="00C67FC6" w:rsidRPr="005148F4" w:rsidRDefault="00C67FC6" w:rsidP="00C67FC6">
      <w:pPr>
        <w:autoSpaceDE w:val="0"/>
        <w:autoSpaceDN w:val="0"/>
        <w:adjustRightInd w:val="0"/>
        <w:spacing w:after="0" w:line="240" w:lineRule="auto"/>
        <w:jc w:val="center"/>
        <w:rPr>
          <w:rFonts w:ascii="Times New Roman" w:hAnsi="Times New Roman" w:cs="Times New Roman"/>
          <w:sz w:val="24"/>
          <w:szCs w:val="24"/>
        </w:rPr>
      </w:pPr>
      <w:r w:rsidRPr="005148F4">
        <w:rPr>
          <w:rFonts w:ascii="Times New Roman" w:hAnsi="Times New Roman" w:cs="Times New Roman"/>
          <w:sz w:val="24"/>
          <w:szCs w:val="24"/>
        </w:rPr>
        <w:t>Prerequisite / Corequisites Challenge Procedures</w:t>
      </w:r>
    </w:p>
    <w:p w:rsidR="00C67FC6" w:rsidRPr="005148F4" w:rsidRDefault="00C67FC6" w:rsidP="00C67FC6">
      <w:pPr>
        <w:autoSpaceDE w:val="0"/>
        <w:autoSpaceDN w:val="0"/>
        <w:adjustRightInd w:val="0"/>
        <w:spacing w:after="0" w:line="240" w:lineRule="auto"/>
        <w:jc w:val="center"/>
        <w:rPr>
          <w:rFonts w:ascii="Times New Roman" w:hAnsi="Times New Roman" w:cs="Times New Roman"/>
          <w:b/>
          <w:bCs/>
          <w:i/>
          <w:iCs/>
          <w:sz w:val="20"/>
          <w:szCs w:val="20"/>
        </w:rPr>
      </w:pPr>
      <w:r w:rsidRPr="005148F4">
        <w:rPr>
          <w:rFonts w:ascii="Times New Roman" w:hAnsi="Times New Roman" w:cs="Times New Roman"/>
          <w:b/>
          <w:bCs/>
          <w:i/>
          <w:iCs/>
          <w:sz w:val="20"/>
          <w:szCs w:val="20"/>
        </w:rPr>
        <w:t>Check the box that best describes the reason you are challenging the prerequisite/corequisite:</w:t>
      </w:r>
    </w:p>
    <w:p w:rsidR="00C67FC6" w:rsidRDefault="00C67FC6" w:rsidP="00C67FC6">
      <w:pPr>
        <w:autoSpaceDE w:val="0"/>
        <w:autoSpaceDN w:val="0"/>
        <w:adjustRightInd w:val="0"/>
        <w:spacing w:after="0" w:line="240" w:lineRule="auto"/>
        <w:rPr>
          <w:rFonts w:ascii="Wingdings" w:hAnsi="Wingdings" w:cs="Wingdings"/>
        </w:rPr>
      </w:pPr>
    </w:p>
    <w:p w:rsidR="00C67FC6" w:rsidRPr="00905A80" w:rsidRDefault="00A560B0" w:rsidP="00A01150">
      <w:pPr>
        <w:pStyle w:val="ListParagraph"/>
        <w:numPr>
          <w:ilvl w:val="0"/>
          <w:numId w:val="13"/>
        </w:numPr>
        <w:autoSpaceDE w:val="0"/>
        <w:autoSpaceDN w:val="0"/>
        <w:adjustRightInd w:val="0"/>
        <w:spacing w:after="0" w:line="240" w:lineRule="auto"/>
        <w:ind w:left="187" w:right="-187" w:hanging="187"/>
        <w:jc w:val="both"/>
        <w:rPr>
          <w:rFonts w:ascii="Times New Roman" w:hAnsi="Times New Roman" w:cs="Times New Roman"/>
          <w:sz w:val="20"/>
          <w:szCs w:val="20"/>
        </w:rPr>
      </w:pPr>
      <w:r w:rsidRPr="00A560B0">
        <w:rPr>
          <w:rFonts w:ascii="TimesNewRoman,Bold" w:hAnsi="TimesNewRoman,Bold" w:cs="TimesNewRoman,Bold"/>
          <w:b/>
          <w:bCs/>
          <w:noProof/>
          <w:sz w:val="20"/>
          <w:szCs w:val="20"/>
        </w:rPr>
        <w:pict>
          <v:shape id="_x0000_s1160" type="#_x0000_t172" style="position:absolute;left:0;text-align:left;margin-left:50pt;margin-top:-90.05pt;width:416.4pt;height:292.1pt;z-index:251719680" fillcolor="#d8d8d8 [2732]" strokecolor="#d8d8d8 [2732]">
            <v:fill opacity=".25"/>
            <v:shadow color="#868686"/>
            <v:textpath style="font-family:&quot;Arial Black&quot;;v-text-kern:t" trim="t" fitpath="t" string="SAMPLE"/>
          </v:shape>
        </w:pict>
      </w:r>
      <w:r w:rsidR="00C67FC6" w:rsidRPr="00905A80">
        <w:rPr>
          <w:rFonts w:ascii="TimesNewRoman,Bold" w:hAnsi="TimesNewRoman,Bold" w:cs="TimesNewRoman,Bold"/>
          <w:b/>
          <w:bCs/>
          <w:sz w:val="20"/>
          <w:szCs w:val="20"/>
        </w:rPr>
        <w:t xml:space="preserve">1. It has not been made reasonably available. </w:t>
      </w:r>
      <w:r w:rsidR="00C67FC6" w:rsidRPr="00905A80">
        <w:rPr>
          <w:rFonts w:ascii="Times New Roman" w:hAnsi="Times New Roman" w:cs="Times New Roman"/>
          <w:sz w:val="20"/>
          <w:szCs w:val="20"/>
        </w:rPr>
        <w:t>I understand that I must take the petition directly to the dean of the division, who will consult with the department chair in which the course is offered who will determine with 5 working days whether the required course was reasonably available, and if not, will waive the prerequisite for the term. My request must be made prior to the first day of the semester (or summer session).</w:t>
      </w:r>
    </w:p>
    <w:p w:rsidR="00C67FC6" w:rsidRPr="00905A80" w:rsidRDefault="00C67FC6" w:rsidP="00A01150">
      <w:pPr>
        <w:pStyle w:val="ListParagraph"/>
        <w:numPr>
          <w:ilvl w:val="0"/>
          <w:numId w:val="13"/>
        </w:numPr>
        <w:autoSpaceDE w:val="0"/>
        <w:autoSpaceDN w:val="0"/>
        <w:adjustRightInd w:val="0"/>
        <w:spacing w:after="0" w:line="240" w:lineRule="auto"/>
        <w:ind w:left="187" w:right="-187" w:hanging="187"/>
        <w:jc w:val="both"/>
        <w:rPr>
          <w:rFonts w:ascii="Times New Roman" w:hAnsi="Times New Roman" w:cs="Times New Roman"/>
          <w:sz w:val="20"/>
          <w:szCs w:val="20"/>
        </w:rPr>
      </w:pPr>
      <w:r w:rsidRPr="00905A80">
        <w:rPr>
          <w:rFonts w:ascii="TimesNewRoman,Bold" w:hAnsi="TimesNewRoman,Bold" w:cs="TimesNewRoman,Bold"/>
          <w:b/>
          <w:bCs/>
          <w:sz w:val="20"/>
          <w:szCs w:val="20"/>
        </w:rPr>
        <w:t xml:space="preserve">2. It is not valid because it is not necessary for success in the course for which it is required (student documentation required). </w:t>
      </w:r>
      <w:r w:rsidRPr="00905A80">
        <w:rPr>
          <w:rFonts w:ascii="Times New Roman" w:hAnsi="Times New Roman" w:cs="Times New Roman"/>
          <w:sz w:val="20"/>
          <w:szCs w:val="20"/>
        </w:rPr>
        <w:t>I understand that I must take the petition directly to the dean of the division in which the course is offered who will review the petition with appropriate faculty and provide written notification to the student within 5 working days.</w:t>
      </w:r>
    </w:p>
    <w:p w:rsidR="00C67FC6" w:rsidRPr="00905A80" w:rsidRDefault="00C67FC6" w:rsidP="00A01150">
      <w:pPr>
        <w:pStyle w:val="ListParagraph"/>
        <w:numPr>
          <w:ilvl w:val="0"/>
          <w:numId w:val="13"/>
        </w:numPr>
        <w:autoSpaceDE w:val="0"/>
        <w:autoSpaceDN w:val="0"/>
        <w:adjustRightInd w:val="0"/>
        <w:spacing w:after="0" w:line="240" w:lineRule="auto"/>
        <w:ind w:left="187" w:right="-187" w:hanging="187"/>
        <w:jc w:val="both"/>
        <w:rPr>
          <w:rFonts w:ascii="Times New Roman" w:hAnsi="Times New Roman" w:cs="Times New Roman"/>
          <w:sz w:val="20"/>
          <w:szCs w:val="20"/>
        </w:rPr>
      </w:pPr>
      <w:r w:rsidRPr="00905A80">
        <w:rPr>
          <w:rFonts w:ascii="TimesNewRoman,Bold" w:hAnsi="TimesNewRoman,Bold" w:cs="TimesNewRoman,Bold"/>
          <w:b/>
          <w:bCs/>
          <w:sz w:val="20"/>
          <w:szCs w:val="20"/>
        </w:rPr>
        <w:t xml:space="preserve">3. The prerequisite is discriminatory or applied in a discriminatory manner (student documentation required). </w:t>
      </w:r>
      <w:r w:rsidRPr="00905A80">
        <w:rPr>
          <w:rFonts w:ascii="Times New Roman" w:hAnsi="Times New Roman" w:cs="Times New Roman"/>
          <w:sz w:val="20"/>
          <w:szCs w:val="20"/>
        </w:rPr>
        <w:t>I understand that I should present documentary evidence to the dean of the division in which the course is offered who will review the evidence with faculty and provide written notification to me within 5 working days.</w:t>
      </w:r>
    </w:p>
    <w:p w:rsidR="00C67FC6" w:rsidRPr="00905A80" w:rsidRDefault="00C67FC6" w:rsidP="00A01150">
      <w:pPr>
        <w:pStyle w:val="ListParagraph"/>
        <w:numPr>
          <w:ilvl w:val="0"/>
          <w:numId w:val="13"/>
        </w:numPr>
        <w:autoSpaceDE w:val="0"/>
        <w:autoSpaceDN w:val="0"/>
        <w:adjustRightInd w:val="0"/>
        <w:spacing w:after="0" w:line="240" w:lineRule="auto"/>
        <w:ind w:left="187" w:right="-187" w:hanging="187"/>
        <w:jc w:val="both"/>
        <w:rPr>
          <w:rFonts w:ascii="Times New Roman" w:hAnsi="Times New Roman" w:cs="Times New Roman"/>
          <w:sz w:val="20"/>
          <w:szCs w:val="20"/>
        </w:rPr>
      </w:pPr>
      <w:r w:rsidRPr="00905A80">
        <w:rPr>
          <w:rFonts w:ascii="TimesNewRoman,Bold" w:hAnsi="TimesNewRoman,Bold" w:cs="TimesNewRoman,Bold"/>
          <w:b/>
          <w:bCs/>
          <w:sz w:val="20"/>
          <w:szCs w:val="20"/>
        </w:rPr>
        <w:t xml:space="preserve">4. I have the knowledge or ability to succeed in the course despite not meeting the prerequisite (student documentation required). </w:t>
      </w:r>
      <w:r w:rsidRPr="00905A80">
        <w:rPr>
          <w:rFonts w:ascii="Times New Roman" w:hAnsi="Times New Roman" w:cs="Times New Roman"/>
          <w:sz w:val="20"/>
          <w:szCs w:val="20"/>
        </w:rPr>
        <w:t>I understand that I must take the petition directly to the dean of the division in which the course is offered who will arrange for an appropriate instructor to evaluate the documentation within 5 working days.</w:t>
      </w:r>
    </w:p>
    <w:p w:rsidR="00C67FC6" w:rsidRPr="005148F4" w:rsidRDefault="00C67FC6" w:rsidP="00C67FC6">
      <w:pPr>
        <w:pStyle w:val="ListParagraph"/>
        <w:autoSpaceDE w:val="0"/>
        <w:autoSpaceDN w:val="0"/>
        <w:adjustRightInd w:val="0"/>
        <w:spacing w:after="0" w:line="240" w:lineRule="auto"/>
        <w:rPr>
          <w:rFonts w:ascii="Times New Roman" w:hAnsi="Times New Roman" w:cs="Times New Roman"/>
          <w:sz w:val="21"/>
          <w:szCs w:val="21"/>
        </w:rPr>
      </w:pPr>
    </w:p>
    <w:p w:rsidR="00C67FC6" w:rsidRDefault="00C67FC6" w:rsidP="00C67FC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rPr>
          <w:rFonts w:ascii="Times New Roman" w:hAnsi="Times New Roman" w:cs="Times New Roman"/>
          <w:sz w:val="21"/>
          <w:szCs w:val="21"/>
        </w:rPr>
      </w:pPr>
      <w:r w:rsidRPr="005148F4">
        <w:rPr>
          <w:rFonts w:ascii="Times New Roman" w:hAnsi="Times New Roman" w:cs="Times New Roman"/>
          <w:sz w:val="21"/>
          <w:szCs w:val="21"/>
        </w:rPr>
        <w:t>I have received the student’s petition and I have arranged for the appropriate instructor(s) to evaluate the documentation.</w:t>
      </w:r>
    </w:p>
    <w:p w:rsidR="00C67FC6" w:rsidRDefault="00C67FC6" w:rsidP="00C67FC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rPr>
          <w:rFonts w:ascii="Times New Roman" w:hAnsi="Times New Roman" w:cs="Times New Roman"/>
          <w:sz w:val="21"/>
          <w:szCs w:val="21"/>
        </w:rPr>
      </w:pPr>
    </w:p>
    <w:p w:rsidR="00C67FC6" w:rsidRPr="005148F4" w:rsidRDefault="00C67FC6" w:rsidP="00C67FC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rPr>
          <w:rFonts w:ascii="Times New Roman" w:hAnsi="Times New Roman" w:cs="Times New Roman"/>
          <w:sz w:val="21"/>
          <w:szCs w:val="21"/>
        </w:rPr>
      </w:pPr>
      <w:r w:rsidRPr="005148F4">
        <w:rPr>
          <w:rFonts w:ascii="Times New Roman" w:hAnsi="Times New Roman" w:cs="Times New Roman"/>
          <w:sz w:val="21"/>
          <w:szCs w:val="21"/>
        </w:rPr>
        <w:t>___________________________________________________</w:t>
      </w:r>
    </w:p>
    <w:p w:rsidR="00C67FC6" w:rsidRPr="005148F4" w:rsidRDefault="00C67FC6" w:rsidP="00C67FC6">
      <w:pPr>
        <w:pBdr>
          <w:top w:val="triple" w:sz="4" w:space="1" w:color="auto"/>
          <w:left w:val="triple" w:sz="4" w:space="4" w:color="auto"/>
          <w:bottom w:val="triple" w:sz="4" w:space="1" w:color="auto"/>
          <w:right w:val="triple" w:sz="4" w:space="4" w:color="auto"/>
        </w:pBdr>
        <w:autoSpaceDE w:val="0"/>
        <w:autoSpaceDN w:val="0"/>
        <w:adjustRightInd w:val="0"/>
        <w:spacing w:after="0" w:line="240" w:lineRule="auto"/>
        <w:jc w:val="center"/>
        <w:rPr>
          <w:rFonts w:ascii="Times New Roman" w:hAnsi="Times New Roman" w:cs="Times New Roman"/>
          <w:sz w:val="21"/>
          <w:szCs w:val="21"/>
        </w:rPr>
      </w:pPr>
      <w:r w:rsidRPr="005148F4">
        <w:rPr>
          <w:rFonts w:ascii="Times New Roman" w:hAnsi="Times New Roman" w:cs="Times New Roman"/>
          <w:sz w:val="21"/>
          <w:szCs w:val="21"/>
        </w:rPr>
        <w:t>Division Dean</w:t>
      </w:r>
    </w:p>
    <w:p w:rsidR="00C67FC6" w:rsidRDefault="00C67FC6" w:rsidP="00C67FC6">
      <w:pPr>
        <w:autoSpaceDE w:val="0"/>
        <w:autoSpaceDN w:val="0"/>
        <w:adjustRightInd w:val="0"/>
        <w:spacing w:after="0" w:line="240" w:lineRule="auto"/>
        <w:rPr>
          <w:rFonts w:ascii="Times New Roman" w:hAnsi="Times New Roman" w:cs="Times New Roman"/>
          <w:sz w:val="24"/>
          <w:szCs w:val="24"/>
        </w:rPr>
      </w:pPr>
    </w:p>
    <w:p w:rsidR="00C67FC6" w:rsidRPr="005148F4" w:rsidRDefault="00C67FC6" w:rsidP="00C67FC6">
      <w:pPr>
        <w:autoSpaceDE w:val="0"/>
        <w:autoSpaceDN w:val="0"/>
        <w:adjustRightInd w:val="0"/>
        <w:spacing w:after="0" w:line="240" w:lineRule="auto"/>
        <w:jc w:val="center"/>
        <w:rPr>
          <w:rFonts w:ascii="Times New Roman" w:hAnsi="Times New Roman" w:cs="Times New Roman"/>
          <w:sz w:val="24"/>
          <w:szCs w:val="24"/>
        </w:rPr>
      </w:pPr>
      <w:r w:rsidRPr="005148F4">
        <w:rPr>
          <w:rFonts w:ascii="Times New Roman" w:hAnsi="Times New Roman" w:cs="Times New Roman"/>
          <w:sz w:val="24"/>
          <w:szCs w:val="24"/>
        </w:rPr>
        <w:t>Petition to Challenge Prerequisite / Corequisites (attach documentation)</w:t>
      </w:r>
    </w:p>
    <w:p w:rsidR="00C67FC6" w:rsidRPr="005148F4" w:rsidRDefault="00C67FC6" w:rsidP="00C67FC6">
      <w:pPr>
        <w:autoSpaceDE w:val="0"/>
        <w:autoSpaceDN w:val="0"/>
        <w:adjustRightInd w:val="0"/>
        <w:spacing w:after="0" w:line="240" w:lineRule="auto"/>
        <w:jc w:val="center"/>
        <w:rPr>
          <w:rFonts w:ascii="Times New Roman" w:hAnsi="Times New Roman" w:cs="Times New Roman"/>
          <w:b/>
          <w:bCs/>
          <w:i/>
          <w:iCs/>
          <w:sz w:val="20"/>
          <w:szCs w:val="20"/>
        </w:rPr>
      </w:pPr>
      <w:r w:rsidRPr="005148F4">
        <w:rPr>
          <w:rFonts w:ascii="Times New Roman" w:hAnsi="Times New Roman" w:cs="Times New Roman"/>
          <w:b/>
          <w:bCs/>
          <w:i/>
          <w:iCs/>
          <w:sz w:val="20"/>
          <w:szCs w:val="20"/>
        </w:rPr>
        <w:t>It is the responsibility of the student to provide compelling evidence to support the challenge.</w:t>
      </w:r>
    </w:p>
    <w:p w:rsidR="00C67FC6" w:rsidRDefault="00C67FC6" w:rsidP="00C67FC6">
      <w:pPr>
        <w:autoSpaceDE w:val="0"/>
        <w:autoSpaceDN w:val="0"/>
        <w:adjustRightInd w:val="0"/>
        <w:spacing w:after="0" w:line="240" w:lineRule="auto"/>
        <w:rPr>
          <w:rFonts w:ascii="Times New Roman" w:hAnsi="Times New Roman" w:cs="Times New Roman"/>
          <w:sz w:val="20"/>
          <w:szCs w:val="20"/>
        </w:rPr>
      </w:pPr>
      <w:r w:rsidRPr="005148F4">
        <w:rPr>
          <w:rFonts w:ascii="Times New Roman" w:hAnsi="Times New Roman" w:cs="Times New Roman"/>
          <w:sz w:val="20"/>
          <w:szCs w:val="20"/>
        </w:rPr>
        <w:t>I acknowledge that Rancho Santiago College ha determined that this prerequisite or corequisite is necessary for success in</w:t>
      </w:r>
      <w:r>
        <w:rPr>
          <w:rFonts w:ascii="Times New Roman" w:hAnsi="Times New Roman" w:cs="Times New Roman"/>
          <w:sz w:val="20"/>
          <w:szCs w:val="20"/>
        </w:rPr>
        <w:t xml:space="preserve"> </w:t>
      </w:r>
      <w:r w:rsidRPr="005148F4">
        <w:rPr>
          <w:rFonts w:ascii="Times New Roman" w:hAnsi="Times New Roman" w:cs="Times New Roman"/>
          <w:sz w:val="20"/>
          <w:szCs w:val="20"/>
        </w:rPr>
        <w:t>the course and that, in the event prerequisite/corequisite is waived, I am taking personal responsibility for succeeding</w:t>
      </w:r>
      <w:r>
        <w:rPr>
          <w:rFonts w:ascii="Times New Roman" w:hAnsi="Times New Roman" w:cs="Times New Roman"/>
          <w:sz w:val="20"/>
          <w:szCs w:val="20"/>
        </w:rPr>
        <w:t xml:space="preserve"> </w:t>
      </w:r>
      <w:r w:rsidRPr="005148F4">
        <w:rPr>
          <w:rFonts w:ascii="Times New Roman" w:hAnsi="Times New Roman" w:cs="Times New Roman"/>
          <w:sz w:val="20"/>
          <w:szCs w:val="20"/>
        </w:rPr>
        <w:t>without this prerequisite.</w:t>
      </w:r>
    </w:p>
    <w:p w:rsidR="00C67FC6" w:rsidRPr="005148F4" w:rsidRDefault="00C67FC6" w:rsidP="00C67FC6">
      <w:pPr>
        <w:autoSpaceDE w:val="0"/>
        <w:autoSpaceDN w:val="0"/>
        <w:adjustRightInd w:val="0"/>
        <w:spacing w:after="0" w:line="240" w:lineRule="auto"/>
        <w:rPr>
          <w:rFonts w:ascii="Times New Roman" w:hAnsi="Times New Roman" w:cs="Times New Roman"/>
          <w:sz w:val="20"/>
          <w:szCs w:val="20"/>
        </w:rPr>
      </w:pPr>
    </w:p>
    <w:p w:rsidR="00C67FC6" w:rsidRPr="005148F4" w:rsidRDefault="00C67FC6" w:rsidP="00C67FC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NewRoman,Bold" w:hAnsi="TimesNewRoman,Bold" w:cs="TimesNewRoman,Bold"/>
          <w:b/>
          <w:bCs/>
          <w:sz w:val="24"/>
          <w:szCs w:val="24"/>
        </w:rPr>
      </w:pPr>
      <w:r w:rsidRPr="005148F4">
        <w:rPr>
          <w:rFonts w:ascii="TimesNewRoman,Bold" w:hAnsi="TimesNewRoman,Bold" w:cs="TimesNewRoman,Bold"/>
          <w:b/>
          <w:bCs/>
          <w:sz w:val="24"/>
          <w:szCs w:val="24"/>
        </w:rPr>
        <w:t>For Official Use Only:</w:t>
      </w:r>
    </w:p>
    <w:p w:rsidR="00C67FC6" w:rsidRDefault="00C67FC6" w:rsidP="00C67FC6">
      <w:pPr>
        <w:autoSpaceDE w:val="0"/>
        <w:autoSpaceDN w:val="0"/>
        <w:adjustRightInd w:val="0"/>
        <w:spacing w:after="0" w:line="240" w:lineRule="auto"/>
        <w:rPr>
          <w:rFonts w:ascii="Times New Roman" w:hAnsi="Times New Roman" w:cs="Times New Roman"/>
          <w:sz w:val="24"/>
          <w:szCs w:val="24"/>
        </w:rPr>
      </w:pPr>
    </w:p>
    <w:p w:rsidR="00C67FC6" w:rsidRPr="005148F4" w:rsidRDefault="00C67FC6" w:rsidP="00C67FC6">
      <w:pPr>
        <w:autoSpaceDE w:val="0"/>
        <w:autoSpaceDN w:val="0"/>
        <w:adjustRightInd w:val="0"/>
        <w:spacing w:after="0" w:line="240" w:lineRule="auto"/>
        <w:rPr>
          <w:rFonts w:ascii="Times New Roman" w:hAnsi="Times New Roman" w:cs="Times New Roman"/>
          <w:sz w:val="24"/>
          <w:szCs w:val="24"/>
        </w:rPr>
      </w:pPr>
      <w:r w:rsidRPr="005148F4">
        <w:rPr>
          <w:rFonts w:ascii="Times New Roman" w:hAnsi="Times New Roman" w:cs="Times New Roman"/>
          <w:sz w:val="24"/>
          <w:szCs w:val="24"/>
        </w:rPr>
        <w:t xml:space="preserve">Action Taken: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5148F4">
        <w:rPr>
          <w:rFonts w:ascii="Times New Roman" w:hAnsi="Times New Roman" w:cs="Times New Roman"/>
          <w:sz w:val="24"/>
          <w:szCs w:val="24"/>
        </w:rPr>
        <w:t>Date:</w:t>
      </w:r>
      <w:r w:rsidRPr="00905A80">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C67FC6" w:rsidRPr="005148F4" w:rsidRDefault="00C67FC6" w:rsidP="00C67FC6">
      <w:pPr>
        <w:autoSpaceDE w:val="0"/>
        <w:autoSpaceDN w:val="0"/>
        <w:adjustRightInd w:val="0"/>
        <w:spacing w:after="0" w:line="240" w:lineRule="auto"/>
        <w:rPr>
          <w:rFonts w:ascii="Times New Roman" w:hAnsi="Times New Roman" w:cs="Times New Roman"/>
          <w:sz w:val="24"/>
          <w:szCs w:val="24"/>
        </w:rPr>
      </w:pPr>
      <w:r w:rsidRPr="005148F4">
        <w:rPr>
          <w:rFonts w:ascii="Times New Roman" w:hAnsi="Times New Roman" w:cs="Times New Roman"/>
          <w:sz w:val="24"/>
          <w:szCs w:val="24"/>
        </w:rPr>
        <w:t>City/State/Zip:</w:t>
      </w:r>
      <w:r w:rsidRPr="00905A80">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C67FC6" w:rsidRPr="005148F4" w:rsidRDefault="00C67FC6" w:rsidP="00C67FC6">
      <w:pPr>
        <w:autoSpaceDE w:val="0"/>
        <w:autoSpaceDN w:val="0"/>
        <w:adjustRightInd w:val="0"/>
        <w:spacing w:after="0" w:line="240" w:lineRule="auto"/>
        <w:rPr>
          <w:rFonts w:ascii="Times New Roman" w:hAnsi="Times New Roman" w:cs="Times New Roman"/>
          <w:sz w:val="24"/>
          <w:szCs w:val="24"/>
        </w:rPr>
      </w:pPr>
      <w:r w:rsidRPr="005148F4">
        <w:rPr>
          <w:rFonts w:ascii="Times New Roman" w:hAnsi="Times New Roman" w:cs="Times New Roman"/>
          <w:sz w:val="24"/>
          <w:szCs w:val="24"/>
        </w:rPr>
        <w:t xml:space="preserve">Department Chair or Instructor Signature: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5148F4">
        <w:rPr>
          <w:rFonts w:ascii="Times New Roman" w:hAnsi="Times New Roman" w:cs="Times New Roman"/>
          <w:sz w:val="24"/>
          <w:szCs w:val="24"/>
        </w:rPr>
        <w:t>Date:</w:t>
      </w:r>
      <w:r w:rsidRPr="00905A80">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rsidR="00541096" w:rsidRDefault="00C67FC6" w:rsidP="00BB76BF">
      <w:pPr>
        <w:rPr>
          <w:rFonts w:ascii="Times New Roman" w:hAnsi="Times New Roman" w:cs="Times New Roman"/>
          <w:sz w:val="24"/>
          <w:szCs w:val="24"/>
          <w:u w:val="single"/>
        </w:rPr>
      </w:pPr>
      <w:r w:rsidRPr="005148F4">
        <w:rPr>
          <w:rFonts w:ascii="Times New Roman" w:hAnsi="Times New Roman" w:cs="Times New Roman"/>
          <w:sz w:val="24"/>
          <w:szCs w:val="24"/>
        </w:rPr>
        <w:t xml:space="preserve">Division dean signature for waiver under #1 above: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r w:rsidRPr="005148F4">
        <w:rPr>
          <w:rFonts w:ascii="Times New Roman" w:hAnsi="Times New Roman" w:cs="Times New Roman"/>
          <w:sz w:val="24"/>
          <w:szCs w:val="24"/>
        </w:rPr>
        <w:t>Date:</w:t>
      </w:r>
      <w:r w:rsidRPr="00905A80">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p>
    <w:p w:rsidR="00BB76BF" w:rsidRDefault="00BB76BF" w:rsidP="00BB76BF">
      <w:pPr>
        <w:rPr>
          <w:rFonts w:ascii="Times New Roman" w:hAnsi="Times New Roman" w:cs="Times New Roman"/>
          <w:sz w:val="24"/>
          <w:szCs w:val="24"/>
          <w:u w:val="single"/>
        </w:rPr>
      </w:pPr>
    </w:p>
    <w:p w:rsidR="00541096" w:rsidRDefault="00541096" w:rsidP="00BB76BF">
      <w:pPr>
        <w:rPr>
          <w:rFonts w:ascii="Times New Roman" w:hAnsi="Times New Roman" w:cs="Times New Roman"/>
          <w:sz w:val="24"/>
          <w:szCs w:val="24"/>
          <w:u w:val="single"/>
        </w:rPr>
      </w:pPr>
    </w:p>
    <w:p w:rsidR="00541096" w:rsidRDefault="00541096" w:rsidP="00BB76BF">
      <w:pPr>
        <w:rPr>
          <w:rFonts w:ascii="Times New Roman" w:hAnsi="Times New Roman" w:cs="Times New Roman"/>
          <w:sz w:val="24"/>
          <w:szCs w:val="24"/>
          <w:u w:val="single"/>
        </w:rPr>
      </w:pPr>
    </w:p>
    <w:p w:rsidR="00541096" w:rsidRDefault="00541096" w:rsidP="00BB76BF">
      <w:pPr>
        <w:rPr>
          <w:rFonts w:ascii="Times New Roman" w:hAnsi="Times New Roman" w:cs="Times New Roman"/>
          <w:sz w:val="24"/>
          <w:szCs w:val="24"/>
          <w:u w:val="single"/>
        </w:rPr>
      </w:pPr>
    </w:p>
    <w:p w:rsidR="00541096" w:rsidRDefault="00541096" w:rsidP="00BB76BF">
      <w:pPr>
        <w:rPr>
          <w:rFonts w:ascii="Times New Roman" w:hAnsi="Times New Roman" w:cs="Times New Roman"/>
          <w:sz w:val="24"/>
          <w:szCs w:val="24"/>
          <w:u w:val="single"/>
        </w:rPr>
      </w:pPr>
    </w:p>
    <w:p w:rsidR="00272D59" w:rsidRDefault="00A560B0" w:rsidP="00272D59">
      <w:pPr>
        <w:jc w:val="center"/>
        <w:rPr>
          <w:rFonts w:asciiTheme="majorHAnsi" w:hAnsiTheme="majorHAnsi"/>
          <w:sz w:val="72"/>
          <w:szCs w:val="72"/>
        </w:rPr>
      </w:pPr>
      <w:r w:rsidRPr="00A560B0">
        <w:rPr>
          <w:rFonts w:asciiTheme="majorHAnsi" w:hAnsiTheme="majorHAnsi"/>
          <w:sz w:val="72"/>
          <w:szCs w:val="72"/>
        </w:rPr>
        <w:pict>
          <v:shape id="_x0000_i1044" type="#_x0000_t154" style="width:186pt;height:92.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VIII"/>
          </v:shape>
        </w:pict>
      </w:r>
    </w:p>
    <w:p w:rsidR="00272D59" w:rsidRPr="004625E0" w:rsidRDefault="00272D59" w:rsidP="00272D59">
      <w:pPr>
        <w:jc w:val="center"/>
        <w:rPr>
          <w:rFonts w:asciiTheme="majorHAnsi" w:hAnsiTheme="majorHAnsi"/>
          <w:sz w:val="72"/>
          <w:szCs w:val="72"/>
          <w:u w:val="single"/>
        </w:rPr>
      </w:pPr>
    </w:p>
    <w:p w:rsidR="00272D59" w:rsidRPr="004625E0" w:rsidRDefault="00A560B0" w:rsidP="00272D59">
      <w:pPr>
        <w:jc w:val="center"/>
        <w:rPr>
          <w:rFonts w:asciiTheme="majorHAnsi" w:hAnsiTheme="majorHAnsi"/>
          <w:color w:val="C00000"/>
          <w:sz w:val="72"/>
          <w:szCs w:val="72"/>
        </w:rPr>
      </w:pPr>
      <w:bookmarkStart w:id="279" w:name="IB9523171E9CB11E1AA29F934AD6D02E8"/>
      <w:r>
        <w:pict>
          <v:shape id="_x0000_i1045" type="#_x0000_t136" style="width:468pt;height:36pt" fillcolor="#953734 [3205]" strokecolor="black [3204]">
            <v:shadow on="t" color="#b2b2b2" opacity="52429f" offset="3pt"/>
            <v:textpath style="font-family:&quot;Times New Roman&quot;;v-text-kern:t" trim="t" fitpath="t" string="MINIMUM REQUIREMENTS FOR ASSOCIATE DEGREE&#10;"/>
          </v:shape>
        </w:pict>
      </w:r>
      <w:bookmarkEnd w:id="279"/>
    </w:p>
    <w:p w:rsidR="00541096" w:rsidRPr="00541096" w:rsidRDefault="00541096" w:rsidP="00541096">
      <w:pPr>
        <w:jc w:val="center"/>
        <w:rPr>
          <w:rFonts w:asciiTheme="majorHAnsi" w:hAnsiTheme="majorHAnsi" w:cs="Times New Roman"/>
          <w:sz w:val="72"/>
          <w:szCs w:val="72"/>
        </w:rPr>
        <w:sectPr w:rsidR="00541096" w:rsidRPr="00541096" w:rsidSect="00CA730C">
          <w:type w:val="continuous"/>
          <w:pgSz w:w="12240" w:h="15840"/>
          <w:pgMar w:top="907" w:right="1440" w:bottom="1440" w:left="1440" w:header="720" w:footer="54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C67FC6" w:rsidRPr="00091289" w:rsidRDefault="00C67FC6" w:rsidP="00C67FC6">
      <w:pPr>
        <w:pStyle w:val="Title"/>
        <w:outlineLvl w:val="0"/>
        <w:rPr>
          <w:color w:val="953734" w:themeColor="accent2"/>
          <w:sz w:val="49"/>
          <w:szCs w:val="49"/>
        </w:rPr>
      </w:pPr>
      <w:bookmarkStart w:id="280" w:name="minimumrequirementsassociate"/>
      <w:bookmarkStart w:id="281" w:name="_Toc345945762"/>
      <w:bookmarkStart w:id="282" w:name="_Toc349133427"/>
      <w:bookmarkEnd w:id="66"/>
      <w:bookmarkEnd w:id="67"/>
      <w:bookmarkEnd w:id="68"/>
      <w:bookmarkEnd w:id="172"/>
      <w:bookmarkEnd w:id="277"/>
      <w:bookmarkEnd w:id="278"/>
      <w:bookmarkEnd w:id="280"/>
      <w:r w:rsidRPr="00091289">
        <w:rPr>
          <w:color w:val="953734" w:themeColor="accent2"/>
          <w:sz w:val="49"/>
          <w:szCs w:val="49"/>
        </w:rPr>
        <w:lastRenderedPageBreak/>
        <w:t xml:space="preserve">Minimum Requirements for the Associate Degree Policies </w:t>
      </w:r>
    </w:p>
    <w:p w:rsidR="00C67FC6" w:rsidRPr="00A179F3" w:rsidRDefault="00C67FC6" w:rsidP="00C67FC6">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Title 5. Education</w:t>
      </w:r>
    </w:p>
    <w:p w:rsidR="00C67FC6" w:rsidRPr="00A179F3" w:rsidRDefault="00C67FC6" w:rsidP="00C67FC6">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ab/>
        <w:t>Division 6. California Community Colleges</w:t>
      </w:r>
    </w:p>
    <w:p w:rsidR="00C67FC6" w:rsidRPr="00A179F3" w:rsidRDefault="00C67FC6" w:rsidP="00C67FC6">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t>Chapter 6. Curriculum and Instruction</w:t>
      </w:r>
    </w:p>
    <w:p w:rsidR="00C67FC6" w:rsidRPr="00A179F3" w:rsidRDefault="00C67FC6" w:rsidP="00C67FC6">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t>Subchapter 1. Programs, Courses and Classes</w:t>
      </w:r>
    </w:p>
    <w:p w:rsidR="00C67FC6" w:rsidRPr="00A179F3" w:rsidRDefault="00C67FC6" w:rsidP="00C67FC6">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hyperlink r:id="rId35" w:tgtFrame="FromEW" w:history="1">
        <w:r w:rsidRPr="00A179F3">
          <w:rPr>
            <w:rFonts w:ascii="Cambria" w:hAnsi="Cambria" w:cstheme="minorHAnsi"/>
            <w:b/>
            <w:color w:val="953734" w:themeColor="text1"/>
            <w:sz w:val="26"/>
            <w:szCs w:val="26"/>
          </w:rPr>
          <w:t>Article 6.</w:t>
        </w:r>
      </w:hyperlink>
      <w:r w:rsidRPr="00A179F3">
        <w:rPr>
          <w:rFonts w:ascii="Cambria" w:hAnsi="Cambria" w:cstheme="minorHAnsi"/>
          <w:b/>
          <w:color w:val="953734" w:themeColor="text1"/>
          <w:sz w:val="26"/>
          <w:szCs w:val="26"/>
        </w:rPr>
        <w:t xml:space="preserve"> The Associate Degree</w:t>
      </w:r>
    </w:p>
    <w:p w:rsidR="00C67FC6" w:rsidRPr="00A179F3" w:rsidRDefault="00C67FC6" w:rsidP="00C67FC6">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Cs/>
          <w:color w:val="953734" w:themeColor="text1"/>
          <w:sz w:val="26"/>
          <w:szCs w:val="26"/>
        </w:rPr>
        <w:tab/>
      </w:r>
      <w:r w:rsidRPr="00A179F3">
        <w:rPr>
          <w:rFonts w:ascii="Cambria" w:hAnsi="Cambria" w:cstheme="minorHAnsi"/>
          <w:bCs/>
          <w:color w:val="953734" w:themeColor="text1"/>
          <w:sz w:val="26"/>
          <w:szCs w:val="26"/>
        </w:rPr>
        <w:tab/>
      </w:r>
      <w:r w:rsidRPr="00A179F3">
        <w:rPr>
          <w:rFonts w:ascii="Cambria" w:hAnsi="Cambria" w:cstheme="minorHAnsi"/>
          <w:bCs/>
          <w:color w:val="953734" w:themeColor="text1"/>
          <w:sz w:val="26"/>
          <w:szCs w:val="26"/>
        </w:rPr>
        <w:tab/>
      </w:r>
      <w:r w:rsidRPr="00A179F3">
        <w:rPr>
          <w:rFonts w:ascii="Cambria" w:hAnsi="Cambria" w:cstheme="minorHAnsi"/>
          <w:bCs/>
          <w:color w:val="953734" w:themeColor="text1"/>
          <w:sz w:val="26"/>
          <w:szCs w:val="26"/>
        </w:rPr>
        <w:tab/>
      </w:r>
      <w:r w:rsidRPr="00A179F3">
        <w:rPr>
          <w:rFonts w:ascii="Cambria" w:hAnsi="Cambria" w:cstheme="minorHAnsi"/>
          <w:bCs/>
          <w:color w:val="953734" w:themeColor="text1"/>
          <w:sz w:val="26"/>
          <w:szCs w:val="26"/>
        </w:rPr>
        <w:tab/>
        <w:t>§ 55063. Minimum Requirements for the Associate Degree.</w:t>
      </w:r>
    </w:p>
    <w:p w:rsidR="00C67FC6" w:rsidRPr="00A179F3" w:rsidRDefault="00C67FC6" w:rsidP="00C67FC6">
      <w:pPr>
        <w:spacing w:after="0" w:line="240" w:lineRule="auto"/>
        <w:jc w:val="center"/>
        <w:rPr>
          <w:rFonts w:ascii="Cambria" w:hAnsi="Cambria" w:cstheme="minorHAnsi"/>
          <w:b/>
          <w:sz w:val="26"/>
          <w:szCs w:val="26"/>
        </w:rPr>
      </w:pPr>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The governing board of a community college district shall confer the associate degree upon a student who has demonstrated competence in reading, in written expression, and in mathematics, and who has satisfactorily completed at least 60 semester units or 90 quarter units of degree-applicable credit course work (as defined in section 55002(a)) which falls into the categories described in section 55062. A college may also accept toward satisfaction of this requirement courses that were not completed at a California community college that would reasonably be expected to meet or exceed the standards of section 55002(a).</w:t>
      </w:r>
    </w:p>
    <w:p w:rsidR="00C67FC6" w:rsidRPr="00A179F3" w:rsidRDefault="00C67FC6" w:rsidP="00C67FC6">
      <w:pPr>
        <w:spacing w:after="0" w:line="240" w:lineRule="auto"/>
        <w:jc w:val="both"/>
        <w:rPr>
          <w:rFonts w:ascii="Cambria" w:hAnsi="Cambria" w:cstheme="minorHAnsi"/>
          <w:sz w:val="26"/>
          <w:szCs w:val="26"/>
        </w:rPr>
      </w:pPr>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Effective for all students admitted to a community college for the Fall 2009 term or any term thereafter, competence in written expression shall be demonstrated by obtaining a satisfactory grade in an English course at the level of the course typically known as Freshman Composition (either Freshman Composition or another English course at the same level and with the same rigor, approved locally) or by completing an assessment conducted pursuant to subchapter 6 of this chapter (commencing with section 55500) and achieving a score determined to be comparable to satisfactory completion of the specified English course. Satisfactory completion of an English course at the level of Freshman Composition shall satisfy both this competency requirement and the coursework requirement set forth in subdivision (b)(1)(D)(i) of this section.</w:t>
      </w:r>
    </w:p>
    <w:p w:rsidR="00C67FC6" w:rsidRPr="00A179F3" w:rsidRDefault="00C67FC6" w:rsidP="00C67FC6">
      <w:pPr>
        <w:spacing w:after="0" w:line="240" w:lineRule="auto"/>
        <w:jc w:val="both"/>
        <w:rPr>
          <w:rFonts w:ascii="Cambria" w:hAnsi="Cambria" w:cstheme="minorHAnsi"/>
          <w:sz w:val="26"/>
          <w:szCs w:val="26"/>
        </w:rPr>
      </w:pPr>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 xml:space="preserve">Effective for all students admitted to a community college for the Fall 2009 term or any term thereafter, competence in mathematics shall be demonstrated by obtaining a satisfactory grade in a mathematics course at the level of the course typically known as Intermediate Algebra (either Intermediate Algebra or another mathematics course at the same level, with the same rigor and with Elementary Algebra as a prerequisite, approved locally) or by completing an assessment conducted pursuant to subchapter 6 of this chapter (commencing with section 55500) and achieving a score determined to be comparable to satisfactory completion of the specified mathematics course. Satisfactory completion of a mathematics course at the level of Intermediate Algebra shall satisfy both this </w:t>
      </w:r>
      <w:r w:rsidRPr="00A179F3">
        <w:rPr>
          <w:rFonts w:ascii="Cambria" w:hAnsi="Cambria" w:cstheme="minorHAnsi"/>
          <w:sz w:val="26"/>
          <w:szCs w:val="26"/>
        </w:rPr>
        <w:lastRenderedPageBreak/>
        <w:t>competency requirement and the coursework requirement set forth in subdivision (b)(1)(D)(ii) of this section.</w:t>
      </w:r>
    </w:p>
    <w:p w:rsidR="00C67FC6" w:rsidRPr="00A179F3" w:rsidRDefault="00C67FC6" w:rsidP="00C67FC6">
      <w:pPr>
        <w:spacing w:after="0" w:line="240" w:lineRule="auto"/>
        <w:jc w:val="both"/>
        <w:rPr>
          <w:rFonts w:ascii="Cambria" w:hAnsi="Cambria" w:cstheme="minorHAnsi"/>
          <w:sz w:val="26"/>
          <w:szCs w:val="26"/>
        </w:rPr>
      </w:pPr>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The competency requirements for written expression and mathematics may also be met by obtaining a satisfactory grade in courses in English and mathematics taught in or on behalf of other departments and which, as determined by the local governing board, require entrance skills at a level equivalent to those necessary for Freshman Composition and Intermediate Algebra respectively. Requirements for demonstrating competency in reading shall be locally determined.</w:t>
      </w:r>
    </w:p>
    <w:p w:rsidR="00C67FC6" w:rsidRPr="00A179F3" w:rsidRDefault="00C67FC6" w:rsidP="00C67FC6">
      <w:pPr>
        <w:spacing w:after="0" w:line="240" w:lineRule="auto"/>
        <w:jc w:val="both"/>
        <w:rPr>
          <w:rFonts w:ascii="Cambria" w:hAnsi="Cambria" w:cstheme="minorHAnsi"/>
          <w:sz w:val="26"/>
          <w:szCs w:val="26"/>
        </w:rPr>
      </w:pPr>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The required 60 semester or 90 quarter units of course work must be fulfilled in a curriculum accepted toward the degree by a college within the district (as shown in its catalog). It must include at least 18 semester or 27 quarter units in general education and at least 18 semester or 27 quarter units in a major or area of emphasis as prescribed in this section. Of the total required units, at least 12 semester or 18 quarter units must be completed in residence at the college granting the degree. Exceptions to residence requirements for the associate degree may be made by the governing board when it determines that an injustice or undue hardship would be placed on the student.</w:t>
      </w:r>
    </w:p>
    <w:p w:rsidR="00C67FC6" w:rsidRPr="00A179F3" w:rsidRDefault="00C67FC6" w:rsidP="00C67FC6">
      <w:pPr>
        <w:spacing w:after="0" w:line="240" w:lineRule="auto"/>
        <w:jc w:val="both"/>
        <w:rPr>
          <w:rFonts w:ascii="Cambria" w:hAnsi="Cambria" w:cstheme="minorHAnsi"/>
          <w:sz w:val="26"/>
          <w:szCs w:val="26"/>
        </w:rPr>
      </w:pPr>
    </w:p>
    <w:p w:rsidR="00C67FC6" w:rsidRPr="00A179F3" w:rsidRDefault="00C67FC6" w:rsidP="00C67FC6">
      <w:pPr>
        <w:spacing w:after="0" w:line="240" w:lineRule="auto"/>
        <w:jc w:val="both"/>
        <w:rPr>
          <w:rFonts w:ascii="Cambria" w:hAnsi="Cambria" w:cstheme="minorHAnsi"/>
          <w:sz w:val="26"/>
          <w:szCs w:val="26"/>
        </w:rPr>
      </w:pPr>
      <w:bookmarkStart w:id="283" w:name="IFB5F5A12E26511E1882AAD813974829F"/>
      <w:bookmarkStart w:id="284" w:name="IFB5F5A11E26511E1882AAD813974829F"/>
      <w:bookmarkEnd w:id="283"/>
      <w:bookmarkEnd w:id="284"/>
      <w:r w:rsidRPr="00A179F3">
        <w:rPr>
          <w:rFonts w:ascii="Cambria" w:hAnsi="Cambria" w:cstheme="minorHAnsi"/>
          <w:sz w:val="26"/>
          <w:szCs w:val="26"/>
        </w:rPr>
        <w:t>(a) Requirements for a major or area of emphasis.</w:t>
      </w:r>
    </w:p>
    <w:p w:rsidR="00C67FC6" w:rsidRPr="00A179F3" w:rsidRDefault="00C67FC6" w:rsidP="00C67FC6">
      <w:pPr>
        <w:spacing w:after="0" w:line="240" w:lineRule="auto"/>
        <w:jc w:val="both"/>
        <w:rPr>
          <w:rFonts w:ascii="Cambria" w:hAnsi="Cambria" w:cstheme="minorHAnsi"/>
          <w:sz w:val="26"/>
          <w:szCs w:val="26"/>
        </w:rPr>
      </w:pPr>
      <w:bookmarkStart w:id="285" w:name="IFB5F5A14E26511E1882AAD813974829F"/>
      <w:bookmarkStart w:id="286" w:name="IFB5F5A13E26511E1882AAD813974829F"/>
      <w:bookmarkEnd w:id="285"/>
      <w:bookmarkEnd w:id="286"/>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 xml:space="preserve">(1) At least 18 semester or 27 quarter units of study must be taken in a single discipline or related disciplines, as listed in the community colleges “Taxonomy of Programs,” or in an area of emphasis involving lower division coursework which prepares students for a field of study or for a specific major at the University of California or the California State University. </w:t>
      </w:r>
    </w:p>
    <w:p w:rsidR="00C67FC6" w:rsidRPr="00A179F3" w:rsidRDefault="00C67FC6" w:rsidP="00C67FC6">
      <w:pPr>
        <w:spacing w:after="0" w:line="240" w:lineRule="auto"/>
        <w:jc w:val="both"/>
        <w:rPr>
          <w:rFonts w:ascii="Cambria" w:hAnsi="Cambria" w:cstheme="minorHAnsi"/>
          <w:sz w:val="26"/>
          <w:szCs w:val="26"/>
        </w:rPr>
      </w:pPr>
      <w:bookmarkStart w:id="287" w:name="IFB5F8121E26511E1882AAD813974829F"/>
      <w:bookmarkStart w:id="288" w:name="IFB5F8120E26511E1882AAD813974829F"/>
      <w:bookmarkEnd w:id="287"/>
      <w:bookmarkEnd w:id="288"/>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 xml:space="preserve">(2) Effective for all students admitted to a community college for the Fall 2009 term or any term thereafter, each course counted toward the unit requirement of this subdivision must be completed with a grade of C or better or a “P” if the course is taken on a “pass-no pass” basis. </w:t>
      </w:r>
    </w:p>
    <w:p w:rsidR="00C67FC6" w:rsidRPr="00A179F3" w:rsidRDefault="00C67FC6" w:rsidP="00C67FC6">
      <w:pPr>
        <w:spacing w:after="0" w:line="240" w:lineRule="auto"/>
        <w:jc w:val="both"/>
        <w:rPr>
          <w:rFonts w:ascii="Cambria" w:hAnsi="Cambria" w:cstheme="minorHAnsi"/>
          <w:sz w:val="26"/>
          <w:szCs w:val="26"/>
        </w:rPr>
      </w:pPr>
      <w:bookmarkStart w:id="289" w:name="IFB5F8123E26511E1882AAD813974829F"/>
      <w:bookmarkStart w:id="290" w:name="IFB5F8122E26511E1882AAD813974829F"/>
      <w:bookmarkEnd w:id="289"/>
      <w:bookmarkEnd w:id="290"/>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(b) General Education Requirements.</w:t>
      </w:r>
    </w:p>
    <w:p w:rsidR="00C67FC6" w:rsidRPr="00A179F3" w:rsidRDefault="00C67FC6" w:rsidP="00C67FC6">
      <w:pPr>
        <w:spacing w:after="0" w:line="240" w:lineRule="auto"/>
        <w:jc w:val="both"/>
        <w:rPr>
          <w:rFonts w:ascii="Cambria" w:hAnsi="Cambria" w:cstheme="minorHAnsi"/>
          <w:sz w:val="26"/>
          <w:szCs w:val="26"/>
        </w:rPr>
      </w:pPr>
      <w:bookmarkStart w:id="291" w:name="IFB5F8125E26511E1882AAD813974829F"/>
      <w:bookmarkStart w:id="292" w:name="IFB5F8124E26511E1882AAD813974829F"/>
      <w:bookmarkEnd w:id="291"/>
      <w:bookmarkEnd w:id="292"/>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 xml:space="preserve">(1) Students receiving an associate degree shall complete a minimum of 18 semester or 27 quarter units of general education coursework which includes a minimum of three semester or four quarter units in each of the areas specified in paragraphs (A), (B) and (C) and the same minimum in each part of paragraph (D). The remainder of the unit requirement is also to be selected from among these four divisions of learning or as determined by local option: </w:t>
      </w:r>
    </w:p>
    <w:p w:rsidR="00C67FC6" w:rsidRPr="00A179F3" w:rsidRDefault="00C67FC6" w:rsidP="00C67FC6">
      <w:pPr>
        <w:spacing w:after="0" w:line="240" w:lineRule="auto"/>
        <w:jc w:val="both"/>
        <w:rPr>
          <w:rFonts w:ascii="Cambria" w:hAnsi="Cambria" w:cstheme="minorHAnsi"/>
          <w:sz w:val="26"/>
          <w:szCs w:val="26"/>
        </w:rPr>
      </w:pPr>
      <w:bookmarkStart w:id="293" w:name="IFB5FA831E26511E1882AAD813974829F"/>
      <w:bookmarkStart w:id="294" w:name="IFB5FA830E26511E1882AAD813974829F"/>
      <w:bookmarkEnd w:id="293"/>
      <w:bookmarkEnd w:id="294"/>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 xml:space="preserve">(A) Natural Sciences. Courses in the natural sciences are those which examine the physical universe, its life forms, and its natural phenomena. To satisfy the general </w:t>
      </w:r>
      <w:r w:rsidRPr="00A179F3">
        <w:rPr>
          <w:rFonts w:ascii="Cambria" w:hAnsi="Cambria" w:cstheme="minorHAnsi"/>
          <w:sz w:val="26"/>
          <w:szCs w:val="26"/>
        </w:rPr>
        <w:lastRenderedPageBreak/>
        <w:t xml:space="preserve">education requirement in natural sciences, a course shall be designed to help the student develop an appreciation and understanding of the scientific method, and encourage an understanding of the relationships between science and other human activities. This category would include introductory or integrative courses in astronomy, biology, chemistry, general physical science, geology, meteorology, oceanography, physical geography, physical anthropology, physics and other scientific disciplines. </w:t>
      </w:r>
    </w:p>
    <w:p w:rsidR="00C67FC6" w:rsidRPr="00A179F3" w:rsidRDefault="00C67FC6" w:rsidP="00C67FC6">
      <w:pPr>
        <w:spacing w:after="0" w:line="240" w:lineRule="auto"/>
        <w:jc w:val="both"/>
        <w:rPr>
          <w:rFonts w:ascii="Cambria" w:hAnsi="Cambria" w:cstheme="minorHAnsi"/>
          <w:sz w:val="26"/>
          <w:szCs w:val="26"/>
        </w:rPr>
      </w:pPr>
      <w:bookmarkStart w:id="295" w:name="IFB5FA833E26511E1882AAD813974829F"/>
      <w:bookmarkStart w:id="296" w:name="IFB5FA832E26511E1882AAD813974829F"/>
      <w:bookmarkEnd w:id="295"/>
      <w:bookmarkEnd w:id="296"/>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 xml:space="preserve">(B) Social and Behavioral Sciences. Courses in the social and behavioral sciences are those which focus on people as members of society. To satisfy the general education requirement in social and behavioral sciences, a course shall be designed to develop an awareness of the method of inquiry used by the social and behavioral sciences. It shall be designed to stimulate critical thinking about the ways people act and have acted in response to their societies and should promote appreciation of how societies and social subgroups operate. This category would include introductory or integrative survey courses in cultural anthropology, cultural geography, economics, history, political science, psychology, sociology and related disciplines. </w:t>
      </w:r>
    </w:p>
    <w:p w:rsidR="00C67FC6" w:rsidRPr="00A179F3" w:rsidRDefault="00C67FC6" w:rsidP="00C67FC6">
      <w:pPr>
        <w:spacing w:after="0" w:line="240" w:lineRule="auto"/>
        <w:jc w:val="both"/>
        <w:rPr>
          <w:rFonts w:ascii="Cambria" w:hAnsi="Cambria" w:cstheme="minorHAnsi"/>
          <w:sz w:val="26"/>
          <w:szCs w:val="26"/>
        </w:rPr>
      </w:pPr>
      <w:bookmarkStart w:id="297" w:name="IFB5FA835E26511E1882AAD813974829F"/>
      <w:bookmarkStart w:id="298" w:name="IFB5FA834E26511E1882AAD813974829F"/>
      <w:bookmarkEnd w:id="297"/>
      <w:bookmarkEnd w:id="298"/>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 xml:space="preserve">(C) Humanities. Courses in the humanities are those which study the cultural activities and artistic expressions of human beings. To satisfy the general education requirement in the humanities, a course shall be designed to help the student develop an awareness of the ways in which people throughout the ages and in different cultures have responded to themselves and the world around them in artistic and cultural creation and help the student develop aesthetic understanding and an ability to make value judgments. Such courses could include introductory or integrative courses in the arts, foreign languages, literature, philosophy, and religion. </w:t>
      </w:r>
    </w:p>
    <w:p w:rsidR="00C67FC6" w:rsidRPr="00A179F3" w:rsidRDefault="00C67FC6" w:rsidP="00C67FC6">
      <w:pPr>
        <w:spacing w:after="0" w:line="240" w:lineRule="auto"/>
        <w:jc w:val="both"/>
        <w:rPr>
          <w:rFonts w:ascii="Cambria" w:hAnsi="Cambria" w:cstheme="minorHAnsi"/>
          <w:sz w:val="26"/>
          <w:szCs w:val="26"/>
        </w:rPr>
      </w:pPr>
      <w:bookmarkStart w:id="299" w:name="IFB5FCF41E26511E1882AAD813974829F"/>
      <w:bookmarkStart w:id="300" w:name="IFB5FCF40E26511E1882AAD813974829F"/>
      <w:bookmarkEnd w:id="299"/>
      <w:bookmarkEnd w:id="300"/>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 xml:space="preserve">(D) Language and Rationality. Courses in language and rationality are those which develop for the student the principles and applications of language toward logical thought, clear and precise expression and critical evaluation of communication in whatever symbol system the student uses. Such courses include: </w:t>
      </w:r>
    </w:p>
    <w:p w:rsidR="00C67FC6" w:rsidRPr="00A179F3" w:rsidRDefault="00C67FC6" w:rsidP="00C67FC6">
      <w:pPr>
        <w:spacing w:after="0" w:line="240" w:lineRule="auto"/>
        <w:jc w:val="both"/>
        <w:rPr>
          <w:rFonts w:ascii="Cambria" w:hAnsi="Cambria" w:cstheme="minorHAnsi"/>
          <w:sz w:val="26"/>
          <w:szCs w:val="26"/>
        </w:rPr>
      </w:pPr>
      <w:bookmarkStart w:id="301" w:name="IFB5FCF43E26511E1882AAD813974829F"/>
      <w:bookmarkStart w:id="302" w:name="IFB5FCF42E26511E1882AAD813974829F"/>
      <w:bookmarkEnd w:id="301"/>
      <w:bookmarkEnd w:id="302"/>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 xml:space="preserve">(i) English Composition. Courses fulfilling the written composition requirement shall be designed to include both expository and argumentative writing. </w:t>
      </w:r>
    </w:p>
    <w:p w:rsidR="00C67FC6" w:rsidRPr="00A179F3" w:rsidRDefault="00C67FC6" w:rsidP="00C67FC6">
      <w:pPr>
        <w:spacing w:after="0" w:line="240" w:lineRule="auto"/>
        <w:jc w:val="both"/>
        <w:rPr>
          <w:rFonts w:ascii="Cambria" w:hAnsi="Cambria" w:cstheme="minorHAnsi"/>
          <w:sz w:val="26"/>
          <w:szCs w:val="26"/>
        </w:rPr>
      </w:pPr>
      <w:bookmarkStart w:id="303" w:name="IFB5FF651E26511E1882AAD813974829F"/>
      <w:bookmarkStart w:id="304" w:name="IFB5FF650E26511E1882AAD813974829F"/>
      <w:bookmarkEnd w:id="303"/>
      <w:bookmarkEnd w:id="304"/>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 xml:space="preserve">(ii) Communication and Analytical Thinking. Courses fulfilling the communication and analytical thinking requirement include oral communication, mathematics, logic, statistics, computer languages and programming, and related disciplines. </w:t>
      </w:r>
    </w:p>
    <w:p w:rsidR="00C67FC6" w:rsidRPr="00A179F3" w:rsidRDefault="00C67FC6" w:rsidP="00C67FC6">
      <w:pPr>
        <w:spacing w:after="0" w:line="240" w:lineRule="auto"/>
        <w:jc w:val="both"/>
        <w:rPr>
          <w:rFonts w:ascii="Cambria" w:hAnsi="Cambria" w:cstheme="minorHAnsi"/>
          <w:sz w:val="26"/>
          <w:szCs w:val="26"/>
        </w:rPr>
      </w:pPr>
      <w:bookmarkStart w:id="305" w:name="IFB5FF653E26511E1882AAD813974829F"/>
      <w:bookmarkStart w:id="306" w:name="IFB5FF652E26511E1882AAD813974829F"/>
      <w:bookmarkEnd w:id="305"/>
      <w:bookmarkEnd w:id="306"/>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 xml:space="preserve">(2) Ethnic Studies will be offered in at least one of the areas required by subdivision (1). </w:t>
      </w:r>
    </w:p>
    <w:p w:rsidR="00C67FC6" w:rsidRPr="00A179F3" w:rsidRDefault="00C67FC6" w:rsidP="00C67FC6">
      <w:pPr>
        <w:spacing w:after="0" w:line="240" w:lineRule="auto"/>
        <w:jc w:val="both"/>
        <w:rPr>
          <w:rFonts w:ascii="Cambria" w:hAnsi="Cambria" w:cstheme="minorHAnsi"/>
          <w:sz w:val="26"/>
          <w:szCs w:val="26"/>
        </w:rPr>
      </w:pPr>
      <w:bookmarkStart w:id="307" w:name="IFB5FF655E26511E1882AAD813974829F"/>
      <w:bookmarkStart w:id="308" w:name="IFB5FF654E26511E1882AAD813974829F"/>
      <w:bookmarkEnd w:id="307"/>
      <w:bookmarkEnd w:id="308"/>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lastRenderedPageBreak/>
        <w:t>(c) While a course might satisfy more than one general education requirement, it may not be counted more than once for these purposes. A course may be used to satisfy both a general education requirement and a major or area of emphasis requirement. Whether it may be counted again for a different degree requirement is a matter for each college to determine. Students may use the same course to meet a general education requirement for the associate degree and to partially satisfy a general education requirement at the California State University, if such course is accepted by that system to satisfy a general education requirement.</w:t>
      </w:r>
    </w:p>
    <w:p w:rsidR="00C67FC6" w:rsidRPr="00A179F3" w:rsidRDefault="00C67FC6" w:rsidP="00C67FC6">
      <w:pPr>
        <w:spacing w:after="0" w:line="240" w:lineRule="auto"/>
        <w:jc w:val="both"/>
        <w:rPr>
          <w:rFonts w:ascii="Cambria" w:hAnsi="Cambria" w:cstheme="minorHAnsi"/>
          <w:sz w:val="26"/>
          <w:szCs w:val="26"/>
        </w:rPr>
      </w:pPr>
      <w:bookmarkStart w:id="309" w:name="IFB601D61E26511E1882AAD813974829F"/>
      <w:bookmarkEnd w:id="309"/>
    </w:p>
    <w:p w:rsidR="00C67FC6" w:rsidRPr="00A179F3" w:rsidRDefault="00C67FC6" w:rsidP="00C67FC6">
      <w:pPr>
        <w:spacing w:after="0" w:line="240" w:lineRule="auto"/>
        <w:jc w:val="both"/>
        <w:rPr>
          <w:rFonts w:ascii="Cambria" w:hAnsi="Cambria" w:cstheme="minorHAnsi"/>
          <w:sz w:val="26"/>
          <w:szCs w:val="26"/>
        </w:rPr>
      </w:pPr>
      <w:r w:rsidRPr="00A179F3">
        <w:rPr>
          <w:rFonts w:ascii="Cambria" w:hAnsi="Cambria" w:cstheme="minorHAnsi"/>
          <w:sz w:val="26"/>
          <w:szCs w:val="26"/>
        </w:rPr>
        <w:t>(d) For the purpose of this section, “satisfactorily completed” means either credit earned on a “pass-no pass” basis or a grade point average of 2.0 or better in community college credit courses in the curriculum upon which the degree is based.</w:t>
      </w:r>
    </w:p>
    <w:p w:rsidR="00C67FC6" w:rsidRPr="00A179F3" w:rsidRDefault="00C67FC6" w:rsidP="00C67FC6">
      <w:pPr>
        <w:tabs>
          <w:tab w:val="left" w:pos="3240"/>
        </w:tabs>
        <w:spacing w:after="0" w:line="240" w:lineRule="auto"/>
        <w:jc w:val="both"/>
        <w:rPr>
          <w:rFonts w:ascii="Cambria" w:hAnsi="Cambria" w:cstheme="minorHAnsi"/>
          <w:sz w:val="26"/>
          <w:szCs w:val="26"/>
        </w:rPr>
      </w:pPr>
    </w:p>
    <w:p w:rsidR="00C67FC6" w:rsidRPr="00C67FC6" w:rsidRDefault="00C67FC6" w:rsidP="00C67FC6">
      <w:pPr>
        <w:tabs>
          <w:tab w:val="left" w:pos="3240"/>
        </w:tabs>
        <w:spacing w:after="0" w:line="240" w:lineRule="auto"/>
        <w:jc w:val="both"/>
        <w:rPr>
          <w:rFonts w:asciiTheme="majorHAnsi" w:hAnsiTheme="majorHAnsi" w:cstheme="minorHAnsi"/>
          <w:sz w:val="24"/>
          <w:szCs w:val="24"/>
        </w:rPr>
      </w:pPr>
    </w:p>
    <w:p w:rsidR="00C67FC6" w:rsidRPr="00C67FC6" w:rsidRDefault="00C67FC6" w:rsidP="00C67FC6">
      <w:pPr>
        <w:spacing w:after="0" w:line="240" w:lineRule="auto"/>
        <w:jc w:val="both"/>
        <w:rPr>
          <w:rFonts w:asciiTheme="majorHAnsi" w:hAnsiTheme="majorHAnsi" w:cstheme="minorHAnsi"/>
          <w:sz w:val="24"/>
          <w:szCs w:val="24"/>
        </w:rPr>
      </w:pPr>
      <w:r w:rsidRPr="00C67FC6">
        <w:rPr>
          <w:rFonts w:asciiTheme="majorHAnsi" w:hAnsiTheme="majorHAnsi" w:cstheme="minorHAnsi"/>
          <w:b/>
          <w:bCs/>
          <w:sz w:val="24"/>
          <w:szCs w:val="24"/>
        </w:rPr>
        <w:t>Note</w:t>
      </w:r>
      <w:r w:rsidRPr="00C67FC6">
        <w:rPr>
          <w:rFonts w:asciiTheme="majorHAnsi" w:hAnsiTheme="majorHAnsi" w:cstheme="minorHAnsi"/>
          <w:sz w:val="24"/>
          <w:szCs w:val="24"/>
        </w:rPr>
        <w:t xml:space="preserve">: </w:t>
      </w:r>
    </w:p>
    <w:p w:rsidR="00C67FC6" w:rsidRPr="00C67FC6" w:rsidRDefault="00C67FC6" w:rsidP="00C67FC6">
      <w:pPr>
        <w:spacing w:after="0" w:line="240" w:lineRule="auto"/>
        <w:jc w:val="both"/>
        <w:rPr>
          <w:rFonts w:asciiTheme="majorHAnsi" w:hAnsiTheme="majorHAnsi"/>
          <w:sz w:val="24"/>
          <w:szCs w:val="24"/>
        </w:rPr>
      </w:pPr>
      <w:r w:rsidRPr="00C67FC6">
        <w:rPr>
          <w:rFonts w:asciiTheme="majorHAnsi" w:hAnsiTheme="majorHAnsi" w:cstheme="minorHAnsi"/>
          <w:sz w:val="24"/>
          <w:szCs w:val="24"/>
        </w:rPr>
        <w:t xml:space="preserve">Authority cited: </w:t>
      </w:r>
      <w:r w:rsidRPr="00C67FC6">
        <w:rPr>
          <w:rFonts w:asciiTheme="majorHAnsi" w:hAnsiTheme="majorHAnsi" w:cstheme="minorHAnsi"/>
          <w:sz w:val="24"/>
          <w:szCs w:val="24"/>
        </w:rPr>
        <w:tab/>
      </w:r>
      <w:r w:rsidRPr="00C67FC6">
        <w:rPr>
          <w:rFonts w:asciiTheme="majorHAnsi" w:hAnsiTheme="majorHAnsi"/>
          <w:sz w:val="24"/>
          <w:szCs w:val="24"/>
        </w:rPr>
        <w:t xml:space="preserve">Sections 66700 and 70901, Education Code. </w:t>
      </w:r>
    </w:p>
    <w:p w:rsidR="00541096" w:rsidRDefault="00C67FC6" w:rsidP="00C67FC6">
      <w:pPr>
        <w:spacing w:after="0" w:line="240" w:lineRule="auto"/>
        <w:jc w:val="both"/>
        <w:rPr>
          <w:rFonts w:asciiTheme="majorHAnsi" w:hAnsiTheme="majorHAnsi" w:cstheme="minorHAnsi"/>
          <w:sz w:val="24"/>
          <w:szCs w:val="24"/>
        </w:rPr>
      </w:pPr>
      <w:r w:rsidRPr="00C67FC6">
        <w:rPr>
          <w:rFonts w:asciiTheme="majorHAnsi" w:hAnsiTheme="majorHAnsi"/>
          <w:sz w:val="24"/>
          <w:szCs w:val="24"/>
        </w:rPr>
        <w:t xml:space="preserve">Reference: </w:t>
      </w:r>
      <w:r w:rsidRPr="00C67FC6">
        <w:rPr>
          <w:rFonts w:asciiTheme="majorHAnsi" w:hAnsiTheme="majorHAnsi"/>
          <w:sz w:val="24"/>
          <w:szCs w:val="24"/>
        </w:rPr>
        <w:tab/>
      </w:r>
      <w:r w:rsidRPr="00C67FC6">
        <w:rPr>
          <w:rFonts w:asciiTheme="majorHAnsi" w:hAnsiTheme="majorHAnsi"/>
          <w:sz w:val="24"/>
          <w:szCs w:val="24"/>
        </w:rPr>
        <w:tab/>
        <w:t>Sections 70901 and 70902, Education Code</w:t>
      </w:r>
      <w:r w:rsidRPr="00C67FC6">
        <w:rPr>
          <w:rFonts w:asciiTheme="majorHAnsi" w:hAnsiTheme="majorHAnsi" w:cstheme="minorHAnsi"/>
          <w:sz w:val="24"/>
          <w:szCs w:val="24"/>
        </w:rPr>
        <w:t xml:space="preserve">. </w:t>
      </w:r>
    </w:p>
    <w:p w:rsidR="00541096" w:rsidRDefault="00541096" w:rsidP="00C67FC6">
      <w:pPr>
        <w:spacing w:after="0" w:line="240" w:lineRule="auto"/>
        <w:jc w:val="both"/>
        <w:rPr>
          <w:rFonts w:asciiTheme="majorHAnsi" w:hAnsiTheme="majorHAnsi" w:cstheme="minorHAnsi"/>
          <w:sz w:val="24"/>
          <w:szCs w:val="24"/>
        </w:rPr>
      </w:pPr>
    </w:p>
    <w:p w:rsidR="00541096" w:rsidRDefault="00541096" w:rsidP="00C67FC6">
      <w:pPr>
        <w:spacing w:after="0" w:line="240" w:lineRule="auto"/>
        <w:jc w:val="both"/>
        <w:rPr>
          <w:rFonts w:asciiTheme="majorHAnsi" w:hAnsiTheme="majorHAnsi" w:cstheme="minorHAnsi"/>
          <w:sz w:val="24"/>
          <w:szCs w:val="24"/>
        </w:rPr>
      </w:pPr>
    </w:p>
    <w:p w:rsidR="00541096" w:rsidRDefault="00541096" w:rsidP="00C67FC6">
      <w:pPr>
        <w:spacing w:after="0" w:line="240" w:lineRule="auto"/>
        <w:jc w:val="both"/>
        <w:rPr>
          <w:rFonts w:asciiTheme="majorHAnsi" w:hAnsiTheme="majorHAnsi" w:cstheme="minorHAnsi"/>
          <w:sz w:val="24"/>
          <w:szCs w:val="24"/>
        </w:rPr>
      </w:pPr>
    </w:p>
    <w:p w:rsidR="00541096" w:rsidRDefault="00541096">
      <w:pPr>
        <w:rPr>
          <w:rFonts w:asciiTheme="majorHAnsi" w:hAnsiTheme="majorHAnsi" w:cstheme="minorHAnsi"/>
          <w:sz w:val="24"/>
          <w:szCs w:val="24"/>
        </w:rPr>
      </w:pPr>
      <w:r>
        <w:rPr>
          <w:rFonts w:asciiTheme="majorHAnsi" w:hAnsiTheme="majorHAnsi" w:cstheme="minorHAnsi"/>
          <w:sz w:val="24"/>
          <w:szCs w:val="24"/>
        </w:rPr>
        <w:br w:type="page"/>
      </w:r>
    </w:p>
    <w:p w:rsidR="00541096" w:rsidRDefault="00541096" w:rsidP="00541096">
      <w:pPr>
        <w:spacing w:after="0" w:line="240" w:lineRule="auto"/>
        <w:jc w:val="center"/>
        <w:rPr>
          <w:rFonts w:asciiTheme="majorHAnsi" w:hAnsiTheme="majorHAnsi" w:cstheme="minorHAnsi"/>
          <w:sz w:val="72"/>
          <w:szCs w:val="72"/>
        </w:rPr>
      </w:pPr>
    </w:p>
    <w:p w:rsidR="00541096" w:rsidRDefault="00541096" w:rsidP="00541096">
      <w:pPr>
        <w:spacing w:after="0" w:line="240" w:lineRule="auto"/>
        <w:jc w:val="center"/>
        <w:rPr>
          <w:rFonts w:asciiTheme="majorHAnsi" w:hAnsiTheme="majorHAnsi" w:cstheme="minorHAnsi"/>
          <w:sz w:val="72"/>
          <w:szCs w:val="72"/>
        </w:rPr>
      </w:pPr>
    </w:p>
    <w:p w:rsidR="00541096" w:rsidRDefault="00541096" w:rsidP="00541096">
      <w:pPr>
        <w:spacing w:after="0" w:line="240" w:lineRule="auto"/>
        <w:jc w:val="center"/>
        <w:rPr>
          <w:rFonts w:asciiTheme="majorHAnsi" w:hAnsiTheme="majorHAnsi" w:cstheme="minorHAnsi"/>
          <w:sz w:val="72"/>
          <w:szCs w:val="72"/>
        </w:rPr>
      </w:pPr>
    </w:p>
    <w:p w:rsidR="00272D59" w:rsidRDefault="00A560B0" w:rsidP="00272D59">
      <w:pPr>
        <w:jc w:val="center"/>
        <w:rPr>
          <w:rFonts w:asciiTheme="majorHAnsi" w:hAnsiTheme="majorHAnsi"/>
          <w:sz w:val="72"/>
          <w:szCs w:val="72"/>
        </w:rPr>
      </w:pPr>
      <w:r w:rsidRPr="00A560B0">
        <w:rPr>
          <w:rFonts w:asciiTheme="majorHAnsi" w:hAnsiTheme="majorHAnsi"/>
          <w:sz w:val="72"/>
          <w:szCs w:val="72"/>
        </w:rPr>
        <w:pict>
          <v:shape id="_x0000_i1046" type="#_x0000_t154" style="width:186pt;height:92.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IX"/>
          </v:shape>
        </w:pict>
      </w:r>
    </w:p>
    <w:p w:rsidR="00272D59" w:rsidRPr="004625E0" w:rsidRDefault="00272D59" w:rsidP="00272D59">
      <w:pPr>
        <w:jc w:val="center"/>
        <w:rPr>
          <w:rFonts w:asciiTheme="majorHAnsi" w:hAnsiTheme="majorHAnsi"/>
          <w:sz w:val="72"/>
          <w:szCs w:val="72"/>
          <w:u w:val="single"/>
        </w:rPr>
      </w:pPr>
    </w:p>
    <w:p w:rsidR="00272D59" w:rsidRPr="004625E0" w:rsidRDefault="00A560B0" w:rsidP="00272D59">
      <w:pPr>
        <w:jc w:val="center"/>
        <w:rPr>
          <w:rFonts w:asciiTheme="majorHAnsi" w:hAnsiTheme="majorHAnsi"/>
          <w:color w:val="C00000"/>
          <w:sz w:val="72"/>
          <w:szCs w:val="72"/>
        </w:rPr>
      </w:pPr>
      <w:bookmarkStart w:id="310" w:name="Programdiscontinuance"/>
      <w:bookmarkEnd w:id="310"/>
      <w:r>
        <w:pict>
          <v:shape id="_x0000_i1047" type="#_x0000_t136" style="width:468pt;height:36pt" fillcolor="#953734 [3205]" strokecolor="black [3204]">
            <v:shadow on="t" color="#b2b2b2" opacity="52429f" offset="3pt"/>
            <v:textpath style="font-family:&quot;Times New Roman&quot;;v-text-kern:t" trim="t" fitpath="t" string="PROGRAM DISCONTINUANCE&#10;"/>
          </v:shape>
        </w:pict>
      </w:r>
    </w:p>
    <w:p w:rsidR="00272D59" w:rsidRPr="004625E0" w:rsidRDefault="00272D59" w:rsidP="00272D59">
      <w:pPr>
        <w:rPr>
          <w:color w:val="C00000"/>
        </w:rPr>
      </w:pPr>
    </w:p>
    <w:p w:rsidR="00C67FC6" w:rsidRPr="00541096" w:rsidRDefault="00C67FC6" w:rsidP="00541096">
      <w:pPr>
        <w:spacing w:after="0" w:line="240" w:lineRule="auto"/>
        <w:jc w:val="center"/>
        <w:rPr>
          <w:rFonts w:asciiTheme="majorHAnsi" w:hAnsiTheme="majorHAnsi" w:cstheme="minorHAnsi"/>
          <w:sz w:val="72"/>
          <w:szCs w:val="72"/>
        </w:rPr>
      </w:pPr>
      <w:r w:rsidRPr="00541096">
        <w:rPr>
          <w:rFonts w:asciiTheme="majorHAnsi" w:hAnsiTheme="majorHAnsi" w:cstheme="minorHAnsi"/>
          <w:sz w:val="72"/>
          <w:szCs w:val="72"/>
        </w:rPr>
        <w:br w:type="page"/>
      </w:r>
    </w:p>
    <w:p w:rsidR="00AC03B2" w:rsidRPr="00091289" w:rsidRDefault="00AC03B2" w:rsidP="00BB76BF">
      <w:pPr>
        <w:pStyle w:val="Title"/>
        <w:rPr>
          <w:color w:val="953734" w:themeColor="accent2"/>
          <w:sz w:val="50"/>
          <w:szCs w:val="50"/>
        </w:rPr>
      </w:pPr>
      <w:r w:rsidRPr="00091289">
        <w:rPr>
          <w:color w:val="953734" w:themeColor="accent2"/>
          <w:sz w:val="50"/>
          <w:szCs w:val="50"/>
        </w:rPr>
        <w:lastRenderedPageBreak/>
        <w:t xml:space="preserve">RSCCD </w:t>
      </w:r>
      <w:r w:rsidR="0043041C" w:rsidRPr="00091289">
        <w:rPr>
          <w:color w:val="953734" w:themeColor="accent2"/>
          <w:sz w:val="50"/>
          <w:szCs w:val="50"/>
        </w:rPr>
        <w:t xml:space="preserve">AR6134 </w:t>
      </w:r>
      <w:r w:rsidRPr="00091289">
        <w:rPr>
          <w:color w:val="953734" w:themeColor="accent2"/>
          <w:sz w:val="50"/>
          <w:szCs w:val="50"/>
        </w:rPr>
        <w:t>– Program Discontinuance</w:t>
      </w:r>
      <w:bookmarkEnd w:id="281"/>
      <w:bookmarkEnd w:id="282"/>
    </w:p>
    <w:p w:rsidR="00AC03B2" w:rsidRPr="00A179F3" w:rsidRDefault="00AC03B2" w:rsidP="00BB76BF">
      <w:pPr>
        <w:rPr>
          <w:rFonts w:ascii="Cambria" w:hAnsi="Cambria"/>
          <w:b/>
          <w:sz w:val="26"/>
          <w:szCs w:val="26"/>
        </w:rPr>
      </w:pPr>
      <w:r w:rsidRPr="00A179F3">
        <w:rPr>
          <w:rFonts w:ascii="Cambria" w:hAnsi="Cambria"/>
          <w:b/>
          <w:sz w:val="26"/>
          <w:szCs w:val="26"/>
        </w:rPr>
        <w:t>January 2000</w:t>
      </w:r>
    </w:p>
    <w:p w:rsidR="00AC03B2" w:rsidRPr="00A179F3" w:rsidRDefault="00AC03B2" w:rsidP="00C67FC6">
      <w:pPr>
        <w:jc w:val="both"/>
        <w:rPr>
          <w:rFonts w:ascii="Cambria" w:hAnsi="Cambria"/>
          <w:sz w:val="26"/>
          <w:szCs w:val="26"/>
        </w:rPr>
      </w:pPr>
      <w:r w:rsidRPr="00A179F3">
        <w:rPr>
          <w:rFonts w:ascii="Cambria" w:hAnsi="Cambria"/>
          <w:sz w:val="26"/>
          <w:szCs w:val="26"/>
        </w:rPr>
        <w:t xml:space="preserve"> The procedures are based on the guiding principles that: 1) considerations of program discontinuance are distinct from program improvement; 2) if there is mutual agreement between the affected faculty of a program and the administration, and when students will not be adversely affected, the processes of this procedure [i.e., two semesters of program review and convening of the Program Discontinuance Review Committee of (PDRC)] do not need to go into effect; 3) program discontinuance is an academic and professional matter for local academic senates, and; insofar as the procedure impacts employment, it is a matter of collective bargaining in all cases. As a result, this procedure will be kept separate from development of Department/Discipline portfolios. In addition, if this procedure needs to be invoked, or if a program is to be discontinued on the basis of mutual faculty/Administrator agreement, the bargaining unit will be notified and given the necessary time to resolve the issues of collective bargaining. </w:t>
      </w:r>
      <w:r w:rsidR="00C67FC6" w:rsidRPr="00A179F3">
        <w:rPr>
          <w:rFonts w:ascii="Cambria" w:hAnsi="Cambria"/>
          <w:sz w:val="26"/>
          <w:szCs w:val="26"/>
        </w:rPr>
        <w:br/>
      </w:r>
      <w:r w:rsidRPr="00A179F3">
        <w:rPr>
          <w:rFonts w:ascii="Cambria" w:hAnsi="Cambria"/>
          <w:sz w:val="26"/>
          <w:szCs w:val="26"/>
        </w:rPr>
        <w:t xml:space="preserve">Vital academic considerations include effects on students, balancing the college curriculum, education and budget planning and issues of regional coordination for occupational programs. Qualitative as well as quantitative data need to be used as a result. Qualitative data is less statistical and more value-laden. The quality of the breadth and depth of the curriculum, and the teaching and learning process should be taken into consideration. Student satisfaction and how the program is perceived by articulating universities or employing business and industry are factors as well. Quantitative data include weak enrollment trend (e.g., lack of demand); insufficient frequency of course section offerings to assure reasonable availability for students; poor retention; poor term-to-term persistence for those in courses in the major; poor rate for student achievement of program goals; lack of demand in the workforce; or unavailability of transfer major. </w:t>
      </w:r>
    </w:p>
    <w:p w:rsidR="00AC03B2" w:rsidRPr="00A179F3" w:rsidRDefault="00AC03B2" w:rsidP="001D4F0B">
      <w:pPr>
        <w:pStyle w:val="ListParagraph"/>
        <w:numPr>
          <w:ilvl w:val="0"/>
          <w:numId w:val="39"/>
        </w:numPr>
        <w:jc w:val="both"/>
        <w:rPr>
          <w:rFonts w:ascii="Cambria" w:hAnsi="Cambria"/>
          <w:sz w:val="26"/>
          <w:szCs w:val="26"/>
        </w:rPr>
      </w:pPr>
      <w:r w:rsidRPr="00A179F3">
        <w:rPr>
          <w:rFonts w:ascii="Cambria" w:hAnsi="Cambria"/>
          <w:sz w:val="26"/>
          <w:szCs w:val="26"/>
        </w:rPr>
        <w:t>A review process will go into effect when the department chair, in consultation with the discipline faculty, and/or the administrator working directly with the program in consultation with the faculty and the Vice President of Academic Affairs, using the factors listed above, have determined that a program is in jeopardy. Department/discipline members and the administrator working directly with the program will identify aspects, e.g., qualitative and quantitative data, which apply to the specific program and then do a preliminary analysis of items related to the mission of the college, enrollments trends, workforce-</w:t>
      </w:r>
      <w:r w:rsidRPr="00A179F3">
        <w:rPr>
          <w:rFonts w:ascii="Cambria" w:hAnsi="Cambria"/>
          <w:sz w:val="26"/>
          <w:szCs w:val="26"/>
        </w:rPr>
        <w:lastRenderedPageBreak/>
        <w:t xml:space="preserve">related issues, completion rates, articulation issues, course availability (both lower and upper division), and outside agency requirements. Then, formal notice, including the factors used to make the determination, will be sent to the President of the Academic Senate, the chair of the Curriculum and Instruction Council, the collective bargaining unit, and the Vice President of Academic Affairs. </w:t>
      </w:r>
    </w:p>
    <w:p w:rsidR="00AC03B2" w:rsidRPr="00A179F3" w:rsidRDefault="00AC03B2" w:rsidP="00BB76BF">
      <w:pPr>
        <w:pStyle w:val="ListParagraph"/>
        <w:rPr>
          <w:rFonts w:ascii="Cambria" w:hAnsi="Cambria"/>
          <w:sz w:val="26"/>
          <w:szCs w:val="26"/>
        </w:rPr>
      </w:pPr>
    </w:p>
    <w:p w:rsidR="00AC03B2" w:rsidRPr="00A179F3" w:rsidRDefault="00AC03B2" w:rsidP="001D4F0B">
      <w:pPr>
        <w:pStyle w:val="ListParagraph"/>
        <w:numPr>
          <w:ilvl w:val="0"/>
          <w:numId w:val="39"/>
        </w:numPr>
        <w:rPr>
          <w:rFonts w:ascii="Cambria" w:hAnsi="Cambria"/>
          <w:sz w:val="26"/>
          <w:szCs w:val="26"/>
        </w:rPr>
      </w:pPr>
      <w:r w:rsidRPr="00A179F3">
        <w:rPr>
          <w:rFonts w:ascii="Cambria" w:hAnsi="Cambria"/>
          <w:sz w:val="26"/>
          <w:szCs w:val="26"/>
        </w:rPr>
        <w:t xml:space="preserve">The department/discipline will then work internally for two semesters to review program goals and attempt to ameliorate the situation. Ongoing documentation will be needed. Notice of process will again be sent to the President of the Academic Senate, the chair of the Curriculum and Instruction Council, the bargaining unit, the Vice President of Academic Affairs, and the President of the college. </w:t>
      </w:r>
    </w:p>
    <w:p w:rsidR="00AC03B2" w:rsidRPr="00A179F3" w:rsidRDefault="00AC03B2" w:rsidP="00BB76BF">
      <w:pPr>
        <w:pStyle w:val="ListParagraph"/>
        <w:rPr>
          <w:rFonts w:ascii="Cambria" w:hAnsi="Cambria"/>
          <w:sz w:val="26"/>
          <w:szCs w:val="26"/>
        </w:rPr>
      </w:pPr>
    </w:p>
    <w:p w:rsidR="00AC03B2" w:rsidRPr="00A179F3" w:rsidRDefault="00AC03B2" w:rsidP="001D4F0B">
      <w:pPr>
        <w:pStyle w:val="ListParagraph"/>
        <w:numPr>
          <w:ilvl w:val="0"/>
          <w:numId w:val="39"/>
        </w:numPr>
        <w:rPr>
          <w:rFonts w:ascii="Cambria" w:hAnsi="Cambria"/>
          <w:sz w:val="26"/>
          <w:szCs w:val="26"/>
        </w:rPr>
      </w:pPr>
      <w:r w:rsidRPr="00A179F3">
        <w:rPr>
          <w:rFonts w:ascii="Cambria" w:hAnsi="Cambria"/>
          <w:sz w:val="26"/>
          <w:szCs w:val="26"/>
        </w:rPr>
        <w:t xml:space="preserve">After two semesters, a comparative study will be conducted on the quantitative/qualitative factors identified as pertinent to the program. If the situation persists, the area administration, in consultation with the faculty, will ask the District Curriculum and Instruction Council to convene the Program Discontinuance Review Committee to make a recommendation. This committee will hold meetings with provision for public comment, and will have a first and second reading of action items. The membership of this committee will include the District Curriculum and Instruction Council Chair or designee as ex officio member, the affected department chair(s), one faculty member, chosen by the department chair(s) from within the program or related discipline and two from outside the program, (chosen by the Curriculum and Instruction Council Chair with the approval of the Curriculum and Instruction Council), the affected Division Dean/Administrator and the Vice President(s) of Academic Affairs. If a program is unique to either SAC or SCC, the designated committee makeup will include the department chair, faculty and administrators from the affected college. </w:t>
      </w:r>
    </w:p>
    <w:p w:rsidR="00AC03B2" w:rsidRPr="00A179F3" w:rsidRDefault="00AC03B2" w:rsidP="00BB76BF">
      <w:pPr>
        <w:pStyle w:val="ListParagraph"/>
        <w:rPr>
          <w:rFonts w:ascii="Cambria" w:hAnsi="Cambria"/>
          <w:sz w:val="26"/>
          <w:szCs w:val="26"/>
        </w:rPr>
      </w:pPr>
    </w:p>
    <w:p w:rsidR="00AC03B2" w:rsidRPr="00A179F3" w:rsidRDefault="00AC03B2" w:rsidP="001D4F0B">
      <w:pPr>
        <w:pStyle w:val="ListParagraph"/>
        <w:numPr>
          <w:ilvl w:val="0"/>
          <w:numId w:val="39"/>
        </w:numPr>
        <w:rPr>
          <w:rFonts w:ascii="Cambria" w:hAnsi="Cambria"/>
          <w:sz w:val="26"/>
          <w:szCs w:val="26"/>
        </w:rPr>
      </w:pPr>
      <w:r w:rsidRPr="00A179F3">
        <w:rPr>
          <w:rFonts w:ascii="Cambria" w:hAnsi="Cambria"/>
          <w:sz w:val="26"/>
          <w:szCs w:val="26"/>
        </w:rPr>
        <w:t xml:space="preserve">If it is determined by the Program Discontinuance Review Committee that the program should be discontinued, by an absolute majority, there will also be a recommendation for a phase-out period which will vary from program to program to ensure that all students in the program have the opportunity to complete the program, and to ensure that all students in the program have the opportunity to complete the program, and to ensure that the bargaining unit </w:t>
      </w:r>
      <w:r w:rsidRPr="00A179F3">
        <w:rPr>
          <w:rFonts w:ascii="Cambria" w:hAnsi="Cambria"/>
          <w:sz w:val="26"/>
          <w:szCs w:val="26"/>
        </w:rPr>
        <w:lastRenderedPageBreak/>
        <w:t>may resolve contractual issues for faculty in the affected program. These recommendations will then be forwarded to the Board of Trustees for approval.</w:t>
      </w:r>
    </w:p>
    <w:p w:rsidR="00C67FC6" w:rsidRDefault="00C67FC6" w:rsidP="00BB76BF">
      <w:pPr>
        <w:rPr>
          <w:rFonts w:asciiTheme="majorHAnsi" w:hAnsiTheme="majorHAnsi"/>
          <w:b/>
          <w:bCs/>
          <w:sz w:val="24"/>
          <w:szCs w:val="24"/>
        </w:rPr>
      </w:pPr>
    </w:p>
    <w:p w:rsidR="00AC03B2" w:rsidRPr="00C67FC6" w:rsidRDefault="00AC03B2" w:rsidP="00BB76BF">
      <w:pPr>
        <w:rPr>
          <w:rFonts w:asciiTheme="majorHAnsi" w:hAnsiTheme="majorHAnsi"/>
          <w:sz w:val="24"/>
          <w:szCs w:val="24"/>
        </w:rPr>
      </w:pPr>
      <w:r w:rsidRPr="00C67FC6">
        <w:rPr>
          <w:rFonts w:asciiTheme="majorHAnsi" w:hAnsiTheme="majorHAnsi"/>
          <w:b/>
          <w:bCs/>
          <w:sz w:val="24"/>
          <w:szCs w:val="24"/>
        </w:rPr>
        <w:t>Legal reference:</w:t>
      </w:r>
      <w:r w:rsidRPr="00C67FC6">
        <w:rPr>
          <w:rFonts w:asciiTheme="majorHAnsi" w:hAnsiTheme="majorHAnsi"/>
          <w:sz w:val="24"/>
          <w:szCs w:val="24"/>
        </w:rPr>
        <w:t>  Title 5: 55130, 55102 Education Code: 78016</w:t>
      </w:r>
    </w:p>
    <w:p w:rsidR="001C7003" w:rsidRPr="00C67FC6" w:rsidRDefault="00AC03B2" w:rsidP="00BB76BF">
      <w:pPr>
        <w:rPr>
          <w:rFonts w:asciiTheme="majorHAnsi" w:hAnsiTheme="majorHAnsi"/>
          <w:sz w:val="24"/>
          <w:szCs w:val="24"/>
        </w:rPr>
      </w:pPr>
      <w:r w:rsidRPr="00C67FC6">
        <w:rPr>
          <w:rFonts w:asciiTheme="majorHAnsi" w:hAnsiTheme="majorHAnsi"/>
          <w:b/>
          <w:bCs/>
          <w:sz w:val="24"/>
          <w:szCs w:val="24"/>
        </w:rPr>
        <w:t>Responsible Manager:</w:t>
      </w:r>
      <w:r w:rsidRPr="00C67FC6">
        <w:rPr>
          <w:rFonts w:asciiTheme="majorHAnsi" w:hAnsiTheme="majorHAnsi"/>
          <w:sz w:val="24"/>
          <w:szCs w:val="24"/>
        </w:rPr>
        <w:t xml:space="preserve">  Vice Presidents of Academic Affairs </w:t>
      </w:r>
      <w:bookmarkStart w:id="311" w:name="_Toc349133429"/>
    </w:p>
    <w:p w:rsidR="001C7003" w:rsidRPr="00C67FC6" w:rsidRDefault="001C7003" w:rsidP="00BB76BF">
      <w:pPr>
        <w:rPr>
          <w:rFonts w:asciiTheme="majorHAnsi" w:hAnsiTheme="majorHAnsi"/>
          <w:sz w:val="24"/>
          <w:szCs w:val="24"/>
        </w:rPr>
      </w:pPr>
    </w:p>
    <w:p w:rsidR="001C7003" w:rsidRPr="00A179F3" w:rsidRDefault="001C7003" w:rsidP="00A179F3"/>
    <w:p w:rsidR="00673785" w:rsidRDefault="00673785" w:rsidP="00A179F3"/>
    <w:p w:rsidR="00673785" w:rsidRDefault="00673785">
      <w:r>
        <w:br w:type="page"/>
      </w:r>
    </w:p>
    <w:p w:rsidR="00673785" w:rsidRDefault="00673785" w:rsidP="00673785">
      <w:pPr>
        <w:jc w:val="center"/>
        <w:rPr>
          <w:rFonts w:asciiTheme="majorHAnsi" w:hAnsiTheme="majorHAnsi"/>
          <w:sz w:val="72"/>
          <w:szCs w:val="72"/>
        </w:rPr>
      </w:pPr>
    </w:p>
    <w:p w:rsidR="00673785" w:rsidRDefault="00673785" w:rsidP="00673785">
      <w:pPr>
        <w:jc w:val="center"/>
        <w:rPr>
          <w:rFonts w:asciiTheme="majorHAnsi" w:hAnsiTheme="majorHAnsi"/>
          <w:sz w:val="72"/>
          <w:szCs w:val="72"/>
        </w:rPr>
      </w:pPr>
    </w:p>
    <w:p w:rsidR="00673785" w:rsidRDefault="00673785" w:rsidP="00673785">
      <w:pPr>
        <w:jc w:val="center"/>
        <w:rPr>
          <w:rFonts w:asciiTheme="majorHAnsi" w:hAnsiTheme="majorHAnsi"/>
          <w:sz w:val="72"/>
          <w:szCs w:val="72"/>
        </w:rPr>
      </w:pPr>
    </w:p>
    <w:p w:rsidR="00272D59" w:rsidRDefault="00A560B0" w:rsidP="00272D59">
      <w:pPr>
        <w:jc w:val="center"/>
        <w:rPr>
          <w:rFonts w:asciiTheme="majorHAnsi" w:hAnsiTheme="majorHAnsi"/>
          <w:sz w:val="72"/>
          <w:szCs w:val="72"/>
        </w:rPr>
      </w:pPr>
      <w:r w:rsidRPr="00A560B0">
        <w:rPr>
          <w:rFonts w:asciiTheme="majorHAnsi" w:hAnsiTheme="majorHAnsi"/>
          <w:sz w:val="72"/>
          <w:szCs w:val="72"/>
        </w:rPr>
        <w:pict>
          <v:shape id="_x0000_i1048" type="#_x0000_t154" style="width:186pt;height:92.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X"/>
          </v:shape>
        </w:pict>
      </w:r>
    </w:p>
    <w:p w:rsidR="00272D59" w:rsidRPr="004625E0" w:rsidRDefault="00272D59" w:rsidP="00272D59">
      <w:pPr>
        <w:jc w:val="center"/>
        <w:rPr>
          <w:rFonts w:asciiTheme="majorHAnsi" w:hAnsiTheme="majorHAnsi"/>
          <w:sz w:val="72"/>
          <w:szCs w:val="72"/>
          <w:u w:val="single"/>
        </w:rPr>
      </w:pPr>
    </w:p>
    <w:p w:rsidR="00272D59" w:rsidRPr="004625E0" w:rsidRDefault="00A560B0" w:rsidP="00272D59">
      <w:pPr>
        <w:jc w:val="center"/>
        <w:rPr>
          <w:rFonts w:asciiTheme="majorHAnsi" w:hAnsiTheme="majorHAnsi"/>
          <w:color w:val="C00000"/>
          <w:sz w:val="72"/>
          <w:szCs w:val="72"/>
        </w:rPr>
      </w:pPr>
      <w:bookmarkStart w:id="312" w:name="AcademicHonesty"/>
      <w:bookmarkEnd w:id="312"/>
      <w:r>
        <w:pict>
          <v:shape id="_x0000_i1049" type="#_x0000_t136" style="width:468pt;height:36pt" fillcolor="#953734 [3205]" strokecolor="black [3204]">
            <v:shadow on="t" color="#b2b2b2" opacity="52429f" offset="3pt"/>
            <v:textpath style="font-family:&quot;Times New Roman&quot;;v-text-kern:t" trim="t" fitpath="t" string="ACADEMIC HONESTY&#10;"/>
          </v:shape>
        </w:pict>
      </w:r>
    </w:p>
    <w:p w:rsidR="00272D59" w:rsidRPr="004625E0" w:rsidRDefault="00272D59" w:rsidP="00272D59">
      <w:pPr>
        <w:rPr>
          <w:color w:val="C00000"/>
        </w:rPr>
      </w:pPr>
    </w:p>
    <w:p w:rsidR="00A179F3" w:rsidRDefault="00A179F3" w:rsidP="00A179F3"/>
    <w:p w:rsidR="00A179F3" w:rsidRDefault="00A179F3" w:rsidP="00A179F3"/>
    <w:p w:rsidR="00A179F3" w:rsidRDefault="00A179F3" w:rsidP="00A179F3"/>
    <w:p w:rsidR="00A179F3" w:rsidRDefault="00A179F3" w:rsidP="00A179F3"/>
    <w:p w:rsidR="00A179F3" w:rsidRDefault="00A179F3" w:rsidP="00A179F3"/>
    <w:p w:rsidR="00A179F3" w:rsidRDefault="00A179F3" w:rsidP="00A179F3"/>
    <w:p w:rsidR="00A179F3" w:rsidRDefault="00A179F3" w:rsidP="00A179F3"/>
    <w:p w:rsidR="00A179F3" w:rsidRDefault="00A179F3" w:rsidP="00A179F3"/>
    <w:p w:rsidR="00A179F3" w:rsidRDefault="00A179F3" w:rsidP="00A179F3"/>
    <w:p w:rsidR="00A179F3" w:rsidRPr="00A179F3" w:rsidRDefault="00A179F3" w:rsidP="00A179F3">
      <w:pPr>
        <w:sectPr w:rsidR="00A179F3" w:rsidRPr="00A179F3" w:rsidSect="00CA730C">
          <w:pgSz w:w="12240" w:h="15840"/>
          <w:pgMar w:top="907" w:right="1440" w:bottom="1440" w:left="1440" w:header="720" w:footer="54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43041C" w:rsidRPr="00091289" w:rsidRDefault="0043041C" w:rsidP="00BB76BF">
      <w:pPr>
        <w:pStyle w:val="Title"/>
        <w:rPr>
          <w:color w:val="953734" w:themeColor="accent2"/>
        </w:rPr>
      </w:pPr>
      <w:r w:rsidRPr="00091289">
        <w:rPr>
          <w:color w:val="953734" w:themeColor="accent2"/>
        </w:rPr>
        <w:lastRenderedPageBreak/>
        <w:t>Academic Honesty Policy Information</w:t>
      </w:r>
      <w:bookmarkEnd w:id="311"/>
    </w:p>
    <w:p w:rsidR="0043041C" w:rsidRPr="00A179F3" w:rsidRDefault="0043041C" w:rsidP="00A01150">
      <w:pPr>
        <w:pStyle w:val="Heading2"/>
        <w:jc w:val="center"/>
        <w:rPr>
          <w:rFonts w:ascii="Cambria" w:eastAsiaTheme="minorHAnsi" w:hAnsi="Cambria"/>
          <w:color w:val="953734" w:themeColor="accent2"/>
          <w:sz w:val="26"/>
          <w:szCs w:val="26"/>
        </w:rPr>
      </w:pPr>
      <w:bookmarkStart w:id="313" w:name="_Toc349133430"/>
      <w:r w:rsidRPr="00A179F3">
        <w:rPr>
          <w:rFonts w:ascii="Cambria" w:eastAsiaTheme="minorHAnsi" w:hAnsi="Cambria"/>
          <w:color w:val="953734" w:themeColor="accent2"/>
          <w:sz w:val="26"/>
          <w:szCs w:val="26"/>
        </w:rPr>
        <w:t>Introduction</w:t>
      </w:r>
      <w:bookmarkEnd w:id="313"/>
    </w:p>
    <w:p w:rsidR="00A01150" w:rsidRPr="00A179F3" w:rsidRDefault="00A01150" w:rsidP="00A01150">
      <w:pPr>
        <w:rPr>
          <w:rFonts w:ascii="Cambria" w:hAnsi="Cambria"/>
          <w:sz w:val="26"/>
          <w:szCs w:val="26"/>
        </w:rPr>
      </w:pPr>
    </w:p>
    <w:p w:rsidR="0043041C" w:rsidRPr="00A179F3" w:rsidRDefault="0043041C" w:rsidP="00A01150">
      <w:pPr>
        <w:jc w:val="both"/>
        <w:rPr>
          <w:rFonts w:ascii="Cambria" w:hAnsi="Cambria"/>
          <w:sz w:val="26"/>
          <w:szCs w:val="26"/>
        </w:rPr>
      </w:pPr>
      <w:r w:rsidRPr="00A179F3">
        <w:rPr>
          <w:rFonts w:ascii="Cambria" w:hAnsi="Cambria"/>
          <w:sz w:val="26"/>
          <w:szCs w:val="26"/>
        </w:rPr>
        <w:t xml:space="preserve">Students at </w:t>
      </w:r>
      <w:r w:rsidR="00E13314" w:rsidRPr="00A179F3">
        <w:rPr>
          <w:rFonts w:ascii="Cambria" w:hAnsi="Cambria"/>
          <w:sz w:val="26"/>
          <w:szCs w:val="26"/>
        </w:rPr>
        <w:t>Santa Ana</w:t>
      </w:r>
      <w:r w:rsidRPr="00A179F3">
        <w:rPr>
          <w:rFonts w:ascii="Cambria" w:hAnsi="Cambria"/>
          <w:sz w:val="26"/>
          <w:szCs w:val="26"/>
        </w:rPr>
        <w:t xml:space="preserve"> College are expected to be honest and forthright in their academic endeavors. To falsify the results of one’s research, to steal the words or ideas of another, or to cheat on an examination, corrupts the essential process by which knowledge is advanced. Academic dishonesty is seen as an intentional act of fraud, in which a student seeks to claim credit for the work or efforts of another without authorization, or uses unauthorized materials or fabricated information in any academic exercise. We as an institution, also consider academic dishonesty to include forgery of academic documents, intentionally impeding or damaging the academic work of others, assisting other students in acts of dishonesty or coercing students into acts of dishonesty.</w:t>
      </w:r>
    </w:p>
    <w:p w:rsidR="0043041C" w:rsidRPr="00A179F3" w:rsidRDefault="0043041C" w:rsidP="00A01150">
      <w:pPr>
        <w:pStyle w:val="Heading2"/>
        <w:jc w:val="center"/>
        <w:rPr>
          <w:rFonts w:ascii="Cambria" w:eastAsiaTheme="minorHAnsi" w:hAnsi="Cambria"/>
          <w:color w:val="953734" w:themeColor="accent2"/>
          <w:sz w:val="26"/>
          <w:szCs w:val="26"/>
        </w:rPr>
      </w:pPr>
      <w:bookmarkStart w:id="314" w:name="_Toc349133431"/>
      <w:r w:rsidRPr="00A179F3">
        <w:rPr>
          <w:rFonts w:ascii="Cambria" w:eastAsiaTheme="minorHAnsi" w:hAnsi="Cambria"/>
          <w:color w:val="953734" w:themeColor="accent2"/>
          <w:sz w:val="26"/>
          <w:szCs w:val="26"/>
        </w:rPr>
        <w:t>Procedures</w:t>
      </w:r>
      <w:bookmarkEnd w:id="314"/>
    </w:p>
    <w:p w:rsidR="00A01150" w:rsidRPr="00A179F3" w:rsidRDefault="00A01150" w:rsidP="00A01150">
      <w:pPr>
        <w:rPr>
          <w:rFonts w:ascii="Cambria" w:hAnsi="Cambria"/>
          <w:sz w:val="26"/>
          <w:szCs w:val="26"/>
        </w:rPr>
      </w:pPr>
    </w:p>
    <w:p w:rsidR="0043041C" w:rsidRPr="00A179F3" w:rsidRDefault="0043041C" w:rsidP="00A01150">
      <w:pPr>
        <w:jc w:val="both"/>
        <w:rPr>
          <w:rFonts w:ascii="Cambria" w:hAnsi="Cambria"/>
          <w:sz w:val="26"/>
          <w:szCs w:val="26"/>
        </w:rPr>
      </w:pPr>
      <w:r w:rsidRPr="00A179F3">
        <w:rPr>
          <w:rFonts w:ascii="Cambria" w:hAnsi="Cambria"/>
          <w:sz w:val="26"/>
          <w:szCs w:val="26"/>
        </w:rPr>
        <w:t xml:space="preserve">In cases where a violation of academic honesty is discovered, the faculty member is encouraged to file an “Academic Honesty Incident Report” form and distribute the form to the appropriate offices listed.  </w:t>
      </w:r>
    </w:p>
    <w:p w:rsidR="0043041C" w:rsidRPr="00A179F3" w:rsidRDefault="0043041C" w:rsidP="00A01150">
      <w:pPr>
        <w:jc w:val="both"/>
        <w:rPr>
          <w:rFonts w:ascii="Cambria" w:hAnsi="Cambria"/>
          <w:sz w:val="26"/>
          <w:szCs w:val="26"/>
        </w:rPr>
      </w:pPr>
      <w:r w:rsidRPr="00A179F3">
        <w:rPr>
          <w:rFonts w:ascii="Cambria" w:hAnsi="Cambria"/>
          <w:sz w:val="26"/>
          <w:szCs w:val="26"/>
        </w:rPr>
        <w:t xml:space="preserve">There are two categories of sanctions:  Limited and College-wide.  Limited sanctions include an academic action such as assigning a lower letter grade or a grade of “F” for the </w:t>
      </w:r>
      <w:r w:rsidR="00E13314" w:rsidRPr="00A179F3">
        <w:rPr>
          <w:rFonts w:ascii="Cambria" w:hAnsi="Cambria"/>
          <w:sz w:val="26"/>
          <w:szCs w:val="26"/>
        </w:rPr>
        <w:t>assignment, project, or test</w:t>
      </w:r>
      <w:r w:rsidRPr="00A179F3">
        <w:rPr>
          <w:rFonts w:ascii="Cambria" w:hAnsi="Cambria"/>
          <w:sz w:val="26"/>
          <w:szCs w:val="26"/>
        </w:rPr>
        <w:t>.  College-wide sanctions include any sanction that will affect a student’s standing with the college-at-large, up to and including a suspension or expulsion from the college.</w:t>
      </w:r>
    </w:p>
    <w:p w:rsidR="0043041C" w:rsidRPr="00A179F3" w:rsidRDefault="0043041C" w:rsidP="00A01150">
      <w:pPr>
        <w:jc w:val="both"/>
        <w:rPr>
          <w:rFonts w:ascii="Cambria" w:hAnsi="Cambria"/>
          <w:sz w:val="26"/>
          <w:szCs w:val="26"/>
        </w:rPr>
      </w:pPr>
      <w:r w:rsidRPr="00A179F3">
        <w:rPr>
          <w:rFonts w:ascii="Cambria" w:hAnsi="Cambria"/>
          <w:sz w:val="26"/>
          <w:szCs w:val="26"/>
        </w:rPr>
        <w:t xml:space="preserve">In matters relating to academic honesty policy violations, the primary responsibility for the disciplinary proceedings rests with the instructor and the academic division where the violation allegedly occurred.  The Dean of Student </w:t>
      </w:r>
      <w:r w:rsidR="00E13314" w:rsidRPr="00A179F3">
        <w:rPr>
          <w:rFonts w:ascii="Cambria" w:hAnsi="Cambria"/>
          <w:sz w:val="26"/>
          <w:szCs w:val="26"/>
        </w:rPr>
        <w:t>Affairs</w:t>
      </w:r>
      <w:r w:rsidRPr="00A179F3">
        <w:rPr>
          <w:rFonts w:ascii="Cambria" w:hAnsi="Cambria"/>
          <w:sz w:val="26"/>
          <w:szCs w:val="26"/>
        </w:rPr>
        <w:t xml:space="preserve"> will assist in all College-wide sanctions.</w:t>
      </w:r>
    </w:p>
    <w:p w:rsidR="0043041C" w:rsidRPr="00A179F3" w:rsidRDefault="0043041C" w:rsidP="00BB76BF">
      <w:pPr>
        <w:rPr>
          <w:rFonts w:ascii="Cambria" w:hAnsi="Cambria"/>
          <w:sz w:val="26"/>
          <w:szCs w:val="26"/>
        </w:rPr>
      </w:pPr>
    </w:p>
    <w:p w:rsidR="0043041C" w:rsidRPr="00A179F3" w:rsidRDefault="0043041C" w:rsidP="00BB76BF">
      <w:pPr>
        <w:rPr>
          <w:rFonts w:ascii="Cambria" w:hAnsi="Cambria"/>
          <w:sz w:val="26"/>
          <w:szCs w:val="26"/>
        </w:rPr>
      </w:pPr>
    </w:p>
    <w:p w:rsidR="0043041C" w:rsidRPr="003579EB" w:rsidRDefault="0043041C" w:rsidP="00BB76BF"/>
    <w:p w:rsidR="001C7003" w:rsidRDefault="001C7003" w:rsidP="00BB76BF">
      <w:pPr>
        <w:sectPr w:rsidR="001C7003" w:rsidSect="00CA730C">
          <w:type w:val="continuous"/>
          <w:pgSz w:w="12240" w:h="15840"/>
          <w:pgMar w:top="907" w:right="1440" w:bottom="1440" w:left="1440" w:header="720" w:footer="54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bookmarkStart w:id="315" w:name="_Toc345945749"/>
      <w:bookmarkStart w:id="316" w:name="_Toc349133437"/>
      <w:bookmarkStart w:id="317" w:name="_Toc345945748"/>
      <w:bookmarkEnd w:id="69"/>
    </w:p>
    <w:p w:rsidR="00A01150" w:rsidRPr="00194F17" w:rsidRDefault="00A01150" w:rsidP="00A01150">
      <w:pPr>
        <w:spacing w:after="0" w:line="240" w:lineRule="auto"/>
        <w:jc w:val="center"/>
      </w:pPr>
      <w:r>
        <w:lastRenderedPageBreak/>
        <w:t xml:space="preserve">Rancho </w:t>
      </w:r>
      <w:r w:rsidRPr="00194F17">
        <w:t xml:space="preserve">Santiago </w:t>
      </w:r>
      <w:r>
        <w:t>Community College District</w:t>
      </w:r>
    </w:p>
    <w:p w:rsidR="00A01150" w:rsidRPr="00091289" w:rsidRDefault="00A01150" w:rsidP="00A01150">
      <w:pPr>
        <w:pStyle w:val="Heading2"/>
        <w:jc w:val="center"/>
        <w:rPr>
          <w:rFonts w:asciiTheme="minorHAnsi" w:hAnsiTheme="minorHAnsi"/>
          <w:i w:val="0"/>
          <w:color w:val="953734" w:themeColor="text1"/>
          <w:sz w:val="26"/>
          <w:szCs w:val="26"/>
        </w:rPr>
      </w:pPr>
      <w:bookmarkStart w:id="318" w:name="_Toc349133432"/>
      <w:r w:rsidRPr="00091289">
        <w:rPr>
          <w:rFonts w:asciiTheme="minorHAnsi" w:hAnsiTheme="minorHAnsi"/>
          <w:i w:val="0"/>
          <w:color w:val="953734" w:themeColor="text1"/>
          <w:sz w:val="26"/>
          <w:szCs w:val="26"/>
        </w:rPr>
        <w:t>ACADEMIC HONESTY INCIDENT REPORT FORM</w:t>
      </w:r>
      <w:bookmarkEnd w:id="318"/>
    </w:p>
    <w:p w:rsidR="00A01150" w:rsidRDefault="00A560B0" w:rsidP="00A01150">
      <w:pPr>
        <w:spacing w:after="0" w:line="240" w:lineRule="auto"/>
        <w:jc w:val="center"/>
      </w:pPr>
      <w:r>
        <w:rPr>
          <w:noProof/>
          <w:lang w:eastAsia="zh-TW"/>
        </w:rPr>
        <w:pict>
          <v:shapetype id="_x0000_t202" coordsize="21600,21600" o:spt="202" path="m,l,21600r21600,l21600,xe">
            <v:stroke joinstyle="miter"/>
            <v:path gradientshapeok="t" o:connecttype="rect"/>
          </v:shapetype>
          <v:shape id="_x0000_s1161" type="#_x0000_t202" style="position:absolute;left:0;text-align:left;margin-left:48.25pt;margin-top:5.6pt;width:452.35pt;height:25.8pt;z-index:251721728;mso-width-relative:margin;mso-height-relative:margin">
            <v:textbox style="mso-next-textbox:#_x0000_s1161">
              <w:txbxContent>
                <w:p w:rsidR="00BF4AA3" w:rsidRPr="00EA50B6" w:rsidRDefault="00BF4AA3" w:rsidP="00A01150">
                  <w:r w:rsidRPr="00EA50B6">
                    <w:rPr>
                      <w:rFonts w:ascii="Wingdings" w:hAnsi="Wingdings"/>
                    </w:rPr>
                    <w:t></w:t>
                  </w:r>
                  <w:r w:rsidRPr="00EA50B6">
                    <w:rPr>
                      <w:rFonts w:ascii="Wingdings" w:hAnsi="Wingdings"/>
                    </w:rPr>
                    <w:t></w:t>
                  </w:r>
                  <w:r w:rsidRPr="00EA50B6">
                    <w:t>Santa Ana College</w:t>
                  </w:r>
                  <w:r w:rsidRPr="00EA50B6">
                    <w:tab/>
                  </w:r>
                  <w:r w:rsidRPr="00EA50B6">
                    <w:tab/>
                  </w:r>
                  <w:r w:rsidRPr="00EA50B6">
                    <w:tab/>
                  </w:r>
                  <w:r w:rsidRPr="00EA50B6">
                    <w:tab/>
                  </w:r>
                  <w:r>
                    <w:tab/>
                  </w:r>
                  <w:r w:rsidRPr="00EA50B6">
                    <w:rPr>
                      <w:rFonts w:ascii="Wingdings" w:hAnsi="Wingdings"/>
                    </w:rPr>
                    <w:t></w:t>
                  </w:r>
                  <w:r w:rsidRPr="00EA50B6">
                    <w:rPr>
                      <w:rFonts w:ascii="Wingdings" w:hAnsi="Wingdings"/>
                    </w:rPr>
                    <w:t></w:t>
                  </w:r>
                  <w:r w:rsidRPr="00EA50B6">
                    <w:t>Santiago Canyon College</w:t>
                  </w:r>
                </w:p>
              </w:txbxContent>
            </v:textbox>
          </v:shape>
        </w:pict>
      </w:r>
    </w:p>
    <w:p w:rsidR="00A01150" w:rsidRDefault="00A01150" w:rsidP="00A01150">
      <w:pPr>
        <w:spacing w:after="0" w:line="240" w:lineRule="auto"/>
      </w:pPr>
      <w:r>
        <w:tab/>
      </w:r>
      <w:r>
        <w:tab/>
      </w:r>
      <w:r>
        <w:tab/>
      </w:r>
      <w:r>
        <w:tab/>
      </w:r>
      <w:r>
        <w:tab/>
      </w:r>
      <w:r>
        <w:tab/>
      </w:r>
    </w:p>
    <w:p w:rsidR="00A01150" w:rsidRDefault="00A01150" w:rsidP="00A01150">
      <w:pPr>
        <w:spacing w:after="0" w:line="240" w:lineRule="auto"/>
        <w:jc w:val="center"/>
      </w:pPr>
    </w:p>
    <w:p w:rsidR="00A01150" w:rsidRDefault="00A01150" w:rsidP="00A01150">
      <w:pPr>
        <w:spacing w:after="0" w:line="240" w:lineRule="auto"/>
      </w:pPr>
    </w:p>
    <w:p w:rsidR="00A01150" w:rsidRDefault="00A01150" w:rsidP="00A01150">
      <w:pPr>
        <w:spacing w:after="0" w:line="240" w:lineRule="auto"/>
      </w:pPr>
      <w:r w:rsidRPr="00194F17">
        <w:t>Student:</w:t>
      </w:r>
      <w:r>
        <w:t xml:space="preserve">  _____________________________________</w:t>
      </w:r>
      <w:r>
        <w:tab/>
        <w:t>_______________________________________</w:t>
      </w:r>
    </w:p>
    <w:p w:rsidR="00A01150" w:rsidRDefault="00A01150" w:rsidP="00A01150">
      <w:pPr>
        <w:spacing w:after="0" w:line="240" w:lineRule="auto"/>
      </w:pPr>
      <w:r>
        <w:tab/>
      </w:r>
      <w:r>
        <w:tab/>
      </w:r>
      <w:r>
        <w:tab/>
      </w:r>
      <w:r w:rsidRPr="00194F17">
        <w:rPr>
          <w:sz w:val="18"/>
          <w:szCs w:val="18"/>
        </w:rPr>
        <w:t>Name</w:t>
      </w:r>
      <w:r>
        <w:tab/>
      </w:r>
      <w:r>
        <w:tab/>
      </w:r>
      <w:r>
        <w:tab/>
      </w:r>
      <w:r>
        <w:tab/>
      </w:r>
      <w:r>
        <w:tab/>
      </w:r>
      <w:r>
        <w:tab/>
      </w:r>
      <w:r w:rsidRPr="00194F17">
        <w:rPr>
          <w:sz w:val="18"/>
          <w:szCs w:val="18"/>
        </w:rPr>
        <w:t>Student ID Number</w:t>
      </w:r>
    </w:p>
    <w:p w:rsidR="00A01150" w:rsidRDefault="00A01150" w:rsidP="00A01150">
      <w:pPr>
        <w:spacing w:after="0" w:line="240" w:lineRule="auto"/>
      </w:pPr>
    </w:p>
    <w:p w:rsidR="00A01150" w:rsidRDefault="00A01150" w:rsidP="00A01150">
      <w:pPr>
        <w:spacing w:after="0" w:line="240" w:lineRule="auto"/>
      </w:pPr>
      <w:r w:rsidRPr="00194F17">
        <w:t>Class:</w:t>
      </w:r>
      <w:r>
        <w:t xml:space="preserve">  _______________________________________</w:t>
      </w:r>
      <w:r>
        <w:tab/>
        <w:t>_______________________________________</w:t>
      </w:r>
    </w:p>
    <w:p w:rsidR="00A01150" w:rsidRDefault="00A01150" w:rsidP="00A01150">
      <w:pPr>
        <w:spacing w:after="0" w:line="240" w:lineRule="auto"/>
      </w:pPr>
      <w:r>
        <w:tab/>
      </w:r>
      <w:r>
        <w:tab/>
      </w:r>
      <w:r>
        <w:tab/>
      </w:r>
      <w:r w:rsidRPr="00194F17">
        <w:rPr>
          <w:sz w:val="18"/>
          <w:szCs w:val="18"/>
        </w:rPr>
        <w:t>Title</w:t>
      </w:r>
      <w:r w:rsidRPr="00194F17">
        <w:rPr>
          <w:sz w:val="18"/>
          <w:szCs w:val="18"/>
        </w:rPr>
        <w:tab/>
      </w:r>
      <w:r>
        <w:tab/>
      </w:r>
      <w:r>
        <w:tab/>
      </w:r>
      <w:r>
        <w:tab/>
      </w:r>
      <w:r>
        <w:tab/>
      </w:r>
      <w:r w:rsidRPr="00194F17">
        <w:rPr>
          <w:sz w:val="18"/>
          <w:szCs w:val="18"/>
        </w:rPr>
        <w:t>Ticket #</w:t>
      </w:r>
      <w:r w:rsidRPr="00194F17">
        <w:rPr>
          <w:sz w:val="18"/>
          <w:szCs w:val="18"/>
        </w:rPr>
        <w:tab/>
      </w:r>
      <w:r w:rsidRPr="00194F17">
        <w:rPr>
          <w:sz w:val="18"/>
          <w:szCs w:val="18"/>
        </w:rPr>
        <w:tab/>
        <w:t xml:space="preserve">  </w:t>
      </w:r>
      <w:r>
        <w:rPr>
          <w:sz w:val="18"/>
          <w:szCs w:val="18"/>
        </w:rPr>
        <w:tab/>
      </w:r>
      <w:r w:rsidRPr="00194F17">
        <w:rPr>
          <w:sz w:val="18"/>
          <w:szCs w:val="18"/>
        </w:rPr>
        <w:t xml:space="preserve">    Semester</w:t>
      </w:r>
      <w:r>
        <w:tab/>
      </w:r>
    </w:p>
    <w:p w:rsidR="00A01150" w:rsidRDefault="00A560B0" w:rsidP="00A01150">
      <w:pPr>
        <w:spacing w:after="0" w:line="240" w:lineRule="auto"/>
      </w:pPr>
      <w:r>
        <w:rPr>
          <w:noProof/>
        </w:rPr>
        <w:pict>
          <v:shape id="_x0000_s1162" type="#_x0000_t172" style="position:absolute;margin-left:0;margin-top:7.45pt;width:416.4pt;height:292.1pt;z-index:251722752;mso-position-horizontal:center" fillcolor="#d8d8d8 [2732]" strokecolor="#d8d8d8 [2732]">
            <v:fill opacity=".25"/>
            <v:shadow color="#868686"/>
            <v:textpath style="font-family:&quot;Arial Black&quot;;v-text-kern:t" trim="t" fitpath="t" string="SAMPLE"/>
          </v:shape>
        </w:pict>
      </w:r>
    </w:p>
    <w:p w:rsidR="00A01150" w:rsidRDefault="00A01150" w:rsidP="00A01150">
      <w:pPr>
        <w:spacing w:after="0" w:line="240" w:lineRule="auto"/>
      </w:pPr>
      <w:r w:rsidRPr="00194F17">
        <w:t>Instructor:</w:t>
      </w:r>
      <w:r>
        <w:t xml:space="preserve">  ___________________________________</w:t>
      </w:r>
      <w:r>
        <w:tab/>
        <w:t>_______________________________________</w:t>
      </w:r>
    </w:p>
    <w:p w:rsidR="00A01150" w:rsidRDefault="00A01150" w:rsidP="00A01150">
      <w:pPr>
        <w:spacing w:after="0" w:line="240" w:lineRule="auto"/>
        <w:ind w:left="1440" w:firstLine="720"/>
      </w:pPr>
      <w:r w:rsidRPr="00194F17">
        <w:rPr>
          <w:sz w:val="18"/>
          <w:szCs w:val="18"/>
        </w:rPr>
        <w:t>Name   (</w:t>
      </w:r>
      <w:r w:rsidRPr="00194F17">
        <w:rPr>
          <w:i/>
          <w:sz w:val="18"/>
          <w:szCs w:val="18"/>
        </w:rPr>
        <w:t>Please Print</w:t>
      </w:r>
      <w:r w:rsidRPr="00194F17">
        <w:rPr>
          <w:sz w:val="18"/>
          <w:szCs w:val="18"/>
        </w:rPr>
        <w:t>)</w:t>
      </w:r>
      <w:r w:rsidRPr="00194F17">
        <w:rPr>
          <w:sz w:val="18"/>
          <w:szCs w:val="18"/>
        </w:rPr>
        <w:tab/>
      </w:r>
      <w:r>
        <w:tab/>
      </w:r>
      <w:r>
        <w:tab/>
      </w:r>
      <w:r>
        <w:tab/>
      </w:r>
      <w:r>
        <w:rPr>
          <w:sz w:val="18"/>
          <w:szCs w:val="18"/>
        </w:rPr>
        <w:t>Department</w:t>
      </w:r>
    </w:p>
    <w:p w:rsidR="00A01150" w:rsidRDefault="00A01150" w:rsidP="00A01150">
      <w:pPr>
        <w:spacing w:after="0" w:line="240" w:lineRule="auto"/>
      </w:pPr>
    </w:p>
    <w:p w:rsidR="00A01150" w:rsidRDefault="00A01150" w:rsidP="00A01150">
      <w:pPr>
        <w:spacing w:after="0" w:line="240" w:lineRule="auto"/>
      </w:pPr>
      <w:r>
        <w:t>____________________________________________</w:t>
      </w:r>
      <w:r>
        <w:tab/>
        <w:t>_______________________________________</w:t>
      </w:r>
    </w:p>
    <w:p w:rsidR="00A01150" w:rsidRDefault="00A01150" w:rsidP="00A01150">
      <w:pPr>
        <w:spacing w:after="0" w:line="240" w:lineRule="auto"/>
      </w:pPr>
      <w:r>
        <w:tab/>
      </w:r>
      <w:r>
        <w:rPr>
          <w:sz w:val="18"/>
          <w:szCs w:val="18"/>
        </w:rPr>
        <w:t>Signature</w:t>
      </w:r>
      <w:r w:rsidRPr="00194F17">
        <w:rPr>
          <w:sz w:val="18"/>
          <w:szCs w:val="18"/>
        </w:rPr>
        <w:tab/>
      </w:r>
      <w:r>
        <w:rPr>
          <w:sz w:val="18"/>
          <w:szCs w:val="18"/>
        </w:rPr>
        <w:tab/>
      </w:r>
      <w:r>
        <w:rPr>
          <w:sz w:val="18"/>
          <w:szCs w:val="18"/>
        </w:rPr>
        <w:tab/>
      </w:r>
      <w:r>
        <w:rPr>
          <w:sz w:val="18"/>
          <w:szCs w:val="18"/>
        </w:rPr>
        <w:tab/>
      </w:r>
      <w:r>
        <w:rPr>
          <w:sz w:val="18"/>
          <w:szCs w:val="18"/>
        </w:rPr>
        <w:tab/>
        <w:t>Date</w:t>
      </w:r>
      <w:r>
        <w:tab/>
      </w:r>
      <w:r>
        <w:tab/>
      </w:r>
      <w:r>
        <w:tab/>
      </w:r>
      <w:r>
        <w:rPr>
          <w:sz w:val="18"/>
          <w:szCs w:val="18"/>
        </w:rPr>
        <w:t>Phone Number</w:t>
      </w:r>
    </w:p>
    <w:p w:rsidR="00A01150" w:rsidRDefault="00A01150" w:rsidP="00A01150">
      <w:pPr>
        <w:spacing w:after="0" w:line="240" w:lineRule="auto"/>
      </w:pPr>
    </w:p>
    <w:p w:rsidR="00A01150" w:rsidRDefault="00A01150" w:rsidP="00A01150">
      <w:pPr>
        <w:spacing w:after="0" w:line="240" w:lineRule="auto"/>
      </w:pPr>
      <w:r w:rsidRPr="00275EBA">
        <w:rPr>
          <w:b/>
        </w:rPr>
        <w:t>Date of Incident:</w:t>
      </w:r>
      <w:r>
        <w:t xml:space="preserve">  _________________________________</w:t>
      </w:r>
    </w:p>
    <w:p w:rsidR="00A01150" w:rsidRDefault="00A01150" w:rsidP="00A01150">
      <w:pPr>
        <w:spacing w:after="0" w:line="240" w:lineRule="auto"/>
      </w:pPr>
    </w:p>
    <w:p w:rsidR="00A01150" w:rsidRPr="00194F17" w:rsidRDefault="00A01150" w:rsidP="00A01150">
      <w:pPr>
        <w:spacing w:after="0" w:line="240" w:lineRule="auto"/>
      </w:pPr>
      <w:r w:rsidRPr="00194F17">
        <w:rPr>
          <w:b/>
        </w:rPr>
        <w:t xml:space="preserve">Description of Incident: </w:t>
      </w:r>
      <w:r w:rsidRPr="00194F17">
        <w:t xml:space="preserve">(Attach additional pages or supplementary report as necessary; please include original, </w:t>
      </w:r>
      <w:r>
        <w:t>photocopy</w:t>
      </w:r>
      <w:r w:rsidRPr="00194F17">
        <w:t xml:space="preserve"> or facsimile copies of supporting documents</w:t>
      </w:r>
      <w:r>
        <w:t>.</w:t>
      </w:r>
      <w:r w:rsidRPr="00194F17">
        <w:t>)</w:t>
      </w:r>
    </w:p>
    <w:p w:rsidR="00A01150" w:rsidRDefault="00A01150" w:rsidP="00A01150">
      <w:pPr>
        <w:spacing w:after="0" w:line="240" w:lineRule="auto"/>
      </w:pPr>
    </w:p>
    <w:p w:rsidR="00A01150" w:rsidRDefault="00A01150" w:rsidP="00A01150">
      <w:pPr>
        <w:spacing w:after="0" w:line="240" w:lineRule="auto"/>
      </w:pPr>
    </w:p>
    <w:p w:rsidR="00A01150" w:rsidRDefault="00A01150" w:rsidP="00A01150">
      <w:pPr>
        <w:spacing w:after="0" w:line="240" w:lineRule="auto"/>
      </w:pPr>
    </w:p>
    <w:p w:rsidR="00A01150" w:rsidRDefault="00A01150" w:rsidP="00A01150">
      <w:pPr>
        <w:spacing w:after="0" w:line="240" w:lineRule="auto"/>
      </w:pPr>
    </w:p>
    <w:p w:rsidR="00A01150" w:rsidRDefault="00A01150" w:rsidP="00A01150">
      <w:pPr>
        <w:spacing w:after="0" w:line="240" w:lineRule="auto"/>
      </w:pPr>
    </w:p>
    <w:p w:rsidR="00A01150" w:rsidRDefault="00A01150" w:rsidP="00A01150">
      <w:pPr>
        <w:spacing w:after="0" w:line="240" w:lineRule="auto"/>
      </w:pPr>
    </w:p>
    <w:p w:rsidR="00A01150" w:rsidRDefault="00A01150" w:rsidP="00A01150">
      <w:pPr>
        <w:spacing w:after="0" w:line="240" w:lineRule="auto"/>
      </w:pPr>
    </w:p>
    <w:p w:rsidR="00A01150" w:rsidRDefault="00A01150" w:rsidP="00A01150">
      <w:pPr>
        <w:spacing w:after="0" w:line="240" w:lineRule="auto"/>
      </w:pPr>
    </w:p>
    <w:p w:rsidR="00A01150" w:rsidRDefault="00A01150" w:rsidP="00A01150">
      <w:pPr>
        <w:spacing w:after="0" w:line="240" w:lineRule="auto"/>
      </w:pPr>
    </w:p>
    <w:p w:rsidR="00A01150" w:rsidRDefault="00A01150" w:rsidP="00A01150">
      <w:pPr>
        <w:spacing w:after="0" w:line="240" w:lineRule="auto"/>
      </w:pPr>
    </w:p>
    <w:p w:rsidR="00A01150" w:rsidRDefault="00A01150" w:rsidP="00A01150">
      <w:pPr>
        <w:spacing w:after="0" w:line="240" w:lineRule="auto"/>
      </w:pPr>
      <w:r>
        <w:t xml:space="preserve">Academic </w:t>
      </w:r>
      <w:r w:rsidRPr="00194F17">
        <w:t>penalty assessed by instructor</w:t>
      </w:r>
      <w:r>
        <w:t xml:space="preserve"> (limited to assigning a lower grade or a grade of “F” for the assignment, project, quiz or exam)</w:t>
      </w:r>
      <w:r w:rsidRPr="00194F17">
        <w:t>:</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79F3">
        <w:t>______________________________________________________________________</w:t>
      </w:r>
    </w:p>
    <w:p w:rsidR="00A01150" w:rsidRDefault="00A01150" w:rsidP="00A01150">
      <w:pPr>
        <w:spacing w:after="0" w:line="240" w:lineRule="auto"/>
      </w:pPr>
    </w:p>
    <w:p w:rsidR="00A01150" w:rsidRDefault="00A01150" w:rsidP="00A01150">
      <w:pPr>
        <w:spacing w:after="0" w:line="240" w:lineRule="auto"/>
      </w:pPr>
    </w:p>
    <w:p w:rsidR="00A01150" w:rsidRDefault="00A01150" w:rsidP="00A01150">
      <w:pPr>
        <w:spacing w:after="0" w:line="240" w:lineRule="auto"/>
      </w:pPr>
    </w:p>
    <w:p w:rsidR="00A01150" w:rsidRDefault="00A01150" w:rsidP="00A01150">
      <w:pPr>
        <w:spacing w:after="0" w:line="240" w:lineRule="auto"/>
        <w:rPr>
          <w:b/>
        </w:rPr>
      </w:pPr>
      <w:r>
        <w:rPr>
          <w:b/>
        </w:rPr>
        <w:t xml:space="preserve">Instructor must forward copies of completed form to: </w:t>
      </w:r>
    </w:p>
    <w:p w:rsidR="00A01150" w:rsidRPr="0052116D" w:rsidRDefault="00A01150" w:rsidP="00A01150">
      <w:pPr>
        <w:pStyle w:val="ListParagraph"/>
        <w:numPr>
          <w:ilvl w:val="0"/>
          <w:numId w:val="20"/>
        </w:numPr>
        <w:spacing w:after="0" w:line="240" w:lineRule="auto"/>
        <w:rPr>
          <w:b/>
          <w:sz w:val="24"/>
          <w:szCs w:val="24"/>
        </w:rPr>
      </w:pPr>
      <w:r w:rsidRPr="0052116D">
        <w:rPr>
          <w:b/>
          <w:sz w:val="24"/>
          <w:szCs w:val="24"/>
        </w:rPr>
        <w:t>Student</w:t>
      </w:r>
    </w:p>
    <w:p w:rsidR="00A01150" w:rsidRPr="0052116D" w:rsidRDefault="00A01150" w:rsidP="00A01150">
      <w:pPr>
        <w:pStyle w:val="ListParagraph"/>
        <w:numPr>
          <w:ilvl w:val="0"/>
          <w:numId w:val="20"/>
        </w:numPr>
        <w:spacing w:after="0" w:line="240" w:lineRule="auto"/>
        <w:rPr>
          <w:b/>
          <w:sz w:val="24"/>
          <w:szCs w:val="24"/>
        </w:rPr>
      </w:pPr>
      <w:r w:rsidRPr="0052116D">
        <w:rPr>
          <w:b/>
          <w:sz w:val="24"/>
          <w:szCs w:val="24"/>
        </w:rPr>
        <w:t xml:space="preserve">Associate Dean of Student Development </w:t>
      </w:r>
    </w:p>
    <w:p w:rsidR="00A01150" w:rsidRPr="0052116D" w:rsidRDefault="00A01150" w:rsidP="00A01150">
      <w:pPr>
        <w:pStyle w:val="ListParagraph"/>
        <w:numPr>
          <w:ilvl w:val="0"/>
          <w:numId w:val="20"/>
        </w:numPr>
        <w:spacing w:after="0" w:line="240" w:lineRule="auto"/>
        <w:rPr>
          <w:b/>
          <w:sz w:val="24"/>
          <w:szCs w:val="24"/>
        </w:rPr>
      </w:pPr>
      <w:r w:rsidRPr="0052116D">
        <w:rPr>
          <w:b/>
          <w:sz w:val="24"/>
          <w:szCs w:val="24"/>
        </w:rPr>
        <w:t>Division Dean</w:t>
      </w:r>
    </w:p>
    <w:p w:rsidR="00A01150" w:rsidRDefault="00A01150" w:rsidP="00A01150">
      <w:pPr>
        <w:spacing w:after="0" w:line="240" w:lineRule="auto"/>
        <w:rPr>
          <w:rFonts w:ascii="Times New Roman" w:hAnsi="Times New Roman" w:cs="Times New Roman"/>
          <w:sz w:val="16"/>
          <w:szCs w:val="16"/>
        </w:rPr>
      </w:pPr>
    </w:p>
    <w:p w:rsidR="00A01150" w:rsidRDefault="00A01150" w:rsidP="00A01150">
      <w:pPr>
        <w:spacing w:after="0" w:line="240" w:lineRule="auto"/>
        <w:rPr>
          <w:rFonts w:ascii="Times New Roman" w:hAnsi="Times New Roman" w:cs="Times New Roman"/>
          <w:sz w:val="16"/>
          <w:szCs w:val="16"/>
        </w:rPr>
      </w:pPr>
    </w:p>
    <w:p w:rsidR="007578ED" w:rsidRDefault="007578ED" w:rsidP="00A01150">
      <w:pPr>
        <w:spacing w:after="0" w:line="240" w:lineRule="auto"/>
        <w:rPr>
          <w:rFonts w:ascii="Times New Roman" w:hAnsi="Times New Roman" w:cs="Times New Roman"/>
          <w:sz w:val="16"/>
          <w:szCs w:val="16"/>
        </w:rPr>
      </w:pPr>
    </w:p>
    <w:p w:rsidR="007578ED" w:rsidRDefault="007578ED" w:rsidP="00A01150">
      <w:pPr>
        <w:spacing w:after="0" w:line="240" w:lineRule="auto"/>
        <w:rPr>
          <w:rFonts w:ascii="Times New Roman" w:hAnsi="Times New Roman" w:cs="Times New Roman"/>
          <w:sz w:val="16"/>
          <w:szCs w:val="16"/>
        </w:rPr>
      </w:pPr>
    </w:p>
    <w:p w:rsidR="007578ED" w:rsidRDefault="007578ED" w:rsidP="00A01150">
      <w:pPr>
        <w:spacing w:after="0" w:line="240" w:lineRule="auto"/>
        <w:rPr>
          <w:rFonts w:ascii="Times New Roman" w:hAnsi="Times New Roman" w:cs="Times New Roman"/>
          <w:sz w:val="16"/>
          <w:szCs w:val="16"/>
        </w:rPr>
      </w:pPr>
    </w:p>
    <w:p w:rsidR="007578ED" w:rsidRDefault="007578ED" w:rsidP="00A01150">
      <w:pPr>
        <w:spacing w:after="0" w:line="240" w:lineRule="auto"/>
        <w:rPr>
          <w:rFonts w:ascii="Times New Roman" w:hAnsi="Times New Roman" w:cs="Times New Roman"/>
          <w:sz w:val="16"/>
          <w:szCs w:val="16"/>
        </w:rPr>
      </w:pPr>
    </w:p>
    <w:p w:rsidR="00A01150" w:rsidRPr="001E5381" w:rsidRDefault="00A01150" w:rsidP="00A01150">
      <w:pPr>
        <w:spacing w:after="0" w:line="240" w:lineRule="auto"/>
        <w:rPr>
          <w:rFonts w:ascii="Times New Roman" w:hAnsi="Times New Roman" w:cs="Times New Roman"/>
          <w:sz w:val="16"/>
          <w:szCs w:val="16"/>
        </w:rPr>
      </w:pPr>
      <w:r w:rsidRPr="001E5381">
        <w:rPr>
          <w:rFonts w:ascii="Times New Roman" w:hAnsi="Times New Roman" w:cs="Times New Roman"/>
          <w:sz w:val="16"/>
          <w:szCs w:val="16"/>
        </w:rPr>
        <w:t>Revised 8/17/11</w:t>
      </w:r>
    </w:p>
    <w:p w:rsidR="00673785" w:rsidRDefault="00673785" w:rsidP="00BB76BF"/>
    <w:p w:rsidR="00673785" w:rsidRDefault="00673785"/>
    <w:p w:rsidR="00673785" w:rsidRDefault="00673785" w:rsidP="00673785">
      <w:pPr>
        <w:jc w:val="center"/>
        <w:rPr>
          <w:rFonts w:asciiTheme="majorHAnsi" w:hAnsiTheme="majorHAnsi"/>
          <w:sz w:val="72"/>
          <w:szCs w:val="72"/>
          <w:u w:val="single"/>
        </w:rPr>
      </w:pPr>
    </w:p>
    <w:p w:rsidR="00673785" w:rsidRDefault="00673785" w:rsidP="00673785">
      <w:pPr>
        <w:jc w:val="center"/>
        <w:rPr>
          <w:rFonts w:asciiTheme="majorHAnsi" w:hAnsiTheme="majorHAnsi"/>
          <w:sz w:val="72"/>
          <w:szCs w:val="72"/>
          <w:u w:val="single"/>
        </w:rPr>
      </w:pPr>
    </w:p>
    <w:p w:rsidR="007578ED" w:rsidRDefault="007578ED" w:rsidP="00510E17">
      <w:pPr>
        <w:jc w:val="center"/>
        <w:rPr>
          <w:rFonts w:asciiTheme="majorHAnsi" w:hAnsiTheme="majorHAnsi"/>
          <w:sz w:val="72"/>
          <w:szCs w:val="72"/>
        </w:rPr>
      </w:pPr>
    </w:p>
    <w:p w:rsidR="00510E17" w:rsidRDefault="00A560B0" w:rsidP="00510E17">
      <w:pPr>
        <w:jc w:val="center"/>
        <w:rPr>
          <w:rFonts w:asciiTheme="majorHAnsi" w:hAnsiTheme="majorHAnsi"/>
          <w:sz w:val="72"/>
          <w:szCs w:val="72"/>
        </w:rPr>
      </w:pPr>
      <w:r w:rsidRPr="00A560B0">
        <w:rPr>
          <w:rFonts w:asciiTheme="majorHAnsi" w:hAnsiTheme="majorHAnsi"/>
          <w:sz w:val="72"/>
          <w:szCs w:val="72"/>
        </w:rPr>
        <w:pict>
          <v:shape id="_x0000_i1050" type="#_x0000_t154" style="width:186pt;height:92.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XI"/>
          </v:shape>
        </w:pict>
      </w:r>
    </w:p>
    <w:p w:rsidR="00510E17" w:rsidRPr="004625E0" w:rsidRDefault="00510E17" w:rsidP="00510E17">
      <w:pPr>
        <w:jc w:val="center"/>
        <w:rPr>
          <w:rFonts w:asciiTheme="majorHAnsi" w:hAnsiTheme="majorHAnsi"/>
          <w:sz w:val="72"/>
          <w:szCs w:val="72"/>
          <w:u w:val="single"/>
        </w:rPr>
      </w:pPr>
    </w:p>
    <w:p w:rsidR="00510E17" w:rsidRPr="004625E0" w:rsidRDefault="00A560B0" w:rsidP="00510E17">
      <w:pPr>
        <w:jc w:val="center"/>
        <w:rPr>
          <w:rFonts w:asciiTheme="majorHAnsi" w:hAnsiTheme="majorHAnsi"/>
          <w:color w:val="C00000"/>
          <w:sz w:val="72"/>
          <w:szCs w:val="72"/>
        </w:rPr>
      </w:pPr>
      <w:bookmarkStart w:id="319" w:name="DistanceEd"/>
      <w:bookmarkEnd w:id="319"/>
      <w:r>
        <w:pict>
          <v:shape id="_x0000_i1051" type="#_x0000_t136" style="width:468pt;height:36pt" fillcolor="#953734 [3205]" strokecolor="black [3204]">
            <v:shadow on="t" color="#b2b2b2" opacity="52429f" offset="3pt"/>
            <v:textpath style="font-family:&quot;Times New Roman&quot;;v-text-kern:t" trim="t" fitpath="t" string="DISTANCE EDUCATION&#10;"/>
          </v:shape>
        </w:pict>
      </w:r>
    </w:p>
    <w:p w:rsidR="00510E17" w:rsidRPr="004625E0" w:rsidRDefault="00510E17" w:rsidP="00510E17">
      <w:pPr>
        <w:rPr>
          <w:color w:val="C00000"/>
        </w:rPr>
      </w:pPr>
    </w:p>
    <w:p w:rsidR="00673785" w:rsidRPr="00673785" w:rsidRDefault="00673785" w:rsidP="00673785">
      <w:pPr>
        <w:jc w:val="center"/>
        <w:rPr>
          <w:rFonts w:asciiTheme="majorHAnsi" w:hAnsiTheme="majorHAnsi"/>
          <w:sz w:val="72"/>
          <w:szCs w:val="72"/>
        </w:rPr>
      </w:pPr>
    </w:p>
    <w:p w:rsidR="00BB76BF" w:rsidRDefault="00BB76BF" w:rsidP="00BB76BF"/>
    <w:p w:rsidR="007578ED" w:rsidRDefault="007578ED" w:rsidP="00BB76BF"/>
    <w:p w:rsidR="00673785" w:rsidRDefault="00673785" w:rsidP="00BB76BF"/>
    <w:p w:rsidR="00673785" w:rsidRDefault="00673785" w:rsidP="00BB76BF"/>
    <w:p w:rsidR="00673785" w:rsidRDefault="00673785" w:rsidP="00BB76BF"/>
    <w:p w:rsidR="00673785" w:rsidRDefault="00673785" w:rsidP="00BB76BF"/>
    <w:p w:rsidR="00673785" w:rsidRPr="001C7003" w:rsidRDefault="00673785" w:rsidP="00BB76BF"/>
    <w:p w:rsidR="001052A4" w:rsidRPr="00091289" w:rsidRDefault="001052A4" w:rsidP="00BB76BF">
      <w:pPr>
        <w:pStyle w:val="Title"/>
        <w:rPr>
          <w:color w:val="953734" w:themeColor="accent2"/>
        </w:rPr>
      </w:pPr>
      <w:r w:rsidRPr="00091289">
        <w:rPr>
          <w:color w:val="953734" w:themeColor="accent2"/>
        </w:rPr>
        <w:t>Definition of Distance Education (DE)</w:t>
      </w:r>
      <w:bookmarkEnd w:id="315"/>
      <w:bookmarkEnd w:id="316"/>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Title 5. Education</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ab/>
        <w:t>Division 6. California Community Colleges</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t>Chapter 6. Curriculum and Instruction</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t>Subchapter 3. Alternative Instructional Methodologies</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hyperlink r:id="rId36" w:tgtFrame="FromEW" w:history="1">
        <w:r w:rsidRPr="00A179F3">
          <w:rPr>
            <w:rFonts w:ascii="Cambria" w:hAnsi="Cambria" w:cstheme="minorHAnsi"/>
            <w:b/>
            <w:color w:val="953734" w:themeColor="text1"/>
            <w:sz w:val="26"/>
            <w:szCs w:val="26"/>
          </w:rPr>
          <w:t>Article 1.</w:t>
        </w:r>
      </w:hyperlink>
      <w:r w:rsidRPr="00A179F3">
        <w:rPr>
          <w:rFonts w:ascii="Cambria" w:hAnsi="Cambria" w:cstheme="minorHAnsi"/>
          <w:b/>
          <w:color w:val="953734" w:themeColor="text1"/>
          <w:sz w:val="26"/>
          <w:szCs w:val="26"/>
        </w:rPr>
        <w:t xml:space="preserve"> Distance Education</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Cs/>
          <w:color w:val="953734" w:themeColor="text1"/>
          <w:sz w:val="26"/>
          <w:szCs w:val="26"/>
        </w:rPr>
        <w:tab/>
      </w:r>
      <w:r w:rsidRPr="00A179F3">
        <w:rPr>
          <w:rFonts w:ascii="Cambria" w:hAnsi="Cambria" w:cstheme="minorHAnsi"/>
          <w:bCs/>
          <w:color w:val="953734" w:themeColor="text1"/>
          <w:sz w:val="26"/>
          <w:szCs w:val="26"/>
        </w:rPr>
        <w:tab/>
      </w:r>
      <w:r w:rsidRPr="00A179F3">
        <w:rPr>
          <w:rFonts w:ascii="Cambria" w:hAnsi="Cambria" w:cstheme="minorHAnsi"/>
          <w:bCs/>
          <w:color w:val="953734" w:themeColor="text1"/>
          <w:sz w:val="26"/>
          <w:szCs w:val="26"/>
        </w:rPr>
        <w:tab/>
      </w:r>
      <w:r w:rsidRPr="00A179F3">
        <w:rPr>
          <w:rFonts w:ascii="Cambria" w:hAnsi="Cambria" w:cstheme="minorHAnsi"/>
          <w:bCs/>
          <w:color w:val="953734" w:themeColor="text1"/>
          <w:sz w:val="26"/>
          <w:szCs w:val="26"/>
        </w:rPr>
        <w:tab/>
      </w:r>
      <w:r w:rsidRPr="00A179F3">
        <w:rPr>
          <w:rFonts w:ascii="Cambria" w:hAnsi="Cambria" w:cstheme="minorHAnsi"/>
          <w:bCs/>
          <w:color w:val="953734" w:themeColor="text1"/>
          <w:sz w:val="26"/>
          <w:szCs w:val="26"/>
        </w:rPr>
        <w:tab/>
        <w:t>§ 55200. Definition and Application.</w:t>
      </w:r>
    </w:p>
    <w:p w:rsidR="00872A75" w:rsidRPr="00A179F3" w:rsidRDefault="00872A75" w:rsidP="00872A75">
      <w:pPr>
        <w:autoSpaceDE w:val="0"/>
        <w:autoSpaceDN w:val="0"/>
        <w:adjustRightInd w:val="0"/>
        <w:spacing w:after="0" w:line="240" w:lineRule="auto"/>
        <w:jc w:val="both"/>
        <w:rPr>
          <w:rFonts w:ascii="Cambria" w:hAnsi="Cambria" w:cstheme="minorHAnsi"/>
          <w:sz w:val="26"/>
          <w:szCs w:val="26"/>
        </w:rPr>
      </w:pPr>
    </w:p>
    <w:p w:rsidR="00872A75" w:rsidRPr="00A179F3" w:rsidRDefault="00872A75" w:rsidP="00872A75">
      <w:pPr>
        <w:autoSpaceDE w:val="0"/>
        <w:autoSpaceDN w:val="0"/>
        <w:adjustRightInd w:val="0"/>
        <w:spacing w:after="0" w:line="240" w:lineRule="auto"/>
        <w:jc w:val="both"/>
        <w:rPr>
          <w:rFonts w:ascii="Cambria" w:hAnsi="Cambria" w:cstheme="minorHAnsi"/>
          <w:sz w:val="26"/>
          <w:szCs w:val="26"/>
        </w:rPr>
      </w:pPr>
      <w:r w:rsidRPr="00A179F3">
        <w:rPr>
          <w:rFonts w:ascii="Cambria" w:hAnsi="Cambria" w:cstheme="minorHAnsi"/>
          <w:sz w:val="26"/>
          <w:szCs w:val="26"/>
        </w:rPr>
        <w:t>Distance education means instruction in which the instructor and student are separated by distance and interact through the assistance of communication technology. All distance education is subject to the general requirements of this chapter as well as the specific requirements of this article. In addition, instruction provided as distance education is subject to the requirements that may be imposed by the Americans with Disabilities Act (42 U.S.C. § 12100 et seq.) and section 508 of the Rehabilitation Act of 1973, as amended (29 U.S.C. § 794d).</w:t>
      </w:r>
    </w:p>
    <w:p w:rsidR="00872A75" w:rsidRPr="00A179F3" w:rsidRDefault="00872A75" w:rsidP="00872A75">
      <w:pPr>
        <w:autoSpaceDE w:val="0"/>
        <w:autoSpaceDN w:val="0"/>
        <w:adjustRightInd w:val="0"/>
        <w:spacing w:after="0" w:line="240" w:lineRule="auto"/>
        <w:jc w:val="both"/>
        <w:rPr>
          <w:rFonts w:ascii="Cambria" w:hAnsi="Cambria" w:cstheme="minorHAnsi"/>
          <w:sz w:val="26"/>
          <w:szCs w:val="26"/>
        </w:rPr>
      </w:pPr>
    </w:p>
    <w:p w:rsidR="00872A75" w:rsidRPr="00A179F3" w:rsidRDefault="00872A75" w:rsidP="00872A75">
      <w:pPr>
        <w:spacing w:after="0" w:line="240" w:lineRule="auto"/>
        <w:jc w:val="both"/>
        <w:rPr>
          <w:rFonts w:ascii="Cambria" w:hAnsi="Cambria" w:cstheme="minorHAnsi"/>
          <w:sz w:val="26"/>
          <w:szCs w:val="26"/>
        </w:rPr>
      </w:pPr>
      <w:r w:rsidRPr="00A179F3">
        <w:rPr>
          <w:rFonts w:ascii="Cambria" w:hAnsi="Cambria" w:cstheme="minorHAnsi"/>
          <w:b/>
          <w:bCs/>
          <w:sz w:val="26"/>
          <w:szCs w:val="26"/>
        </w:rPr>
        <w:t>Note</w:t>
      </w:r>
      <w:r w:rsidRPr="00A179F3">
        <w:rPr>
          <w:rFonts w:ascii="Cambria" w:hAnsi="Cambria" w:cstheme="minorHAnsi"/>
          <w:sz w:val="26"/>
          <w:szCs w:val="26"/>
        </w:rPr>
        <w:t xml:space="preserve">: </w:t>
      </w:r>
    </w:p>
    <w:p w:rsidR="00872A75" w:rsidRPr="00A179F3" w:rsidRDefault="00872A75" w:rsidP="00872A75">
      <w:pPr>
        <w:spacing w:after="0" w:line="240" w:lineRule="auto"/>
        <w:jc w:val="both"/>
        <w:rPr>
          <w:rFonts w:ascii="Cambria" w:hAnsi="Cambria"/>
          <w:sz w:val="26"/>
          <w:szCs w:val="26"/>
        </w:rPr>
      </w:pPr>
      <w:r w:rsidRPr="00A179F3">
        <w:rPr>
          <w:rFonts w:ascii="Cambria" w:hAnsi="Cambria" w:cstheme="minorHAnsi"/>
          <w:sz w:val="26"/>
          <w:szCs w:val="26"/>
        </w:rPr>
        <w:t xml:space="preserve">Authority cited: </w:t>
      </w:r>
      <w:r w:rsidRPr="00A179F3">
        <w:rPr>
          <w:rFonts w:ascii="Cambria" w:hAnsi="Cambria" w:cstheme="minorHAnsi"/>
          <w:sz w:val="26"/>
          <w:szCs w:val="26"/>
        </w:rPr>
        <w:tab/>
      </w:r>
      <w:r w:rsidRPr="00A179F3">
        <w:rPr>
          <w:rFonts w:ascii="Cambria" w:hAnsi="Cambria"/>
          <w:sz w:val="26"/>
          <w:szCs w:val="26"/>
        </w:rPr>
        <w:t xml:space="preserve">Sections 66700 and 70901, Education Code. </w:t>
      </w:r>
    </w:p>
    <w:p w:rsidR="00872A75" w:rsidRPr="00A179F3" w:rsidRDefault="00872A75" w:rsidP="00872A75">
      <w:pPr>
        <w:spacing w:after="0" w:line="240" w:lineRule="auto"/>
        <w:jc w:val="both"/>
        <w:rPr>
          <w:rFonts w:ascii="Cambria" w:hAnsi="Cambria" w:cstheme="minorHAnsi"/>
          <w:sz w:val="26"/>
          <w:szCs w:val="26"/>
        </w:rPr>
      </w:pPr>
      <w:r w:rsidRPr="00A179F3">
        <w:rPr>
          <w:rFonts w:ascii="Cambria" w:hAnsi="Cambria"/>
          <w:sz w:val="26"/>
          <w:szCs w:val="26"/>
        </w:rPr>
        <w:t xml:space="preserve">Reference: </w:t>
      </w:r>
      <w:r w:rsidRPr="00A179F3">
        <w:rPr>
          <w:rFonts w:ascii="Cambria" w:hAnsi="Cambria"/>
          <w:sz w:val="26"/>
          <w:szCs w:val="26"/>
        </w:rPr>
        <w:tab/>
      </w:r>
      <w:r w:rsidRPr="00A179F3">
        <w:rPr>
          <w:rFonts w:ascii="Cambria" w:hAnsi="Cambria"/>
          <w:sz w:val="26"/>
          <w:szCs w:val="26"/>
        </w:rPr>
        <w:tab/>
        <w:t>Sections 70901 and 70902, Education Code</w:t>
      </w:r>
      <w:r w:rsidRPr="00A179F3">
        <w:rPr>
          <w:rFonts w:ascii="Cambria" w:hAnsi="Cambria" w:cstheme="minorHAnsi"/>
          <w:sz w:val="26"/>
          <w:szCs w:val="26"/>
        </w:rPr>
        <w:t xml:space="preserve">. </w:t>
      </w:r>
    </w:p>
    <w:p w:rsidR="00872A75" w:rsidRPr="00A179F3" w:rsidRDefault="00872A75" w:rsidP="00872A75">
      <w:pPr>
        <w:spacing w:after="0" w:line="240" w:lineRule="auto"/>
        <w:jc w:val="both"/>
        <w:rPr>
          <w:rFonts w:ascii="Cambria" w:hAnsi="Cambria" w:cstheme="minorHAnsi"/>
          <w:sz w:val="26"/>
          <w:szCs w:val="26"/>
        </w:rPr>
      </w:pPr>
      <w:r w:rsidRPr="00A179F3">
        <w:rPr>
          <w:rFonts w:ascii="Cambria" w:hAnsi="Cambria" w:cstheme="minorHAnsi"/>
          <w:sz w:val="26"/>
          <w:szCs w:val="26"/>
        </w:rPr>
        <w:tab/>
      </w:r>
      <w:r w:rsidRPr="00A179F3">
        <w:rPr>
          <w:rFonts w:ascii="Cambria" w:hAnsi="Cambria" w:cstheme="minorHAnsi"/>
          <w:sz w:val="26"/>
          <w:szCs w:val="26"/>
        </w:rPr>
        <w:tab/>
      </w:r>
      <w:r w:rsidRPr="00A179F3">
        <w:rPr>
          <w:rFonts w:ascii="Cambria" w:hAnsi="Cambria" w:cstheme="minorHAnsi"/>
          <w:sz w:val="26"/>
          <w:szCs w:val="26"/>
        </w:rPr>
        <w:tab/>
        <w:t>Title 29 United States Code Section 794d.</w:t>
      </w:r>
    </w:p>
    <w:p w:rsidR="00872A75" w:rsidRPr="00A179F3" w:rsidRDefault="00872A75" w:rsidP="00872A75">
      <w:pPr>
        <w:spacing w:after="0" w:line="240" w:lineRule="auto"/>
        <w:jc w:val="both"/>
        <w:rPr>
          <w:rFonts w:ascii="Cambria" w:hAnsi="Cambria" w:cstheme="minorHAnsi"/>
          <w:sz w:val="26"/>
          <w:szCs w:val="26"/>
        </w:rPr>
      </w:pPr>
      <w:r w:rsidRPr="00A179F3">
        <w:rPr>
          <w:rFonts w:ascii="Cambria" w:hAnsi="Cambria" w:cstheme="minorHAnsi"/>
          <w:sz w:val="26"/>
          <w:szCs w:val="26"/>
        </w:rPr>
        <w:tab/>
      </w:r>
      <w:r w:rsidRPr="00A179F3">
        <w:rPr>
          <w:rFonts w:ascii="Cambria" w:hAnsi="Cambria" w:cstheme="minorHAnsi"/>
          <w:sz w:val="26"/>
          <w:szCs w:val="26"/>
        </w:rPr>
        <w:tab/>
      </w:r>
      <w:r w:rsidRPr="00A179F3">
        <w:rPr>
          <w:rFonts w:ascii="Cambria" w:hAnsi="Cambria" w:cstheme="minorHAnsi"/>
          <w:sz w:val="26"/>
          <w:szCs w:val="26"/>
        </w:rPr>
        <w:tab/>
        <w:t>Title 42 United States Code section 12100 et seq.</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Cs/>
          <w:color w:val="6F2827" w:themeColor="text2" w:themeShade="BF"/>
          <w:sz w:val="26"/>
          <w:szCs w:val="26"/>
        </w:rPr>
      </w:pPr>
      <w:r w:rsidRPr="00A179F3">
        <w:rPr>
          <w:rFonts w:ascii="Cambria" w:hAnsi="Cambria" w:cstheme="minorHAnsi"/>
          <w:bCs/>
          <w:color w:val="6F2827" w:themeColor="text2" w:themeShade="BF"/>
          <w:sz w:val="26"/>
          <w:szCs w:val="26"/>
        </w:rPr>
        <w:tab/>
      </w:r>
    </w:p>
    <w:p w:rsidR="00872A75" w:rsidRPr="00A179F3" w:rsidRDefault="00872A75" w:rsidP="00872A75">
      <w:pPr>
        <w:autoSpaceDE w:val="0"/>
        <w:autoSpaceDN w:val="0"/>
        <w:adjustRightInd w:val="0"/>
        <w:spacing w:after="0" w:line="240" w:lineRule="auto"/>
        <w:jc w:val="both"/>
        <w:rPr>
          <w:rFonts w:ascii="Cambria" w:hAnsi="Cambria" w:cstheme="minorHAnsi"/>
          <w:sz w:val="26"/>
          <w:szCs w:val="26"/>
        </w:rPr>
      </w:pPr>
    </w:p>
    <w:p w:rsidR="00BB76BF" w:rsidRPr="00A179F3" w:rsidRDefault="00BB76BF" w:rsidP="00BB76BF">
      <w:pPr>
        <w:rPr>
          <w:rFonts w:ascii="Cambria" w:hAnsi="Cambria"/>
          <w:sz w:val="26"/>
          <w:szCs w:val="26"/>
        </w:rPr>
      </w:pPr>
    </w:p>
    <w:p w:rsidR="00BB76BF" w:rsidRPr="00A179F3" w:rsidRDefault="00BB76BF" w:rsidP="00872A75">
      <w:pPr>
        <w:jc w:val="center"/>
        <w:rPr>
          <w:rFonts w:ascii="Cambria" w:hAnsi="Cambria"/>
          <w:b/>
          <w:color w:val="953734" w:themeColor="accent2"/>
          <w:sz w:val="26"/>
          <w:szCs w:val="26"/>
        </w:rPr>
      </w:pPr>
      <w:r w:rsidRPr="00A179F3">
        <w:rPr>
          <w:rFonts w:ascii="Cambria" w:hAnsi="Cambria"/>
          <w:b/>
          <w:color w:val="953734" w:themeColor="accent2"/>
          <w:sz w:val="26"/>
          <w:szCs w:val="26"/>
        </w:rPr>
        <w:t>Distance Education</w:t>
      </w:r>
    </w:p>
    <w:p w:rsidR="00BB76BF" w:rsidRPr="00A179F3" w:rsidRDefault="00BB76BF" w:rsidP="00872A75">
      <w:pPr>
        <w:jc w:val="both"/>
        <w:rPr>
          <w:rFonts w:ascii="Cambria" w:hAnsi="Cambria"/>
          <w:sz w:val="26"/>
          <w:szCs w:val="26"/>
        </w:rPr>
      </w:pPr>
      <w:r w:rsidRPr="00A179F3">
        <w:rPr>
          <w:rFonts w:ascii="Cambria" w:hAnsi="Cambria"/>
          <w:sz w:val="26"/>
          <w:szCs w:val="26"/>
        </w:rPr>
        <w:t xml:space="preserve">Distance education is covered by Title 5, Chapter 6, Subchapter 3, starting with section 55200. Both credit and noncredit courses may be offered through distance education, which is defined as “instruction in which the instructor and student are separated by distance and interact through the assistance of communication technology.” </w:t>
      </w:r>
    </w:p>
    <w:p w:rsidR="00BB76BF" w:rsidRPr="00A179F3" w:rsidRDefault="00BB76BF" w:rsidP="00872A75">
      <w:pPr>
        <w:jc w:val="both"/>
        <w:rPr>
          <w:rFonts w:ascii="Cambria" w:hAnsi="Cambria"/>
          <w:sz w:val="26"/>
          <w:szCs w:val="26"/>
        </w:rPr>
      </w:pPr>
      <w:r w:rsidRPr="00A179F3">
        <w:rPr>
          <w:rFonts w:ascii="Cambria" w:hAnsi="Cambria"/>
          <w:sz w:val="26"/>
          <w:szCs w:val="26"/>
        </w:rPr>
        <w:t xml:space="preserve">These regulations refer to all courses that are developed with the intent that individual classes or sections, or any portion of the course, may be scheduled as distance education instead of traditional, face-to-face instruction. This includes courses referred to as “hybrid” which combine traditional, face-to-face instruction and distance education with either synchronous or asynchronous instructor-student interaction through communication technology. </w:t>
      </w:r>
    </w:p>
    <w:p w:rsidR="00BB76BF" w:rsidRPr="00A179F3" w:rsidRDefault="00BB76BF" w:rsidP="00872A75">
      <w:pPr>
        <w:jc w:val="both"/>
        <w:rPr>
          <w:rFonts w:ascii="Cambria" w:hAnsi="Cambria"/>
          <w:sz w:val="26"/>
          <w:szCs w:val="26"/>
        </w:rPr>
      </w:pPr>
      <w:r w:rsidRPr="00A179F3">
        <w:rPr>
          <w:rFonts w:ascii="Cambria" w:hAnsi="Cambria"/>
          <w:sz w:val="26"/>
          <w:szCs w:val="26"/>
        </w:rPr>
        <w:lastRenderedPageBreak/>
        <w:t xml:space="preserve">Title 5 regulations specify that course quality standards apply to distance education in the same manner as for traditionally delivered courses and that each course designed for delivery via distance education must be separately approved by the college curriculum committee. The regulations also require regular contact between instructors and students. </w:t>
      </w:r>
    </w:p>
    <w:p w:rsidR="00BB76BF" w:rsidRPr="00A179F3" w:rsidRDefault="00BB76BF" w:rsidP="00872A75">
      <w:pPr>
        <w:jc w:val="both"/>
        <w:rPr>
          <w:rFonts w:ascii="Cambria" w:hAnsi="Cambria"/>
          <w:sz w:val="26"/>
          <w:szCs w:val="26"/>
        </w:rPr>
      </w:pPr>
      <w:r w:rsidRPr="00A179F3">
        <w:rPr>
          <w:rFonts w:ascii="Cambria" w:hAnsi="Cambria"/>
          <w:sz w:val="26"/>
          <w:szCs w:val="26"/>
        </w:rPr>
        <w:t xml:space="preserve">Additional resources related to distance education include: </w:t>
      </w:r>
    </w:p>
    <w:p w:rsidR="00872A75" w:rsidRPr="00A179F3" w:rsidRDefault="00BB76BF" w:rsidP="001D4F0B">
      <w:pPr>
        <w:pStyle w:val="ListParagraph"/>
        <w:numPr>
          <w:ilvl w:val="0"/>
          <w:numId w:val="40"/>
        </w:numPr>
        <w:autoSpaceDE w:val="0"/>
        <w:autoSpaceDN w:val="0"/>
        <w:adjustRightInd w:val="0"/>
        <w:spacing w:after="169" w:line="240" w:lineRule="auto"/>
        <w:jc w:val="both"/>
        <w:rPr>
          <w:rFonts w:ascii="Cambria" w:hAnsi="Cambria" w:cs="Cambria"/>
          <w:color w:val="000000"/>
          <w:sz w:val="26"/>
          <w:szCs w:val="26"/>
        </w:rPr>
      </w:pPr>
      <w:r w:rsidRPr="00A179F3">
        <w:rPr>
          <w:rFonts w:ascii="Cambria" w:hAnsi="Cambria" w:cs="Cambria"/>
          <w:color w:val="000000"/>
          <w:sz w:val="26"/>
          <w:szCs w:val="26"/>
        </w:rPr>
        <w:t xml:space="preserve">The Integrated Postsecondary Education Data System (IPEDS) provides a glossary of terms related to distance education (www.nces.ed.gov, see </w:t>
      </w:r>
      <w:r w:rsidRPr="00A179F3">
        <w:rPr>
          <w:rFonts w:ascii="Cambria" w:hAnsi="Cambria" w:cs="Cambria"/>
          <w:i/>
          <w:iCs/>
          <w:color w:val="000000"/>
          <w:sz w:val="26"/>
          <w:szCs w:val="26"/>
        </w:rPr>
        <w:t>Glossary</w:t>
      </w:r>
      <w:r w:rsidRPr="00A179F3">
        <w:rPr>
          <w:rFonts w:ascii="Cambria" w:hAnsi="Cambria" w:cs="Cambria"/>
          <w:color w:val="000000"/>
          <w:sz w:val="26"/>
          <w:szCs w:val="26"/>
        </w:rPr>
        <w:t xml:space="preserve">). </w:t>
      </w:r>
    </w:p>
    <w:p w:rsidR="00872A75" w:rsidRPr="00A179F3" w:rsidRDefault="00BB76BF" w:rsidP="001D4F0B">
      <w:pPr>
        <w:pStyle w:val="ListParagraph"/>
        <w:numPr>
          <w:ilvl w:val="0"/>
          <w:numId w:val="40"/>
        </w:numPr>
        <w:autoSpaceDE w:val="0"/>
        <w:autoSpaceDN w:val="0"/>
        <w:adjustRightInd w:val="0"/>
        <w:spacing w:after="169" w:line="240" w:lineRule="auto"/>
        <w:jc w:val="both"/>
        <w:rPr>
          <w:rFonts w:ascii="Cambria" w:hAnsi="Cambria" w:cs="Cambria"/>
          <w:color w:val="000000"/>
          <w:sz w:val="26"/>
          <w:szCs w:val="26"/>
        </w:rPr>
      </w:pPr>
      <w:r w:rsidRPr="00A179F3">
        <w:rPr>
          <w:rFonts w:ascii="Cambria" w:hAnsi="Cambria" w:cs="Cambria"/>
          <w:color w:val="000000"/>
          <w:sz w:val="26"/>
          <w:szCs w:val="26"/>
        </w:rPr>
        <w:t xml:space="preserve">The Accrediting Commission for Community and Junior Colleges (ACCJC) </w:t>
      </w:r>
      <w:r w:rsidRPr="00A179F3">
        <w:rPr>
          <w:rFonts w:ascii="Cambria" w:hAnsi="Cambria" w:cs="Cambria"/>
          <w:i/>
          <w:iCs/>
          <w:color w:val="000000"/>
          <w:sz w:val="26"/>
          <w:szCs w:val="26"/>
        </w:rPr>
        <w:t xml:space="preserve">Substantive Change Manual </w:t>
      </w:r>
      <w:r w:rsidRPr="00A179F3">
        <w:rPr>
          <w:rFonts w:ascii="Cambria" w:hAnsi="Cambria" w:cs="Cambria"/>
          <w:color w:val="000000"/>
          <w:sz w:val="26"/>
          <w:szCs w:val="26"/>
        </w:rPr>
        <w:t xml:space="preserve">cites the “addition of courses that constitute 50% or more of the units in a program offered through a mode of distance or electronic delivery or correspondence education” as a substantive change for accreditation purposes (August 2012, p. 10). </w:t>
      </w:r>
    </w:p>
    <w:p w:rsidR="00BB76BF" w:rsidRPr="00A179F3" w:rsidRDefault="00BB76BF" w:rsidP="001D4F0B">
      <w:pPr>
        <w:pStyle w:val="ListParagraph"/>
        <w:numPr>
          <w:ilvl w:val="0"/>
          <w:numId w:val="40"/>
        </w:numPr>
        <w:autoSpaceDE w:val="0"/>
        <w:autoSpaceDN w:val="0"/>
        <w:adjustRightInd w:val="0"/>
        <w:spacing w:after="169" w:line="240" w:lineRule="auto"/>
        <w:jc w:val="both"/>
        <w:rPr>
          <w:rFonts w:ascii="Cambria" w:hAnsi="Cambria" w:cs="Cambria"/>
          <w:color w:val="000000"/>
          <w:sz w:val="26"/>
          <w:szCs w:val="26"/>
        </w:rPr>
      </w:pPr>
      <w:r w:rsidRPr="00A179F3">
        <w:rPr>
          <w:rFonts w:ascii="Cambria" w:hAnsi="Cambria" w:cs="Cambria"/>
          <w:color w:val="000000"/>
          <w:sz w:val="26"/>
          <w:szCs w:val="26"/>
        </w:rPr>
        <w:t xml:space="preserve">The Accrediting Commission for Community and Junior Colleges (ACCJC) and Western Association of Schools and Colleges (WASC) published a </w:t>
      </w:r>
      <w:r w:rsidRPr="00A179F3">
        <w:rPr>
          <w:rFonts w:ascii="Cambria" w:hAnsi="Cambria" w:cs="Cambria"/>
          <w:i/>
          <w:iCs/>
          <w:color w:val="000000"/>
          <w:sz w:val="26"/>
          <w:szCs w:val="26"/>
        </w:rPr>
        <w:t xml:space="preserve">Guide to Evaluating Distance Education and Correspondence </w:t>
      </w:r>
      <w:r w:rsidRPr="00A179F3">
        <w:rPr>
          <w:rFonts w:ascii="Cambria" w:hAnsi="Cambria" w:cs="Cambria"/>
          <w:color w:val="000000"/>
          <w:sz w:val="26"/>
          <w:szCs w:val="26"/>
        </w:rPr>
        <w:t xml:space="preserve">(August 2012) available at www.accjc.org. </w:t>
      </w:r>
    </w:p>
    <w:p w:rsidR="00BB76BF" w:rsidRPr="00A179F3" w:rsidRDefault="00BB76BF" w:rsidP="00BB76BF">
      <w:pPr>
        <w:rPr>
          <w:rFonts w:ascii="Cambria" w:hAnsi="Cambria"/>
          <w:sz w:val="26"/>
          <w:szCs w:val="26"/>
        </w:rPr>
      </w:pPr>
      <w:r w:rsidRPr="00A179F3">
        <w:rPr>
          <w:rFonts w:ascii="Cambria" w:hAnsi="Cambria"/>
          <w:sz w:val="26"/>
          <w:szCs w:val="26"/>
        </w:rPr>
        <w:t xml:space="preserve">The Chancellor's Office Academic Affairs Division with the Education Technologies Advisory Committee (ETAC) published </w:t>
      </w:r>
      <w:r w:rsidRPr="00A179F3">
        <w:rPr>
          <w:rFonts w:ascii="Cambria" w:hAnsi="Cambria"/>
          <w:i/>
          <w:iCs/>
          <w:sz w:val="26"/>
          <w:szCs w:val="26"/>
        </w:rPr>
        <w:t xml:space="preserve">Distance Education Regulations and Guidelines </w:t>
      </w:r>
      <w:r w:rsidRPr="00A179F3">
        <w:rPr>
          <w:rFonts w:ascii="Cambria" w:hAnsi="Cambria"/>
          <w:sz w:val="26"/>
          <w:szCs w:val="26"/>
        </w:rPr>
        <w:t xml:space="preserve">(2008 Omnibus Version) available at www.cccco.edu/aad. In addition, </w:t>
      </w:r>
      <w:r w:rsidRPr="00A179F3">
        <w:rPr>
          <w:rFonts w:ascii="Cambria" w:hAnsi="Cambria"/>
          <w:i/>
          <w:iCs/>
          <w:sz w:val="26"/>
          <w:szCs w:val="26"/>
        </w:rPr>
        <w:t xml:space="preserve">Distance Education Regulations and Guidelines for Students with Disabilities </w:t>
      </w:r>
      <w:r w:rsidRPr="00A179F3">
        <w:rPr>
          <w:rFonts w:ascii="Cambria" w:hAnsi="Cambria"/>
          <w:sz w:val="26"/>
          <w:szCs w:val="26"/>
        </w:rPr>
        <w:t>(January 2011), was published via a Chancellor’s Office task force with expertise from Disabled Student Programs and Services Regional Coordinators, the High Tech Training Center Training Unit Advisory Committee, and the Educational Technology Advisory Committee. (PCAH, CCCCO, 5</w:t>
      </w:r>
      <w:r w:rsidRPr="00A179F3">
        <w:rPr>
          <w:rFonts w:ascii="Cambria" w:hAnsi="Cambria"/>
          <w:sz w:val="26"/>
          <w:szCs w:val="26"/>
          <w:vertAlign w:val="superscript"/>
        </w:rPr>
        <w:t>TH</w:t>
      </w:r>
      <w:r w:rsidRPr="00A179F3">
        <w:rPr>
          <w:rFonts w:ascii="Cambria" w:hAnsi="Cambria"/>
          <w:sz w:val="26"/>
          <w:szCs w:val="26"/>
        </w:rPr>
        <w:t xml:space="preserve"> Ed, 2013)</w:t>
      </w:r>
    </w:p>
    <w:p w:rsidR="001052A4" w:rsidRPr="00A179F3" w:rsidRDefault="001052A4" w:rsidP="00BB76BF">
      <w:pPr>
        <w:rPr>
          <w:rFonts w:ascii="Cambria" w:hAnsi="Cambria"/>
          <w:sz w:val="26"/>
          <w:szCs w:val="26"/>
        </w:rPr>
      </w:pPr>
      <w:r w:rsidRPr="00A179F3">
        <w:rPr>
          <w:rFonts w:ascii="Cambria" w:hAnsi="Cambria"/>
          <w:sz w:val="26"/>
          <w:szCs w:val="26"/>
        </w:rPr>
        <w:br w:type="page"/>
      </w:r>
    </w:p>
    <w:p w:rsidR="00872A75" w:rsidRPr="00091289" w:rsidRDefault="00872A75" w:rsidP="00872A75">
      <w:pPr>
        <w:pStyle w:val="Title"/>
        <w:outlineLvl w:val="0"/>
        <w:rPr>
          <w:color w:val="953734" w:themeColor="accent2"/>
          <w:sz w:val="49"/>
          <w:szCs w:val="49"/>
        </w:rPr>
      </w:pPr>
      <w:bookmarkStart w:id="320" w:name="_Toc345945750"/>
      <w:bookmarkStart w:id="321" w:name="_Toc349133438"/>
      <w:bookmarkStart w:id="322" w:name="_Toc345945751"/>
      <w:bookmarkStart w:id="323" w:name="_Toc349133439"/>
      <w:r w:rsidRPr="00091289">
        <w:rPr>
          <w:color w:val="953734" w:themeColor="accent2"/>
          <w:sz w:val="49"/>
          <w:szCs w:val="49"/>
        </w:rPr>
        <w:lastRenderedPageBreak/>
        <w:t>Instructor Contact Distance Education (DE)</w:t>
      </w:r>
      <w:bookmarkEnd w:id="320"/>
      <w:bookmarkEnd w:id="321"/>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sz w:val="26"/>
          <w:szCs w:val="26"/>
        </w:rPr>
      </w:pPr>
      <w:r w:rsidRPr="00A179F3">
        <w:rPr>
          <w:rFonts w:ascii="Cambria" w:hAnsi="Cambria" w:cstheme="minorHAnsi"/>
          <w:b/>
          <w:sz w:val="26"/>
          <w:szCs w:val="26"/>
        </w:rPr>
        <w:t>Title 5. Education</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sz w:val="26"/>
          <w:szCs w:val="26"/>
        </w:rPr>
      </w:pPr>
      <w:r w:rsidRPr="00A179F3">
        <w:rPr>
          <w:rFonts w:ascii="Cambria" w:hAnsi="Cambria" w:cstheme="minorHAnsi"/>
          <w:b/>
          <w:sz w:val="26"/>
          <w:szCs w:val="26"/>
        </w:rPr>
        <w:tab/>
        <w:t>Division 6. California Community Colleges</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sz w:val="26"/>
          <w:szCs w:val="26"/>
        </w:rPr>
      </w:pPr>
      <w:r w:rsidRPr="00A179F3">
        <w:rPr>
          <w:rFonts w:ascii="Cambria" w:hAnsi="Cambria" w:cstheme="minorHAnsi"/>
          <w:b/>
          <w:sz w:val="26"/>
          <w:szCs w:val="26"/>
        </w:rPr>
        <w:tab/>
      </w:r>
      <w:r w:rsidRPr="00A179F3">
        <w:rPr>
          <w:rFonts w:ascii="Cambria" w:hAnsi="Cambria" w:cstheme="minorHAnsi"/>
          <w:b/>
          <w:sz w:val="26"/>
          <w:szCs w:val="26"/>
        </w:rPr>
        <w:tab/>
        <w:t>Chapter 6. Curriculum and Instruction</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sz w:val="26"/>
          <w:szCs w:val="26"/>
        </w:rPr>
      </w:pPr>
      <w:r w:rsidRPr="00A179F3">
        <w:rPr>
          <w:rFonts w:ascii="Cambria" w:hAnsi="Cambria" w:cstheme="minorHAnsi"/>
          <w:b/>
          <w:sz w:val="26"/>
          <w:szCs w:val="26"/>
        </w:rPr>
        <w:tab/>
      </w:r>
      <w:r w:rsidRPr="00A179F3">
        <w:rPr>
          <w:rFonts w:ascii="Cambria" w:hAnsi="Cambria" w:cstheme="minorHAnsi"/>
          <w:b/>
          <w:sz w:val="26"/>
          <w:szCs w:val="26"/>
        </w:rPr>
        <w:tab/>
      </w:r>
      <w:r w:rsidRPr="00A179F3">
        <w:rPr>
          <w:rFonts w:ascii="Cambria" w:hAnsi="Cambria" w:cstheme="minorHAnsi"/>
          <w:b/>
          <w:sz w:val="26"/>
          <w:szCs w:val="26"/>
        </w:rPr>
        <w:tab/>
        <w:t>Subchapter 3. Alternative Instructional Methodologies</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sz w:val="26"/>
          <w:szCs w:val="26"/>
        </w:rPr>
      </w:pPr>
      <w:r w:rsidRPr="00A179F3">
        <w:rPr>
          <w:rFonts w:ascii="Cambria" w:hAnsi="Cambria" w:cstheme="minorHAnsi"/>
          <w:b/>
          <w:sz w:val="26"/>
          <w:szCs w:val="26"/>
        </w:rPr>
        <w:tab/>
      </w:r>
      <w:r w:rsidRPr="00A179F3">
        <w:rPr>
          <w:rFonts w:ascii="Cambria" w:hAnsi="Cambria" w:cstheme="minorHAnsi"/>
          <w:b/>
          <w:sz w:val="26"/>
          <w:szCs w:val="26"/>
        </w:rPr>
        <w:tab/>
      </w:r>
      <w:r w:rsidRPr="00A179F3">
        <w:rPr>
          <w:rFonts w:ascii="Cambria" w:hAnsi="Cambria" w:cstheme="minorHAnsi"/>
          <w:b/>
          <w:sz w:val="26"/>
          <w:szCs w:val="26"/>
        </w:rPr>
        <w:tab/>
      </w:r>
      <w:r w:rsidRPr="00A179F3">
        <w:rPr>
          <w:rFonts w:ascii="Cambria" w:hAnsi="Cambria" w:cstheme="minorHAnsi"/>
          <w:b/>
          <w:sz w:val="26"/>
          <w:szCs w:val="26"/>
        </w:rPr>
        <w:tab/>
      </w:r>
      <w:hyperlink r:id="rId37" w:tgtFrame="FromEW" w:history="1">
        <w:r w:rsidRPr="00A179F3">
          <w:rPr>
            <w:rFonts w:ascii="Cambria" w:hAnsi="Cambria" w:cstheme="minorHAnsi"/>
            <w:b/>
            <w:sz w:val="26"/>
            <w:szCs w:val="26"/>
          </w:rPr>
          <w:t>Article 1.</w:t>
        </w:r>
      </w:hyperlink>
      <w:r w:rsidRPr="00A179F3">
        <w:rPr>
          <w:rFonts w:ascii="Cambria" w:hAnsi="Cambria" w:cstheme="minorHAnsi"/>
          <w:b/>
          <w:sz w:val="26"/>
          <w:szCs w:val="26"/>
        </w:rPr>
        <w:t xml:space="preserve"> Distance Education</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sz w:val="26"/>
          <w:szCs w:val="26"/>
        </w:rPr>
      </w:pPr>
      <w:r w:rsidRPr="00A179F3">
        <w:rPr>
          <w:rFonts w:ascii="Cambria" w:hAnsi="Cambria" w:cstheme="minorHAnsi"/>
          <w:bCs/>
          <w:sz w:val="26"/>
          <w:szCs w:val="26"/>
        </w:rPr>
        <w:tab/>
      </w:r>
      <w:r w:rsidRPr="00A179F3">
        <w:rPr>
          <w:rFonts w:ascii="Cambria" w:hAnsi="Cambria" w:cstheme="minorHAnsi"/>
          <w:bCs/>
          <w:sz w:val="26"/>
          <w:szCs w:val="26"/>
        </w:rPr>
        <w:tab/>
      </w:r>
      <w:r w:rsidRPr="00A179F3">
        <w:rPr>
          <w:rFonts w:ascii="Cambria" w:hAnsi="Cambria" w:cstheme="minorHAnsi"/>
          <w:bCs/>
          <w:sz w:val="26"/>
          <w:szCs w:val="26"/>
        </w:rPr>
        <w:tab/>
      </w:r>
      <w:r w:rsidRPr="00A179F3">
        <w:rPr>
          <w:rFonts w:ascii="Cambria" w:hAnsi="Cambria" w:cstheme="minorHAnsi"/>
          <w:bCs/>
          <w:sz w:val="26"/>
          <w:szCs w:val="26"/>
        </w:rPr>
        <w:tab/>
      </w:r>
      <w:r w:rsidRPr="00A179F3">
        <w:rPr>
          <w:rFonts w:ascii="Cambria" w:hAnsi="Cambria" w:cstheme="minorHAnsi"/>
          <w:bCs/>
          <w:sz w:val="26"/>
          <w:szCs w:val="26"/>
        </w:rPr>
        <w:tab/>
        <w:t>§ 55204. Instructor Contact.</w:t>
      </w:r>
    </w:p>
    <w:p w:rsidR="00872A75" w:rsidRPr="00A179F3" w:rsidRDefault="00872A75" w:rsidP="00872A75">
      <w:pPr>
        <w:autoSpaceDE w:val="0"/>
        <w:autoSpaceDN w:val="0"/>
        <w:adjustRightInd w:val="0"/>
        <w:spacing w:after="0" w:line="240" w:lineRule="auto"/>
        <w:jc w:val="both"/>
        <w:rPr>
          <w:rFonts w:ascii="Cambria" w:hAnsi="Cambria" w:cstheme="minorHAnsi"/>
          <w:sz w:val="26"/>
          <w:szCs w:val="26"/>
        </w:rPr>
      </w:pPr>
    </w:p>
    <w:p w:rsidR="00872A75" w:rsidRPr="00A179F3" w:rsidRDefault="00872A75" w:rsidP="00872A75">
      <w:pPr>
        <w:spacing w:after="0" w:line="240" w:lineRule="auto"/>
        <w:jc w:val="both"/>
        <w:rPr>
          <w:rFonts w:ascii="Cambria" w:hAnsi="Cambria" w:cstheme="minorHAnsi"/>
          <w:sz w:val="26"/>
          <w:szCs w:val="26"/>
        </w:rPr>
      </w:pPr>
      <w:r w:rsidRPr="00A179F3">
        <w:rPr>
          <w:rFonts w:ascii="Cambria" w:hAnsi="Cambria" w:cstheme="minorHAnsi"/>
          <w:sz w:val="26"/>
          <w:szCs w:val="26"/>
        </w:rPr>
        <w:t>In addition to the requirements of section 55002 and any locally established requirements applicable to all courses, district governing boards shall ensure that:</w:t>
      </w:r>
    </w:p>
    <w:p w:rsidR="00872A75" w:rsidRPr="00A179F3" w:rsidRDefault="00872A75" w:rsidP="00872A75">
      <w:pPr>
        <w:spacing w:after="0" w:line="240" w:lineRule="auto"/>
        <w:jc w:val="both"/>
        <w:rPr>
          <w:rFonts w:ascii="Cambria" w:hAnsi="Cambria" w:cstheme="minorHAnsi"/>
          <w:sz w:val="26"/>
          <w:szCs w:val="26"/>
        </w:rPr>
      </w:pPr>
    </w:p>
    <w:p w:rsidR="00872A75" w:rsidRPr="00A179F3" w:rsidRDefault="00872A75" w:rsidP="00872A75">
      <w:pPr>
        <w:spacing w:after="0" w:line="240" w:lineRule="auto"/>
        <w:jc w:val="both"/>
        <w:rPr>
          <w:rFonts w:ascii="Cambria" w:hAnsi="Cambria" w:cstheme="minorHAnsi"/>
          <w:sz w:val="26"/>
          <w:szCs w:val="26"/>
        </w:rPr>
      </w:pPr>
      <w:r w:rsidRPr="00A179F3">
        <w:rPr>
          <w:rFonts w:ascii="Cambria" w:hAnsi="Cambria" w:cstheme="minorHAnsi"/>
          <w:sz w:val="26"/>
          <w:szCs w:val="26"/>
        </w:rPr>
        <w:t>(a) Any portion of a course conducted through distance education includes regular effective contact between instructor and students, through group or individual meetings, orientation and review sessions, supplemental seminar or study sessions, field trips, library workshops, telephone contact, correspondence, voice mail, e-mail, or other activities. Regular effective contact is an academic and professional matter pursuant to sections 53200 et seq.</w:t>
      </w:r>
    </w:p>
    <w:p w:rsidR="00872A75" w:rsidRPr="00A179F3" w:rsidRDefault="00872A75" w:rsidP="00872A75">
      <w:pPr>
        <w:spacing w:after="0" w:line="240" w:lineRule="auto"/>
        <w:jc w:val="both"/>
        <w:rPr>
          <w:rFonts w:ascii="Cambria" w:hAnsi="Cambria" w:cstheme="minorHAnsi"/>
          <w:sz w:val="26"/>
          <w:szCs w:val="26"/>
        </w:rPr>
      </w:pPr>
    </w:p>
    <w:p w:rsidR="00872A75" w:rsidRPr="00A179F3" w:rsidRDefault="00872A75" w:rsidP="00872A75">
      <w:pPr>
        <w:spacing w:after="0" w:line="240" w:lineRule="auto"/>
        <w:jc w:val="both"/>
        <w:rPr>
          <w:rFonts w:ascii="Cambria" w:hAnsi="Cambria" w:cstheme="minorHAnsi"/>
          <w:sz w:val="26"/>
          <w:szCs w:val="26"/>
        </w:rPr>
      </w:pPr>
      <w:r w:rsidRPr="00A179F3">
        <w:rPr>
          <w:rFonts w:ascii="Cambria" w:hAnsi="Cambria" w:cstheme="minorHAnsi"/>
          <w:sz w:val="26"/>
          <w:szCs w:val="26"/>
        </w:rPr>
        <w:t>(b) Any portion of a course provided through distance education is conducted consistent with guidelines issued by the Chancellor pursuant to section 409 of the Procedures and Standing Orders of the Board of Governors.</w:t>
      </w:r>
    </w:p>
    <w:p w:rsidR="00872A75" w:rsidRPr="00A179F3" w:rsidRDefault="00872A75" w:rsidP="00872A75">
      <w:pPr>
        <w:rPr>
          <w:rFonts w:ascii="Cambria" w:hAnsi="Cambria" w:cstheme="minorHAnsi"/>
          <w:sz w:val="26"/>
          <w:szCs w:val="26"/>
        </w:rPr>
      </w:pPr>
    </w:p>
    <w:p w:rsidR="00872A75" w:rsidRPr="00872A75" w:rsidRDefault="00872A75" w:rsidP="00872A75">
      <w:pPr>
        <w:rPr>
          <w:rFonts w:asciiTheme="majorHAnsi" w:hAnsiTheme="majorHAnsi" w:cstheme="minorHAnsi"/>
          <w:sz w:val="24"/>
          <w:szCs w:val="24"/>
        </w:rPr>
      </w:pPr>
    </w:p>
    <w:p w:rsidR="00872A75" w:rsidRPr="00872A75" w:rsidRDefault="00872A75" w:rsidP="00872A75">
      <w:pPr>
        <w:spacing w:after="0" w:line="240" w:lineRule="auto"/>
        <w:jc w:val="both"/>
        <w:rPr>
          <w:rFonts w:asciiTheme="majorHAnsi" w:hAnsiTheme="majorHAnsi" w:cstheme="minorHAnsi"/>
          <w:sz w:val="24"/>
          <w:szCs w:val="24"/>
        </w:rPr>
      </w:pPr>
      <w:r w:rsidRPr="00872A75">
        <w:rPr>
          <w:rFonts w:asciiTheme="majorHAnsi" w:hAnsiTheme="majorHAnsi" w:cstheme="minorHAnsi"/>
          <w:b/>
          <w:bCs/>
          <w:sz w:val="24"/>
          <w:szCs w:val="24"/>
        </w:rPr>
        <w:t>Note</w:t>
      </w:r>
      <w:r w:rsidRPr="00872A75">
        <w:rPr>
          <w:rFonts w:asciiTheme="majorHAnsi" w:hAnsiTheme="majorHAnsi" w:cstheme="minorHAnsi"/>
          <w:sz w:val="24"/>
          <w:szCs w:val="24"/>
        </w:rPr>
        <w:t xml:space="preserve">: </w:t>
      </w:r>
    </w:p>
    <w:p w:rsidR="00872A75" w:rsidRPr="00872A75" w:rsidRDefault="00872A75" w:rsidP="00872A75">
      <w:pPr>
        <w:spacing w:after="0" w:line="240" w:lineRule="auto"/>
        <w:jc w:val="both"/>
        <w:rPr>
          <w:rFonts w:asciiTheme="majorHAnsi" w:hAnsiTheme="majorHAnsi"/>
          <w:sz w:val="24"/>
          <w:szCs w:val="24"/>
        </w:rPr>
      </w:pPr>
      <w:r w:rsidRPr="00872A75">
        <w:rPr>
          <w:rFonts w:asciiTheme="majorHAnsi" w:hAnsiTheme="majorHAnsi" w:cstheme="minorHAnsi"/>
          <w:sz w:val="24"/>
          <w:szCs w:val="24"/>
        </w:rPr>
        <w:t xml:space="preserve">Authority cited: </w:t>
      </w:r>
      <w:r w:rsidRPr="00872A75">
        <w:rPr>
          <w:rFonts w:asciiTheme="majorHAnsi" w:hAnsiTheme="majorHAnsi" w:cstheme="minorHAnsi"/>
          <w:sz w:val="24"/>
          <w:szCs w:val="24"/>
        </w:rPr>
        <w:tab/>
      </w:r>
      <w:r w:rsidRPr="00872A75">
        <w:rPr>
          <w:rFonts w:asciiTheme="majorHAnsi" w:hAnsiTheme="majorHAnsi"/>
          <w:sz w:val="24"/>
          <w:szCs w:val="24"/>
        </w:rPr>
        <w:t xml:space="preserve">Sections 66700 and 70901, Education Code. </w:t>
      </w:r>
    </w:p>
    <w:p w:rsidR="00872A75" w:rsidRPr="00872A75" w:rsidRDefault="00872A75" w:rsidP="00872A75">
      <w:pPr>
        <w:spacing w:after="0" w:line="240" w:lineRule="auto"/>
        <w:jc w:val="both"/>
        <w:rPr>
          <w:rFonts w:asciiTheme="majorHAnsi" w:hAnsiTheme="majorHAnsi" w:cstheme="minorHAnsi"/>
          <w:sz w:val="24"/>
          <w:szCs w:val="24"/>
        </w:rPr>
      </w:pPr>
      <w:r w:rsidRPr="00872A75">
        <w:rPr>
          <w:rFonts w:asciiTheme="majorHAnsi" w:hAnsiTheme="majorHAnsi"/>
          <w:sz w:val="24"/>
          <w:szCs w:val="24"/>
        </w:rPr>
        <w:t xml:space="preserve">Reference: </w:t>
      </w:r>
      <w:r w:rsidRPr="00872A75">
        <w:rPr>
          <w:rFonts w:asciiTheme="majorHAnsi" w:hAnsiTheme="majorHAnsi"/>
          <w:sz w:val="24"/>
          <w:szCs w:val="24"/>
        </w:rPr>
        <w:tab/>
      </w:r>
      <w:r w:rsidRPr="00872A75">
        <w:rPr>
          <w:rFonts w:asciiTheme="majorHAnsi" w:hAnsiTheme="majorHAnsi"/>
          <w:sz w:val="24"/>
          <w:szCs w:val="24"/>
        </w:rPr>
        <w:tab/>
        <w:t>Sections 70901 and 70902, Education Code</w:t>
      </w:r>
      <w:r w:rsidRPr="00872A75">
        <w:rPr>
          <w:rFonts w:asciiTheme="majorHAnsi" w:hAnsiTheme="majorHAnsi" w:cstheme="minorHAnsi"/>
          <w:sz w:val="24"/>
          <w:szCs w:val="24"/>
        </w:rPr>
        <w:t xml:space="preserve">. </w:t>
      </w:r>
    </w:p>
    <w:p w:rsidR="00673785" w:rsidRDefault="00673785" w:rsidP="00872A75">
      <w:pPr>
        <w:rPr>
          <w:rFonts w:asciiTheme="majorHAnsi" w:hAnsiTheme="majorHAnsi" w:cstheme="minorHAnsi"/>
          <w:sz w:val="24"/>
          <w:szCs w:val="24"/>
        </w:rPr>
      </w:pPr>
    </w:p>
    <w:p w:rsidR="00673785" w:rsidRDefault="00673785" w:rsidP="00872A75">
      <w:pPr>
        <w:rPr>
          <w:rFonts w:asciiTheme="majorHAnsi" w:hAnsiTheme="majorHAnsi" w:cstheme="minorHAnsi"/>
          <w:sz w:val="24"/>
          <w:szCs w:val="24"/>
        </w:rPr>
      </w:pPr>
    </w:p>
    <w:p w:rsidR="00872A75" w:rsidRPr="00872A75" w:rsidRDefault="00872A75" w:rsidP="00872A75">
      <w:pPr>
        <w:rPr>
          <w:rFonts w:asciiTheme="majorHAnsi" w:hAnsiTheme="majorHAnsi" w:cstheme="minorHAnsi"/>
          <w:sz w:val="24"/>
          <w:szCs w:val="24"/>
        </w:rPr>
      </w:pPr>
      <w:r w:rsidRPr="00872A75">
        <w:rPr>
          <w:rFonts w:asciiTheme="majorHAnsi" w:hAnsiTheme="majorHAnsi" w:cstheme="minorHAnsi"/>
          <w:sz w:val="24"/>
          <w:szCs w:val="24"/>
        </w:rPr>
        <w:br w:type="page"/>
      </w:r>
    </w:p>
    <w:bookmarkEnd w:id="322"/>
    <w:bookmarkEnd w:id="323"/>
    <w:p w:rsidR="00872A75" w:rsidRPr="005B6676" w:rsidRDefault="00872A75" w:rsidP="00872A75">
      <w:pPr>
        <w:pStyle w:val="Title"/>
        <w:outlineLvl w:val="0"/>
        <w:rPr>
          <w:rFonts w:ascii="Cambria" w:hAnsi="Cambria"/>
          <w:color w:val="953734" w:themeColor="accent2"/>
          <w:sz w:val="49"/>
          <w:szCs w:val="49"/>
        </w:rPr>
      </w:pPr>
      <w:r w:rsidRPr="005B6676">
        <w:rPr>
          <w:rFonts w:ascii="Cambria" w:hAnsi="Cambria"/>
          <w:color w:val="953734" w:themeColor="accent2"/>
          <w:sz w:val="49"/>
          <w:szCs w:val="49"/>
        </w:rPr>
        <w:lastRenderedPageBreak/>
        <w:t>Distance Education (DE) Addendum Approval</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Title 5. Education</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ab/>
        <w:t>Division 6. California Community Colleges</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t>Chapter 6. Curriculum and Instruction</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t>Subchapter 3. Alternative Instructional Methodologies</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r w:rsidRPr="00A179F3">
        <w:rPr>
          <w:rFonts w:ascii="Cambria" w:hAnsi="Cambria" w:cstheme="minorHAnsi"/>
          <w:b/>
          <w:color w:val="953734" w:themeColor="text1"/>
          <w:sz w:val="26"/>
          <w:szCs w:val="26"/>
        </w:rPr>
        <w:tab/>
      </w:r>
      <w:hyperlink r:id="rId38" w:tgtFrame="FromEW" w:history="1">
        <w:r w:rsidRPr="00A179F3">
          <w:rPr>
            <w:rFonts w:ascii="Cambria" w:hAnsi="Cambria" w:cstheme="minorHAnsi"/>
            <w:b/>
            <w:color w:val="953734" w:themeColor="text1"/>
            <w:sz w:val="26"/>
            <w:szCs w:val="26"/>
          </w:rPr>
          <w:t>Article 1.</w:t>
        </w:r>
      </w:hyperlink>
      <w:r w:rsidRPr="00A179F3">
        <w:rPr>
          <w:rFonts w:ascii="Cambria" w:hAnsi="Cambria" w:cstheme="minorHAnsi"/>
          <w:b/>
          <w:color w:val="953734" w:themeColor="text1"/>
          <w:sz w:val="26"/>
          <w:szCs w:val="26"/>
        </w:rPr>
        <w:t xml:space="preserve"> Distance Education</w:t>
      </w:r>
    </w:p>
    <w:p w:rsidR="00872A75" w:rsidRPr="00A179F3" w:rsidRDefault="00872A75" w:rsidP="00872A75">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A179F3">
        <w:rPr>
          <w:rFonts w:ascii="Cambria" w:hAnsi="Cambria" w:cstheme="minorHAnsi"/>
          <w:bCs/>
          <w:color w:val="953734" w:themeColor="text1"/>
          <w:sz w:val="26"/>
          <w:szCs w:val="26"/>
        </w:rPr>
        <w:tab/>
      </w:r>
      <w:r w:rsidRPr="00A179F3">
        <w:rPr>
          <w:rFonts w:ascii="Cambria" w:hAnsi="Cambria" w:cstheme="minorHAnsi"/>
          <w:bCs/>
          <w:color w:val="953734" w:themeColor="text1"/>
          <w:sz w:val="26"/>
          <w:szCs w:val="26"/>
        </w:rPr>
        <w:tab/>
      </w:r>
      <w:r w:rsidRPr="00A179F3">
        <w:rPr>
          <w:rFonts w:ascii="Cambria" w:hAnsi="Cambria" w:cstheme="minorHAnsi"/>
          <w:bCs/>
          <w:color w:val="953734" w:themeColor="text1"/>
          <w:sz w:val="26"/>
          <w:szCs w:val="26"/>
        </w:rPr>
        <w:tab/>
      </w:r>
      <w:r w:rsidRPr="00A179F3">
        <w:rPr>
          <w:rFonts w:ascii="Cambria" w:hAnsi="Cambria" w:cstheme="minorHAnsi"/>
          <w:bCs/>
          <w:color w:val="953734" w:themeColor="text1"/>
          <w:sz w:val="26"/>
          <w:szCs w:val="26"/>
        </w:rPr>
        <w:tab/>
      </w:r>
      <w:r w:rsidRPr="00A179F3">
        <w:rPr>
          <w:rFonts w:ascii="Cambria" w:hAnsi="Cambria" w:cstheme="minorHAnsi"/>
          <w:bCs/>
          <w:color w:val="953734" w:themeColor="text1"/>
          <w:sz w:val="26"/>
          <w:szCs w:val="26"/>
        </w:rPr>
        <w:tab/>
        <w:t>§ 55206. Separate Course Approval.</w:t>
      </w:r>
    </w:p>
    <w:p w:rsidR="00872A75" w:rsidRPr="00A179F3" w:rsidRDefault="00872A75" w:rsidP="00872A75">
      <w:pPr>
        <w:autoSpaceDE w:val="0"/>
        <w:autoSpaceDN w:val="0"/>
        <w:adjustRightInd w:val="0"/>
        <w:spacing w:after="0" w:line="240" w:lineRule="auto"/>
        <w:jc w:val="both"/>
        <w:rPr>
          <w:rFonts w:ascii="Cambria" w:hAnsi="Cambria" w:cstheme="minorHAnsi"/>
          <w:color w:val="953734" w:themeColor="text1"/>
          <w:sz w:val="26"/>
          <w:szCs w:val="26"/>
        </w:rPr>
      </w:pPr>
    </w:p>
    <w:p w:rsidR="00872A75" w:rsidRPr="00A179F3" w:rsidRDefault="00872A75" w:rsidP="00872A75">
      <w:pPr>
        <w:spacing w:after="0" w:line="240" w:lineRule="auto"/>
        <w:jc w:val="both"/>
        <w:rPr>
          <w:rFonts w:ascii="Cambria" w:hAnsi="Cambria" w:cstheme="minorHAnsi"/>
          <w:sz w:val="26"/>
          <w:szCs w:val="26"/>
        </w:rPr>
      </w:pPr>
      <w:r w:rsidRPr="00A179F3">
        <w:rPr>
          <w:rFonts w:ascii="Cambria" w:hAnsi="Cambria" w:cstheme="minorHAnsi"/>
          <w:sz w:val="26"/>
          <w:szCs w:val="26"/>
        </w:rPr>
        <w:t>If any portion of the instruction in a proposed or existing course or course section is designed to be provided through distance education in lieu of face-to-face interaction between instructor and student, the course shall be separately reviewed and approved according to the district's adopted course approval procedures.</w:t>
      </w:r>
    </w:p>
    <w:p w:rsidR="00872A75" w:rsidRPr="00872A75" w:rsidRDefault="00872A75" w:rsidP="00872A75">
      <w:pPr>
        <w:spacing w:after="0" w:line="240" w:lineRule="auto"/>
        <w:jc w:val="both"/>
        <w:rPr>
          <w:rFonts w:asciiTheme="majorHAnsi" w:hAnsiTheme="majorHAnsi" w:cstheme="minorHAnsi"/>
          <w:sz w:val="24"/>
          <w:szCs w:val="24"/>
        </w:rPr>
      </w:pPr>
    </w:p>
    <w:p w:rsidR="00872A75" w:rsidRPr="00872A75" w:rsidRDefault="00872A75" w:rsidP="00872A75">
      <w:pPr>
        <w:spacing w:after="0" w:line="240" w:lineRule="auto"/>
        <w:jc w:val="both"/>
        <w:rPr>
          <w:rFonts w:asciiTheme="majorHAnsi" w:hAnsiTheme="majorHAnsi" w:cstheme="minorHAnsi"/>
          <w:b/>
          <w:bCs/>
          <w:sz w:val="24"/>
          <w:szCs w:val="24"/>
        </w:rPr>
      </w:pPr>
    </w:p>
    <w:p w:rsidR="00872A75" w:rsidRPr="00872A75" w:rsidRDefault="00872A75" w:rsidP="00872A75">
      <w:pPr>
        <w:spacing w:after="0" w:line="240" w:lineRule="auto"/>
        <w:jc w:val="both"/>
        <w:rPr>
          <w:rFonts w:asciiTheme="majorHAnsi" w:hAnsiTheme="majorHAnsi" w:cstheme="minorHAnsi"/>
          <w:sz w:val="24"/>
          <w:szCs w:val="24"/>
        </w:rPr>
      </w:pPr>
      <w:r w:rsidRPr="00872A75">
        <w:rPr>
          <w:rFonts w:asciiTheme="majorHAnsi" w:hAnsiTheme="majorHAnsi" w:cstheme="minorHAnsi"/>
          <w:b/>
          <w:bCs/>
          <w:sz w:val="24"/>
          <w:szCs w:val="24"/>
        </w:rPr>
        <w:t>Note</w:t>
      </w:r>
      <w:r w:rsidRPr="00872A75">
        <w:rPr>
          <w:rFonts w:asciiTheme="majorHAnsi" w:hAnsiTheme="majorHAnsi" w:cstheme="minorHAnsi"/>
          <w:sz w:val="24"/>
          <w:szCs w:val="24"/>
        </w:rPr>
        <w:t xml:space="preserve">: </w:t>
      </w:r>
    </w:p>
    <w:p w:rsidR="00872A75" w:rsidRPr="00872A75" w:rsidRDefault="00872A75" w:rsidP="00872A75">
      <w:pPr>
        <w:spacing w:after="0" w:line="240" w:lineRule="auto"/>
        <w:jc w:val="both"/>
        <w:rPr>
          <w:rFonts w:asciiTheme="majorHAnsi" w:hAnsiTheme="majorHAnsi"/>
          <w:sz w:val="24"/>
          <w:szCs w:val="24"/>
        </w:rPr>
      </w:pPr>
      <w:r w:rsidRPr="00872A75">
        <w:rPr>
          <w:rFonts w:asciiTheme="majorHAnsi" w:hAnsiTheme="majorHAnsi" w:cstheme="minorHAnsi"/>
          <w:sz w:val="24"/>
          <w:szCs w:val="24"/>
        </w:rPr>
        <w:t xml:space="preserve">Authority cited: </w:t>
      </w:r>
      <w:r w:rsidRPr="00872A75">
        <w:rPr>
          <w:rFonts w:asciiTheme="majorHAnsi" w:hAnsiTheme="majorHAnsi" w:cstheme="minorHAnsi"/>
          <w:sz w:val="24"/>
          <w:szCs w:val="24"/>
        </w:rPr>
        <w:tab/>
      </w:r>
      <w:r w:rsidRPr="00872A75">
        <w:rPr>
          <w:rFonts w:asciiTheme="majorHAnsi" w:hAnsiTheme="majorHAnsi"/>
          <w:sz w:val="24"/>
          <w:szCs w:val="24"/>
        </w:rPr>
        <w:t xml:space="preserve">Sections 66700 and 70901, Education Code. </w:t>
      </w:r>
    </w:p>
    <w:p w:rsidR="00872A75" w:rsidRPr="00872A75" w:rsidRDefault="00872A75" w:rsidP="00872A75">
      <w:pPr>
        <w:spacing w:after="0" w:line="240" w:lineRule="auto"/>
        <w:jc w:val="both"/>
        <w:rPr>
          <w:rFonts w:asciiTheme="majorHAnsi" w:hAnsiTheme="majorHAnsi" w:cstheme="minorHAnsi"/>
          <w:sz w:val="24"/>
          <w:szCs w:val="24"/>
        </w:rPr>
      </w:pPr>
      <w:r w:rsidRPr="00872A75">
        <w:rPr>
          <w:rFonts w:asciiTheme="majorHAnsi" w:hAnsiTheme="majorHAnsi"/>
          <w:sz w:val="24"/>
          <w:szCs w:val="24"/>
        </w:rPr>
        <w:t xml:space="preserve">Reference: </w:t>
      </w:r>
      <w:r w:rsidRPr="00872A75">
        <w:rPr>
          <w:rFonts w:asciiTheme="majorHAnsi" w:hAnsiTheme="majorHAnsi"/>
          <w:sz w:val="24"/>
          <w:szCs w:val="24"/>
        </w:rPr>
        <w:tab/>
      </w:r>
      <w:r w:rsidRPr="00872A75">
        <w:rPr>
          <w:rFonts w:asciiTheme="majorHAnsi" w:hAnsiTheme="majorHAnsi"/>
          <w:sz w:val="24"/>
          <w:szCs w:val="24"/>
        </w:rPr>
        <w:tab/>
        <w:t>Sections 70901 and 70902, Education Code</w:t>
      </w:r>
      <w:r w:rsidRPr="00872A75">
        <w:rPr>
          <w:rFonts w:asciiTheme="majorHAnsi" w:hAnsiTheme="majorHAnsi" w:cstheme="minorHAnsi"/>
          <w:sz w:val="24"/>
          <w:szCs w:val="24"/>
        </w:rPr>
        <w:t xml:space="preserve">. </w:t>
      </w:r>
    </w:p>
    <w:p w:rsidR="00287065" w:rsidRPr="00A179F3" w:rsidRDefault="00872A75" w:rsidP="00A179F3">
      <w:pPr>
        <w:rPr>
          <w:rFonts w:asciiTheme="majorHAnsi" w:eastAsiaTheme="majorEastAsia" w:hAnsiTheme="majorHAnsi" w:cstheme="majorBidi"/>
          <w:color w:val="6F2827" w:themeColor="text2" w:themeShade="BF"/>
          <w:spacing w:val="5"/>
          <w:kern w:val="28"/>
          <w:sz w:val="24"/>
          <w:szCs w:val="24"/>
        </w:rPr>
      </w:pPr>
      <w:r w:rsidRPr="00872A75">
        <w:rPr>
          <w:rFonts w:asciiTheme="majorHAnsi" w:hAnsiTheme="majorHAnsi"/>
          <w:sz w:val="24"/>
          <w:szCs w:val="24"/>
        </w:rPr>
        <w:br w:type="page"/>
      </w:r>
    </w:p>
    <w:p w:rsidR="00091289" w:rsidRPr="00A06688" w:rsidRDefault="00091289" w:rsidP="00A06688">
      <w:pPr>
        <w:pStyle w:val="Title"/>
        <w:outlineLvl w:val="0"/>
        <w:rPr>
          <w:color w:val="953734" w:themeColor="accent2"/>
          <w:sz w:val="47"/>
          <w:szCs w:val="47"/>
        </w:rPr>
      </w:pPr>
      <w:bookmarkStart w:id="324" w:name="_Toc345945752"/>
      <w:bookmarkStart w:id="325" w:name="_Toc349133440"/>
      <w:r w:rsidRPr="00091289">
        <w:rPr>
          <w:color w:val="953734" w:themeColor="accent2"/>
          <w:sz w:val="47"/>
          <w:szCs w:val="47"/>
        </w:rPr>
        <w:lastRenderedPageBreak/>
        <w:t xml:space="preserve">Santa Ana College Regular Effective Contact Policy </w:t>
      </w:r>
    </w:p>
    <w:p w:rsidR="00091289" w:rsidRPr="00A179F3" w:rsidRDefault="00091289" w:rsidP="00091289">
      <w:pPr>
        <w:autoSpaceDE w:val="0"/>
        <w:autoSpaceDN w:val="0"/>
        <w:adjustRightInd w:val="0"/>
        <w:spacing w:after="0" w:line="240" w:lineRule="auto"/>
        <w:rPr>
          <w:rFonts w:ascii="Cambria" w:hAnsi="Cambria" w:cs="Arial"/>
          <w:color w:val="6F2827" w:themeColor="accent2" w:themeShade="BF"/>
          <w:sz w:val="26"/>
          <w:szCs w:val="26"/>
        </w:rPr>
      </w:pPr>
      <w:r w:rsidRPr="00A179F3">
        <w:rPr>
          <w:rFonts w:ascii="Cambria" w:hAnsi="Cambria" w:cs="Arial"/>
          <w:b/>
          <w:bCs/>
          <w:color w:val="6F2827" w:themeColor="accent2" w:themeShade="BF"/>
          <w:sz w:val="26"/>
          <w:szCs w:val="26"/>
        </w:rPr>
        <w:t xml:space="preserve">Regulations: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Title 5 and the Distance Education Guidelines for the California Community Colleges state: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p>
    <w:p w:rsidR="00091289" w:rsidRPr="00A179F3" w:rsidRDefault="00091289" w:rsidP="00091289">
      <w:pPr>
        <w:autoSpaceDE w:val="0"/>
        <w:autoSpaceDN w:val="0"/>
        <w:adjustRightInd w:val="0"/>
        <w:spacing w:after="0" w:line="240" w:lineRule="auto"/>
        <w:rPr>
          <w:rFonts w:ascii="Cambria" w:hAnsi="Cambria" w:cs="Arial"/>
          <w:color w:val="6F2827" w:themeColor="accent2" w:themeShade="BF"/>
          <w:sz w:val="26"/>
          <w:szCs w:val="26"/>
        </w:rPr>
      </w:pPr>
      <w:r w:rsidRPr="00A179F3">
        <w:rPr>
          <w:rFonts w:ascii="Cambria" w:hAnsi="Cambria" w:cs="Arial"/>
          <w:b/>
          <w:bCs/>
          <w:color w:val="6F2827" w:themeColor="accent2" w:themeShade="BF"/>
          <w:sz w:val="26"/>
          <w:szCs w:val="26"/>
        </w:rPr>
        <w:t xml:space="preserve">55200. Definition and Application.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Distance education means instruction in which the instructor and student are separated by distance and interact through the assistance of communication technology. All distance education is subject to the general requirements of this chapter as well as the specific requirements of this article. In addition, instruction provided as distance education is subject to the requirements that may be imposed by the Americans with Disabilities Act (42 U.S.C. §12100 et seq.) and section 508 of the Rehabilitation Act of 1973, as amended, (29 U.S.C. §794d).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NOTE: Authority cited: Sections 66700 and 70901, Education Code. Reference: Sections 70901 and 70902, Education Code; Title 29 United States Code Section 794d, and Title 42 United States Code Section 12100 et seq.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p>
    <w:p w:rsidR="00091289" w:rsidRPr="00A179F3" w:rsidRDefault="00091289" w:rsidP="00091289">
      <w:pPr>
        <w:autoSpaceDE w:val="0"/>
        <w:autoSpaceDN w:val="0"/>
        <w:adjustRightInd w:val="0"/>
        <w:spacing w:after="0" w:line="240" w:lineRule="auto"/>
        <w:rPr>
          <w:rFonts w:ascii="Cambria" w:hAnsi="Cambria" w:cs="Arial"/>
          <w:color w:val="6F2827" w:themeColor="accent2" w:themeShade="BF"/>
          <w:sz w:val="26"/>
          <w:szCs w:val="26"/>
        </w:rPr>
      </w:pPr>
      <w:r w:rsidRPr="00A179F3">
        <w:rPr>
          <w:rFonts w:ascii="Cambria" w:hAnsi="Cambria" w:cs="Arial"/>
          <w:b/>
          <w:bCs/>
          <w:color w:val="6F2827" w:themeColor="accent2" w:themeShade="BF"/>
          <w:sz w:val="26"/>
          <w:szCs w:val="26"/>
        </w:rPr>
        <w:t xml:space="preserve">55202. Course Quality Standards.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The same standards of course quality shall be applied to any portion of a course conducted through distance education as are applied to traditional classroom courses, in regard to the course quality judgment made pursuant to the requirements of section 55002, and in regard to any local course quality determination or review process. Determinations and judgments about the quality of distance education under the course quality standards shall be made with the full involvement of faculty in accordance with the provisions of subchapter 2 (commencing with section 53200) of chapter 2.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NOTE: Authority cited: Section 66700 and 70901, Education Code. References: Sections 70901 and 70902, Education Code.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b/>
          <w:bCs/>
          <w:color w:val="6F2827" w:themeColor="accent2" w:themeShade="BF"/>
          <w:sz w:val="26"/>
          <w:szCs w:val="26"/>
        </w:rPr>
        <w:t xml:space="preserve">Guideline for Section 55202 </w:t>
      </w:r>
      <w:r w:rsidRPr="00A179F3">
        <w:rPr>
          <w:rFonts w:ascii="Cambria" w:hAnsi="Cambria" w:cs="Arial"/>
          <w:color w:val="000000"/>
          <w:sz w:val="26"/>
          <w:szCs w:val="26"/>
        </w:rPr>
        <w:t xml:space="preserve">This section emphasizes the extent to which course quality depends upon the full involvement of faculty in the design and application of DE courses. It discusses course quality standards for distance education and combines language formerly found in sections 55207 and 55209 which it replaces. Language is added to clarify that normal course quality standards apply to any portion of a course conducted through distance education.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p>
    <w:p w:rsidR="00091289" w:rsidRPr="00A179F3" w:rsidRDefault="00091289" w:rsidP="00091289">
      <w:pPr>
        <w:autoSpaceDE w:val="0"/>
        <w:autoSpaceDN w:val="0"/>
        <w:adjustRightInd w:val="0"/>
        <w:spacing w:after="0" w:line="240" w:lineRule="auto"/>
        <w:rPr>
          <w:rFonts w:ascii="Cambria" w:hAnsi="Cambria" w:cs="Arial"/>
          <w:color w:val="6F2827" w:themeColor="accent2" w:themeShade="BF"/>
          <w:sz w:val="26"/>
          <w:szCs w:val="26"/>
        </w:rPr>
      </w:pPr>
      <w:r w:rsidRPr="00A179F3">
        <w:rPr>
          <w:rFonts w:ascii="Cambria" w:hAnsi="Cambria" w:cs="Arial"/>
          <w:b/>
          <w:bCs/>
          <w:color w:val="6F2827" w:themeColor="accent2" w:themeShade="BF"/>
          <w:sz w:val="26"/>
          <w:szCs w:val="26"/>
        </w:rPr>
        <w:t xml:space="preserve">55204. Instructor Contact.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In addition to the requirements of section 55002 and any locally established requirements applicable to all courses, district governing boards shall ensure that: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lastRenderedPageBreak/>
        <w:t xml:space="preserve">(a) Any portion of a course conducted through distance education includes regular effective contact between instructor and students, through group or individual meetings, orientation and review sessions, supplemental seminar or study sessions, field trips, library workshops, telephone contact, correspondence, voice mail, e-mail, or other activities. Regular effective contact is an academic and professional matter pursuant to sections 53200 et seq. </w:t>
      </w:r>
    </w:p>
    <w:p w:rsidR="00091289"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(b) Any portion of a course provided through distance education is conducted consistent with guidelines issued by the Chancellor pursuant to section 409 of the Procedures and Standing Orders of the Board of Governors. </w:t>
      </w:r>
    </w:p>
    <w:p w:rsidR="00172C00" w:rsidRDefault="00172C00" w:rsidP="00091289">
      <w:pPr>
        <w:autoSpaceDE w:val="0"/>
        <w:autoSpaceDN w:val="0"/>
        <w:adjustRightInd w:val="0"/>
        <w:spacing w:after="0" w:line="240" w:lineRule="auto"/>
        <w:rPr>
          <w:rFonts w:ascii="Cambria" w:hAnsi="Cambria" w:cs="Arial"/>
          <w:color w:val="000000"/>
          <w:sz w:val="26"/>
          <w:szCs w:val="26"/>
        </w:rPr>
      </w:pPr>
    </w:p>
    <w:p w:rsidR="00A06688" w:rsidRDefault="00A06688" w:rsidP="00091289">
      <w:pPr>
        <w:autoSpaceDE w:val="0"/>
        <w:autoSpaceDN w:val="0"/>
        <w:adjustRightInd w:val="0"/>
        <w:spacing w:after="0" w:line="240" w:lineRule="auto"/>
        <w:rPr>
          <w:rFonts w:ascii="Cambria" w:hAnsi="Cambria" w:cs="Arial"/>
          <w:color w:val="000000"/>
          <w:sz w:val="26"/>
          <w:szCs w:val="26"/>
        </w:rPr>
      </w:pPr>
    </w:p>
    <w:p w:rsidR="00A06688" w:rsidRDefault="00A06688" w:rsidP="00091289">
      <w:pPr>
        <w:autoSpaceDE w:val="0"/>
        <w:autoSpaceDN w:val="0"/>
        <w:adjustRightInd w:val="0"/>
        <w:spacing w:after="0" w:line="240" w:lineRule="auto"/>
        <w:rPr>
          <w:rFonts w:ascii="Cambria" w:hAnsi="Cambria" w:cs="Arial"/>
          <w:color w:val="000000"/>
          <w:sz w:val="26"/>
          <w:szCs w:val="26"/>
        </w:rPr>
      </w:pPr>
    </w:p>
    <w:p w:rsidR="00A06688" w:rsidRDefault="00A06688" w:rsidP="00091289">
      <w:pPr>
        <w:autoSpaceDE w:val="0"/>
        <w:autoSpaceDN w:val="0"/>
        <w:adjustRightInd w:val="0"/>
        <w:spacing w:after="0" w:line="240" w:lineRule="auto"/>
        <w:rPr>
          <w:rFonts w:ascii="Cambria" w:hAnsi="Cambria" w:cs="Arial"/>
          <w:color w:val="000000"/>
          <w:sz w:val="26"/>
          <w:szCs w:val="26"/>
        </w:rPr>
      </w:pPr>
    </w:p>
    <w:p w:rsidR="00A06688" w:rsidRPr="00A179F3" w:rsidRDefault="00A06688" w:rsidP="00091289">
      <w:pPr>
        <w:autoSpaceDE w:val="0"/>
        <w:autoSpaceDN w:val="0"/>
        <w:adjustRightInd w:val="0"/>
        <w:spacing w:after="0" w:line="240" w:lineRule="auto"/>
        <w:rPr>
          <w:rFonts w:ascii="Cambria" w:hAnsi="Cambria" w:cs="Arial"/>
          <w:color w:val="000000"/>
          <w:sz w:val="26"/>
          <w:szCs w:val="26"/>
        </w:rPr>
      </w:pP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NOTE: Authority cited: Sections 66700 and 70901, Education Code. Reference: Sections 70901 and 70902, Education Code.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p>
    <w:p w:rsidR="00091289" w:rsidRPr="00A179F3" w:rsidRDefault="00091289" w:rsidP="00091289">
      <w:pPr>
        <w:pageBreakBefore/>
        <w:autoSpaceDE w:val="0"/>
        <w:autoSpaceDN w:val="0"/>
        <w:adjustRightInd w:val="0"/>
        <w:spacing w:after="0" w:line="240" w:lineRule="auto"/>
        <w:rPr>
          <w:rFonts w:ascii="Cambria" w:hAnsi="Cambria" w:cs="Arial"/>
          <w:color w:val="6F2827" w:themeColor="accent2" w:themeShade="BF"/>
          <w:sz w:val="26"/>
          <w:szCs w:val="26"/>
        </w:rPr>
      </w:pPr>
      <w:r w:rsidRPr="00A179F3">
        <w:rPr>
          <w:rFonts w:ascii="Cambria" w:hAnsi="Cambria" w:cs="Arial"/>
          <w:b/>
          <w:bCs/>
          <w:color w:val="6F2827" w:themeColor="accent2" w:themeShade="BF"/>
          <w:sz w:val="26"/>
          <w:szCs w:val="26"/>
        </w:rPr>
        <w:lastRenderedPageBreak/>
        <w:t xml:space="preserve">Guideline for Section 55204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This section defines what contact must be maintained between instructor and student. It is virtually identical to section 55211 which it replaces, except that language has been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added to clarify that rules related to conduct of distance education and effective instructor contact apply to any portion of a course conducted through distance education.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Subdivision (a) stresses the responsibility of the instructor in a DE course to initiate regular contact with enrolled students to verify their participation and performance status. The use of the term “regular effective contact” in this context suggests that students should have frequent opportunities to ask questions and receive answers from the instructor of record.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The last published Distance Education Guidelines, March 2004, issued by the Chancellor pursuant to section 409 of the Procedures and Standing Orders of the Board of Governors, as referenced in subdivision (b), establishes the principle that for DE courses there are a number of acceptable interactions between instructor and student, not all of which may require in-person contact. Thus, districts and/or colleges will need to define “effective contact” including how often, and in what manner instructor-student interaction is achieved. It is important to document regular effective contact and how it is achieved. Since regular effective contact was declared an academic and professional matter, this documentation must include demonstration of collegial consultation with the academic senate, for example through its delegation to the local curriculum committee. A natural place for this to occur is during the separate course approval process (see section 55206) as well as during faculty evaluations, student surveys, and program review. Documentation should consist of the inclusion of information in applicable outlines of record on the type and frequency of interaction appropriate to each DE course/section or session. Local policies should establish and monitor minimum standards of regular effective contact.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p>
    <w:p w:rsidR="00091289" w:rsidRPr="00A179F3" w:rsidRDefault="00091289" w:rsidP="00091289">
      <w:pPr>
        <w:autoSpaceDE w:val="0"/>
        <w:autoSpaceDN w:val="0"/>
        <w:adjustRightInd w:val="0"/>
        <w:spacing w:after="0" w:line="240" w:lineRule="auto"/>
        <w:rPr>
          <w:rFonts w:ascii="Cambria" w:hAnsi="Cambria" w:cs="Arial"/>
          <w:color w:val="6F2827" w:themeColor="accent2" w:themeShade="BF"/>
          <w:sz w:val="26"/>
          <w:szCs w:val="26"/>
        </w:rPr>
      </w:pPr>
      <w:r w:rsidRPr="00A179F3">
        <w:rPr>
          <w:rFonts w:ascii="Cambria" w:hAnsi="Cambria" w:cs="Arial"/>
          <w:b/>
          <w:bCs/>
          <w:color w:val="6F2827" w:themeColor="accent2" w:themeShade="BF"/>
          <w:sz w:val="26"/>
          <w:szCs w:val="26"/>
        </w:rPr>
        <w:t xml:space="preserve">Background: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In hybrid or fully online courses, ensuring Regular Effective Instructor/Student Contact guarantees that the student receives the benefit of the instructor’s presence in the learning environment both as a provider of instructional information and as a facilitator of student learning. In a face-to-face course the instructor is present at each class meeting and interacts via all class announcements, lectures, activities and discussions that take a variety of forms. For example, discussions can be held as part of a lecture format, group work scenarios, or content review sessions. The instructor also serves as a content advisor when he or she answers questions both as they come up in class and as they arise in individual situations. These types of questions are dealt with via the telephone, email, face-to-face office visits, or live electronic interaction; such as Skype or CCC Confer.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Title 5 regulations do not make a distinction between regular and distance education courses beyond the need to have a separate curriculum approval process </w:t>
      </w:r>
      <w:r w:rsidRPr="00A179F3">
        <w:rPr>
          <w:rFonts w:ascii="Cambria" w:hAnsi="Cambria" w:cs="Arial"/>
          <w:color w:val="000000"/>
          <w:sz w:val="26"/>
          <w:szCs w:val="26"/>
        </w:rPr>
        <w:lastRenderedPageBreak/>
        <w:t xml:space="preserve">and the need to ensure regular effective contact. The guidelines do say that quality assurances within the regulations apply to all DE courses, which include hybrid courses. Therefore, it is assumed that those qualities of regular effective contact described above for the face-to-face environment, should also be applied to the distance education situation. The DE </w:t>
      </w:r>
    </w:p>
    <w:p w:rsidR="00091289" w:rsidRPr="00A179F3" w:rsidRDefault="00091289" w:rsidP="0009128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Guidelines require colleges to develop a policy regarding regular effective contact that addresses “the type and frequency of interaction appropriate to each DE course/section or session”. </w:t>
      </w:r>
    </w:p>
    <w:p w:rsidR="00091289" w:rsidRPr="003579EB" w:rsidRDefault="00091289" w:rsidP="00091289">
      <w:pPr>
        <w:autoSpaceDE w:val="0"/>
        <w:autoSpaceDN w:val="0"/>
        <w:adjustRightInd w:val="0"/>
        <w:spacing w:after="0" w:line="240" w:lineRule="auto"/>
        <w:rPr>
          <w:rFonts w:cs="Arial"/>
          <w:color w:val="000000"/>
          <w:sz w:val="24"/>
          <w:szCs w:val="24"/>
        </w:rPr>
      </w:pPr>
    </w:p>
    <w:p w:rsidR="002D1329" w:rsidRPr="00172C00" w:rsidRDefault="002D1329" w:rsidP="00172C00">
      <w:pPr>
        <w:jc w:val="center"/>
        <w:rPr>
          <w:rFonts w:ascii="Cambria" w:eastAsiaTheme="majorEastAsia" w:hAnsi="Cambria" w:cstheme="majorBidi"/>
          <w:b/>
          <w:color w:val="953734" w:themeColor="accent2"/>
          <w:spacing w:val="5"/>
          <w:kern w:val="28"/>
          <w:sz w:val="26"/>
          <w:szCs w:val="26"/>
        </w:rPr>
      </w:pPr>
      <w:r w:rsidRPr="00172C00">
        <w:rPr>
          <w:rFonts w:ascii="Cambria" w:hAnsi="Cambria"/>
          <w:b/>
          <w:color w:val="953734" w:themeColor="accent2"/>
          <w:sz w:val="26"/>
          <w:szCs w:val="26"/>
        </w:rPr>
        <w:t xml:space="preserve">SAC </w:t>
      </w:r>
      <w:r w:rsidR="00172C00">
        <w:rPr>
          <w:rFonts w:ascii="Cambria" w:hAnsi="Cambria"/>
          <w:b/>
          <w:color w:val="953734" w:themeColor="accent2"/>
          <w:sz w:val="26"/>
          <w:szCs w:val="26"/>
        </w:rPr>
        <w:t>POLICY</w:t>
      </w:r>
    </w:p>
    <w:p w:rsidR="002D1329" w:rsidRPr="00A179F3" w:rsidRDefault="002D1329" w:rsidP="002D132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All DE courses at SAC, whether hybrid or fully online will include regular effective contact as described below: </w:t>
      </w:r>
    </w:p>
    <w:p w:rsidR="002D1329" w:rsidRPr="00A179F3" w:rsidRDefault="002D1329" w:rsidP="002D132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 </w:t>
      </w:r>
      <w:r w:rsidRPr="00A179F3">
        <w:rPr>
          <w:rFonts w:ascii="Cambria" w:hAnsi="Cambria" w:cs="Arial"/>
          <w:b/>
          <w:bCs/>
          <w:color w:val="000000"/>
          <w:sz w:val="26"/>
          <w:szCs w:val="26"/>
        </w:rPr>
        <w:t>Initiated interaction</w:t>
      </w:r>
      <w:r w:rsidRPr="00A179F3">
        <w:rPr>
          <w:rFonts w:ascii="Cambria" w:hAnsi="Cambria" w:cs="Arial"/>
          <w:color w:val="000000"/>
          <w:sz w:val="26"/>
          <w:szCs w:val="26"/>
        </w:rPr>
        <w:t xml:space="preserve">: Instructors will regularly initiate interaction with students to determine that they are accessing and comprehending course material and that they are participating regularly in the activities in the course. Providing students with an open-ended question forum, although appropriate, does not constitute the entirety of effective instructor initiated interaction. </w:t>
      </w:r>
    </w:p>
    <w:p w:rsidR="002D1329" w:rsidRPr="00A179F3" w:rsidRDefault="002D1329" w:rsidP="002D1329">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 </w:t>
      </w:r>
      <w:r w:rsidRPr="00A179F3">
        <w:rPr>
          <w:rFonts w:ascii="Cambria" w:hAnsi="Cambria" w:cs="Arial"/>
          <w:b/>
          <w:bCs/>
          <w:color w:val="000000"/>
          <w:sz w:val="26"/>
          <w:szCs w:val="26"/>
        </w:rPr>
        <w:t>Frequency</w:t>
      </w:r>
      <w:r w:rsidRPr="00A179F3">
        <w:rPr>
          <w:rFonts w:ascii="Cambria" w:hAnsi="Cambria" w:cs="Arial"/>
          <w:color w:val="000000"/>
          <w:sz w:val="26"/>
          <w:szCs w:val="26"/>
        </w:rPr>
        <w:t xml:space="preserve">: DE Courses are considered the “virtual equivalent” to on-campus courses. Therefore, the frequency of the contact will be at least the same as would be established in a regular, on-campus course. </w:t>
      </w:r>
    </w:p>
    <w:p w:rsidR="00A179F3" w:rsidRPr="002E2F9D" w:rsidRDefault="002D1329" w:rsidP="002E2F9D">
      <w:pPr>
        <w:autoSpaceDE w:val="0"/>
        <w:autoSpaceDN w:val="0"/>
        <w:adjustRightInd w:val="0"/>
        <w:spacing w:after="0" w:line="240" w:lineRule="auto"/>
        <w:rPr>
          <w:rFonts w:ascii="Cambria" w:hAnsi="Cambria" w:cs="Arial"/>
          <w:color w:val="000000"/>
          <w:sz w:val="26"/>
          <w:szCs w:val="26"/>
        </w:rPr>
      </w:pPr>
      <w:r w:rsidRPr="00A179F3">
        <w:rPr>
          <w:rFonts w:ascii="Cambria" w:hAnsi="Cambria" w:cs="Arial"/>
          <w:color w:val="000000"/>
          <w:sz w:val="26"/>
          <w:szCs w:val="26"/>
        </w:rPr>
        <w:t xml:space="preserve">• </w:t>
      </w:r>
      <w:r w:rsidRPr="00A179F3">
        <w:rPr>
          <w:rFonts w:ascii="Cambria" w:hAnsi="Cambria" w:cs="Arial"/>
          <w:b/>
          <w:bCs/>
          <w:color w:val="000000"/>
          <w:sz w:val="26"/>
          <w:szCs w:val="26"/>
        </w:rPr>
        <w:t xml:space="preserve">Establishing expectations and managing unexpected instructor absence: </w:t>
      </w:r>
      <w:r w:rsidRPr="00A179F3">
        <w:rPr>
          <w:rFonts w:ascii="Cambria" w:hAnsi="Cambria" w:cs="Arial"/>
          <w:color w:val="000000"/>
          <w:sz w:val="26"/>
          <w:szCs w:val="26"/>
        </w:rPr>
        <w:t xml:space="preserve">An </w:t>
      </w:r>
      <w:r w:rsidRPr="002E2F9D">
        <w:rPr>
          <w:rFonts w:ascii="Cambria" w:hAnsi="Cambria" w:cs="Arial"/>
          <w:color w:val="000000"/>
          <w:sz w:val="26"/>
          <w:szCs w:val="26"/>
        </w:rPr>
        <w:t xml:space="preserve">instructor and/or department established policy describing the frequency and timeliness of instructor initiated contact and instructor feedback, </w:t>
      </w:r>
      <w:r w:rsidR="00A179F3" w:rsidRPr="002E2F9D">
        <w:rPr>
          <w:rFonts w:ascii="Cambria" w:hAnsi="Cambria" w:cs="Arial"/>
          <w:color w:val="000000"/>
          <w:sz w:val="26"/>
          <w:szCs w:val="26"/>
        </w:rPr>
        <w:t>will be posted in the syllabus and/or other course documents that are made available for students when the course officially opens each semester.</w:t>
      </w:r>
    </w:p>
    <w:p w:rsidR="0066005E" w:rsidRPr="002E2F9D" w:rsidRDefault="0066005E" w:rsidP="00A179F3">
      <w:pPr>
        <w:rPr>
          <w:rFonts w:ascii="Cambria" w:hAnsi="Cambria"/>
          <w:sz w:val="26"/>
          <w:szCs w:val="26"/>
        </w:rPr>
      </w:pPr>
      <w:r w:rsidRPr="002E2F9D">
        <w:rPr>
          <w:rFonts w:ascii="Cambria" w:hAnsi="Cambria"/>
          <w:sz w:val="26"/>
          <w:szCs w:val="26"/>
        </w:rPr>
        <w:br/>
      </w:r>
      <w:r w:rsidRPr="002E2F9D">
        <w:rPr>
          <w:rFonts w:ascii="Cambria" w:hAnsi="Cambria"/>
          <w:b/>
          <w:bCs/>
          <w:color w:val="6F2827" w:themeColor="accent2" w:themeShade="BF"/>
          <w:sz w:val="26"/>
          <w:szCs w:val="26"/>
        </w:rPr>
        <w:t>Type of Contact</w:t>
      </w:r>
      <w:r w:rsidRPr="002E2F9D">
        <w:rPr>
          <w:rFonts w:ascii="Cambria" w:hAnsi="Cambria"/>
          <w:sz w:val="26"/>
          <w:szCs w:val="26"/>
        </w:rPr>
        <w:t xml:space="preserve">: Regarding the type of contact that will exist in all SAC DE courses, instructors will, at a minimum, use the following resources to initiate contact with students: </w:t>
      </w:r>
    </w:p>
    <w:p w:rsidR="0066005E" w:rsidRPr="002E2F9D" w:rsidRDefault="0066005E" w:rsidP="0066005E">
      <w:pPr>
        <w:autoSpaceDE w:val="0"/>
        <w:autoSpaceDN w:val="0"/>
        <w:adjustRightInd w:val="0"/>
        <w:spacing w:after="0" w:line="240" w:lineRule="auto"/>
        <w:rPr>
          <w:rFonts w:ascii="Cambria" w:hAnsi="Cambria" w:cs="Arial"/>
          <w:color w:val="000000"/>
          <w:sz w:val="26"/>
          <w:szCs w:val="26"/>
        </w:rPr>
      </w:pPr>
      <w:r w:rsidRPr="002E2F9D">
        <w:rPr>
          <w:rFonts w:ascii="Cambria" w:hAnsi="Cambria" w:cs="Arial"/>
          <w:color w:val="000000"/>
          <w:sz w:val="26"/>
          <w:szCs w:val="26"/>
        </w:rPr>
        <w:t xml:space="preserve">• Interactive tools, such as discussion boards, blogs, wikis, and chat, within the course management system, with appropriate active instructor participation. (“Questions for the instructor” forums are good but should be used in conjunction with other forums.) </w:t>
      </w:r>
    </w:p>
    <w:p w:rsidR="0066005E" w:rsidRPr="002E2F9D" w:rsidRDefault="0066005E" w:rsidP="0066005E">
      <w:pPr>
        <w:autoSpaceDE w:val="0"/>
        <w:autoSpaceDN w:val="0"/>
        <w:adjustRightInd w:val="0"/>
        <w:spacing w:after="0" w:line="240" w:lineRule="auto"/>
        <w:rPr>
          <w:rFonts w:ascii="Cambria" w:hAnsi="Cambria" w:cs="Arial"/>
          <w:color w:val="000000"/>
          <w:sz w:val="26"/>
          <w:szCs w:val="26"/>
        </w:rPr>
      </w:pPr>
      <w:r w:rsidRPr="002E2F9D">
        <w:rPr>
          <w:rFonts w:ascii="Cambria" w:hAnsi="Cambria" w:cs="Arial"/>
          <w:color w:val="000000"/>
          <w:sz w:val="26"/>
          <w:szCs w:val="26"/>
        </w:rPr>
        <w:t xml:space="preserve">• General email/messages </w:t>
      </w:r>
    </w:p>
    <w:p w:rsidR="0066005E" w:rsidRPr="002E2F9D" w:rsidRDefault="0066005E" w:rsidP="0066005E">
      <w:pPr>
        <w:autoSpaceDE w:val="0"/>
        <w:autoSpaceDN w:val="0"/>
        <w:adjustRightInd w:val="0"/>
        <w:spacing w:after="0" w:line="240" w:lineRule="auto"/>
        <w:rPr>
          <w:rFonts w:ascii="Cambria" w:hAnsi="Cambria" w:cs="Arial"/>
          <w:color w:val="000000"/>
          <w:sz w:val="26"/>
          <w:szCs w:val="26"/>
        </w:rPr>
      </w:pPr>
      <w:r w:rsidRPr="002E2F9D">
        <w:rPr>
          <w:rFonts w:ascii="Cambria" w:hAnsi="Cambria" w:cs="Arial"/>
          <w:color w:val="000000"/>
          <w:sz w:val="26"/>
          <w:szCs w:val="26"/>
        </w:rPr>
        <w:t xml:space="preserve">• Weekly announcements in the Course Management System </w:t>
      </w:r>
    </w:p>
    <w:p w:rsidR="0066005E" w:rsidRPr="002E2F9D" w:rsidRDefault="0066005E" w:rsidP="0066005E">
      <w:pPr>
        <w:autoSpaceDE w:val="0"/>
        <w:autoSpaceDN w:val="0"/>
        <w:adjustRightInd w:val="0"/>
        <w:spacing w:after="0" w:line="240" w:lineRule="auto"/>
        <w:rPr>
          <w:rFonts w:ascii="Cambria" w:hAnsi="Cambria" w:cs="Arial"/>
          <w:color w:val="000000"/>
          <w:sz w:val="26"/>
          <w:szCs w:val="26"/>
        </w:rPr>
      </w:pPr>
      <w:r w:rsidRPr="002E2F9D">
        <w:rPr>
          <w:rFonts w:ascii="Cambria" w:hAnsi="Cambria" w:cs="Arial"/>
          <w:color w:val="000000"/>
          <w:sz w:val="26"/>
          <w:szCs w:val="26"/>
        </w:rPr>
        <w:t xml:space="preserve">• Timely feedback for student work. </w:t>
      </w:r>
    </w:p>
    <w:p w:rsidR="0066005E" w:rsidRPr="002E2F9D" w:rsidRDefault="0066005E" w:rsidP="0066005E">
      <w:pPr>
        <w:autoSpaceDE w:val="0"/>
        <w:autoSpaceDN w:val="0"/>
        <w:adjustRightInd w:val="0"/>
        <w:spacing w:after="0" w:line="240" w:lineRule="auto"/>
        <w:rPr>
          <w:rFonts w:ascii="Cambria" w:hAnsi="Cambria" w:cs="Arial"/>
          <w:color w:val="000000"/>
          <w:sz w:val="26"/>
          <w:szCs w:val="26"/>
        </w:rPr>
      </w:pPr>
      <w:r w:rsidRPr="002E2F9D">
        <w:rPr>
          <w:rFonts w:ascii="Cambria" w:hAnsi="Cambria" w:cs="Arial"/>
          <w:color w:val="000000"/>
          <w:sz w:val="26"/>
          <w:szCs w:val="26"/>
        </w:rPr>
        <w:t xml:space="preserve">• Instructor prepared e-lectures or introductions in the form of e-lectures to any publisher created materials (written, recorded, broadcast, etc.) that, combined with other course materials, creates the “virtual equivalent” of the face-to-face class. </w:t>
      </w:r>
    </w:p>
    <w:p w:rsidR="0066005E" w:rsidRPr="002E2F9D" w:rsidRDefault="0066005E" w:rsidP="0066005E">
      <w:pPr>
        <w:autoSpaceDE w:val="0"/>
        <w:autoSpaceDN w:val="0"/>
        <w:adjustRightInd w:val="0"/>
        <w:spacing w:after="0" w:line="240" w:lineRule="auto"/>
        <w:rPr>
          <w:rFonts w:ascii="Cambria" w:hAnsi="Cambria" w:cs="Arial"/>
          <w:color w:val="000000"/>
          <w:sz w:val="26"/>
          <w:szCs w:val="26"/>
        </w:rPr>
      </w:pPr>
    </w:p>
    <w:p w:rsidR="0066005E" w:rsidRPr="002E2F9D" w:rsidRDefault="0066005E" w:rsidP="0066005E">
      <w:pPr>
        <w:autoSpaceDE w:val="0"/>
        <w:autoSpaceDN w:val="0"/>
        <w:adjustRightInd w:val="0"/>
        <w:spacing w:after="0" w:line="240" w:lineRule="auto"/>
        <w:rPr>
          <w:rFonts w:ascii="Cambria" w:hAnsi="Cambria" w:cs="Arial"/>
          <w:color w:val="6F2827" w:themeColor="accent2" w:themeShade="BF"/>
          <w:sz w:val="26"/>
          <w:szCs w:val="26"/>
        </w:rPr>
      </w:pPr>
      <w:r w:rsidRPr="002E2F9D">
        <w:rPr>
          <w:rFonts w:ascii="Cambria" w:hAnsi="Cambria" w:cs="Arial"/>
          <w:b/>
          <w:bCs/>
          <w:color w:val="6F2827" w:themeColor="accent2" w:themeShade="BF"/>
          <w:sz w:val="26"/>
          <w:szCs w:val="26"/>
        </w:rPr>
        <w:t xml:space="preserve">Suggestions: </w:t>
      </w:r>
    </w:p>
    <w:p w:rsidR="0066005E" w:rsidRPr="002E2F9D" w:rsidRDefault="0066005E" w:rsidP="0066005E">
      <w:pPr>
        <w:autoSpaceDE w:val="0"/>
        <w:autoSpaceDN w:val="0"/>
        <w:adjustRightInd w:val="0"/>
        <w:spacing w:after="0" w:line="240" w:lineRule="auto"/>
        <w:rPr>
          <w:rFonts w:ascii="Cambria" w:hAnsi="Cambria" w:cs="Arial"/>
          <w:color w:val="000000"/>
          <w:sz w:val="26"/>
          <w:szCs w:val="26"/>
        </w:rPr>
      </w:pPr>
      <w:r w:rsidRPr="002E2F9D">
        <w:rPr>
          <w:rFonts w:ascii="Cambria" w:hAnsi="Cambria" w:cs="Arial"/>
          <w:color w:val="000000"/>
          <w:sz w:val="26"/>
          <w:szCs w:val="26"/>
        </w:rPr>
        <w:lastRenderedPageBreak/>
        <w:t xml:space="preserve">• Instructors should also choose to use other forms of communication, as mentioned in section 55204 of Title 5. </w:t>
      </w:r>
      <w:r w:rsidRPr="002E2F9D">
        <w:rPr>
          <w:rFonts w:ascii="Cambria" w:hAnsi="Cambria" w:cs="Arial"/>
          <w:i/>
          <w:iCs/>
          <w:color w:val="000000"/>
          <w:sz w:val="26"/>
          <w:szCs w:val="26"/>
        </w:rPr>
        <w:t>(“…through group or individual meetings, orientation and review sessions, supplemental seminar or study sessions, field trips, library workshops, telephone contact, correspondence, voice mail. e-mail, or other activities</w:t>
      </w:r>
      <w:r w:rsidRPr="002E2F9D">
        <w:rPr>
          <w:rFonts w:ascii="Cambria" w:hAnsi="Cambria" w:cs="Arial"/>
          <w:color w:val="000000"/>
          <w:sz w:val="26"/>
          <w:szCs w:val="26"/>
        </w:rPr>
        <w:t xml:space="preserve">.”) and/or CCCConfer, video conference, pod cast, or other synchronous technologies may also be included. CCCConfer is a web conferencing tool that is free to the California Community College System. http://www.cccconfer.org </w:t>
      </w:r>
    </w:p>
    <w:p w:rsidR="0066005E" w:rsidRPr="002E2F9D" w:rsidRDefault="0066005E" w:rsidP="0066005E">
      <w:pPr>
        <w:autoSpaceDE w:val="0"/>
        <w:autoSpaceDN w:val="0"/>
        <w:adjustRightInd w:val="0"/>
        <w:spacing w:after="0" w:line="240" w:lineRule="auto"/>
        <w:rPr>
          <w:rFonts w:ascii="Cambria" w:hAnsi="Cambria" w:cs="Arial"/>
          <w:color w:val="000000"/>
          <w:sz w:val="26"/>
          <w:szCs w:val="26"/>
        </w:rPr>
      </w:pPr>
      <w:r w:rsidRPr="002E2F9D">
        <w:rPr>
          <w:rFonts w:ascii="Cambria" w:hAnsi="Cambria" w:cs="Arial"/>
          <w:color w:val="000000"/>
          <w:sz w:val="26"/>
          <w:szCs w:val="26"/>
        </w:rPr>
        <w:t xml:space="preserve">• It is suggested that Instructors should have a threaded discussion that is set aside for general questions about the course and may wish to have weekly or other timely, question and answer sessions available to students. This may also be accomplished through virtual office hours. </w:t>
      </w:r>
    </w:p>
    <w:p w:rsidR="0066005E" w:rsidRPr="002E2F9D" w:rsidRDefault="0066005E" w:rsidP="0066005E">
      <w:pPr>
        <w:autoSpaceDE w:val="0"/>
        <w:autoSpaceDN w:val="0"/>
        <w:adjustRightInd w:val="0"/>
        <w:spacing w:after="0" w:line="240" w:lineRule="auto"/>
        <w:rPr>
          <w:rFonts w:ascii="Cambria" w:hAnsi="Cambria" w:cs="Arial"/>
          <w:color w:val="000000"/>
          <w:sz w:val="26"/>
          <w:szCs w:val="26"/>
        </w:rPr>
      </w:pPr>
      <w:r w:rsidRPr="002E2F9D">
        <w:rPr>
          <w:rFonts w:ascii="Cambria" w:hAnsi="Cambria" w:cs="Arial"/>
          <w:color w:val="000000"/>
          <w:sz w:val="26"/>
          <w:szCs w:val="26"/>
        </w:rPr>
        <w:t xml:space="preserve">• Instructors should prepare for online course delivery by completing college requirements to teach online. </w:t>
      </w:r>
    </w:p>
    <w:p w:rsidR="0066005E" w:rsidRPr="002E2F9D" w:rsidRDefault="0066005E" w:rsidP="0066005E">
      <w:pPr>
        <w:autoSpaceDE w:val="0"/>
        <w:autoSpaceDN w:val="0"/>
        <w:adjustRightInd w:val="0"/>
        <w:spacing w:after="0" w:line="240" w:lineRule="auto"/>
        <w:rPr>
          <w:rFonts w:ascii="Cambria" w:hAnsi="Cambria" w:cs="Arial"/>
          <w:color w:val="000000"/>
          <w:sz w:val="26"/>
          <w:szCs w:val="26"/>
        </w:rPr>
      </w:pPr>
    </w:p>
    <w:p w:rsidR="0066005E" w:rsidRPr="002E2F9D" w:rsidRDefault="0066005E" w:rsidP="0066005E">
      <w:pPr>
        <w:rPr>
          <w:rFonts w:ascii="Cambria" w:hAnsi="Cambria" w:cs="Arial"/>
          <w:i/>
          <w:iCs/>
          <w:color w:val="000000"/>
          <w:sz w:val="26"/>
          <w:szCs w:val="26"/>
        </w:rPr>
      </w:pPr>
      <w:r w:rsidRPr="002E2F9D">
        <w:rPr>
          <w:rFonts w:ascii="Cambria" w:hAnsi="Cambria" w:cs="Arial"/>
          <w:i/>
          <w:iCs/>
          <w:color w:val="000000"/>
          <w:sz w:val="26"/>
          <w:szCs w:val="26"/>
        </w:rPr>
        <w:t>These policies were adapted from Mt. San Jacinto College.</w:t>
      </w:r>
    </w:p>
    <w:p w:rsidR="0066005E" w:rsidRPr="007578ED" w:rsidRDefault="0066005E" w:rsidP="0066005E">
      <w:pPr>
        <w:rPr>
          <w:rFonts w:ascii="Cambria" w:hAnsi="Cambria"/>
          <w:i/>
          <w:sz w:val="26"/>
          <w:szCs w:val="26"/>
        </w:rPr>
      </w:pPr>
      <w:r w:rsidRPr="002E2F9D">
        <w:rPr>
          <w:rFonts w:ascii="Cambria" w:hAnsi="Cambria"/>
          <w:sz w:val="26"/>
          <w:szCs w:val="26"/>
        </w:rPr>
        <w:t xml:space="preserve">                                                                                                                            </w:t>
      </w:r>
      <w:r w:rsidR="00C419B8" w:rsidRPr="002E2F9D">
        <w:rPr>
          <w:rFonts w:ascii="Cambria" w:hAnsi="Cambria"/>
          <w:sz w:val="26"/>
          <w:szCs w:val="26"/>
        </w:rPr>
        <w:t xml:space="preserve">                               </w:t>
      </w:r>
      <w:r w:rsidRPr="002E2F9D">
        <w:rPr>
          <w:rFonts w:ascii="Cambria" w:hAnsi="Cambria"/>
          <w:sz w:val="26"/>
          <w:szCs w:val="26"/>
        </w:rPr>
        <w:t xml:space="preserve">   </w:t>
      </w:r>
      <w:r w:rsidRPr="007578ED">
        <w:rPr>
          <w:rFonts w:ascii="Cambria" w:hAnsi="Cambria"/>
          <w:i/>
          <w:sz w:val="26"/>
          <w:szCs w:val="26"/>
        </w:rPr>
        <w:t xml:space="preserve">SAC Academic Senate Approval 5-14-13 </w:t>
      </w:r>
    </w:p>
    <w:p w:rsidR="0066005E" w:rsidRPr="003579EB" w:rsidRDefault="0066005E" w:rsidP="0066005E">
      <w:pPr>
        <w:rPr>
          <w:sz w:val="18"/>
          <w:szCs w:val="18"/>
        </w:rPr>
      </w:pPr>
      <w:r w:rsidRPr="003579EB">
        <w:rPr>
          <w:sz w:val="18"/>
          <w:szCs w:val="18"/>
        </w:rPr>
        <w:br w:type="page"/>
      </w:r>
    </w:p>
    <w:p w:rsidR="0066005E" w:rsidRDefault="0066005E" w:rsidP="0066005E">
      <w:pPr>
        <w:autoSpaceDE w:val="0"/>
        <w:autoSpaceDN w:val="0"/>
        <w:adjustRightInd w:val="0"/>
        <w:spacing w:after="0" w:line="240" w:lineRule="auto"/>
        <w:rPr>
          <w:rFonts w:cs="Arial"/>
          <w:color w:val="000000"/>
          <w:sz w:val="24"/>
          <w:szCs w:val="24"/>
        </w:rPr>
      </w:pPr>
    </w:p>
    <w:p w:rsidR="004428C4" w:rsidRPr="003579EB" w:rsidRDefault="004428C4" w:rsidP="009C52D1">
      <w:pPr>
        <w:spacing w:before="4" w:after="0" w:line="337" w:lineRule="exact"/>
        <w:ind w:right="-20"/>
        <w:rPr>
          <w:rFonts w:eastAsia="Calibri" w:cs="Calibri"/>
          <w:b/>
          <w:bCs/>
          <w:spacing w:val="1"/>
          <w:sz w:val="28"/>
          <w:szCs w:val="28"/>
        </w:rPr>
      </w:pPr>
      <w:r w:rsidRPr="003579EB">
        <w:rPr>
          <w:rFonts w:eastAsia="Calibri" w:cs="Calibri"/>
          <w:b/>
          <w:bCs/>
          <w:noProof/>
          <w:spacing w:val="1"/>
          <w:sz w:val="28"/>
          <w:szCs w:val="28"/>
        </w:rPr>
        <w:drawing>
          <wp:anchor distT="0" distB="0" distL="114300" distR="114300" simplePos="0" relativeHeight="251682816" behindDoc="1" locked="0" layoutInCell="1" allowOverlap="1">
            <wp:simplePos x="0" y="0"/>
            <wp:positionH relativeFrom="page">
              <wp:posOffset>182245</wp:posOffset>
            </wp:positionH>
            <wp:positionV relativeFrom="paragraph">
              <wp:posOffset>-193040</wp:posOffset>
            </wp:positionV>
            <wp:extent cx="1809750" cy="805180"/>
            <wp:effectExtent l="1905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9" cstate="print"/>
                    <a:srcRect/>
                    <a:stretch>
                      <a:fillRect/>
                    </a:stretch>
                  </pic:blipFill>
                  <pic:spPr bwMode="auto">
                    <a:xfrm>
                      <a:off x="0" y="0"/>
                      <a:ext cx="1809750" cy="805180"/>
                    </a:xfrm>
                    <a:prstGeom prst="rect">
                      <a:avLst/>
                    </a:prstGeom>
                    <a:noFill/>
                  </pic:spPr>
                </pic:pic>
              </a:graphicData>
            </a:graphic>
          </wp:anchor>
        </w:drawing>
      </w:r>
    </w:p>
    <w:p w:rsidR="004428C4" w:rsidRPr="003579EB" w:rsidRDefault="004428C4" w:rsidP="009C52D1">
      <w:pPr>
        <w:spacing w:before="4" w:after="0" w:line="337" w:lineRule="exact"/>
        <w:ind w:right="-20"/>
        <w:rPr>
          <w:rFonts w:eastAsia="Calibri" w:cs="Calibri"/>
          <w:b/>
          <w:bCs/>
          <w:spacing w:val="1"/>
          <w:sz w:val="28"/>
          <w:szCs w:val="28"/>
        </w:rPr>
      </w:pPr>
    </w:p>
    <w:p w:rsidR="004428C4" w:rsidRPr="00A06688" w:rsidRDefault="004428C4" w:rsidP="004428C4">
      <w:pPr>
        <w:spacing w:before="4" w:after="0" w:line="337" w:lineRule="exact"/>
        <w:ind w:left="3134" w:right="-20"/>
        <w:rPr>
          <w:rFonts w:eastAsia="Calibri" w:cs="Calibri"/>
        </w:rPr>
      </w:pPr>
      <w:r w:rsidRPr="00A06688">
        <w:rPr>
          <w:rFonts w:eastAsia="Calibri" w:cs="Calibri"/>
          <w:b/>
          <w:bCs/>
          <w:spacing w:val="1"/>
        </w:rPr>
        <w:t>Di</w:t>
      </w:r>
      <w:r w:rsidRPr="00A06688">
        <w:rPr>
          <w:rFonts w:eastAsia="Calibri" w:cs="Calibri"/>
          <w:b/>
          <w:bCs/>
          <w:spacing w:val="-2"/>
        </w:rPr>
        <w:t>s</w:t>
      </w:r>
      <w:r w:rsidRPr="00A06688">
        <w:rPr>
          <w:rFonts w:eastAsia="Calibri" w:cs="Calibri"/>
          <w:b/>
          <w:bCs/>
          <w:spacing w:val="1"/>
        </w:rPr>
        <w:t>t</w:t>
      </w:r>
      <w:r w:rsidRPr="00A06688">
        <w:rPr>
          <w:rFonts w:eastAsia="Calibri" w:cs="Calibri"/>
          <w:b/>
          <w:bCs/>
          <w:spacing w:val="-2"/>
        </w:rPr>
        <w:t>a</w:t>
      </w:r>
      <w:r w:rsidRPr="00A06688">
        <w:rPr>
          <w:rFonts w:eastAsia="Calibri" w:cs="Calibri"/>
          <w:b/>
          <w:bCs/>
        </w:rPr>
        <w:t>nce</w:t>
      </w:r>
      <w:r w:rsidRPr="00A06688">
        <w:rPr>
          <w:rFonts w:eastAsia="Calibri" w:cs="Calibri"/>
          <w:b/>
          <w:bCs/>
          <w:spacing w:val="-1"/>
        </w:rPr>
        <w:t xml:space="preserve"> </w:t>
      </w:r>
      <w:r w:rsidRPr="00A06688">
        <w:rPr>
          <w:rFonts w:eastAsia="Calibri" w:cs="Calibri"/>
          <w:b/>
          <w:bCs/>
        </w:rPr>
        <w:t>E</w:t>
      </w:r>
      <w:r w:rsidRPr="00A06688">
        <w:rPr>
          <w:rFonts w:eastAsia="Calibri" w:cs="Calibri"/>
          <w:b/>
          <w:bCs/>
          <w:spacing w:val="-2"/>
        </w:rPr>
        <w:t>d</w:t>
      </w:r>
      <w:r w:rsidRPr="00A06688">
        <w:rPr>
          <w:rFonts w:eastAsia="Calibri" w:cs="Calibri"/>
          <w:b/>
          <w:bCs/>
        </w:rPr>
        <w:t>uc</w:t>
      </w:r>
      <w:r w:rsidRPr="00A06688">
        <w:rPr>
          <w:rFonts w:eastAsia="Calibri" w:cs="Calibri"/>
          <w:b/>
          <w:bCs/>
          <w:spacing w:val="-2"/>
        </w:rPr>
        <w:t>a</w:t>
      </w:r>
      <w:r w:rsidRPr="00A06688">
        <w:rPr>
          <w:rFonts w:eastAsia="Calibri" w:cs="Calibri"/>
          <w:b/>
          <w:bCs/>
          <w:spacing w:val="1"/>
        </w:rPr>
        <w:t>ti</w:t>
      </w:r>
      <w:r w:rsidRPr="00A06688">
        <w:rPr>
          <w:rFonts w:eastAsia="Calibri" w:cs="Calibri"/>
          <w:b/>
          <w:bCs/>
          <w:spacing w:val="-2"/>
        </w:rPr>
        <w:t>o</w:t>
      </w:r>
      <w:r w:rsidRPr="00A06688">
        <w:rPr>
          <w:rFonts w:eastAsia="Calibri" w:cs="Calibri"/>
          <w:b/>
          <w:bCs/>
        </w:rPr>
        <w:t>n In</w:t>
      </w:r>
      <w:r w:rsidRPr="00A06688">
        <w:rPr>
          <w:rFonts w:eastAsia="Calibri" w:cs="Calibri"/>
          <w:b/>
          <w:bCs/>
          <w:spacing w:val="1"/>
        </w:rPr>
        <w:t>s</w:t>
      </w:r>
      <w:r w:rsidRPr="00A06688">
        <w:rPr>
          <w:rFonts w:eastAsia="Calibri" w:cs="Calibri"/>
          <w:b/>
          <w:bCs/>
          <w:spacing w:val="-1"/>
        </w:rPr>
        <w:t>t</w:t>
      </w:r>
      <w:r w:rsidRPr="00A06688">
        <w:rPr>
          <w:rFonts w:eastAsia="Calibri" w:cs="Calibri"/>
          <w:b/>
          <w:bCs/>
          <w:spacing w:val="1"/>
        </w:rPr>
        <w:t>r</w:t>
      </w:r>
      <w:r w:rsidRPr="00A06688">
        <w:rPr>
          <w:rFonts w:eastAsia="Calibri" w:cs="Calibri"/>
          <w:b/>
          <w:bCs/>
        </w:rPr>
        <w:t>u</w:t>
      </w:r>
      <w:r w:rsidRPr="00A06688">
        <w:rPr>
          <w:rFonts w:eastAsia="Calibri" w:cs="Calibri"/>
          <w:b/>
          <w:bCs/>
          <w:spacing w:val="-2"/>
        </w:rPr>
        <w:t>c</w:t>
      </w:r>
      <w:r w:rsidRPr="00A06688">
        <w:rPr>
          <w:rFonts w:eastAsia="Calibri" w:cs="Calibri"/>
          <w:b/>
          <w:bCs/>
          <w:spacing w:val="1"/>
        </w:rPr>
        <w:t>t</w:t>
      </w:r>
      <w:r w:rsidRPr="00A06688">
        <w:rPr>
          <w:rFonts w:eastAsia="Calibri" w:cs="Calibri"/>
          <w:b/>
          <w:bCs/>
          <w:spacing w:val="-2"/>
        </w:rPr>
        <w:t>o</w:t>
      </w:r>
      <w:r w:rsidRPr="00A06688">
        <w:rPr>
          <w:rFonts w:eastAsia="Calibri" w:cs="Calibri"/>
          <w:b/>
          <w:bCs/>
        </w:rPr>
        <w:t>r Ce</w:t>
      </w:r>
      <w:r w:rsidRPr="00A06688">
        <w:rPr>
          <w:rFonts w:eastAsia="Calibri" w:cs="Calibri"/>
          <w:b/>
          <w:bCs/>
          <w:spacing w:val="-2"/>
        </w:rPr>
        <w:t>r</w:t>
      </w:r>
      <w:r w:rsidRPr="00A06688">
        <w:rPr>
          <w:rFonts w:eastAsia="Calibri" w:cs="Calibri"/>
          <w:b/>
          <w:bCs/>
          <w:spacing w:val="1"/>
        </w:rPr>
        <w:t>ti</w:t>
      </w:r>
      <w:r w:rsidRPr="00A06688">
        <w:rPr>
          <w:rFonts w:eastAsia="Calibri" w:cs="Calibri"/>
          <w:b/>
          <w:bCs/>
          <w:spacing w:val="-2"/>
        </w:rPr>
        <w:t>f</w:t>
      </w:r>
      <w:r w:rsidRPr="00A06688">
        <w:rPr>
          <w:rFonts w:eastAsia="Calibri" w:cs="Calibri"/>
          <w:b/>
          <w:bCs/>
          <w:spacing w:val="1"/>
        </w:rPr>
        <w:t>i</w:t>
      </w:r>
      <w:r w:rsidRPr="00A06688">
        <w:rPr>
          <w:rFonts w:eastAsia="Calibri" w:cs="Calibri"/>
          <w:b/>
          <w:bCs/>
        </w:rPr>
        <w:t>c</w:t>
      </w:r>
      <w:r w:rsidRPr="00A06688">
        <w:rPr>
          <w:rFonts w:eastAsia="Calibri" w:cs="Calibri"/>
          <w:b/>
          <w:bCs/>
          <w:spacing w:val="-2"/>
        </w:rPr>
        <w:t>a</w:t>
      </w:r>
      <w:r w:rsidRPr="00A06688">
        <w:rPr>
          <w:rFonts w:eastAsia="Calibri" w:cs="Calibri"/>
          <w:b/>
          <w:bCs/>
          <w:spacing w:val="1"/>
        </w:rPr>
        <w:t>t</w:t>
      </w:r>
      <w:r w:rsidRPr="00A06688">
        <w:rPr>
          <w:rFonts w:eastAsia="Calibri" w:cs="Calibri"/>
          <w:b/>
          <w:bCs/>
          <w:spacing w:val="-2"/>
        </w:rPr>
        <w:t>io</w:t>
      </w:r>
      <w:r w:rsidRPr="00A06688">
        <w:rPr>
          <w:rFonts w:eastAsia="Calibri" w:cs="Calibri"/>
          <w:b/>
          <w:bCs/>
        </w:rPr>
        <w:t xml:space="preserve">n </w:t>
      </w:r>
      <w:r w:rsidRPr="00A06688">
        <w:rPr>
          <w:rFonts w:eastAsia="Calibri" w:cs="Calibri"/>
          <w:b/>
          <w:bCs/>
          <w:spacing w:val="-1"/>
        </w:rPr>
        <w:t>P</w:t>
      </w:r>
      <w:r w:rsidRPr="00A06688">
        <w:rPr>
          <w:rFonts w:eastAsia="Calibri" w:cs="Calibri"/>
          <w:b/>
          <w:bCs/>
        </w:rPr>
        <w:t>o</w:t>
      </w:r>
      <w:r w:rsidRPr="00A06688">
        <w:rPr>
          <w:rFonts w:eastAsia="Calibri" w:cs="Calibri"/>
          <w:b/>
          <w:bCs/>
          <w:spacing w:val="1"/>
        </w:rPr>
        <w:t>li</w:t>
      </w:r>
      <w:r w:rsidRPr="00A06688">
        <w:rPr>
          <w:rFonts w:eastAsia="Calibri" w:cs="Calibri"/>
          <w:b/>
          <w:bCs/>
        </w:rPr>
        <w:t>cy</w:t>
      </w:r>
    </w:p>
    <w:p w:rsidR="004428C4" w:rsidRPr="00A06688" w:rsidRDefault="004428C4" w:rsidP="004428C4">
      <w:pPr>
        <w:spacing w:before="15" w:after="0" w:line="220" w:lineRule="exact"/>
      </w:pPr>
    </w:p>
    <w:p w:rsidR="004428C4" w:rsidRPr="00A06688" w:rsidRDefault="004428C4" w:rsidP="004428C4">
      <w:pPr>
        <w:spacing w:before="16" w:after="0" w:line="278" w:lineRule="auto"/>
        <w:ind w:left="600" w:right="267"/>
        <w:rPr>
          <w:rFonts w:eastAsia="Calibri" w:cs="Calibri"/>
        </w:rPr>
      </w:pPr>
      <w:r w:rsidRPr="00A06688">
        <w:rPr>
          <w:rFonts w:eastAsia="Calibri" w:cs="Calibri"/>
        </w:rPr>
        <w:t>I</w:t>
      </w:r>
      <w:r w:rsidRPr="00A06688">
        <w:rPr>
          <w:rFonts w:eastAsia="Calibri" w:cs="Calibri"/>
          <w:spacing w:val="-1"/>
        </w:rPr>
        <w:t>n</w:t>
      </w:r>
      <w:r w:rsidRPr="00A06688">
        <w:rPr>
          <w:rFonts w:eastAsia="Calibri" w:cs="Calibri"/>
        </w:rPr>
        <w:t>str</w:t>
      </w:r>
      <w:r w:rsidRPr="00A06688">
        <w:rPr>
          <w:rFonts w:eastAsia="Calibri" w:cs="Calibri"/>
          <w:spacing w:val="-1"/>
        </w:rPr>
        <w:t>u</w:t>
      </w:r>
      <w:r w:rsidRPr="00A06688">
        <w:rPr>
          <w:rFonts w:eastAsia="Calibri" w:cs="Calibri"/>
        </w:rPr>
        <w:t>ct</w:t>
      </w:r>
      <w:r w:rsidRPr="00A06688">
        <w:rPr>
          <w:rFonts w:eastAsia="Calibri" w:cs="Calibri"/>
          <w:spacing w:val="1"/>
        </w:rPr>
        <w:t>o</w:t>
      </w:r>
      <w:r w:rsidRPr="00A06688">
        <w:rPr>
          <w:rFonts w:eastAsia="Calibri" w:cs="Calibri"/>
        </w:rPr>
        <w:t>rs</w:t>
      </w:r>
      <w:r w:rsidRPr="00A06688">
        <w:rPr>
          <w:rFonts w:eastAsia="Calibri" w:cs="Calibri"/>
          <w:spacing w:val="-2"/>
        </w:rPr>
        <w:t xml:space="preserve"> </w:t>
      </w:r>
      <w:r w:rsidRPr="00A06688">
        <w:rPr>
          <w:rFonts w:eastAsia="Calibri" w:cs="Calibri"/>
        </w:rPr>
        <w:t>assi</w:t>
      </w:r>
      <w:r w:rsidRPr="00A06688">
        <w:rPr>
          <w:rFonts w:eastAsia="Calibri" w:cs="Calibri"/>
          <w:spacing w:val="-1"/>
        </w:rPr>
        <w:t>gn</w:t>
      </w:r>
      <w:r w:rsidRPr="00A06688">
        <w:rPr>
          <w:rFonts w:eastAsia="Calibri" w:cs="Calibri"/>
        </w:rPr>
        <w:t>ed</w:t>
      </w:r>
      <w:r w:rsidRPr="00A06688">
        <w:rPr>
          <w:rFonts w:eastAsia="Calibri" w:cs="Calibri"/>
          <w:spacing w:val="-2"/>
        </w:rPr>
        <w:t xml:space="preserve"> </w:t>
      </w:r>
      <w:r w:rsidRPr="00A06688">
        <w:rPr>
          <w:rFonts w:eastAsia="Calibri" w:cs="Calibri"/>
        </w:rPr>
        <w:t>t</w:t>
      </w:r>
      <w:bookmarkStart w:id="326" w:name="DEinstructorcert"/>
      <w:bookmarkEnd w:id="326"/>
      <w:r w:rsidRPr="00A06688">
        <w:rPr>
          <w:rFonts w:eastAsia="Calibri" w:cs="Calibri"/>
        </w:rPr>
        <w:t>o</w:t>
      </w:r>
      <w:r w:rsidRPr="00A06688">
        <w:rPr>
          <w:rFonts w:eastAsia="Calibri" w:cs="Calibri"/>
          <w:spacing w:val="-1"/>
        </w:rPr>
        <w:t xml:space="preserve"> </w:t>
      </w:r>
      <w:r w:rsidRPr="00A06688">
        <w:rPr>
          <w:rFonts w:eastAsia="Calibri" w:cs="Calibri"/>
        </w:rPr>
        <w:t>te</w:t>
      </w:r>
      <w:r w:rsidRPr="00A06688">
        <w:rPr>
          <w:rFonts w:eastAsia="Calibri" w:cs="Calibri"/>
          <w:spacing w:val="-3"/>
        </w:rPr>
        <w:t>a</w:t>
      </w:r>
      <w:r w:rsidRPr="00A06688">
        <w:rPr>
          <w:rFonts w:eastAsia="Calibri" w:cs="Calibri"/>
        </w:rPr>
        <w:t xml:space="preserve">ch </w:t>
      </w:r>
      <w:r w:rsidRPr="00A06688">
        <w:rPr>
          <w:rFonts w:eastAsia="Calibri" w:cs="Calibri"/>
          <w:spacing w:val="1"/>
        </w:rPr>
        <w:t>o</w:t>
      </w:r>
      <w:r w:rsidRPr="00A06688">
        <w:rPr>
          <w:rFonts w:eastAsia="Calibri" w:cs="Calibri"/>
          <w:spacing w:val="-1"/>
        </w:rPr>
        <w:t>n</w:t>
      </w:r>
      <w:r w:rsidRPr="00A06688">
        <w:rPr>
          <w:rFonts w:eastAsia="Calibri" w:cs="Calibri"/>
        </w:rPr>
        <w:t>li</w:t>
      </w:r>
      <w:r w:rsidRPr="00A06688">
        <w:rPr>
          <w:rFonts w:eastAsia="Calibri" w:cs="Calibri"/>
          <w:spacing w:val="-1"/>
        </w:rPr>
        <w:t>n</w:t>
      </w:r>
      <w:r w:rsidRPr="00A06688">
        <w:rPr>
          <w:rFonts w:eastAsia="Calibri" w:cs="Calibri"/>
        </w:rPr>
        <w:t>e</w:t>
      </w:r>
      <w:r w:rsidRPr="00A06688">
        <w:rPr>
          <w:rFonts w:eastAsia="Calibri" w:cs="Calibri"/>
          <w:spacing w:val="-1"/>
        </w:rPr>
        <w:t xml:space="preserve"> </w:t>
      </w:r>
      <w:r w:rsidRPr="00A06688">
        <w:rPr>
          <w:rFonts w:eastAsia="Calibri" w:cs="Calibri"/>
          <w:spacing w:val="1"/>
        </w:rPr>
        <w:t>o</w:t>
      </w:r>
      <w:r w:rsidRPr="00A06688">
        <w:rPr>
          <w:rFonts w:eastAsia="Calibri" w:cs="Calibri"/>
        </w:rPr>
        <w:t xml:space="preserve">r </w:t>
      </w:r>
      <w:r w:rsidRPr="00A06688">
        <w:rPr>
          <w:rFonts w:eastAsia="Calibri" w:cs="Calibri"/>
          <w:spacing w:val="-3"/>
        </w:rPr>
        <w:t>h</w:t>
      </w:r>
      <w:r w:rsidRPr="00A06688">
        <w:rPr>
          <w:rFonts w:eastAsia="Calibri" w:cs="Calibri"/>
          <w:spacing w:val="1"/>
        </w:rPr>
        <w:t>y</w:t>
      </w:r>
      <w:r w:rsidRPr="00A06688">
        <w:rPr>
          <w:rFonts w:eastAsia="Calibri" w:cs="Calibri"/>
          <w:spacing w:val="-1"/>
        </w:rPr>
        <w:t>b</w:t>
      </w:r>
      <w:r w:rsidRPr="00A06688">
        <w:rPr>
          <w:rFonts w:eastAsia="Calibri" w:cs="Calibri"/>
        </w:rPr>
        <w:t>rid class</w:t>
      </w:r>
      <w:r w:rsidRPr="00A06688">
        <w:rPr>
          <w:rFonts w:eastAsia="Calibri" w:cs="Calibri"/>
          <w:spacing w:val="-2"/>
        </w:rPr>
        <w:t>e</w:t>
      </w:r>
      <w:r w:rsidRPr="00A06688">
        <w:rPr>
          <w:rFonts w:eastAsia="Calibri" w:cs="Calibri"/>
        </w:rPr>
        <w:t>s</w:t>
      </w:r>
      <w:r w:rsidRPr="00A06688">
        <w:rPr>
          <w:rFonts w:eastAsia="Calibri" w:cs="Calibri"/>
          <w:spacing w:val="-2"/>
        </w:rPr>
        <w:t xml:space="preserve"> </w:t>
      </w:r>
      <w:r w:rsidRPr="00A06688">
        <w:rPr>
          <w:rFonts w:eastAsia="Calibri" w:cs="Calibri"/>
        </w:rPr>
        <w:t>as</w:t>
      </w:r>
      <w:r w:rsidRPr="00A06688">
        <w:rPr>
          <w:rFonts w:eastAsia="Calibri" w:cs="Calibri"/>
          <w:spacing w:val="1"/>
        </w:rPr>
        <w:t xml:space="preserve"> </w:t>
      </w:r>
      <w:r w:rsidRPr="00A06688">
        <w:rPr>
          <w:rFonts w:eastAsia="Calibri" w:cs="Calibri"/>
          <w:spacing w:val="-1"/>
        </w:rPr>
        <w:t>d</w:t>
      </w:r>
      <w:r w:rsidRPr="00A06688">
        <w:rPr>
          <w:rFonts w:eastAsia="Calibri" w:cs="Calibri"/>
          <w:spacing w:val="1"/>
        </w:rPr>
        <w:t>e</w:t>
      </w:r>
      <w:r w:rsidRPr="00A06688">
        <w:rPr>
          <w:rFonts w:eastAsia="Calibri" w:cs="Calibri"/>
        </w:rPr>
        <w:t>fi</w:t>
      </w:r>
      <w:r w:rsidRPr="00A06688">
        <w:rPr>
          <w:rFonts w:eastAsia="Calibri" w:cs="Calibri"/>
          <w:spacing w:val="-1"/>
        </w:rPr>
        <w:t>n</w:t>
      </w:r>
      <w:r w:rsidRPr="00A06688">
        <w:rPr>
          <w:rFonts w:eastAsia="Calibri" w:cs="Calibri"/>
          <w:spacing w:val="1"/>
        </w:rPr>
        <w:t>e</w:t>
      </w:r>
      <w:r w:rsidRPr="00A06688">
        <w:rPr>
          <w:rFonts w:eastAsia="Calibri" w:cs="Calibri"/>
        </w:rPr>
        <w:t>d in t</w:t>
      </w:r>
      <w:r w:rsidRPr="00A06688">
        <w:rPr>
          <w:rFonts w:eastAsia="Calibri" w:cs="Calibri"/>
          <w:spacing w:val="-3"/>
        </w:rPr>
        <w:t>h</w:t>
      </w:r>
      <w:r w:rsidRPr="00A06688">
        <w:rPr>
          <w:rFonts w:eastAsia="Calibri" w:cs="Calibri"/>
        </w:rPr>
        <w:t>e</w:t>
      </w:r>
      <w:r w:rsidRPr="00A06688">
        <w:rPr>
          <w:rFonts w:eastAsia="Calibri" w:cs="Calibri"/>
          <w:spacing w:val="1"/>
        </w:rPr>
        <w:t xml:space="preserve"> </w:t>
      </w:r>
      <w:r w:rsidRPr="00A06688">
        <w:rPr>
          <w:rFonts w:eastAsia="Calibri" w:cs="Calibri"/>
        </w:rPr>
        <w:t>class</w:t>
      </w:r>
      <w:r w:rsidRPr="00A06688">
        <w:rPr>
          <w:rFonts w:eastAsia="Calibri" w:cs="Calibri"/>
          <w:spacing w:val="-2"/>
        </w:rPr>
        <w:t xml:space="preserve"> </w:t>
      </w:r>
      <w:r w:rsidRPr="00A06688">
        <w:rPr>
          <w:rFonts w:eastAsia="Calibri" w:cs="Calibri"/>
        </w:rPr>
        <w:t>sc</w:t>
      </w:r>
      <w:r w:rsidRPr="00A06688">
        <w:rPr>
          <w:rFonts w:eastAsia="Calibri" w:cs="Calibri"/>
          <w:spacing w:val="-1"/>
        </w:rPr>
        <w:t>h</w:t>
      </w:r>
      <w:r w:rsidRPr="00A06688">
        <w:rPr>
          <w:rFonts w:eastAsia="Calibri" w:cs="Calibri"/>
          <w:spacing w:val="-2"/>
        </w:rPr>
        <w:t>e</w:t>
      </w:r>
      <w:r w:rsidRPr="00A06688">
        <w:rPr>
          <w:rFonts w:eastAsia="Calibri" w:cs="Calibri"/>
          <w:spacing w:val="-1"/>
        </w:rPr>
        <w:t>du</w:t>
      </w:r>
      <w:r w:rsidRPr="00A06688">
        <w:rPr>
          <w:rFonts w:eastAsia="Calibri" w:cs="Calibri"/>
        </w:rPr>
        <w:t>l</w:t>
      </w:r>
      <w:r w:rsidRPr="00A06688">
        <w:rPr>
          <w:rFonts w:eastAsia="Calibri" w:cs="Calibri"/>
          <w:spacing w:val="1"/>
        </w:rPr>
        <w:t>e</w:t>
      </w:r>
      <w:r w:rsidRPr="00A06688">
        <w:rPr>
          <w:rFonts w:eastAsia="Calibri" w:cs="Calibri"/>
        </w:rPr>
        <w:t xml:space="preserve">, </w:t>
      </w:r>
      <w:r w:rsidRPr="00A06688">
        <w:rPr>
          <w:rFonts w:eastAsia="Calibri" w:cs="Calibri"/>
          <w:spacing w:val="1"/>
        </w:rPr>
        <w:t xml:space="preserve"> </w:t>
      </w:r>
      <w:r w:rsidRPr="00A06688">
        <w:rPr>
          <w:rFonts w:eastAsia="Calibri" w:cs="Calibri"/>
        </w:rPr>
        <w:t xml:space="preserve">will </w:t>
      </w:r>
      <w:r w:rsidRPr="00A06688">
        <w:rPr>
          <w:rFonts w:eastAsia="Calibri" w:cs="Calibri"/>
          <w:spacing w:val="-3"/>
        </w:rPr>
        <w:t>b</w:t>
      </w:r>
      <w:r w:rsidRPr="00A06688">
        <w:rPr>
          <w:rFonts w:eastAsia="Calibri" w:cs="Calibri"/>
        </w:rPr>
        <w:t>e</w:t>
      </w:r>
      <w:r w:rsidRPr="00A06688">
        <w:rPr>
          <w:rFonts w:eastAsia="Calibri" w:cs="Calibri"/>
          <w:spacing w:val="1"/>
        </w:rPr>
        <w:t xml:space="preserve"> </w:t>
      </w:r>
      <w:r w:rsidRPr="00A06688">
        <w:rPr>
          <w:rFonts w:eastAsia="Calibri" w:cs="Calibri"/>
        </w:rPr>
        <w:t>r</w:t>
      </w:r>
      <w:r w:rsidRPr="00A06688">
        <w:rPr>
          <w:rFonts w:eastAsia="Calibri" w:cs="Calibri"/>
          <w:spacing w:val="1"/>
        </w:rPr>
        <w:t>e</w:t>
      </w:r>
      <w:r w:rsidRPr="00A06688">
        <w:rPr>
          <w:rFonts w:eastAsia="Calibri" w:cs="Calibri"/>
          <w:spacing w:val="-1"/>
        </w:rPr>
        <w:t>qu</w:t>
      </w:r>
      <w:r w:rsidRPr="00A06688">
        <w:rPr>
          <w:rFonts w:eastAsia="Calibri" w:cs="Calibri"/>
        </w:rPr>
        <w:t>ir</w:t>
      </w:r>
      <w:r w:rsidRPr="00A06688">
        <w:rPr>
          <w:rFonts w:eastAsia="Calibri" w:cs="Calibri"/>
          <w:spacing w:val="1"/>
        </w:rPr>
        <w:t>e</w:t>
      </w:r>
      <w:r w:rsidRPr="00A06688">
        <w:rPr>
          <w:rFonts w:eastAsia="Calibri" w:cs="Calibri"/>
        </w:rPr>
        <w:t>d to</w:t>
      </w:r>
      <w:r w:rsidRPr="00A06688">
        <w:rPr>
          <w:rFonts w:eastAsia="Calibri" w:cs="Calibri"/>
          <w:spacing w:val="2"/>
        </w:rPr>
        <w:t xml:space="preserve"> </w:t>
      </w:r>
      <w:r w:rsidRPr="00A06688">
        <w:rPr>
          <w:rFonts w:eastAsia="Calibri" w:cs="Calibri"/>
          <w:spacing w:val="-2"/>
        </w:rPr>
        <w:t>c</w:t>
      </w:r>
      <w:r w:rsidRPr="00A06688">
        <w:rPr>
          <w:rFonts w:eastAsia="Calibri" w:cs="Calibri"/>
          <w:spacing w:val="-1"/>
        </w:rPr>
        <w:t>o</w:t>
      </w:r>
      <w:r w:rsidRPr="00A06688">
        <w:rPr>
          <w:rFonts w:eastAsia="Calibri" w:cs="Calibri"/>
          <w:spacing w:val="1"/>
        </w:rPr>
        <w:t>m</w:t>
      </w:r>
      <w:r w:rsidRPr="00A06688">
        <w:rPr>
          <w:rFonts w:eastAsia="Calibri" w:cs="Calibri"/>
          <w:spacing w:val="-1"/>
        </w:rPr>
        <w:t>p</w:t>
      </w:r>
      <w:r w:rsidRPr="00A06688">
        <w:rPr>
          <w:rFonts w:eastAsia="Calibri" w:cs="Calibri"/>
        </w:rPr>
        <w:t>le</w:t>
      </w:r>
      <w:r w:rsidRPr="00A06688">
        <w:rPr>
          <w:rFonts w:eastAsia="Calibri" w:cs="Calibri"/>
          <w:spacing w:val="-2"/>
        </w:rPr>
        <w:t>t</w:t>
      </w:r>
      <w:r w:rsidRPr="00A06688">
        <w:rPr>
          <w:rFonts w:eastAsia="Calibri" w:cs="Calibri"/>
        </w:rPr>
        <w:t>e</w:t>
      </w:r>
      <w:r w:rsidRPr="00A06688">
        <w:rPr>
          <w:rFonts w:eastAsia="Calibri" w:cs="Calibri"/>
          <w:spacing w:val="1"/>
        </w:rPr>
        <w:t xml:space="preserve"> </w:t>
      </w:r>
      <w:r w:rsidRPr="00A06688">
        <w:rPr>
          <w:rFonts w:eastAsia="Calibri" w:cs="Calibri"/>
        </w:rPr>
        <w:t>t</w:t>
      </w:r>
      <w:r w:rsidRPr="00A06688">
        <w:rPr>
          <w:rFonts w:eastAsia="Calibri" w:cs="Calibri"/>
          <w:spacing w:val="-3"/>
        </w:rPr>
        <w:t>h</w:t>
      </w:r>
      <w:r w:rsidRPr="00A06688">
        <w:rPr>
          <w:rFonts w:eastAsia="Calibri" w:cs="Calibri"/>
        </w:rPr>
        <w:t>e</w:t>
      </w:r>
      <w:r w:rsidRPr="00A06688">
        <w:rPr>
          <w:rFonts w:eastAsia="Calibri" w:cs="Calibri"/>
          <w:spacing w:val="1"/>
        </w:rPr>
        <w:t xml:space="preserve"> </w:t>
      </w:r>
      <w:r w:rsidRPr="00A06688">
        <w:rPr>
          <w:rFonts w:eastAsia="Calibri" w:cs="Calibri"/>
        </w:rPr>
        <w:t>f</w:t>
      </w:r>
      <w:r w:rsidRPr="00A06688">
        <w:rPr>
          <w:rFonts w:eastAsia="Calibri" w:cs="Calibri"/>
          <w:spacing w:val="1"/>
        </w:rPr>
        <w:t>o</w:t>
      </w:r>
      <w:r w:rsidRPr="00A06688">
        <w:rPr>
          <w:rFonts w:eastAsia="Calibri" w:cs="Calibri"/>
        </w:rPr>
        <w:t>l</w:t>
      </w:r>
      <w:r w:rsidRPr="00A06688">
        <w:rPr>
          <w:rFonts w:eastAsia="Calibri" w:cs="Calibri"/>
          <w:spacing w:val="-3"/>
        </w:rPr>
        <w:t>l</w:t>
      </w:r>
      <w:r w:rsidRPr="00A06688">
        <w:rPr>
          <w:rFonts w:eastAsia="Calibri" w:cs="Calibri"/>
          <w:spacing w:val="-1"/>
        </w:rPr>
        <w:t>o</w:t>
      </w:r>
      <w:r w:rsidRPr="00A06688">
        <w:rPr>
          <w:rFonts w:eastAsia="Calibri" w:cs="Calibri"/>
        </w:rPr>
        <w:t>wi</w:t>
      </w:r>
      <w:r w:rsidRPr="00A06688">
        <w:rPr>
          <w:rFonts w:eastAsia="Calibri" w:cs="Calibri"/>
          <w:spacing w:val="-1"/>
        </w:rPr>
        <w:t>n</w:t>
      </w:r>
      <w:r w:rsidRPr="00A06688">
        <w:rPr>
          <w:rFonts w:eastAsia="Calibri" w:cs="Calibri"/>
        </w:rPr>
        <w:t xml:space="preserve">g </w:t>
      </w:r>
      <w:r w:rsidRPr="00A06688">
        <w:rPr>
          <w:rFonts w:eastAsia="Calibri" w:cs="Calibri"/>
          <w:spacing w:val="-2"/>
        </w:rPr>
        <w:t>t</w:t>
      </w:r>
      <w:r w:rsidRPr="00A06688">
        <w:rPr>
          <w:rFonts w:eastAsia="Calibri" w:cs="Calibri"/>
        </w:rPr>
        <w:t>rai</w:t>
      </w:r>
      <w:r w:rsidRPr="00A06688">
        <w:rPr>
          <w:rFonts w:eastAsia="Calibri" w:cs="Calibri"/>
          <w:spacing w:val="-1"/>
        </w:rPr>
        <w:t>n</w:t>
      </w:r>
      <w:r w:rsidRPr="00A06688">
        <w:rPr>
          <w:rFonts w:eastAsia="Calibri" w:cs="Calibri"/>
        </w:rPr>
        <w:t>i</w:t>
      </w:r>
      <w:r w:rsidRPr="00A06688">
        <w:rPr>
          <w:rFonts w:eastAsia="Calibri" w:cs="Calibri"/>
          <w:spacing w:val="-1"/>
        </w:rPr>
        <w:t>ng</w:t>
      </w:r>
      <w:r w:rsidRPr="00A06688">
        <w:rPr>
          <w:rFonts w:eastAsia="Calibri" w:cs="Calibri"/>
        </w:rPr>
        <w:t>:</w:t>
      </w:r>
    </w:p>
    <w:p w:rsidR="004428C4" w:rsidRPr="00A06688" w:rsidRDefault="004428C4" w:rsidP="004428C4">
      <w:pPr>
        <w:spacing w:before="6" w:after="0" w:line="100" w:lineRule="exact"/>
      </w:pPr>
    </w:p>
    <w:p w:rsidR="004428C4" w:rsidRPr="00A06688" w:rsidRDefault="004428C4" w:rsidP="009C52D1">
      <w:pPr>
        <w:spacing w:after="0" w:line="240" w:lineRule="auto"/>
        <w:ind w:left="600" w:right="405"/>
        <w:rPr>
          <w:rFonts w:eastAsia="Calibri" w:cs="Calibri"/>
        </w:rPr>
      </w:pPr>
      <w:r w:rsidRPr="00A06688">
        <w:rPr>
          <w:rFonts w:eastAsia="Calibri" w:cs="Calibri"/>
          <w:b/>
          <w:bCs/>
        </w:rPr>
        <w:t>P</w:t>
      </w:r>
      <w:r w:rsidRPr="00A06688">
        <w:rPr>
          <w:rFonts w:eastAsia="Calibri" w:cs="Calibri"/>
          <w:b/>
          <w:bCs/>
          <w:spacing w:val="-1"/>
        </w:rPr>
        <w:t>ha</w:t>
      </w:r>
      <w:r w:rsidRPr="00A06688">
        <w:rPr>
          <w:rFonts w:eastAsia="Calibri" w:cs="Calibri"/>
          <w:b/>
          <w:bCs/>
          <w:spacing w:val="1"/>
        </w:rPr>
        <w:t>s</w:t>
      </w:r>
      <w:r w:rsidRPr="00A06688">
        <w:rPr>
          <w:rFonts w:eastAsia="Calibri" w:cs="Calibri"/>
          <w:b/>
          <w:bCs/>
        </w:rPr>
        <w:t xml:space="preserve">e </w:t>
      </w:r>
      <w:r w:rsidRPr="00A06688">
        <w:rPr>
          <w:rFonts w:eastAsia="Calibri" w:cs="Calibri"/>
          <w:b/>
          <w:bCs/>
          <w:spacing w:val="1"/>
        </w:rPr>
        <w:t>1</w:t>
      </w:r>
      <w:r w:rsidRPr="00A06688">
        <w:rPr>
          <w:rFonts w:eastAsia="Calibri" w:cs="Calibri"/>
          <w:b/>
          <w:bCs/>
        </w:rPr>
        <w:t xml:space="preserve">: </w:t>
      </w:r>
      <w:r w:rsidRPr="00A06688">
        <w:rPr>
          <w:rFonts w:eastAsia="Calibri" w:cs="Calibri"/>
          <w:b/>
          <w:bCs/>
          <w:spacing w:val="1"/>
          <w:u w:val="single" w:color="000000"/>
        </w:rPr>
        <w:t>B</w:t>
      </w:r>
      <w:r w:rsidRPr="00A06688">
        <w:rPr>
          <w:rFonts w:eastAsia="Calibri" w:cs="Calibri"/>
          <w:b/>
          <w:bCs/>
          <w:spacing w:val="-1"/>
          <w:u w:val="single" w:color="000000"/>
        </w:rPr>
        <w:t>e</w:t>
      </w:r>
      <w:r w:rsidRPr="00A06688">
        <w:rPr>
          <w:rFonts w:eastAsia="Calibri" w:cs="Calibri"/>
          <w:b/>
          <w:bCs/>
          <w:u w:val="single" w:color="000000"/>
        </w:rPr>
        <w:t>f</w:t>
      </w:r>
      <w:r w:rsidRPr="00A06688">
        <w:rPr>
          <w:rFonts w:eastAsia="Calibri" w:cs="Calibri"/>
          <w:b/>
          <w:bCs/>
          <w:spacing w:val="-1"/>
          <w:u w:val="single" w:color="000000"/>
        </w:rPr>
        <w:t>o</w:t>
      </w:r>
      <w:r w:rsidRPr="00A06688">
        <w:rPr>
          <w:rFonts w:eastAsia="Calibri" w:cs="Calibri"/>
          <w:b/>
          <w:bCs/>
          <w:spacing w:val="1"/>
          <w:u w:val="single" w:color="000000"/>
        </w:rPr>
        <w:t>r</w:t>
      </w:r>
      <w:r w:rsidRPr="00A06688">
        <w:rPr>
          <w:rFonts w:eastAsia="Calibri" w:cs="Calibri"/>
          <w:b/>
          <w:bCs/>
          <w:u w:val="single" w:color="000000"/>
        </w:rPr>
        <w:t>e</w:t>
      </w:r>
      <w:r w:rsidRPr="00A06688">
        <w:rPr>
          <w:rFonts w:eastAsia="Calibri" w:cs="Calibri"/>
          <w:b/>
          <w:bCs/>
          <w:spacing w:val="-2"/>
        </w:rPr>
        <w:t xml:space="preserve"> </w:t>
      </w:r>
      <w:r w:rsidRPr="00A06688">
        <w:rPr>
          <w:rFonts w:eastAsia="Calibri" w:cs="Calibri"/>
          <w:b/>
          <w:bCs/>
          <w:spacing w:val="-1"/>
        </w:rPr>
        <w:t>a</w:t>
      </w:r>
      <w:r w:rsidRPr="00A06688">
        <w:rPr>
          <w:rFonts w:eastAsia="Calibri" w:cs="Calibri"/>
          <w:b/>
          <w:bCs/>
        </w:rPr>
        <w:t xml:space="preserve">n </w:t>
      </w:r>
      <w:r w:rsidRPr="00A06688">
        <w:rPr>
          <w:rFonts w:eastAsia="Calibri" w:cs="Calibri"/>
          <w:b/>
          <w:bCs/>
          <w:spacing w:val="1"/>
        </w:rPr>
        <w:t>i</w:t>
      </w:r>
      <w:r w:rsidRPr="00A06688">
        <w:rPr>
          <w:rFonts w:eastAsia="Calibri" w:cs="Calibri"/>
          <w:b/>
          <w:bCs/>
          <w:spacing w:val="-1"/>
        </w:rPr>
        <w:t>n</w:t>
      </w:r>
      <w:r w:rsidRPr="00A06688">
        <w:rPr>
          <w:rFonts w:eastAsia="Calibri" w:cs="Calibri"/>
          <w:b/>
          <w:bCs/>
          <w:spacing w:val="1"/>
        </w:rPr>
        <w:t>s</w:t>
      </w:r>
      <w:r w:rsidRPr="00A06688">
        <w:rPr>
          <w:rFonts w:eastAsia="Calibri" w:cs="Calibri"/>
          <w:b/>
          <w:bCs/>
          <w:spacing w:val="-2"/>
        </w:rPr>
        <w:t>t</w:t>
      </w:r>
      <w:r w:rsidRPr="00A06688">
        <w:rPr>
          <w:rFonts w:eastAsia="Calibri" w:cs="Calibri"/>
          <w:b/>
          <w:bCs/>
          <w:spacing w:val="1"/>
        </w:rPr>
        <w:t>r</w:t>
      </w:r>
      <w:r w:rsidRPr="00A06688">
        <w:rPr>
          <w:rFonts w:eastAsia="Calibri" w:cs="Calibri"/>
          <w:b/>
          <w:bCs/>
          <w:spacing w:val="-1"/>
        </w:rPr>
        <w:t>u</w:t>
      </w:r>
      <w:r w:rsidRPr="00A06688">
        <w:rPr>
          <w:rFonts w:eastAsia="Calibri" w:cs="Calibri"/>
          <w:b/>
          <w:bCs/>
          <w:spacing w:val="1"/>
        </w:rPr>
        <w:t>c</w:t>
      </w:r>
      <w:r w:rsidRPr="00A06688">
        <w:rPr>
          <w:rFonts w:eastAsia="Calibri" w:cs="Calibri"/>
          <w:b/>
          <w:bCs/>
          <w:spacing w:val="-2"/>
        </w:rPr>
        <w:t>t</w:t>
      </w:r>
      <w:r w:rsidRPr="00A06688">
        <w:rPr>
          <w:rFonts w:eastAsia="Calibri" w:cs="Calibri"/>
          <w:b/>
          <w:bCs/>
          <w:spacing w:val="-1"/>
        </w:rPr>
        <w:t>o</w:t>
      </w:r>
      <w:r w:rsidRPr="00A06688">
        <w:rPr>
          <w:rFonts w:eastAsia="Calibri" w:cs="Calibri"/>
          <w:b/>
          <w:bCs/>
        </w:rPr>
        <w:t>r</w:t>
      </w:r>
      <w:r w:rsidRPr="00A06688">
        <w:rPr>
          <w:rFonts w:eastAsia="Calibri" w:cs="Calibri"/>
          <w:b/>
          <w:bCs/>
          <w:spacing w:val="1"/>
        </w:rPr>
        <w:t xml:space="preserve"> i</w:t>
      </w:r>
      <w:r w:rsidRPr="00A06688">
        <w:rPr>
          <w:rFonts w:eastAsia="Calibri" w:cs="Calibri"/>
          <w:b/>
          <w:bCs/>
        </w:rPr>
        <w:t>s</w:t>
      </w:r>
      <w:r w:rsidRPr="00A06688">
        <w:rPr>
          <w:rFonts w:eastAsia="Calibri" w:cs="Calibri"/>
          <w:b/>
          <w:bCs/>
          <w:spacing w:val="-1"/>
        </w:rPr>
        <w:t xml:space="preserve"> a</w:t>
      </w:r>
      <w:r w:rsidRPr="00A06688">
        <w:rPr>
          <w:rFonts w:eastAsia="Calibri" w:cs="Calibri"/>
          <w:b/>
          <w:bCs/>
          <w:spacing w:val="1"/>
        </w:rPr>
        <w:t>s</w:t>
      </w:r>
      <w:r w:rsidRPr="00A06688">
        <w:rPr>
          <w:rFonts w:eastAsia="Calibri" w:cs="Calibri"/>
          <w:b/>
          <w:bCs/>
          <w:spacing w:val="-2"/>
        </w:rPr>
        <w:t>s</w:t>
      </w:r>
      <w:r w:rsidRPr="00A06688">
        <w:rPr>
          <w:rFonts w:eastAsia="Calibri" w:cs="Calibri"/>
          <w:b/>
          <w:bCs/>
          <w:spacing w:val="1"/>
        </w:rPr>
        <w:t>ig</w:t>
      </w:r>
      <w:r w:rsidRPr="00A06688">
        <w:rPr>
          <w:rFonts w:eastAsia="Calibri" w:cs="Calibri"/>
          <w:b/>
          <w:bCs/>
          <w:spacing w:val="-1"/>
        </w:rPr>
        <w:t>ne</w:t>
      </w:r>
      <w:r w:rsidRPr="00A06688">
        <w:rPr>
          <w:rFonts w:eastAsia="Calibri" w:cs="Calibri"/>
          <w:b/>
          <w:bCs/>
        </w:rPr>
        <w:t>d to t</w:t>
      </w:r>
      <w:r w:rsidRPr="00A06688">
        <w:rPr>
          <w:rFonts w:eastAsia="Calibri" w:cs="Calibri"/>
          <w:b/>
          <w:bCs/>
          <w:spacing w:val="-1"/>
        </w:rPr>
        <w:t>e</w:t>
      </w:r>
      <w:r w:rsidRPr="00A06688">
        <w:rPr>
          <w:rFonts w:eastAsia="Calibri" w:cs="Calibri"/>
          <w:b/>
          <w:bCs/>
          <w:spacing w:val="-3"/>
        </w:rPr>
        <w:t>a</w:t>
      </w:r>
      <w:r w:rsidRPr="00A06688">
        <w:rPr>
          <w:rFonts w:eastAsia="Calibri" w:cs="Calibri"/>
          <w:b/>
          <w:bCs/>
          <w:spacing w:val="1"/>
        </w:rPr>
        <w:t>c</w:t>
      </w:r>
      <w:r w:rsidRPr="00A06688">
        <w:rPr>
          <w:rFonts w:eastAsia="Calibri" w:cs="Calibri"/>
          <w:b/>
          <w:bCs/>
        </w:rPr>
        <w:t>h a</w:t>
      </w:r>
      <w:r w:rsidRPr="00A06688">
        <w:rPr>
          <w:rFonts w:eastAsia="Calibri" w:cs="Calibri"/>
          <w:b/>
          <w:bCs/>
          <w:spacing w:val="-1"/>
        </w:rPr>
        <w:t xml:space="preserve"> di</w:t>
      </w:r>
      <w:r w:rsidRPr="00A06688">
        <w:rPr>
          <w:rFonts w:eastAsia="Calibri" w:cs="Calibri"/>
          <w:b/>
          <w:bCs/>
          <w:spacing w:val="1"/>
        </w:rPr>
        <w:t>s</w:t>
      </w:r>
      <w:r w:rsidRPr="00A06688">
        <w:rPr>
          <w:rFonts w:eastAsia="Calibri" w:cs="Calibri"/>
          <w:b/>
          <w:bCs/>
        </w:rPr>
        <w:t>t</w:t>
      </w:r>
      <w:r w:rsidRPr="00A06688">
        <w:rPr>
          <w:rFonts w:eastAsia="Calibri" w:cs="Calibri"/>
          <w:b/>
          <w:bCs/>
          <w:spacing w:val="-1"/>
        </w:rPr>
        <w:t>an</w:t>
      </w:r>
      <w:r w:rsidRPr="00A06688">
        <w:rPr>
          <w:rFonts w:eastAsia="Calibri" w:cs="Calibri"/>
          <w:b/>
          <w:bCs/>
          <w:spacing w:val="1"/>
        </w:rPr>
        <w:t>c</w:t>
      </w:r>
      <w:r w:rsidRPr="00A06688">
        <w:rPr>
          <w:rFonts w:eastAsia="Calibri" w:cs="Calibri"/>
          <w:b/>
          <w:bCs/>
        </w:rPr>
        <w:t xml:space="preserve">e </w:t>
      </w:r>
      <w:r w:rsidRPr="00A06688">
        <w:rPr>
          <w:rFonts w:eastAsia="Calibri" w:cs="Calibri"/>
          <w:b/>
          <w:bCs/>
          <w:spacing w:val="-1"/>
        </w:rPr>
        <w:t>edu</w:t>
      </w:r>
      <w:r w:rsidRPr="00A06688">
        <w:rPr>
          <w:rFonts w:eastAsia="Calibri" w:cs="Calibri"/>
          <w:b/>
          <w:bCs/>
          <w:spacing w:val="1"/>
        </w:rPr>
        <w:t>c</w:t>
      </w:r>
      <w:r w:rsidRPr="00A06688">
        <w:rPr>
          <w:rFonts w:eastAsia="Calibri" w:cs="Calibri"/>
          <w:b/>
          <w:bCs/>
          <w:spacing w:val="-1"/>
        </w:rPr>
        <w:t>a</w:t>
      </w:r>
      <w:r w:rsidRPr="00A06688">
        <w:rPr>
          <w:rFonts w:eastAsia="Calibri" w:cs="Calibri"/>
          <w:b/>
          <w:bCs/>
          <w:spacing w:val="-2"/>
        </w:rPr>
        <w:t>t</w:t>
      </w:r>
      <w:r w:rsidRPr="00A06688">
        <w:rPr>
          <w:rFonts w:eastAsia="Calibri" w:cs="Calibri"/>
          <w:b/>
          <w:bCs/>
          <w:spacing w:val="1"/>
        </w:rPr>
        <w:t>i</w:t>
      </w:r>
      <w:r w:rsidRPr="00A06688">
        <w:rPr>
          <w:rFonts w:eastAsia="Calibri" w:cs="Calibri"/>
          <w:b/>
          <w:bCs/>
          <w:spacing w:val="-1"/>
        </w:rPr>
        <w:t>o</w:t>
      </w:r>
      <w:r w:rsidRPr="00A06688">
        <w:rPr>
          <w:rFonts w:eastAsia="Calibri" w:cs="Calibri"/>
          <w:b/>
          <w:bCs/>
        </w:rPr>
        <w:t xml:space="preserve">n </w:t>
      </w:r>
      <w:r w:rsidRPr="00A06688">
        <w:rPr>
          <w:rFonts w:eastAsia="Calibri" w:cs="Calibri"/>
          <w:b/>
          <w:bCs/>
          <w:spacing w:val="1"/>
        </w:rPr>
        <w:t>cl</w:t>
      </w:r>
      <w:r w:rsidRPr="00A06688">
        <w:rPr>
          <w:rFonts w:eastAsia="Calibri" w:cs="Calibri"/>
          <w:b/>
          <w:bCs/>
          <w:spacing w:val="-3"/>
        </w:rPr>
        <w:t>a</w:t>
      </w:r>
      <w:r w:rsidRPr="00A06688">
        <w:rPr>
          <w:rFonts w:eastAsia="Calibri" w:cs="Calibri"/>
          <w:b/>
          <w:bCs/>
          <w:spacing w:val="1"/>
        </w:rPr>
        <w:t>s</w:t>
      </w:r>
      <w:r w:rsidRPr="00A06688">
        <w:rPr>
          <w:rFonts w:eastAsia="Calibri" w:cs="Calibri"/>
          <w:b/>
          <w:bCs/>
        </w:rPr>
        <w:t>s</w:t>
      </w:r>
      <w:r w:rsidRPr="00A06688">
        <w:rPr>
          <w:rFonts w:eastAsia="Calibri" w:cs="Calibri"/>
          <w:b/>
          <w:bCs/>
          <w:spacing w:val="1"/>
        </w:rPr>
        <w:t xml:space="preserve"> </w:t>
      </w:r>
      <w:r w:rsidRPr="00A06688">
        <w:rPr>
          <w:rFonts w:eastAsia="Calibri" w:cs="Calibri"/>
          <w:b/>
          <w:bCs/>
        </w:rPr>
        <w:t>f</w:t>
      </w:r>
      <w:r w:rsidRPr="00A06688">
        <w:rPr>
          <w:rFonts w:eastAsia="Calibri" w:cs="Calibri"/>
          <w:b/>
          <w:bCs/>
          <w:spacing w:val="-1"/>
        </w:rPr>
        <w:t>o</w:t>
      </w:r>
      <w:r w:rsidRPr="00A06688">
        <w:rPr>
          <w:rFonts w:eastAsia="Calibri" w:cs="Calibri"/>
          <w:b/>
          <w:bCs/>
        </w:rPr>
        <w:t>r</w:t>
      </w:r>
      <w:r w:rsidRPr="00A06688">
        <w:rPr>
          <w:rFonts w:eastAsia="Calibri" w:cs="Calibri"/>
          <w:b/>
          <w:bCs/>
          <w:spacing w:val="-3"/>
        </w:rPr>
        <w:t xml:space="preserve"> </w:t>
      </w:r>
      <w:r w:rsidRPr="00A06688">
        <w:rPr>
          <w:rFonts w:eastAsia="Calibri" w:cs="Calibri"/>
          <w:b/>
          <w:bCs/>
        </w:rPr>
        <w:t>t</w:t>
      </w:r>
      <w:r w:rsidRPr="00A06688">
        <w:rPr>
          <w:rFonts w:eastAsia="Calibri" w:cs="Calibri"/>
          <w:b/>
          <w:bCs/>
          <w:spacing w:val="-1"/>
        </w:rPr>
        <w:t>h</w:t>
      </w:r>
      <w:r w:rsidRPr="00A06688">
        <w:rPr>
          <w:rFonts w:eastAsia="Calibri" w:cs="Calibri"/>
          <w:b/>
          <w:bCs/>
        </w:rPr>
        <w:t>e f</w:t>
      </w:r>
      <w:r w:rsidRPr="00A06688">
        <w:rPr>
          <w:rFonts w:eastAsia="Calibri" w:cs="Calibri"/>
          <w:b/>
          <w:bCs/>
          <w:spacing w:val="1"/>
        </w:rPr>
        <w:t>ir</w:t>
      </w:r>
      <w:r w:rsidRPr="00A06688">
        <w:rPr>
          <w:rFonts w:eastAsia="Calibri" w:cs="Calibri"/>
          <w:b/>
          <w:bCs/>
          <w:spacing w:val="-2"/>
        </w:rPr>
        <w:t>s</w:t>
      </w:r>
      <w:r w:rsidRPr="00A06688">
        <w:rPr>
          <w:rFonts w:eastAsia="Calibri" w:cs="Calibri"/>
          <w:b/>
          <w:bCs/>
        </w:rPr>
        <w:t>t</w:t>
      </w:r>
      <w:r w:rsidRPr="00A06688">
        <w:rPr>
          <w:rFonts w:eastAsia="Calibri" w:cs="Calibri"/>
          <w:b/>
          <w:bCs/>
          <w:spacing w:val="1"/>
        </w:rPr>
        <w:t xml:space="preserve"> </w:t>
      </w:r>
      <w:r w:rsidRPr="00A06688">
        <w:rPr>
          <w:rFonts w:eastAsia="Calibri" w:cs="Calibri"/>
          <w:b/>
          <w:bCs/>
          <w:spacing w:val="-2"/>
          <w:w w:val="96"/>
        </w:rPr>
        <w:t>t</w:t>
      </w:r>
      <w:r w:rsidRPr="00A06688">
        <w:rPr>
          <w:rFonts w:eastAsia="Calibri" w:cs="Calibri"/>
          <w:b/>
          <w:bCs/>
          <w:spacing w:val="1"/>
          <w:w w:val="96"/>
        </w:rPr>
        <w:t>i</w:t>
      </w:r>
      <w:r w:rsidRPr="00A06688">
        <w:rPr>
          <w:rFonts w:eastAsia="Calibri" w:cs="Calibri"/>
          <w:b/>
          <w:bCs/>
          <w:w w:val="96"/>
        </w:rPr>
        <w:t>m</w:t>
      </w:r>
      <w:r w:rsidRPr="00A06688">
        <w:rPr>
          <w:rFonts w:eastAsia="Calibri" w:cs="Calibri"/>
          <w:b/>
          <w:bCs/>
          <w:spacing w:val="7"/>
          <w:w w:val="96"/>
        </w:rPr>
        <w:t>e</w:t>
      </w:r>
      <w:r w:rsidRPr="00A06688">
        <w:rPr>
          <w:rFonts w:eastAsia="Meiryo" w:hAnsiTheme="majorHAnsi" w:cs="Meiryo"/>
          <w:w w:val="96"/>
          <w:position w:val="10"/>
        </w:rPr>
        <w:t>∗</w:t>
      </w:r>
      <w:r w:rsidRPr="00A06688">
        <w:rPr>
          <w:rFonts w:eastAsia="Meiryo" w:cs="Meiryo"/>
          <w:spacing w:val="10"/>
          <w:w w:val="96"/>
          <w:position w:val="10"/>
        </w:rPr>
        <w:t xml:space="preserve"> </w:t>
      </w:r>
      <w:r w:rsidRPr="00A06688">
        <w:rPr>
          <w:rFonts w:eastAsia="Calibri" w:cs="Calibri"/>
          <w:b/>
          <w:bCs/>
        </w:rPr>
        <w:t>t</w:t>
      </w:r>
      <w:r w:rsidRPr="00A06688">
        <w:rPr>
          <w:rFonts w:eastAsia="Calibri" w:cs="Calibri"/>
          <w:b/>
          <w:bCs/>
          <w:spacing w:val="-1"/>
        </w:rPr>
        <w:t>he</w:t>
      </w:r>
      <w:r w:rsidRPr="00A06688">
        <w:rPr>
          <w:rFonts w:eastAsia="Calibri" w:cs="Calibri"/>
          <w:b/>
          <w:bCs/>
        </w:rPr>
        <w:t>y m</w:t>
      </w:r>
      <w:r w:rsidRPr="00A06688">
        <w:rPr>
          <w:rFonts w:eastAsia="Calibri" w:cs="Calibri"/>
          <w:b/>
          <w:bCs/>
          <w:spacing w:val="-1"/>
        </w:rPr>
        <w:t>u</w:t>
      </w:r>
      <w:r w:rsidRPr="00A06688">
        <w:rPr>
          <w:rFonts w:eastAsia="Calibri" w:cs="Calibri"/>
          <w:b/>
          <w:bCs/>
          <w:spacing w:val="1"/>
        </w:rPr>
        <w:t>s</w:t>
      </w:r>
      <w:r w:rsidRPr="00A06688">
        <w:rPr>
          <w:rFonts w:eastAsia="Calibri" w:cs="Calibri"/>
          <w:b/>
          <w:bCs/>
        </w:rPr>
        <w:t>t</w:t>
      </w:r>
      <w:r w:rsidRPr="00A06688">
        <w:rPr>
          <w:rFonts w:eastAsia="Calibri" w:cs="Calibri"/>
          <w:b/>
          <w:bCs/>
          <w:spacing w:val="-2"/>
        </w:rPr>
        <w:t xml:space="preserve"> </w:t>
      </w:r>
      <w:r w:rsidRPr="00A06688">
        <w:rPr>
          <w:rFonts w:eastAsia="Calibri" w:cs="Calibri"/>
          <w:b/>
          <w:bCs/>
          <w:spacing w:val="1"/>
        </w:rPr>
        <w:t>c</w:t>
      </w:r>
      <w:r w:rsidRPr="00A06688">
        <w:rPr>
          <w:rFonts w:eastAsia="Calibri" w:cs="Calibri"/>
          <w:b/>
          <w:bCs/>
          <w:spacing w:val="-1"/>
        </w:rPr>
        <w:t>o</w:t>
      </w:r>
      <w:r w:rsidRPr="00A06688">
        <w:rPr>
          <w:rFonts w:eastAsia="Calibri" w:cs="Calibri"/>
          <w:b/>
          <w:bCs/>
        </w:rPr>
        <w:t>m</w:t>
      </w:r>
      <w:r w:rsidRPr="00A06688">
        <w:rPr>
          <w:rFonts w:eastAsia="Calibri" w:cs="Calibri"/>
          <w:b/>
          <w:bCs/>
          <w:spacing w:val="-1"/>
        </w:rPr>
        <w:t>p</w:t>
      </w:r>
      <w:r w:rsidRPr="00A06688">
        <w:rPr>
          <w:rFonts w:eastAsia="Calibri" w:cs="Calibri"/>
          <w:b/>
          <w:bCs/>
          <w:spacing w:val="1"/>
        </w:rPr>
        <w:t>l</w:t>
      </w:r>
      <w:r w:rsidRPr="00A06688">
        <w:rPr>
          <w:rFonts w:eastAsia="Calibri" w:cs="Calibri"/>
          <w:b/>
          <w:bCs/>
          <w:spacing w:val="-1"/>
        </w:rPr>
        <w:t>e</w:t>
      </w:r>
      <w:r w:rsidRPr="00A06688">
        <w:rPr>
          <w:rFonts w:eastAsia="Calibri" w:cs="Calibri"/>
          <w:b/>
          <w:bCs/>
        </w:rPr>
        <w:t>te</w:t>
      </w:r>
      <w:r w:rsidRPr="00A06688">
        <w:rPr>
          <w:rFonts w:eastAsia="Calibri" w:cs="Calibri"/>
          <w:b/>
          <w:bCs/>
          <w:spacing w:val="-3"/>
        </w:rPr>
        <w:t xml:space="preserve"> </w:t>
      </w:r>
      <w:r w:rsidRPr="00A06688">
        <w:rPr>
          <w:rFonts w:eastAsia="Calibri" w:cs="Calibri"/>
          <w:b/>
          <w:bCs/>
        </w:rPr>
        <w:t>t</w:t>
      </w:r>
      <w:r w:rsidRPr="00A06688">
        <w:rPr>
          <w:rFonts w:eastAsia="Calibri" w:cs="Calibri"/>
          <w:b/>
          <w:bCs/>
          <w:spacing w:val="1"/>
        </w:rPr>
        <w:t>r</w:t>
      </w:r>
      <w:r w:rsidRPr="00A06688">
        <w:rPr>
          <w:rFonts w:eastAsia="Calibri" w:cs="Calibri"/>
          <w:b/>
          <w:bCs/>
          <w:spacing w:val="-1"/>
        </w:rPr>
        <w:t>a</w:t>
      </w:r>
      <w:r w:rsidRPr="00A06688">
        <w:rPr>
          <w:rFonts w:eastAsia="Calibri" w:cs="Calibri"/>
          <w:b/>
          <w:bCs/>
          <w:spacing w:val="1"/>
        </w:rPr>
        <w:t>i</w:t>
      </w:r>
      <w:r w:rsidRPr="00A06688">
        <w:rPr>
          <w:rFonts w:eastAsia="Calibri" w:cs="Calibri"/>
          <w:b/>
          <w:bCs/>
          <w:spacing w:val="-3"/>
        </w:rPr>
        <w:t>n</w:t>
      </w:r>
      <w:r w:rsidRPr="00A06688">
        <w:rPr>
          <w:rFonts w:eastAsia="Calibri" w:cs="Calibri"/>
          <w:b/>
          <w:bCs/>
          <w:spacing w:val="1"/>
        </w:rPr>
        <w:t>i</w:t>
      </w:r>
      <w:r w:rsidRPr="00A06688">
        <w:rPr>
          <w:rFonts w:eastAsia="Calibri" w:cs="Calibri"/>
          <w:b/>
          <w:bCs/>
          <w:spacing w:val="-1"/>
        </w:rPr>
        <w:t>n</w:t>
      </w:r>
      <w:r w:rsidRPr="00A06688">
        <w:rPr>
          <w:rFonts w:eastAsia="Calibri" w:cs="Calibri"/>
          <w:b/>
          <w:bCs/>
        </w:rPr>
        <w:t>g</w:t>
      </w:r>
      <w:r w:rsidRPr="00A06688">
        <w:rPr>
          <w:rFonts w:eastAsia="Calibri" w:cs="Calibri"/>
          <w:b/>
          <w:bCs/>
          <w:spacing w:val="-1"/>
        </w:rPr>
        <w:t xml:space="preserve"> </w:t>
      </w:r>
      <w:r w:rsidRPr="00A06688">
        <w:rPr>
          <w:rFonts w:eastAsia="Calibri" w:cs="Calibri"/>
          <w:b/>
          <w:bCs/>
          <w:spacing w:val="1"/>
        </w:rPr>
        <w:t>i</w:t>
      </w:r>
      <w:r w:rsidRPr="00A06688">
        <w:rPr>
          <w:rFonts w:eastAsia="Calibri" w:cs="Calibri"/>
          <w:b/>
          <w:bCs/>
        </w:rPr>
        <w:t>n</w:t>
      </w:r>
      <w:r w:rsidRPr="00A06688">
        <w:rPr>
          <w:rFonts w:eastAsia="Calibri" w:cs="Calibri"/>
          <w:b/>
          <w:bCs/>
          <w:spacing w:val="-3"/>
        </w:rPr>
        <w:t xml:space="preserve"> </w:t>
      </w:r>
      <w:r w:rsidRPr="00A06688">
        <w:rPr>
          <w:rFonts w:eastAsia="Calibri" w:cs="Calibri"/>
          <w:b/>
          <w:bCs/>
        </w:rPr>
        <w:t>t</w:t>
      </w:r>
      <w:r w:rsidRPr="00A06688">
        <w:rPr>
          <w:rFonts w:eastAsia="Calibri" w:cs="Calibri"/>
          <w:b/>
          <w:bCs/>
          <w:spacing w:val="-1"/>
        </w:rPr>
        <w:t>h</w:t>
      </w:r>
      <w:r w:rsidRPr="00A06688">
        <w:rPr>
          <w:rFonts w:eastAsia="Calibri" w:cs="Calibri"/>
          <w:b/>
          <w:bCs/>
        </w:rPr>
        <w:t>e f</w:t>
      </w:r>
      <w:r w:rsidRPr="00A06688">
        <w:rPr>
          <w:rFonts w:eastAsia="Calibri" w:cs="Calibri"/>
          <w:b/>
          <w:bCs/>
          <w:spacing w:val="-1"/>
        </w:rPr>
        <w:t>o</w:t>
      </w:r>
      <w:r w:rsidRPr="00A06688">
        <w:rPr>
          <w:rFonts w:eastAsia="Calibri" w:cs="Calibri"/>
          <w:b/>
          <w:bCs/>
          <w:spacing w:val="1"/>
        </w:rPr>
        <w:t>ll</w:t>
      </w:r>
      <w:r w:rsidRPr="00A06688">
        <w:rPr>
          <w:rFonts w:eastAsia="Calibri" w:cs="Calibri"/>
          <w:b/>
          <w:bCs/>
          <w:spacing w:val="-1"/>
        </w:rPr>
        <w:t>ow</w:t>
      </w:r>
      <w:r w:rsidRPr="00A06688">
        <w:rPr>
          <w:rFonts w:eastAsia="Calibri" w:cs="Calibri"/>
          <w:b/>
          <w:bCs/>
          <w:spacing w:val="1"/>
        </w:rPr>
        <w:t>i</w:t>
      </w:r>
      <w:r w:rsidRPr="00A06688">
        <w:rPr>
          <w:rFonts w:eastAsia="Calibri" w:cs="Calibri"/>
          <w:b/>
          <w:bCs/>
          <w:spacing w:val="-1"/>
        </w:rPr>
        <w:t>n</w:t>
      </w:r>
      <w:r w:rsidRPr="00A06688">
        <w:rPr>
          <w:rFonts w:eastAsia="Calibri" w:cs="Calibri"/>
          <w:b/>
          <w:bCs/>
        </w:rPr>
        <w:t>g</w:t>
      </w:r>
      <w:r w:rsidRPr="00A06688">
        <w:rPr>
          <w:rFonts w:eastAsia="Calibri" w:cs="Calibri"/>
          <w:b/>
          <w:bCs/>
          <w:spacing w:val="1"/>
        </w:rPr>
        <w:t xml:space="preserve"> </w:t>
      </w:r>
      <w:r w:rsidRPr="00A06688">
        <w:rPr>
          <w:rFonts w:eastAsia="Calibri" w:cs="Calibri"/>
          <w:b/>
          <w:bCs/>
          <w:spacing w:val="-1"/>
        </w:rPr>
        <w:t>a</w:t>
      </w:r>
      <w:r w:rsidRPr="00A06688">
        <w:rPr>
          <w:rFonts w:eastAsia="Calibri" w:cs="Calibri"/>
          <w:b/>
          <w:bCs/>
          <w:spacing w:val="1"/>
        </w:rPr>
        <w:t>r</w:t>
      </w:r>
      <w:r w:rsidRPr="00A06688">
        <w:rPr>
          <w:rFonts w:eastAsia="Calibri" w:cs="Calibri"/>
          <w:b/>
          <w:bCs/>
          <w:spacing w:val="-1"/>
        </w:rPr>
        <w:t>e</w:t>
      </w:r>
      <w:r w:rsidRPr="00A06688">
        <w:rPr>
          <w:rFonts w:eastAsia="Calibri" w:cs="Calibri"/>
          <w:b/>
          <w:bCs/>
          <w:spacing w:val="-3"/>
        </w:rPr>
        <w:t>a</w:t>
      </w:r>
      <w:r w:rsidRPr="00A06688">
        <w:rPr>
          <w:rFonts w:eastAsia="Calibri" w:cs="Calibri"/>
          <w:b/>
          <w:bCs/>
          <w:spacing w:val="1"/>
        </w:rPr>
        <w:t>s</w:t>
      </w:r>
      <w:r w:rsidRPr="00A06688">
        <w:rPr>
          <w:rFonts w:eastAsia="Calibri" w:cs="Calibri"/>
          <w:b/>
          <w:bCs/>
        </w:rPr>
        <w:t>:</w:t>
      </w:r>
    </w:p>
    <w:p w:rsidR="004428C4" w:rsidRPr="00A06688" w:rsidRDefault="004428C4" w:rsidP="004428C4">
      <w:pPr>
        <w:tabs>
          <w:tab w:val="left" w:pos="1320"/>
        </w:tabs>
        <w:spacing w:after="0" w:line="314" w:lineRule="exact"/>
        <w:ind w:left="960" w:right="-20"/>
        <w:rPr>
          <w:rFonts w:eastAsia="Calibri" w:cs="Calibri"/>
        </w:rPr>
      </w:pPr>
      <w:r w:rsidRPr="00A06688">
        <w:rPr>
          <w:rFonts w:eastAsia="Meiryo" w:cs="Meiryo"/>
          <w:position w:val="3"/>
        </w:rPr>
        <w:t>•</w:t>
      </w:r>
      <w:r w:rsidRPr="00A06688">
        <w:rPr>
          <w:rFonts w:eastAsia="Meiryo" w:cs="Meiryo"/>
          <w:position w:val="3"/>
        </w:rPr>
        <w:tab/>
      </w:r>
      <w:r w:rsidRPr="00A06688">
        <w:rPr>
          <w:rFonts w:eastAsia="Calibri" w:cs="Calibri"/>
          <w:position w:val="3"/>
        </w:rPr>
        <w:t>C</w:t>
      </w:r>
      <w:r w:rsidRPr="00A06688">
        <w:rPr>
          <w:rFonts w:eastAsia="Calibri" w:cs="Calibri"/>
          <w:spacing w:val="1"/>
          <w:position w:val="3"/>
        </w:rPr>
        <w:t>o</w:t>
      </w:r>
      <w:r w:rsidRPr="00A06688">
        <w:rPr>
          <w:rFonts w:eastAsia="Calibri" w:cs="Calibri"/>
          <w:spacing w:val="-1"/>
          <w:position w:val="3"/>
        </w:rPr>
        <w:t>u</w:t>
      </w:r>
      <w:r w:rsidRPr="00A06688">
        <w:rPr>
          <w:rFonts w:eastAsia="Calibri" w:cs="Calibri"/>
          <w:position w:val="3"/>
        </w:rPr>
        <w:t>rse</w:t>
      </w:r>
      <w:r w:rsidRPr="00A06688">
        <w:rPr>
          <w:rFonts w:eastAsia="Calibri" w:cs="Calibri"/>
          <w:spacing w:val="-1"/>
          <w:position w:val="3"/>
        </w:rPr>
        <w:t xml:space="preserve"> </w:t>
      </w:r>
      <w:r w:rsidRPr="00A06688">
        <w:rPr>
          <w:rFonts w:eastAsia="Calibri" w:cs="Calibri"/>
          <w:spacing w:val="1"/>
          <w:position w:val="3"/>
        </w:rPr>
        <w:t>M</w:t>
      </w:r>
      <w:r w:rsidRPr="00A06688">
        <w:rPr>
          <w:rFonts w:eastAsia="Calibri" w:cs="Calibri"/>
          <w:position w:val="3"/>
        </w:rPr>
        <w:t>a</w:t>
      </w:r>
      <w:r w:rsidRPr="00A06688">
        <w:rPr>
          <w:rFonts w:eastAsia="Calibri" w:cs="Calibri"/>
          <w:spacing w:val="-1"/>
          <w:position w:val="3"/>
        </w:rPr>
        <w:t>n</w:t>
      </w:r>
      <w:r w:rsidRPr="00A06688">
        <w:rPr>
          <w:rFonts w:eastAsia="Calibri" w:cs="Calibri"/>
          <w:position w:val="3"/>
        </w:rPr>
        <w:t>a</w:t>
      </w:r>
      <w:r w:rsidRPr="00A06688">
        <w:rPr>
          <w:rFonts w:eastAsia="Calibri" w:cs="Calibri"/>
          <w:spacing w:val="-1"/>
          <w:position w:val="3"/>
        </w:rPr>
        <w:t>g</w:t>
      </w:r>
      <w:r w:rsidRPr="00A06688">
        <w:rPr>
          <w:rFonts w:eastAsia="Calibri" w:cs="Calibri"/>
          <w:spacing w:val="-2"/>
          <w:position w:val="3"/>
        </w:rPr>
        <w:t>e</w:t>
      </w:r>
      <w:r w:rsidRPr="00A06688">
        <w:rPr>
          <w:rFonts w:eastAsia="Calibri" w:cs="Calibri"/>
          <w:spacing w:val="1"/>
          <w:position w:val="3"/>
        </w:rPr>
        <w:t>me</w:t>
      </w:r>
      <w:r w:rsidRPr="00A06688">
        <w:rPr>
          <w:rFonts w:eastAsia="Calibri" w:cs="Calibri"/>
          <w:spacing w:val="-3"/>
          <w:position w:val="3"/>
        </w:rPr>
        <w:t>n</w:t>
      </w:r>
      <w:r w:rsidRPr="00A06688">
        <w:rPr>
          <w:rFonts w:eastAsia="Calibri" w:cs="Calibri"/>
          <w:position w:val="3"/>
        </w:rPr>
        <w:t>t</w:t>
      </w:r>
      <w:r w:rsidRPr="00A06688">
        <w:rPr>
          <w:rFonts w:eastAsia="Calibri" w:cs="Calibri"/>
          <w:spacing w:val="1"/>
          <w:position w:val="3"/>
        </w:rPr>
        <w:t xml:space="preserve"> </w:t>
      </w:r>
      <w:r w:rsidRPr="00A06688">
        <w:rPr>
          <w:rFonts w:eastAsia="Calibri" w:cs="Calibri"/>
          <w:spacing w:val="-1"/>
          <w:position w:val="3"/>
        </w:rPr>
        <w:t>S</w:t>
      </w:r>
      <w:r w:rsidRPr="00A06688">
        <w:rPr>
          <w:rFonts w:eastAsia="Calibri" w:cs="Calibri"/>
          <w:spacing w:val="1"/>
          <w:position w:val="3"/>
        </w:rPr>
        <w:t>y</w:t>
      </w:r>
      <w:r w:rsidRPr="00A06688">
        <w:rPr>
          <w:rFonts w:eastAsia="Calibri" w:cs="Calibri"/>
          <w:spacing w:val="-2"/>
          <w:position w:val="3"/>
        </w:rPr>
        <w:t>s</w:t>
      </w:r>
      <w:r w:rsidRPr="00A06688">
        <w:rPr>
          <w:rFonts w:eastAsia="Calibri" w:cs="Calibri"/>
          <w:position w:val="3"/>
        </w:rPr>
        <w:t>t</w:t>
      </w:r>
      <w:r w:rsidRPr="00A06688">
        <w:rPr>
          <w:rFonts w:eastAsia="Calibri" w:cs="Calibri"/>
          <w:spacing w:val="-2"/>
          <w:position w:val="3"/>
        </w:rPr>
        <w:t>e</w:t>
      </w:r>
      <w:r w:rsidRPr="00A06688">
        <w:rPr>
          <w:rFonts w:eastAsia="Calibri" w:cs="Calibri"/>
          <w:position w:val="3"/>
        </w:rPr>
        <w:t>m</w:t>
      </w:r>
      <w:r w:rsidRPr="00A06688">
        <w:rPr>
          <w:rFonts w:eastAsia="Calibri" w:cs="Calibri"/>
          <w:spacing w:val="2"/>
          <w:position w:val="3"/>
        </w:rPr>
        <w:t xml:space="preserve"> </w:t>
      </w:r>
      <w:r w:rsidRPr="00A06688">
        <w:rPr>
          <w:rFonts w:eastAsia="Calibri" w:cs="Calibri"/>
          <w:position w:val="3"/>
        </w:rPr>
        <w:t>(B</w:t>
      </w:r>
      <w:r w:rsidRPr="00A06688">
        <w:rPr>
          <w:rFonts w:eastAsia="Calibri" w:cs="Calibri"/>
          <w:spacing w:val="-1"/>
          <w:position w:val="3"/>
        </w:rPr>
        <w:t>b</w:t>
      </w:r>
      <w:r w:rsidRPr="00A06688">
        <w:rPr>
          <w:rFonts w:eastAsia="Calibri" w:cs="Calibri"/>
          <w:position w:val="3"/>
        </w:rPr>
        <w:t>)</w:t>
      </w:r>
      <w:r w:rsidRPr="00A06688">
        <w:rPr>
          <w:rFonts w:eastAsia="Calibri" w:cs="Calibri"/>
          <w:spacing w:val="-2"/>
          <w:position w:val="3"/>
        </w:rPr>
        <w:t xml:space="preserve"> </w:t>
      </w:r>
      <w:r w:rsidRPr="00A06688">
        <w:rPr>
          <w:rFonts w:eastAsia="Calibri" w:cs="Calibri"/>
          <w:position w:val="3"/>
        </w:rPr>
        <w:t>trai</w:t>
      </w:r>
      <w:r w:rsidRPr="00A06688">
        <w:rPr>
          <w:rFonts w:eastAsia="Calibri" w:cs="Calibri"/>
          <w:spacing w:val="-1"/>
          <w:position w:val="3"/>
        </w:rPr>
        <w:t>n</w:t>
      </w:r>
      <w:r w:rsidRPr="00A06688">
        <w:rPr>
          <w:rFonts w:eastAsia="Calibri" w:cs="Calibri"/>
          <w:position w:val="3"/>
        </w:rPr>
        <w:t>i</w:t>
      </w:r>
      <w:r w:rsidRPr="00A06688">
        <w:rPr>
          <w:rFonts w:eastAsia="Calibri" w:cs="Calibri"/>
          <w:spacing w:val="-1"/>
          <w:position w:val="3"/>
        </w:rPr>
        <w:t>n</w:t>
      </w:r>
      <w:r w:rsidRPr="00A06688">
        <w:rPr>
          <w:rFonts w:eastAsia="Calibri" w:cs="Calibri"/>
          <w:position w:val="3"/>
        </w:rPr>
        <w:t>g</w:t>
      </w:r>
    </w:p>
    <w:p w:rsidR="004428C4" w:rsidRPr="00A06688" w:rsidRDefault="004428C4" w:rsidP="004428C4">
      <w:pPr>
        <w:tabs>
          <w:tab w:val="left" w:pos="1320"/>
        </w:tabs>
        <w:spacing w:after="0" w:line="269" w:lineRule="exact"/>
        <w:ind w:left="960" w:right="-20"/>
        <w:rPr>
          <w:rFonts w:eastAsia="Calibri" w:cs="Calibri"/>
        </w:rPr>
      </w:pPr>
      <w:r w:rsidRPr="00A06688">
        <w:rPr>
          <w:rFonts w:eastAsia="Meiryo" w:cs="Meiryo"/>
          <w:position w:val="3"/>
        </w:rPr>
        <w:t>•</w:t>
      </w:r>
      <w:r w:rsidRPr="00A06688">
        <w:rPr>
          <w:rFonts w:eastAsia="Meiryo" w:cs="Meiryo"/>
          <w:position w:val="3"/>
        </w:rPr>
        <w:tab/>
      </w:r>
      <w:r w:rsidRPr="00A06688">
        <w:rPr>
          <w:rFonts w:eastAsia="Calibri" w:cs="Calibri"/>
          <w:spacing w:val="-1"/>
          <w:position w:val="3"/>
        </w:rPr>
        <w:t>N</w:t>
      </w:r>
      <w:r w:rsidRPr="00A06688">
        <w:rPr>
          <w:rFonts w:eastAsia="Calibri" w:cs="Calibri"/>
          <w:spacing w:val="1"/>
          <w:position w:val="3"/>
        </w:rPr>
        <w:t>e</w:t>
      </w:r>
      <w:r w:rsidRPr="00A06688">
        <w:rPr>
          <w:rFonts w:eastAsia="Calibri" w:cs="Calibri"/>
          <w:position w:val="3"/>
        </w:rPr>
        <w:t>w</w:t>
      </w:r>
      <w:r w:rsidRPr="00A06688">
        <w:rPr>
          <w:rFonts w:eastAsia="Calibri" w:cs="Calibri"/>
          <w:spacing w:val="1"/>
          <w:position w:val="3"/>
        </w:rPr>
        <w:t xml:space="preserve"> </w:t>
      </w:r>
      <w:r w:rsidRPr="00A06688">
        <w:rPr>
          <w:rFonts w:eastAsia="Calibri" w:cs="Calibri"/>
          <w:spacing w:val="-2"/>
          <w:position w:val="3"/>
        </w:rPr>
        <w:t>T</w:t>
      </w:r>
      <w:r w:rsidRPr="00A06688">
        <w:rPr>
          <w:rFonts w:eastAsia="Calibri" w:cs="Calibri"/>
          <w:spacing w:val="1"/>
          <w:position w:val="3"/>
        </w:rPr>
        <w:t>e</w:t>
      </w:r>
      <w:r w:rsidRPr="00A06688">
        <w:rPr>
          <w:rFonts w:eastAsia="Calibri" w:cs="Calibri"/>
          <w:position w:val="3"/>
        </w:rPr>
        <w:t>c</w:t>
      </w:r>
      <w:r w:rsidRPr="00A06688">
        <w:rPr>
          <w:rFonts w:eastAsia="Calibri" w:cs="Calibri"/>
          <w:spacing w:val="-1"/>
          <w:position w:val="3"/>
        </w:rPr>
        <w:t>hn</w:t>
      </w:r>
      <w:r w:rsidRPr="00A06688">
        <w:rPr>
          <w:rFonts w:eastAsia="Calibri" w:cs="Calibri"/>
          <w:spacing w:val="1"/>
          <w:position w:val="3"/>
        </w:rPr>
        <w:t>o</w:t>
      </w:r>
      <w:r w:rsidRPr="00A06688">
        <w:rPr>
          <w:rFonts w:eastAsia="Calibri" w:cs="Calibri"/>
          <w:spacing w:val="-3"/>
          <w:position w:val="3"/>
        </w:rPr>
        <w:t>l</w:t>
      </w:r>
      <w:r w:rsidRPr="00A06688">
        <w:rPr>
          <w:rFonts w:eastAsia="Calibri" w:cs="Calibri"/>
          <w:spacing w:val="1"/>
          <w:position w:val="3"/>
        </w:rPr>
        <w:t>o</w:t>
      </w:r>
      <w:r w:rsidRPr="00A06688">
        <w:rPr>
          <w:rFonts w:eastAsia="Calibri" w:cs="Calibri"/>
          <w:spacing w:val="-1"/>
          <w:position w:val="3"/>
        </w:rPr>
        <w:t>g</w:t>
      </w:r>
      <w:r w:rsidRPr="00A06688">
        <w:rPr>
          <w:rFonts w:eastAsia="Calibri" w:cs="Calibri"/>
          <w:position w:val="3"/>
        </w:rPr>
        <w:t>i</w:t>
      </w:r>
      <w:r w:rsidRPr="00A06688">
        <w:rPr>
          <w:rFonts w:eastAsia="Calibri" w:cs="Calibri"/>
          <w:spacing w:val="1"/>
          <w:position w:val="3"/>
        </w:rPr>
        <w:t>e</w:t>
      </w:r>
      <w:r w:rsidRPr="00A06688">
        <w:rPr>
          <w:rFonts w:eastAsia="Calibri" w:cs="Calibri"/>
          <w:position w:val="3"/>
        </w:rPr>
        <w:t>s</w:t>
      </w:r>
      <w:r w:rsidRPr="00A06688">
        <w:rPr>
          <w:rFonts w:eastAsia="Calibri" w:cs="Calibri"/>
          <w:spacing w:val="-2"/>
          <w:position w:val="3"/>
        </w:rPr>
        <w:t xml:space="preserve"> </w:t>
      </w:r>
      <w:r w:rsidRPr="00A06688">
        <w:rPr>
          <w:rFonts w:eastAsia="Calibri" w:cs="Calibri"/>
          <w:spacing w:val="1"/>
          <w:position w:val="3"/>
        </w:rPr>
        <w:t>T</w:t>
      </w:r>
      <w:r w:rsidRPr="00A06688">
        <w:rPr>
          <w:rFonts w:eastAsia="Calibri" w:cs="Calibri"/>
          <w:position w:val="3"/>
        </w:rPr>
        <w:t>rai</w:t>
      </w:r>
      <w:r w:rsidRPr="00A06688">
        <w:rPr>
          <w:rFonts w:eastAsia="Calibri" w:cs="Calibri"/>
          <w:spacing w:val="-1"/>
          <w:position w:val="3"/>
        </w:rPr>
        <w:t>n</w:t>
      </w:r>
      <w:r w:rsidRPr="00A06688">
        <w:rPr>
          <w:rFonts w:eastAsia="Calibri" w:cs="Calibri"/>
          <w:position w:val="3"/>
        </w:rPr>
        <w:t>i</w:t>
      </w:r>
      <w:r w:rsidRPr="00A06688">
        <w:rPr>
          <w:rFonts w:eastAsia="Calibri" w:cs="Calibri"/>
          <w:spacing w:val="-1"/>
          <w:position w:val="3"/>
        </w:rPr>
        <w:t>n</w:t>
      </w:r>
      <w:r w:rsidRPr="00A06688">
        <w:rPr>
          <w:rFonts w:eastAsia="Calibri" w:cs="Calibri"/>
          <w:position w:val="3"/>
        </w:rPr>
        <w:t>g</w:t>
      </w:r>
    </w:p>
    <w:p w:rsidR="004428C4" w:rsidRPr="00A06688" w:rsidRDefault="004428C4" w:rsidP="004428C4">
      <w:pPr>
        <w:tabs>
          <w:tab w:val="left" w:pos="1320"/>
        </w:tabs>
        <w:spacing w:after="0" w:line="269" w:lineRule="exact"/>
        <w:ind w:left="960" w:right="-20"/>
        <w:rPr>
          <w:rFonts w:eastAsia="Calibri" w:cs="Calibri"/>
        </w:rPr>
      </w:pPr>
      <w:r w:rsidRPr="00A06688">
        <w:rPr>
          <w:rFonts w:eastAsia="Meiryo" w:cs="Meiryo"/>
          <w:position w:val="3"/>
        </w:rPr>
        <w:t>•</w:t>
      </w:r>
      <w:r w:rsidRPr="00A06688">
        <w:rPr>
          <w:rFonts w:eastAsia="Meiryo" w:cs="Meiryo"/>
          <w:position w:val="3"/>
        </w:rPr>
        <w:tab/>
      </w:r>
      <w:r w:rsidRPr="00A06688">
        <w:rPr>
          <w:rFonts w:eastAsia="Calibri" w:cs="Calibri"/>
          <w:position w:val="3"/>
        </w:rPr>
        <w:t>O</w:t>
      </w:r>
      <w:r w:rsidRPr="00A06688">
        <w:rPr>
          <w:rFonts w:eastAsia="Calibri" w:cs="Calibri"/>
          <w:spacing w:val="-1"/>
          <w:position w:val="3"/>
        </w:rPr>
        <w:t>n</w:t>
      </w:r>
      <w:r w:rsidRPr="00A06688">
        <w:rPr>
          <w:rFonts w:eastAsia="Calibri" w:cs="Calibri"/>
          <w:position w:val="3"/>
        </w:rPr>
        <w:t>li</w:t>
      </w:r>
      <w:r w:rsidRPr="00A06688">
        <w:rPr>
          <w:rFonts w:eastAsia="Calibri" w:cs="Calibri"/>
          <w:spacing w:val="-1"/>
          <w:position w:val="3"/>
        </w:rPr>
        <w:t>n</w:t>
      </w:r>
      <w:r w:rsidRPr="00A06688">
        <w:rPr>
          <w:rFonts w:eastAsia="Calibri" w:cs="Calibri"/>
          <w:position w:val="3"/>
        </w:rPr>
        <w:t>e</w:t>
      </w:r>
      <w:r w:rsidRPr="00A06688">
        <w:rPr>
          <w:rFonts w:eastAsia="Calibri" w:cs="Calibri"/>
          <w:spacing w:val="1"/>
          <w:position w:val="3"/>
        </w:rPr>
        <w:t xml:space="preserve"> </w:t>
      </w:r>
      <w:r w:rsidRPr="00A06688">
        <w:rPr>
          <w:rFonts w:eastAsia="Calibri" w:cs="Calibri"/>
          <w:position w:val="3"/>
        </w:rPr>
        <w:t>T</w:t>
      </w:r>
      <w:r w:rsidRPr="00A06688">
        <w:rPr>
          <w:rFonts w:eastAsia="Calibri" w:cs="Calibri"/>
          <w:spacing w:val="1"/>
          <w:position w:val="3"/>
        </w:rPr>
        <w:t>e</w:t>
      </w:r>
      <w:r w:rsidRPr="00A06688">
        <w:rPr>
          <w:rFonts w:eastAsia="Calibri" w:cs="Calibri"/>
          <w:spacing w:val="-3"/>
          <w:position w:val="3"/>
        </w:rPr>
        <w:t>a</w:t>
      </w:r>
      <w:r w:rsidRPr="00A06688">
        <w:rPr>
          <w:rFonts w:eastAsia="Calibri" w:cs="Calibri"/>
          <w:position w:val="3"/>
        </w:rPr>
        <w:t>c</w:t>
      </w:r>
      <w:r w:rsidRPr="00A06688">
        <w:rPr>
          <w:rFonts w:eastAsia="Calibri" w:cs="Calibri"/>
          <w:spacing w:val="-1"/>
          <w:position w:val="3"/>
        </w:rPr>
        <w:t>h</w:t>
      </w:r>
      <w:r w:rsidRPr="00A06688">
        <w:rPr>
          <w:rFonts w:eastAsia="Calibri" w:cs="Calibri"/>
          <w:position w:val="3"/>
        </w:rPr>
        <w:t>i</w:t>
      </w:r>
      <w:r w:rsidRPr="00A06688">
        <w:rPr>
          <w:rFonts w:eastAsia="Calibri" w:cs="Calibri"/>
          <w:spacing w:val="-1"/>
          <w:position w:val="3"/>
        </w:rPr>
        <w:t>n</w:t>
      </w:r>
      <w:r w:rsidRPr="00A06688">
        <w:rPr>
          <w:rFonts w:eastAsia="Calibri" w:cs="Calibri"/>
          <w:position w:val="3"/>
        </w:rPr>
        <w:t>g a</w:t>
      </w:r>
      <w:r w:rsidRPr="00A06688">
        <w:rPr>
          <w:rFonts w:eastAsia="Calibri" w:cs="Calibri"/>
          <w:spacing w:val="-1"/>
          <w:position w:val="3"/>
        </w:rPr>
        <w:t>n</w:t>
      </w:r>
      <w:r w:rsidRPr="00A06688">
        <w:rPr>
          <w:rFonts w:eastAsia="Calibri" w:cs="Calibri"/>
          <w:position w:val="3"/>
        </w:rPr>
        <w:t xml:space="preserve">d </w:t>
      </w:r>
      <w:r w:rsidRPr="00A06688">
        <w:rPr>
          <w:rFonts w:eastAsia="Calibri" w:cs="Calibri"/>
          <w:spacing w:val="1"/>
          <w:position w:val="3"/>
        </w:rPr>
        <w:t>Pe</w:t>
      </w:r>
      <w:r w:rsidRPr="00A06688">
        <w:rPr>
          <w:rFonts w:eastAsia="Calibri" w:cs="Calibri"/>
          <w:spacing w:val="-1"/>
          <w:position w:val="3"/>
        </w:rPr>
        <w:t>d</w:t>
      </w:r>
      <w:r w:rsidRPr="00A06688">
        <w:rPr>
          <w:rFonts w:eastAsia="Calibri" w:cs="Calibri"/>
          <w:position w:val="3"/>
        </w:rPr>
        <w:t>a</w:t>
      </w:r>
      <w:r w:rsidRPr="00A06688">
        <w:rPr>
          <w:rFonts w:eastAsia="Calibri" w:cs="Calibri"/>
          <w:spacing w:val="-3"/>
          <w:position w:val="3"/>
        </w:rPr>
        <w:t>g</w:t>
      </w:r>
      <w:r w:rsidRPr="00A06688">
        <w:rPr>
          <w:rFonts w:eastAsia="Calibri" w:cs="Calibri"/>
          <w:spacing w:val="1"/>
          <w:position w:val="3"/>
        </w:rPr>
        <w:t>o</w:t>
      </w:r>
      <w:r w:rsidRPr="00A06688">
        <w:rPr>
          <w:rFonts w:eastAsia="Calibri" w:cs="Calibri"/>
          <w:spacing w:val="-1"/>
          <w:position w:val="3"/>
        </w:rPr>
        <w:t>g</w:t>
      </w:r>
      <w:r w:rsidRPr="00A06688">
        <w:rPr>
          <w:rFonts w:eastAsia="Calibri" w:cs="Calibri"/>
          <w:position w:val="3"/>
        </w:rPr>
        <w:t>y</w:t>
      </w:r>
    </w:p>
    <w:p w:rsidR="004428C4" w:rsidRPr="00A06688" w:rsidRDefault="004428C4" w:rsidP="004428C4">
      <w:pPr>
        <w:tabs>
          <w:tab w:val="left" w:pos="1320"/>
        </w:tabs>
        <w:spacing w:after="0" w:line="269" w:lineRule="exact"/>
        <w:ind w:left="960" w:right="-20"/>
        <w:rPr>
          <w:rFonts w:eastAsia="Calibri" w:cs="Calibri"/>
        </w:rPr>
      </w:pPr>
      <w:r w:rsidRPr="00A06688">
        <w:rPr>
          <w:rFonts w:eastAsia="Meiryo" w:cs="Meiryo"/>
          <w:position w:val="3"/>
        </w:rPr>
        <w:t>•</w:t>
      </w:r>
      <w:r w:rsidRPr="00A06688">
        <w:rPr>
          <w:rFonts w:eastAsia="Meiryo" w:cs="Meiryo"/>
          <w:position w:val="3"/>
        </w:rPr>
        <w:tab/>
      </w:r>
      <w:r w:rsidRPr="00A06688">
        <w:rPr>
          <w:rFonts w:eastAsia="Calibri" w:cs="Calibri"/>
          <w:position w:val="3"/>
        </w:rPr>
        <w:t>Eff</w:t>
      </w:r>
      <w:r w:rsidRPr="00A06688">
        <w:rPr>
          <w:rFonts w:eastAsia="Calibri" w:cs="Calibri"/>
          <w:spacing w:val="1"/>
          <w:position w:val="3"/>
        </w:rPr>
        <w:t>e</w:t>
      </w:r>
      <w:r w:rsidRPr="00A06688">
        <w:rPr>
          <w:rFonts w:eastAsia="Calibri" w:cs="Calibri"/>
          <w:position w:val="3"/>
        </w:rPr>
        <w:t>ct</w:t>
      </w:r>
      <w:r w:rsidRPr="00A06688">
        <w:rPr>
          <w:rFonts w:eastAsia="Calibri" w:cs="Calibri"/>
          <w:spacing w:val="-3"/>
          <w:position w:val="3"/>
        </w:rPr>
        <w:t>i</w:t>
      </w:r>
      <w:r w:rsidRPr="00A06688">
        <w:rPr>
          <w:rFonts w:eastAsia="Calibri" w:cs="Calibri"/>
          <w:spacing w:val="1"/>
          <w:position w:val="3"/>
        </w:rPr>
        <w:t>v</w:t>
      </w:r>
      <w:r w:rsidRPr="00A06688">
        <w:rPr>
          <w:rFonts w:eastAsia="Calibri" w:cs="Calibri"/>
          <w:position w:val="3"/>
        </w:rPr>
        <w:t>e</w:t>
      </w:r>
      <w:r w:rsidRPr="00A06688">
        <w:rPr>
          <w:rFonts w:eastAsia="Calibri" w:cs="Calibri"/>
          <w:spacing w:val="-1"/>
          <w:position w:val="3"/>
        </w:rPr>
        <w:t xml:space="preserve"> </w:t>
      </w:r>
      <w:r w:rsidRPr="00A06688">
        <w:rPr>
          <w:rFonts w:eastAsia="Calibri" w:cs="Calibri"/>
          <w:position w:val="3"/>
        </w:rPr>
        <w:t>a</w:t>
      </w:r>
      <w:r w:rsidRPr="00A06688">
        <w:rPr>
          <w:rFonts w:eastAsia="Calibri" w:cs="Calibri"/>
          <w:spacing w:val="-1"/>
          <w:position w:val="3"/>
        </w:rPr>
        <w:t>n</w:t>
      </w:r>
      <w:r w:rsidRPr="00A06688">
        <w:rPr>
          <w:rFonts w:eastAsia="Calibri" w:cs="Calibri"/>
          <w:position w:val="3"/>
        </w:rPr>
        <w:t>d E</w:t>
      </w:r>
      <w:r w:rsidRPr="00A06688">
        <w:rPr>
          <w:rFonts w:eastAsia="Calibri" w:cs="Calibri"/>
          <w:spacing w:val="-1"/>
          <w:position w:val="3"/>
        </w:rPr>
        <w:t>ng</w:t>
      </w:r>
      <w:r w:rsidRPr="00A06688">
        <w:rPr>
          <w:rFonts w:eastAsia="Calibri" w:cs="Calibri"/>
          <w:position w:val="3"/>
        </w:rPr>
        <w:t>a</w:t>
      </w:r>
      <w:r w:rsidRPr="00A06688">
        <w:rPr>
          <w:rFonts w:eastAsia="Calibri" w:cs="Calibri"/>
          <w:spacing w:val="-1"/>
          <w:position w:val="3"/>
        </w:rPr>
        <w:t>g</w:t>
      </w:r>
      <w:r w:rsidRPr="00A06688">
        <w:rPr>
          <w:rFonts w:eastAsia="Calibri" w:cs="Calibri"/>
          <w:position w:val="3"/>
        </w:rPr>
        <w:t>i</w:t>
      </w:r>
      <w:r w:rsidRPr="00A06688">
        <w:rPr>
          <w:rFonts w:eastAsia="Calibri" w:cs="Calibri"/>
          <w:spacing w:val="-1"/>
          <w:position w:val="3"/>
        </w:rPr>
        <w:t>n</w:t>
      </w:r>
      <w:r w:rsidRPr="00A06688">
        <w:rPr>
          <w:rFonts w:eastAsia="Calibri" w:cs="Calibri"/>
          <w:position w:val="3"/>
        </w:rPr>
        <w:t>g T</w:t>
      </w:r>
      <w:r w:rsidRPr="00A06688">
        <w:rPr>
          <w:rFonts w:eastAsia="Calibri" w:cs="Calibri"/>
          <w:spacing w:val="1"/>
          <w:position w:val="3"/>
        </w:rPr>
        <w:t>e</w:t>
      </w:r>
      <w:r w:rsidRPr="00A06688">
        <w:rPr>
          <w:rFonts w:eastAsia="Calibri" w:cs="Calibri"/>
          <w:spacing w:val="-2"/>
          <w:position w:val="3"/>
        </w:rPr>
        <w:t>c</w:t>
      </w:r>
      <w:r w:rsidRPr="00A06688">
        <w:rPr>
          <w:rFonts w:eastAsia="Calibri" w:cs="Calibri"/>
          <w:spacing w:val="-1"/>
          <w:position w:val="3"/>
        </w:rPr>
        <w:t>hn</w:t>
      </w:r>
      <w:r w:rsidRPr="00A06688">
        <w:rPr>
          <w:rFonts w:eastAsia="Calibri" w:cs="Calibri"/>
          <w:position w:val="3"/>
        </w:rPr>
        <w:t>i</w:t>
      </w:r>
      <w:r w:rsidRPr="00A06688">
        <w:rPr>
          <w:rFonts w:eastAsia="Calibri" w:cs="Calibri"/>
          <w:spacing w:val="-1"/>
          <w:position w:val="3"/>
        </w:rPr>
        <w:t>qu</w:t>
      </w:r>
      <w:r w:rsidRPr="00A06688">
        <w:rPr>
          <w:rFonts w:eastAsia="Calibri" w:cs="Calibri"/>
          <w:spacing w:val="1"/>
          <w:position w:val="3"/>
        </w:rPr>
        <w:t>e</w:t>
      </w:r>
      <w:r w:rsidRPr="00A06688">
        <w:rPr>
          <w:rFonts w:eastAsia="Calibri" w:cs="Calibri"/>
          <w:position w:val="3"/>
        </w:rPr>
        <w:t>s</w:t>
      </w:r>
    </w:p>
    <w:p w:rsidR="004428C4" w:rsidRPr="00A06688" w:rsidRDefault="004428C4" w:rsidP="004428C4">
      <w:pPr>
        <w:tabs>
          <w:tab w:val="left" w:pos="1320"/>
        </w:tabs>
        <w:spacing w:after="0" w:line="269" w:lineRule="exact"/>
        <w:ind w:left="960" w:right="-20"/>
        <w:rPr>
          <w:rFonts w:eastAsia="Calibri" w:cs="Calibri"/>
        </w:rPr>
      </w:pPr>
      <w:r w:rsidRPr="00A06688">
        <w:rPr>
          <w:rFonts w:eastAsia="Meiryo" w:cs="Meiryo"/>
          <w:position w:val="3"/>
        </w:rPr>
        <w:t>•</w:t>
      </w:r>
      <w:r w:rsidRPr="00A06688">
        <w:rPr>
          <w:rFonts w:eastAsia="Meiryo" w:cs="Meiryo"/>
          <w:position w:val="3"/>
        </w:rPr>
        <w:tab/>
      </w:r>
      <w:r w:rsidRPr="00A06688">
        <w:rPr>
          <w:rFonts w:eastAsia="Calibri" w:cs="Calibri"/>
          <w:spacing w:val="-1"/>
          <w:position w:val="3"/>
        </w:rPr>
        <w:t>A</w:t>
      </w:r>
      <w:r w:rsidRPr="00A06688">
        <w:rPr>
          <w:rFonts w:eastAsia="Calibri" w:cs="Calibri"/>
          <w:position w:val="3"/>
        </w:rPr>
        <w:t>sses</w:t>
      </w:r>
      <w:r w:rsidRPr="00A06688">
        <w:rPr>
          <w:rFonts w:eastAsia="Calibri" w:cs="Calibri"/>
          <w:spacing w:val="-2"/>
          <w:position w:val="3"/>
        </w:rPr>
        <w:t>s</w:t>
      </w:r>
      <w:r w:rsidRPr="00A06688">
        <w:rPr>
          <w:rFonts w:eastAsia="Calibri" w:cs="Calibri"/>
          <w:spacing w:val="1"/>
          <w:position w:val="3"/>
        </w:rPr>
        <w:t>m</w:t>
      </w:r>
      <w:r w:rsidRPr="00A06688">
        <w:rPr>
          <w:rFonts w:eastAsia="Calibri" w:cs="Calibri"/>
          <w:position w:val="3"/>
        </w:rPr>
        <w:t>e</w:t>
      </w:r>
      <w:r w:rsidRPr="00A06688">
        <w:rPr>
          <w:rFonts w:eastAsia="Calibri" w:cs="Calibri"/>
          <w:spacing w:val="-1"/>
          <w:position w:val="3"/>
        </w:rPr>
        <w:t>n</w:t>
      </w:r>
      <w:r w:rsidRPr="00A06688">
        <w:rPr>
          <w:rFonts w:eastAsia="Calibri" w:cs="Calibri"/>
          <w:position w:val="3"/>
        </w:rPr>
        <w:t>t</w:t>
      </w:r>
      <w:r w:rsidRPr="00A06688">
        <w:rPr>
          <w:rFonts w:eastAsia="Calibri" w:cs="Calibri"/>
          <w:spacing w:val="-1"/>
          <w:position w:val="3"/>
        </w:rPr>
        <w:t xml:space="preserve"> </w:t>
      </w:r>
      <w:r w:rsidRPr="00A06688">
        <w:rPr>
          <w:rFonts w:eastAsia="Calibri" w:cs="Calibri"/>
          <w:spacing w:val="1"/>
          <w:position w:val="3"/>
        </w:rPr>
        <w:t>M</w:t>
      </w:r>
      <w:r w:rsidRPr="00A06688">
        <w:rPr>
          <w:rFonts w:eastAsia="Calibri" w:cs="Calibri"/>
          <w:spacing w:val="-2"/>
          <w:position w:val="3"/>
        </w:rPr>
        <w:t>e</w:t>
      </w:r>
      <w:r w:rsidRPr="00A06688">
        <w:rPr>
          <w:rFonts w:eastAsia="Calibri" w:cs="Calibri"/>
          <w:position w:val="3"/>
        </w:rPr>
        <w:t>t</w:t>
      </w:r>
      <w:r w:rsidRPr="00A06688">
        <w:rPr>
          <w:rFonts w:eastAsia="Calibri" w:cs="Calibri"/>
          <w:spacing w:val="-1"/>
          <w:position w:val="3"/>
        </w:rPr>
        <w:t>h</w:t>
      </w:r>
      <w:r w:rsidRPr="00A06688">
        <w:rPr>
          <w:rFonts w:eastAsia="Calibri" w:cs="Calibri"/>
          <w:spacing w:val="1"/>
          <w:position w:val="3"/>
        </w:rPr>
        <w:t>o</w:t>
      </w:r>
      <w:r w:rsidRPr="00A06688">
        <w:rPr>
          <w:rFonts w:eastAsia="Calibri" w:cs="Calibri"/>
          <w:spacing w:val="-1"/>
          <w:position w:val="3"/>
        </w:rPr>
        <w:t>d</w:t>
      </w:r>
      <w:r w:rsidRPr="00A06688">
        <w:rPr>
          <w:rFonts w:eastAsia="Calibri" w:cs="Calibri"/>
          <w:position w:val="3"/>
        </w:rPr>
        <w:t>s</w:t>
      </w:r>
    </w:p>
    <w:p w:rsidR="004428C4" w:rsidRPr="00A06688" w:rsidRDefault="004428C4" w:rsidP="004428C4">
      <w:pPr>
        <w:tabs>
          <w:tab w:val="left" w:pos="1320"/>
        </w:tabs>
        <w:spacing w:after="0" w:line="269" w:lineRule="exact"/>
        <w:ind w:left="960" w:right="-20"/>
        <w:rPr>
          <w:rFonts w:eastAsia="Calibri" w:cs="Calibri"/>
        </w:rPr>
      </w:pPr>
      <w:r w:rsidRPr="00A06688">
        <w:rPr>
          <w:rFonts w:eastAsia="Meiryo" w:cs="Meiryo"/>
          <w:position w:val="3"/>
        </w:rPr>
        <w:t>•</w:t>
      </w:r>
      <w:r w:rsidRPr="00A06688">
        <w:rPr>
          <w:rFonts w:eastAsia="Meiryo" w:cs="Meiryo"/>
          <w:position w:val="3"/>
        </w:rPr>
        <w:tab/>
      </w:r>
      <w:r w:rsidRPr="00A06688">
        <w:rPr>
          <w:rFonts w:eastAsia="Calibri" w:cs="Calibri"/>
          <w:position w:val="3"/>
        </w:rPr>
        <w:t>Ca</w:t>
      </w:r>
      <w:r w:rsidRPr="00A06688">
        <w:rPr>
          <w:rFonts w:eastAsia="Calibri" w:cs="Calibri"/>
          <w:spacing w:val="-1"/>
          <w:position w:val="3"/>
        </w:rPr>
        <w:t>p</w:t>
      </w:r>
      <w:r w:rsidRPr="00A06688">
        <w:rPr>
          <w:rFonts w:eastAsia="Calibri" w:cs="Calibri"/>
          <w:position w:val="3"/>
        </w:rPr>
        <w:t>st</w:t>
      </w:r>
      <w:r w:rsidRPr="00A06688">
        <w:rPr>
          <w:rFonts w:eastAsia="Calibri" w:cs="Calibri"/>
          <w:spacing w:val="1"/>
          <w:position w:val="3"/>
        </w:rPr>
        <w:t>o</w:t>
      </w:r>
      <w:r w:rsidRPr="00A06688">
        <w:rPr>
          <w:rFonts w:eastAsia="Calibri" w:cs="Calibri"/>
          <w:spacing w:val="-1"/>
          <w:position w:val="3"/>
        </w:rPr>
        <w:t>n</w:t>
      </w:r>
      <w:r w:rsidRPr="00A06688">
        <w:rPr>
          <w:rFonts w:eastAsia="Calibri" w:cs="Calibri"/>
          <w:position w:val="3"/>
        </w:rPr>
        <w:t>e</w:t>
      </w:r>
      <w:r w:rsidRPr="00A06688">
        <w:rPr>
          <w:rFonts w:eastAsia="Calibri" w:cs="Calibri"/>
          <w:spacing w:val="-1"/>
          <w:position w:val="3"/>
        </w:rPr>
        <w:t xml:space="preserve"> </w:t>
      </w:r>
      <w:r w:rsidRPr="00A06688">
        <w:rPr>
          <w:rFonts w:eastAsia="Calibri" w:cs="Calibri"/>
          <w:position w:val="3"/>
        </w:rPr>
        <w:t>–</w:t>
      </w:r>
      <w:r w:rsidRPr="00A06688">
        <w:rPr>
          <w:rFonts w:eastAsia="Calibri" w:cs="Calibri"/>
          <w:spacing w:val="-1"/>
          <w:position w:val="3"/>
        </w:rPr>
        <w:t xml:space="preserve"> </w:t>
      </w:r>
      <w:r w:rsidRPr="00A06688">
        <w:rPr>
          <w:rFonts w:eastAsia="Calibri" w:cs="Calibri"/>
          <w:position w:val="3"/>
        </w:rPr>
        <w:t>O</w:t>
      </w:r>
      <w:r w:rsidRPr="00A06688">
        <w:rPr>
          <w:rFonts w:eastAsia="Calibri" w:cs="Calibri"/>
          <w:spacing w:val="-1"/>
          <w:position w:val="3"/>
        </w:rPr>
        <w:t>n</w:t>
      </w:r>
      <w:r w:rsidRPr="00A06688">
        <w:rPr>
          <w:rFonts w:eastAsia="Calibri" w:cs="Calibri"/>
          <w:position w:val="3"/>
        </w:rPr>
        <w:t>li</w:t>
      </w:r>
      <w:r w:rsidRPr="00A06688">
        <w:rPr>
          <w:rFonts w:eastAsia="Calibri" w:cs="Calibri"/>
          <w:spacing w:val="-1"/>
          <w:position w:val="3"/>
        </w:rPr>
        <w:t>n</w:t>
      </w:r>
      <w:r w:rsidRPr="00A06688">
        <w:rPr>
          <w:rFonts w:eastAsia="Calibri" w:cs="Calibri"/>
          <w:position w:val="3"/>
        </w:rPr>
        <w:t>e</w:t>
      </w:r>
      <w:r w:rsidRPr="00A06688">
        <w:rPr>
          <w:rFonts w:eastAsia="Calibri" w:cs="Calibri"/>
          <w:spacing w:val="1"/>
          <w:position w:val="3"/>
        </w:rPr>
        <w:t xml:space="preserve"> </w:t>
      </w:r>
      <w:r w:rsidRPr="00A06688">
        <w:rPr>
          <w:rFonts w:eastAsia="Calibri" w:cs="Calibri"/>
          <w:spacing w:val="-2"/>
          <w:position w:val="3"/>
        </w:rPr>
        <w:t>C</w:t>
      </w:r>
      <w:r w:rsidRPr="00A06688">
        <w:rPr>
          <w:rFonts w:eastAsia="Calibri" w:cs="Calibri"/>
          <w:spacing w:val="1"/>
          <w:position w:val="3"/>
        </w:rPr>
        <w:t>o</w:t>
      </w:r>
      <w:r w:rsidRPr="00A06688">
        <w:rPr>
          <w:rFonts w:eastAsia="Calibri" w:cs="Calibri"/>
          <w:spacing w:val="-1"/>
          <w:position w:val="3"/>
        </w:rPr>
        <w:t>u</w:t>
      </w:r>
      <w:r w:rsidRPr="00A06688">
        <w:rPr>
          <w:rFonts w:eastAsia="Calibri" w:cs="Calibri"/>
          <w:position w:val="3"/>
        </w:rPr>
        <w:t>rse</w:t>
      </w:r>
      <w:r w:rsidRPr="00A06688">
        <w:rPr>
          <w:rFonts w:eastAsia="Calibri" w:cs="Calibri"/>
          <w:spacing w:val="-1"/>
          <w:position w:val="3"/>
        </w:rPr>
        <w:t xml:space="preserve"> </w:t>
      </w:r>
      <w:r w:rsidRPr="00A06688">
        <w:rPr>
          <w:rFonts w:eastAsia="Calibri" w:cs="Calibri"/>
          <w:position w:val="3"/>
        </w:rPr>
        <w:t>Cr</w:t>
      </w:r>
      <w:r w:rsidRPr="00A06688">
        <w:rPr>
          <w:rFonts w:eastAsia="Calibri" w:cs="Calibri"/>
          <w:spacing w:val="1"/>
          <w:position w:val="3"/>
        </w:rPr>
        <w:t>e</w:t>
      </w:r>
      <w:r w:rsidRPr="00A06688">
        <w:rPr>
          <w:rFonts w:eastAsia="Calibri" w:cs="Calibri"/>
          <w:position w:val="3"/>
        </w:rPr>
        <w:t>at</w:t>
      </w:r>
      <w:r w:rsidRPr="00A06688">
        <w:rPr>
          <w:rFonts w:eastAsia="Calibri" w:cs="Calibri"/>
          <w:spacing w:val="-3"/>
          <w:position w:val="3"/>
        </w:rPr>
        <w:t>i</w:t>
      </w:r>
      <w:r w:rsidRPr="00A06688">
        <w:rPr>
          <w:rFonts w:eastAsia="Calibri" w:cs="Calibri"/>
          <w:spacing w:val="1"/>
          <w:position w:val="3"/>
        </w:rPr>
        <w:t>o</w:t>
      </w:r>
      <w:r w:rsidRPr="00A06688">
        <w:rPr>
          <w:rFonts w:eastAsia="Calibri" w:cs="Calibri"/>
          <w:position w:val="3"/>
        </w:rPr>
        <w:t>n &amp;</w:t>
      </w:r>
      <w:r w:rsidRPr="00A06688">
        <w:rPr>
          <w:rFonts w:eastAsia="Calibri" w:cs="Calibri"/>
          <w:spacing w:val="-1"/>
          <w:position w:val="3"/>
        </w:rPr>
        <w:t xml:space="preserve"> </w:t>
      </w:r>
      <w:r w:rsidRPr="00A06688">
        <w:rPr>
          <w:rFonts w:eastAsia="Calibri" w:cs="Calibri"/>
          <w:position w:val="3"/>
        </w:rPr>
        <w:t>R</w:t>
      </w:r>
      <w:r w:rsidRPr="00A06688">
        <w:rPr>
          <w:rFonts w:eastAsia="Calibri" w:cs="Calibri"/>
          <w:spacing w:val="-2"/>
          <w:position w:val="3"/>
        </w:rPr>
        <w:t>e</w:t>
      </w:r>
      <w:r w:rsidRPr="00A06688">
        <w:rPr>
          <w:rFonts w:eastAsia="Calibri" w:cs="Calibri"/>
          <w:spacing w:val="1"/>
          <w:position w:val="3"/>
        </w:rPr>
        <w:t>v</w:t>
      </w:r>
      <w:r w:rsidRPr="00A06688">
        <w:rPr>
          <w:rFonts w:eastAsia="Calibri" w:cs="Calibri"/>
          <w:position w:val="3"/>
        </w:rPr>
        <w:t>iew</w:t>
      </w:r>
      <w:r w:rsidRPr="00A06688">
        <w:rPr>
          <w:rFonts w:eastAsia="Calibri" w:cs="Calibri"/>
          <w:spacing w:val="-1"/>
          <w:position w:val="3"/>
        </w:rPr>
        <w:t xml:space="preserve"> </w:t>
      </w:r>
      <w:r w:rsidRPr="00A06688">
        <w:rPr>
          <w:rFonts w:eastAsia="Calibri" w:cs="Calibri"/>
          <w:spacing w:val="-2"/>
          <w:position w:val="3"/>
        </w:rPr>
        <w:t>(</w:t>
      </w:r>
      <w:r w:rsidRPr="00A06688">
        <w:rPr>
          <w:rFonts w:eastAsia="Calibri" w:cs="Calibri"/>
          <w:spacing w:val="1"/>
          <w:position w:val="3"/>
        </w:rPr>
        <w:t>o</w:t>
      </w:r>
      <w:r w:rsidRPr="00A06688">
        <w:rPr>
          <w:rFonts w:eastAsia="Calibri" w:cs="Calibri"/>
          <w:spacing w:val="-1"/>
          <w:position w:val="3"/>
        </w:rPr>
        <w:t>p</w:t>
      </w:r>
      <w:r w:rsidRPr="00A06688">
        <w:rPr>
          <w:rFonts w:eastAsia="Calibri" w:cs="Calibri"/>
          <w:position w:val="3"/>
        </w:rPr>
        <w:t>ti</w:t>
      </w:r>
      <w:r w:rsidRPr="00A06688">
        <w:rPr>
          <w:rFonts w:eastAsia="Calibri" w:cs="Calibri"/>
          <w:spacing w:val="1"/>
          <w:position w:val="3"/>
        </w:rPr>
        <w:t>o</w:t>
      </w:r>
      <w:r w:rsidRPr="00A06688">
        <w:rPr>
          <w:rFonts w:eastAsia="Calibri" w:cs="Calibri"/>
          <w:spacing w:val="-3"/>
          <w:position w:val="3"/>
        </w:rPr>
        <w:t>n</w:t>
      </w:r>
      <w:r w:rsidRPr="00A06688">
        <w:rPr>
          <w:rFonts w:eastAsia="Calibri" w:cs="Calibri"/>
          <w:position w:val="3"/>
        </w:rPr>
        <w:t>al f</w:t>
      </w:r>
      <w:r w:rsidRPr="00A06688">
        <w:rPr>
          <w:rFonts w:eastAsia="Calibri" w:cs="Calibri"/>
          <w:spacing w:val="1"/>
          <w:position w:val="3"/>
        </w:rPr>
        <w:t>o</w:t>
      </w:r>
      <w:r w:rsidRPr="00A06688">
        <w:rPr>
          <w:rFonts w:eastAsia="Calibri" w:cs="Calibri"/>
          <w:position w:val="3"/>
        </w:rPr>
        <w:t xml:space="preserve">r </w:t>
      </w:r>
      <w:r w:rsidRPr="00A06688">
        <w:rPr>
          <w:rFonts w:eastAsia="Calibri" w:cs="Calibri"/>
          <w:spacing w:val="-1"/>
          <w:position w:val="3"/>
        </w:rPr>
        <w:t>b</w:t>
      </w:r>
      <w:r w:rsidRPr="00A06688">
        <w:rPr>
          <w:rFonts w:eastAsia="Calibri" w:cs="Calibri"/>
          <w:spacing w:val="-3"/>
          <w:position w:val="3"/>
        </w:rPr>
        <w:t>l</w:t>
      </w:r>
      <w:r w:rsidRPr="00A06688">
        <w:rPr>
          <w:rFonts w:eastAsia="Calibri" w:cs="Calibri"/>
          <w:spacing w:val="1"/>
          <w:position w:val="3"/>
        </w:rPr>
        <w:t>e</w:t>
      </w:r>
      <w:r w:rsidRPr="00A06688">
        <w:rPr>
          <w:rFonts w:eastAsia="Calibri" w:cs="Calibri"/>
          <w:spacing w:val="-1"/>
          <w:position w:val="3"/>
        </w:rPr>
        <w:t>nd</w:t>
      </w:r>
      <w:r w:rsidRPr="00A06688">
        <w:rPr>
          <w:rFonts w:eastAsia="Calibri" w:cs="Calibri"/>
          <w:spacing w:val="1"/>
          <w:position w:val="3"/>
        </w:rPr>
        <w:t>e</w:t>
      </w:r>
      <w:r w:rsidRPr="00A06688">
        <w:rPr>
          <w:rFonts w:eastAsia="Calibri" w:cs="Calibri"/>
          <w:position w:val="3"/>
        </w:rPr>
        <w:t xml:space="preserve">d </w:t>
      </w:r>
      <w:r w:rsidRPr="00A06688">
        <w:rPr>
          <w:rFonts w:eastAsia="Calibri" w:cs="Calibri"/>
          <w:spacing w:val="-2"/>
          <w:position w:val="3"/>
        </w:rPr>
        <w:t>c</w:t>
      </w:r>
      <w:r w:rsidRPr="00A06688">
        <w:rPr>
          <w:rFonts w:eastAsia="Calibri" w:cs="Calibri"/>
          <w:spacing w:val="1"/>
          <w:position w:val="3"/>
        </w:rPr>
        <w:t>o</w:t>
      </w:r>
      <w:r w:rsidRPr="00A06688">
        <w:rPr>
          <w:rFonts w:eastAsia="Calibri" w:cs="Calibri"/>
          <w:spacing w:val="-1"/>
          <w:position w:val="3"/>
        </w:rPr>
        <w:t>u</w:t>
      </w:r>
      <w:r w:rsidRPr="00A06688">
        <w:rPr>
          <w:rFonts w:eastAsia="Calibri" w:cs="Calibri"/>
          <w:position w:val="3"/>
        </w:rPr>
        <w:t>rs</w:t>
      </w:r>
      <w:r w:rsidRPr="00A06688">
        <w:rPr>
          <w:rFonts w:eastAsia="Calibri" w:cs="Calibri"/>
          <w:spacing w:val="1"/>
          <w:position w:val="3"/>
        </w:rPr>
        <w:t>e</w:t>
      </w:r>
      <w:r w:rsidRPr="00A06688">
        <w:rPr>
          <w:rFonts w:eastAsia="Calibri" w:cs="Calibri"/>
          <w:position w:val="3"/>
        </w:rPr>
        <w:t>s)</w:t>
      </w:r>
    </w:p>
    <w:p w:rsidR="004428C4" w:rsidRPr="00A06688" w:rsidRDefault="004428C4" w:rsidP="004428C4">
      <w:pPr>
        <w:spacing w:after="0" w:line="242" w:lineRule="exact"/>
        <w:ind w:left="1320" w:right="-20"/>
        <w:rPr>
          <w:rFonts w:eastAsia="Calibri" w:cs="Calibri"/>
        </w:rPr>
      </w:pPr>
      <w:r w:rsidRPr="00A06688">
        <w:rPr>
          <w:rFonts w:eastAsia="Calibri" w:cs="Calibri"/>
          <w:position w:val="1"/>
        </w:rPr>
        <w:t>Exa</w:t>
      </w:r>
      <w:r w:rsidRPr="00A06688">
        <w:rPr>
          <w:rFonts w:eastAsia="Calibri" w:cs="Calibri"/>
          <w:spacing w:val="1"/>
          <w:position w:val="1"/>
        </w:rPr>
        <w:t>m</w:t>
      </w:r>
      <w:r w:rsidRPr="00A06688">
        <w:rPr>
          <w:rFonts w:eastAsia="Calibri" w:cs="Calibri"/>
          <w:spacing w:val="-1"/>
          <w:position w:val="1"/>
        </w:rPr>
        <w:t>p</w:t>
      </w:r>
      <w:r w:rsidRPr="00A06688">
        <w:rPr>
          <w:rFonts w:eastAsia="Calibri" w:cs="Calibri"/>
          <w:spacing w:val="-3"/>
          <w:position w:val="1"/>
        </w:rPr>
        <w:t>l</w:t>
      </w:r>
      <w:r w:rsidRPr="00A06688">
        <w:rPr>
          <w:rFonts w:eastAsia="Calibri" w:cs="Calibri"/>
          <w:spacing w:val="1"/>
          <w:position w:val="1"/>
        </w:rPr>
        <w:t>e</w:t>
      </w:r>
      <w:r w:rsidRPr="00A06688">
        <w:rPr>
          <w:rFonts w:eastAsia="Calibri" w:cs="Calibri"/>
          <w:position w:val="1"/>
        </w:rPr>
        <w:t>s</w:t>
      </w:r>
      <w:r w:rsidRPr="00A06688">
        <w:rPr>
          <w:rFonts w:eastAsia="Calibri" w:cs="Calibri"/>
          <w:spacing w:val="-2"/>
          <w:position w:val="1"/>
        </w:rPr>
        <w:t xml:space="preserve"> </w:t>
      </w:r>
      <w:r w:rsidRPr="00A06688">
        <w:rPr>
          <w:rFonts w:eastAsia="Calibri" w:cs="Calibri"/>
          <w:spacing w:val="1"/>
          <w:position w:val="1"/>
        </w:rPr>
        <w:t>o</w:t>
      </w:r>
      <w:r w:rsidRPr="00A06688">
        <w:rPr>
          <w:rFonts w:eastAsia="Calibri" w:cs="Calibri"/>
          <w:position w:val="1"/>
        </w:rPr>
        <w:t>f sat</w:t>
      </w:r>
      <w:r w:rsidRPr="00A06688">
        <w:rPr>
          <w:rFonts w:eastAsia="Calibri" w:cs="Calibri"/>
          <w:spacing w:val="-3"/>
          <w:position w:val="1"/>
        </w:rPr>
        <w:t>i</w:t>
      </w:r>
      <w:r w:rsidRPr="00A06688">
        <w:rPr>
          <w:rFonts w:eastAsia="Calibri" w:cs="Calibri"/>
          <w:position w:val="1"/>
        </w:rPr>
        <w:t>sfac</w:t>
      </w:r>
      <w:r w:rsidRPr="00A06688">
        <w:rPr>
          <w:rFonts w:eastAsia="Calibri" w:cs="Calibri"/>
          <w:spacing w:val="-2"/>
          <w:position w:val="1"/>
        </w:rPr>
        <w:t>t</w:t>
      </w:r>
      <w:r w:rsidRPr="00A06688">
        <w:rPr>
          <w:rFonts w:eastAsia="Calibri" w:cs="Calibri"/>
          <w:spacing w:val="1"/>
          <w:position w:val="1"/>
        </w:rPr>
        <w:t>o</w:t>
      </w:r>
      <w:r w:rsidRPr="00A06688">
        <w:rPr>
          <w:rFonts w:eastAsia="Calibri" w:cs="Calibri"/>
          <w:position w:val="1"/>
        </w:rPr>
        <w:t>ry</w:t>
      </w:r>
      <w:r w:rsidRPr="00A06688">
        <w:rPr>
          <w:rFonts w:eastAsia="Calibri" w:cs="Calibri"/>
          <w:spacing w:val="-1"/>
          <w:position w:val="1"/>
        </w:rPr>
        <w:t xml:space="preserve"> </w:t>
      </w:r>
      <w:r w:rsidRPr="00A06688">
        <w:rPr>
          <w:rFonts w:eastAsia="Calibri" w:cs="Calibri"/>
          <w:position w:val="1"/>
        </w:rPr>
        <w:t>t</w:t>
      </w:r>
      <w:r w:rsidRPr="00A06688">
        <w:rPr>
          <w:rFonts w:eastAsia="Calibri" w:cs="Calibri"/>
          <w:spacing w:val="-3"/>
          <w:position w:val="1"/>
        </w:rPr>
        <w:t>r</w:t>
      </w:r>
      <w:r w:rsidRPr="00A06688">
        <w:rPr>
          <w:rFonts w:eastAsia="Calibri" w:cs="Calibri"/>
          <w:position w:val="1"/>
        </w:rPr>
        <w:t>ai</w:t>
      </w:r>
      <w:r w:rsidRPr="00A06688">
        <w:rPr>
          <w:rFonts w:eastAsia="Calibri" w:cs="Calibri"/>
          <w:spacing w:val="-1"/>
          <w:position w:val="1"/>
        </w:rPr>
        <w:t>n</w:t>
      </w:r>
      <w:r w:rsidRPr="00A06688">
        <w:rPr>
          <w:rFonts w:eastAsia="Calibri" w:cs="Calibri"/>
          <w:position w:val="1"/>
        </w:rPr>
        <w:t>i</w:t>
      </w:r>
      <w:r w:rsidRPr="00A06688">
        <w:rPr>
          <w:rFonts w:eastAsia="Calibri" w:cs="Calibri"/>
          <w:spacing w:val="-1"/>
          <w:position w:val="1"/>
        </w:rPr>
        <w:t>n</w:t>
      </w:r>
      <w:r w:rsidRPr="00A06688">
        <w:rPr>
          <w:rFonts w:eastAsia="Calibri" w:cs="Calibri"/>
          <w:position w:val="1"/>
        </w:rPr>
        <w:t>g i</w:t>
      </w:r>
      <w:r w:rsidRPr="00A06688">
        <w:rPr>
          <w:rFonts w:eastAsia="Calibri" w:cs="Calibri"/>
          <w:spacing w:val="-1"/>
          <w:position w:val="1"/>
        </w:rPr>
        <w:t>n</w:t>
      </w:r>
      <w:r w:rsidRPr="00A06688">
        <w:rPr>
          <w:rFonts w:eastAsia="Calibri" w:cs="Calibri"/>
          <w:position w:val="1"/>
        </w:rPr>
        <w:t>cl</w:t>
      </w:r>
      <w:r w:rsidRPr="00A06688">
        <w:rPr>
          <w:rFonts w:eastAsia="Calibri" w:cs="Calibri"/>
          <w:spacing w:val="-1"/>
          <w:position w:val="1"/>
        </w:rPr>
        <w:t>ud</w:t>
      </w:r>
      <w:r w:rsidRPr="00A06688">
        <w:rPr>
          <w:rFonts w:eastAsia="Calibri" w:cs="Calibri"/>
          <w:position w:val="1"/>
        </w:rPr>
        <w:t>e</w:t>
      </w:r>
      <w:r w:rsidRPr="00A06688">
        <w:rPr>
          <w:rFonts w:eastAsia="Calibri" w:cs="Calibri"/>
          <w:spacing w:val="1"/>
          <w:position w:val="1"/>
        </w:rPr>
        <w:t xml:space="preserve"> </w:t>
      </w:r>
      <w:r w:rsidRPr="00A06688">
        <w:rPr>
          <w:rFonts w:eastAsia="Calibri" w:cs="Calibri"/>
          <w:position w:val="1"/>
        </w:rPr>
        <w:t>c</w:t>
      </w:r>
      <w:r w:rsidRPr="00A06688">
        <w:rPr>
          <w:rFonts w:eastAsia="Calibri" w:cs="Calibri"/>
          <w:spacing w:val="-1"/>
          <w:position w:val="1"/>
        </w:rPr>
        <w:t>o</w:t>
      </w:r>
      <w:r w:rsidRPr="00A06688">
        <w:rPr>
          <w:rFonts w:eastAsia="Calibri" w:cs="Calibri"/>
          <w:spacing w:val="1"/>
          <w:position w:val="1"/>
        </w:rPr>
        <w:t>m</w:t>
      </w:r>
      <w:r w:rsidRPr="00A06688">
        <w:rPr>
          <w:rFonts w:eastAsia="Calibri" w:cs="Calibri"/>
          <w:spacing w:val="-1"/>
          <w:position w:val="1"/>
        </w:rPr>
        <w:t>p</w:t>
      </w:r>
      <w:r w:rsidRPr="00A06688">
        <w:rPr>
          <w:rFonts w:eastAsia="Calibri" w:cs="Calibri"/>
          <w:position w:val="1"/>
        </w:rPr>
        <w:t>let</w:t>
      </w:r>
      <w:r w:rsidRPr="00A06688">
        <w:rPr>
          <w:rFonts w:eastAsia="Calibri" w:cs="Calibri"/>
          <w:spacing w:val="-3"/>
          <w:position w:val="1"/>
        </w:rPr>
        <w:t>i</w:t>
      </w:r>
      <w:r w:rsidRPr="00A06688">
        <w:rPr>
          <w:rFonts w:eastAsia="Calibri" w:cs="Calibri"/>
          <w:spacing w:val="1"/>
          <w:position w:val="1"/>
        </w:rPr>
        <w:t>o</w:t>
      </w:r>
      <w:r w:rsidRPr="00A06688">
        <w:rPr>
          <w:rFonts w:eastAsia="Calibri" w:cs="Calibri"/>
          <w:position w:val="1"/>
        </w:rPr>
        <w:t>n</w:t>
      </w:r>
      <w:r w:rsidRPr="00A06688">
        <w:rPr>
          <w:rFonts w:eastAsia="Calibri" w:cs="Calibri"/>
          <w:spacing w:val="-3"/>
          <w:position w:val="1"/>
        </w:rPr>
        <w:t xml:space="preserve"> </w:t>
      </w:r>
      <w:r w:rsidRPr="00A06688">
        <w:rPr>
          <w:rFonts w:eastAsia="Calibri" w:cs="Calibri"/>
          <w:spacing w:val="1"/>
          <w:position w:val="1"/>
        </w:rPr>
        <w:t>o</w:t>
      </w:r>
      <w:r w:rsidRPr="00A06688">
        <w:rPr>
          <w:rFonts w:eastAsia="Calibri" w:cs="Calibri"/>
          <w:position w:val="1"/>
        </w:rPr>
        <w:t>f</w:t>
      </w:r>
      <w:r w:rsidRPr="00A06688">
        <w:rPr>
          <w:rFonts w:eastAsia="Calibri" w:cs="Calibri"/>
          <w:spacing w:val="-2"/>
          <w:position w:val="1"/>
        </w:rPr>
        <w:t xml:space="preserve"> </w:t>
      </w:r>
      <w:r w:rsidRPr="00A06688">
        <w:rPr>
          <w:rFonts w:eastAsia="Calibri" w:cs="Calibri"/>
          <w:spacing w:val="1"/>
          <w:position w:val="1"/>
        </w:rPr>
        <w:t>o</w:t>
      </w:r>
      <w:r w:rsidRPr="00A06688">
        <w:rPr>
          <w:rFonts w:eastAsia="Calibri" w:cs="Calibri"/>
          <w:spacing w:val="-1"/>
          <w:position w:val="1"/>
        </w:rPr>
        <w:t>n</w:t>
      </w:r>
      <w:r w:rsidRPr="00A06688">
        <w:rPr>
          <w:rFonts w:eastAsia="Calibri" w:cs="Calibri"/>
          <w:position w:val="1"/>
        </w:rPr>
        <w:t>e</w:t>
      </w:r>
      <w:r w:rsidRPr="00A06688">
        <w:rPr>
          <w:rFonts w:eastAsia="Calibri" w:cs="Calibri"/>
          <w:spacing w:val="-1"/>
          <w:position w:val="1"/>
        </w:rPr>
        <w:t xml:space="preserve"> </w:t>
      </w:r>
      <w:r w:rsidRPr="00A06688">
        <w:rPr>
          <w:rFonts w:eastAsia="Calibri" w:cs="Calibri"/>
          <w:spacing w:val="1"/>
          <w:position w:val="1"/>
        </w:rPr>
        <w:t>o</w:t>
      </w:r>
      <w:r w:rsidRPr="00A06688">
        <w:rPr>
          <w:rFonts w:eastAsia="Calibri" w:cs="Calibri"/>
          <w:position w:val="1"/>
        </w:rPr>
        <w:t>f t</w:t>
      </w:r>
      <w:r w:rsidRPr="00A06688">
        <w:rPr>
          <w:rFonts w:eastAsia="Calibri" w:cs="Calibri"/>
          <w:spacing w:val="-3"/>
          <w:position w:val="1"/>
        </w:rPr>
        <w:t>h</w:t>
      </w:r>
      <w:r w:rsidRPr="00A06688">
        <w:rPr>
          <w:rFonts w:eastAsia="Calibri" w:cs="Calibri"/>
          <w:position w:val="1"/>
        </w:rPr>
        <w:t>e</w:t>
      </w:r>
      <w:r w:rsidRPr="00A06688">
        <w:rPr>
          <w:rFonts w:eastAsia="Calibri" w:cs="Calibri"/>
          <w:spacing w:val="1"/>
          <w:position w:val="1"/>
        </w:rPr>
        <w:t xml:space="preserve"> </w:t>
      </w:r>
      <w:r w:rsidRPr="00A06688">
        <w:rPr>
          <w:rFonts w:eastAsia="Calibri" w:cs="Calibri"/>
          <w:spacing w:val="-3"/>
          <w:position w:val="1"/>
        </w:rPr>
        <w:t>f</w:t>
      </w:r>
      <w:r w:rsidRPr="00A06688">
        <w:rPr>
          <w:rFonts w:eastAsia="Calibri" w:cs="Calibri"/>
          <w:spacing w:val="1"/>
          <w:position w:val="1"/>
        </w:rPr>
        <w:t>o</w:t>
      </w:r>
      <w:r w:rsidRPr="00A06688">
        <w:rPr>
          <w:rFonts w:eastAsia="Calibri" w:cs="Calibri"/>
          <w:position w:val="1"/>
        </w:rPr>
        <w:t>ll</w:t>
      </w:r>
      <w:r w:rsidRPr="00A06688">
        <w:rPr>
          <w:rFonts w:eastAsia="Calibri" w:cs="Calibri"/>
          <w:spacing w:val="-1"/>
          <w:position w:val="1"/>
        </w:rPr>
        <w:t>o</w:t>
      </w:r>
      <w:r w:rsidRPr="00A06688">
        <w:rPr>
          <w:rFonts w:eastAsia="Calibri" w:cs="Calibri"/>
          <w:position w:val="1"/>
        </w:rPr>
        <w:t>wi</w:t>
      </w:r>
      <w:r w:rsidRPr="00A06688">
        <w:rPr>
          <w:rFonts w:eastAsia="Calibri" w:cs="Calibri"/>
          <w:spacing w:val="-1"/>
          <w:position w:val="1"/>
        </w:rPr>
        <w:t>ng</w:t>
      </w:r>
      <w:r w:rsidRPr="00A06688">
        <w:rPr>
          <w:rFonts w:eastAsia="Calibri" w:cs="Calibri"/>
          <w:position w:val="1"/>
        </w:rPr>
        <w:t>:</w:t>
      </w:r>
    </w:p>
    <w:p w:rsidR="004428C4" w:rsidRPr="00A06688" w:rsidRDefault="004428C4" w:rsidP="004428C4">
      <w:pPr>
        <w:spacing w:before="7" w:after="0" w:line="140" w:lineRule="exact"/>
      </w:pPr>
    </w:p>
    <w:p w:rsidR="004428C4" w:rsidRPr="00A06688" w:rsidRDefault="004428C4" w:rsidP="004428C4">
      <w:pPr>
        <w:tabs>
          <w:tab w:val="left" w:pos="2040"/>
        </w:tabs>
        <w:spacing w:after="0" w:line="240" w:lineRule="auto"/>
        <w:ind w:left="1680" w:right="-20"/>
        <w:rPr>
          <w:rFonts w:eastAsia="Calibri" w:cs="Calibri"/>
        </w:rPr>
      </w:pPr>
      <w:r w:rsidRPr="00A06688">
        <w:rPr>
          <w:rFonts w:eastAsia="Meiryo" w:cs="Meiryo"/>
        </w:rPr>
        <w:t>•</w:t>
      </w:r>
      <w:r w:rsidRPr="00A06688">
        <w:rPr>
          <w:rFonts w:eastAsia="Meiryo" w:cs="Meiryo"/>
        </w:rPr>
        <w:tab/>
      </w:r>
      <w:r w:rsidRPr="00A06688">
        <w:rPr>
          <w:rFonts w:eastAsia="Calibri" w:cs="Calibri"/>
          <w:spacing w:val="-1"/>
        </w:rPr>
        <w:t>S</w:t>
      </w:r>
      <w:r w:rsidRPr="00A06688">
        <w:rPr>
          <w:rFonts w:eastAsia="Calibri" w:cs="Calibri"/>
        </w:rPr>
        <w:t>a</w:t>
      </w:r>
      <w:r w:rsidRPr="00A06688">
        <w:rPr>
          <w:rFonts w:eastAsia="Calibri" w:cs="Calibri"/>
          <w:spacing w:val="-1"/>
        </w:rPr>
        <w:t>n</w:t>
      </w:r>
      <w:r w:rsidRPr="00A06688">
        <w:rPr>
          <w:rFonts w:eastAsia="Calibri" w:cs="Calibri"/>
        </w:rPr>
        <w:t xml:space="preserve">ta </w:t>
      </w:r>
      <w:r w:rsidRPr="00A06688">
        <w:rPr>
          <w:rFonts w:eastAsia="Calibri" w:cs="Calibri"/>
          <w:spacing w:val="-1"/>
        </w:rPr>
        <w:t>An</w:t>
      </w:r>
      <w:r w:rsidRPr="00A06688">
        <w:rPr>
          <w:rFonts w:eastAsia="Calibri" w:cs="Calibri"/>
        </w:rPr>
        <w:t>a C</w:t>
      </w:r>
      <w:r w:rsidRPr="00A06688">
        <w:rPr>
          <w:rFonts w:eastAsia="Calibri" w:cs="Calibri"/>
          <w:spacing w:val="1"/>
        </w:rPr>
        <w:t>o</w:t>
      </w:r>
      <w:r w:rsidRPr="00A06688">
        <w:rPr>
          <w:rFonts w:eastAsia="Calibri" w:cs="Calibri"/>
        </w:rPr>
        <w:t>l</w:t>
      </w:r>
      <w:r w:rsidRPr="00A06688">
        <w:rPr>
          <w:rFonts w:eastAsia="Calibri" w:cs="Calibri"/>
          <w:spacing w:val="-3"/>
        </w:rPr>
        <w:t>l</w:t>
      </w:r>
      <w:r w:rsidRPr="00A06688">
        <w:rPr>
          <w:rFonts w:eastAsia="Calibri" w:cs="Calibri"/>
          <w:spacing w:val="1"/>
        </w:rPr>
        <w:t>e</w:t>
      </w:r>
      <w:r w:rsidRPr="00A06688">
        <w:rPr>
          <w:rFonts w:eastAsia="Calibri" w:cs="Calibri"/>
          <w:spacing w:val="-1"/>
        </w:rPr>
        <w:t>g</w:t>
      </w:r>
      <w:r w:rsidRPr="00A06688">
        <w:rPr>
          <w:rFonts w:eastAsia="Calibri" w:cs="Calibri"/>
          <w:spacing w:val="1"/>
        </w:rPr>
        <w:t>e</w:t>
      </w:r>
      <w:r w:rsidRPr="00A06688">
        <w:rPr>
          <w:rFonts w:eastAsia="Calibri" w:cs="Calibri"/>
        </w:rPr>
        <w:t>’s</w:t>
      </w:r>
      <w:r w:rsidRPr="00A06688">
        <w:rPr>
          <w:rFonts w:eastAsia="Calibri" w:cs="Calibri"/>
          <w:spacing w:val="-2"/>
        </w:rPr>
        <w:t xml:space="preserve"> </w:t>
      </w:r>
      <w:r w:rsidRPr="00A06688">
        <w:rPr>
          <w:rFonts w:eastAsia="Calibri" w:cs="Calibri"/>
        </w:rPr>
        <w:t>O</w:t>
      </w:r>
      <w:r w:rsidRPr="00A06688">
        <w:rPr>
          <w:rFonts w:eastAsia="Calibri" w:cs="Calibri"/>
          <w:spacing w:val="-1"/>
        </w:rPr>
        <w:t>n</w:t>
      </w:r>
      <w:r w:rsidRPr="00A06688">
        <w:rPr>
          <w:rFonts w:eastAsia="Calibri" w:cs="Calibri"/>
        </w:rPr>
        <w:t>li</w:t>
      </w:r>
      <w:r w:rsidRPr="00A06688">
        <w:rPr>
          <w:rFonts w:eastAsia="Calibri" w:cs="Calibri"/>
          <w:spacing w:val="-1"/>
        </w:rPr>
        <w:t>n</w:t>
      </w:r>
      <w:r w:rsidRPr="00A06688">
        <w:rPr>
          <w:rFonts w:eastAsia="Calibri" w:cs="Calibri"/>
        </w:rPr>
        <w:t>e</w:t>
      </w:r>
      <w:r w:rsidRPr="00A06688">
        <w:rPr>
          <w:rFonts w:eastAsia="Calibri" w:cs="Calibri"/>
          <w:spacing w:val="-1"/>
        </w:rPr>
        <w:t xml:space="preserve"> </w:t>
      </w:r>
      <w:r w:rsidRPr="00A06688">
        <w:rPr>
          <w:rFonts w:eastAsia="Calibri" w:cs="Calibri"/>
        </w:rPr>
        <w:t>I</w:t>
      </w:r>
      <w:r w:rsidRPr="00A06688">
        <w:rPr>
          <w:rFonts w:eastAsia="Calibri" w:cs="Calibri"/>
          <w:spacing w:val="-1"/>
        </w:rPr>
        <w:t>n</w:t>
      </w:r>
      <w:r w:rsidRPr="00A06688">
        <w:rPr>
          <w:rFonts w:eastAsia="Calibri" w:cs="Calibri"/>
        </w:rPr>
        <w:t>str</w:t>
      </w:r>
      <w:r w:rsidRPr="00A06688">
        <w:rPr>
          <w:rFonts w:eastAsia="Calibri" w:cs="Calibri"/>
          <w:spacing w:val="-1"/>
        </w:rPr>
        <w:t>u</w:t>
      </w:r>
      <w:r w:rsidRPr="00A06688">
        <w:rPr>
          <w:rFonts w:eastAsia="Calibri" w:cs="Calibri"/>
        </w:rPr>
        <w:t>cti</w:t>
      </w:r>
      <w:r w:rsidRPr="00A06688">
        <w:rPr>
          <w:rFonts w:eastAsia="Calibri" w:cs="Calibri"/>
          <w:spacing w:val="1"/>
        </w:rPr>
        <w:t>o</w:t>
      </w:r>
      <w:r w:rsidRPr="00A06688">
        <w:rPr>
          <w:rFonts w:eastAsia="Calibri" w:cs="Calibri"/>
        </w:rPr>
        <w:t xml:space="preserve">n </w:t>
      </w:r>
      <w:r w:rsidRPr="00A06688">
        <w:rPr>
          <w:rFonts w:eastAsia="Calibri" w:cs="Calibri"/>
          <w:spacing w:val="-2"/>
        </w:rPr>
        <w:t>C</w:t>
      </w:r>
      <w:r w:rsidRPr="00A06688">
        <w:rPr>
          <w:rFonts w:eastAsia="Calibri" w:cs="Calibri"/>
          <w:spacing w:val="1"/>
        </w:rPr>
        <w:t>e</w:t>
      </w:r>
      <w:r w:rsidRPr="00A06688">
        <w:rPr>
          <w:rFonts w:eastAsia="Calibri" w:cs="Calibri"/>
        </w:rPr>
        <w:t>r</w:t>
      </w:r>
      <w:r w:rsidRPr="00A06688">
        <w:rPr>
          <w:rFonts w:eastAsia="Calibri" w:cs="Calibri"/>
          <w:spacing w:val="1"/>
        </w:rPr>
        <w:t>t</w:t>
      </w:r>
      <w:r w:rsidRPr="00A06688">
        <w:rPr>
          <w:rFonts w:eastAsia="Calibri" w:cs="Calibri"/>
        </w:rPr>
        <w:t>ific</w:t>
      </w:r>
      <w:r w:rsidRPr="00A06688">
        <w:rPr>
          <w:rFonts w:eastAsia="Calibri" w:cs="Calibri"/>
          <w:spacing w:val="-3"/>
        </w:rPr>
        <w:t>a</w:t>
      </w:r>
      <w:r w:rsidRPr="00A06688">
        <w:rPr>
          <w:rFonts w:eastAsia="Calibri" w:cs="Calibri"/>
        </w:rPr>
        <w:t>ti</w:t>
      </w:r>
      <w:r w:rsidRPr="00A06688">
        <w:rPr>
          <w:rFonts w:eastAsia="Calibri" w:cs="Calibri"/>
          <w:spacing w:val="1"/>
        </w:rPr>
        <w:t>o</w:t>
      </w:r>
      <w:r w:rsidRPr="00A06688">
        <w:rPr>
          <w:rFonts w:eastAsia="Calibri" w:cs="Calibri"/>
        </w:rPr>
        <w:t>n</w:t>
      </w:r>
    </w:p>
    <w:p w:rsidR="004428C4" w:rsidRPr="00A06688" w:rsidRDefault="004428C4" w:rsidP="004428C4">
      <w:pPr>
        <w:tabs>
          <w:tab w:val="left" w:pos="2040"/>
        </w:tabs>
        <w:spacing w:after="0" w:line="269" w:lineRule="exact"/>
        <w:ind w:left="1680" w:right="-20"/>
        <w:rPr>
          <w:rFonts w:eastAsia="Calibri" w:cs="Calibri"/>
        </w:rPr>
      </w:pPr>
      <w:r w:rsidRPr="00A06688">
        <w:rPr>
          <w:rFonts w:eastAsia="Meiryo" w:cs="Meiryo"/>
          <w:position w:val="3"/>
        </w:rPr>
        <w:t>•</w:t>
      </w:r>
      <w:r w:rsidRPr="00A06688">
        <w:rPr>
          <w:rFonts w:eastAsia="Meiryo" w:cs="Meiryo"/>
          <w:position w:val="3"/>
        </w:rPr>
        <w:tab/>
      </w:r>
      <w:r w:rsidRPr="00A06688">
        <w:rPr>
          <w:rFonts w:eastAsia="Calibri" w:cs="Calibri"/>
          <w:position w:val="3"/>
        </w:rPr>
        <w:t>C</w:t>
      </w:r>
      <w:r w:rsidRPr="00A06688">
        <w:rPr>
          <w:rFonts w:eastAsia="Calibri" w:cs="Calibri"/>
          <w:spacing w:val="-1"/>
          <w:position w:val="3"/>
        </w:rPr>
        <w:t>o</w:t>
      </w:r>
      <w:r w:rsidRPr="00A06688">
        <w:rPr>
          <w:rFonts w:eastAsia="Calibri" w:cs="Calibri"/>
          <w:spacing w:val="1"/>
          <w:position w:val="3"/>
        </w:rPr>
        <w:t>m</w:t>
      </w:r>
      <w:r w:rsidRPr="00A06688">
        <w:rPr>
          <w:rFonts w:eastAsia="Calibri" w:cs="Calibri"/>
          <w:spacing w:val="-1"/>
          <w:position w:val="3"/>
        </w:rPr>
        <w:t>p</w:t>
      </w:r>
      <w:r w:rsidRPr="00A06688">
        <w:rPr>
          <w:rFonts w:eastAsia="Calibri" w:cs="Calibri"/>
          <w:position w:val="3"/>
        </w:rPr>
        <w:t>let</w:t>
      </w:r>
      <w:r w:rsidRPr="00A06688">
        <w:rPr>
          <w:rFonts w:eastAsia="Calibri" w:cs="Calibri"/>
          <w:spacing w:val="-3"/>
          <w:position w:val="3"/>
        </w:rPr>
        <w:t>i</w:t>
      </w:r>
      <w:r w:rsidRPr="00A06688">
        <w:rPr>
          <w:rFonts w:eastAsia="Calibri" w:cs="Calibri"/>
          <w:spacing w:val="1"/>
          <w:position w:val="3"/>
        </w:rPr>
        <w:t>o</w:t>
      </w:r>
      <w:r w:rsidRPr="00A06688">
        <w:rPr>
          <w:rFonts w:eastAsia="Calibri" w:cs="Calibri"/>
          <w:position w:val="3"/>
        </w:rPr>
        <w:t xml:space="preserve">n </w:t>
      </w:r>
      <w:r w:rsidRPr="00A06688">
        <w:rPr>
          <w:rFonts w:eastAsia="Calibri" w:cs="Calibri"/>
          <w:spacing w:val="1"/>
          <w:position w:val="3"/>
        </w:rPr>
        <w:t>o</w:t>
      </w:r>
      <w:r w:rsidRPr="00A06688">
        <w:rPr>
          <w:rFonts w:eastAsia="Calibri" w:cs="Calibri"/>
          <w:position w:val="3"/>
        </w:rPr>
        <w:t>f</w:t>
      </w:r>
      <w:r w:rsidRPr="00A06688">
        <w:rPr>
          <w:rFonts w:eastAsia="Calibri" w:cs="Calibri"/>
          <w:spacing w:val="-2"/>
          <w:position w:val="3"/>
        </w:rPr>
        <w:t xml:space="preserve"> </w:t>
      </w:r>
      <w:r w:rsidRPr="00A06688">
        <w:rPr>
          <w:rFonts w:eastAsia="Calibri" w:cs="Calibri"/>
          <w:position w:val="3"/>
        </w:rPr>
        <w:t>t</w:t>
      </w:r>
      <w:r w:rsidRPr="00A06688">
        <w:rPr>
          <w:rFonts w:eastAsia="Calibri" w:cs="Calibri"/>
          <w:spacing w:val="-1"/>
          <w:position w:val="3"/>
        </w:rPr>
        <w:t>h</w:t>
      </w:r>
      <w:r w:rsidRPr="00A06688">
        <w:rPr>
          <w:rFonts w:eastAsia="Calibri" w:cs="Calibri"/>
          <w:position w:val="3"/>
        </w:rPr>
        <w:t>e</w:t>
      </w:r>
      <w:r w:rsidRPr="00A06688">
        <w:rPr>
          <w:rFonts w:eastAsia="Calibri" w:cs="Calibri"/>
          <w:spacing w:val="-1"/>
          <w:position w:val="3"/>
        </w:rPr>
        <w:t xml:space="preserve"> </w:t>
      </w:r>
      <w:r w:rsidRPr="00A06688">
        <w:rPr>
          <w:rFonts w:eastAsia="Calibri" w:cs="Calibri"/>
          <w:position w:val="3"/>
        </w:rPr>
        <w:t>Calif</w:t>
      </w:r>
      <w:r w:rsidRPr="00A06688">
        <w:rPr>
          <w:rFonts w:eastAsia="Calibri" w:cs="Calibri"/>
          <w:spacing w:val="1"/>
          <w:position w:val="3"/>
        </w:rPr>
        <w:t>o</w:t>
      </w:r>
      <w:r w:rsidRPr="00A06688">
        <w:rPr>
          <w:rFonts w:eastAsia="Calibri" w:cs="Calibri"/>
          <w:position w:val="3"/>
        </w:rPr>
        <w:t>r</w:t>
      </w:r>
      <w:r w:rsidRPr="00A06688">
        <w:rPr>
          <w:rFonts w:eastAsia="Calibri" w:cs="Calibri"/>
          <w:spacing w:val="-1"/>
          <w:position w:val="3"/>
        </w:rPr>
        <w:t>n</w:t>
      </w:r>
      <w:r w:rsidRPr="00A06688">
        <w:rPr>
          <w:rFonts w:eastAsia="Calibri" w:cs="Calibri"/>
          <w:spacing w:val="-3"/>
          <w:position w:val="3"/>
        </w:rPr>
        <w:t>i</w:t>
      </w:r>
      <w:r w:rsidRPr="00A06688">
        <w:rPr>
          <w:rFonts w:eastAsia="Calibri" w:cs="Calibri"/>
          <w:position w:val="3"/>
        </w:rPr>
        <w:t>a C</w:t>
      </w:r>
      <w:r w:rsidRPr="00A06688">
        <w:rPr>
          <w:rFonts w:eastAsia="Calibri" w:cs="Calibri"/>
          <w:spacing w:val="-1"/>
          <w:position w:val="3"/>
        </w:rPr>
        <w:t>om</w:t>
      </w:r>
      <w:r w:rsidRPr="00A06688">
        <w:rPr>
          <w:rFonts w:eastAsia="Calibri" w:cs="Calibri"/>
          <w:spacing w:val="1"/>
          <w:position w:val="3"/>
        </w:rPr>
        <w:t>m</w:t>
      </w:r>
      <w:r w:rsidRPr="00A06688">
        <w:rPr>
          <w:rFonts w:eastAsia="Calibri" w:cs="Calibri"/>
          <w:spacing w:val="-1"/>
          <w:position w:val="3"/>
        </w:rPr>
        <w:t>un</w:t>
      </w:r>
      <w:r w:rsidRPr="00A06688">
        <w:rPr>
          <w:rFonts w:eastAsia="Calibri" w:cs="Calibri"/>
          <w:position w:val="3"/>
        </w:rPr>
        <w:t>ity</w:t>
      </w:r>
      <w:r w:rsidRPr="00A06688">
        <w:rPr>
          <w:rFonts w:eastAsia="Calibri" w:cs="Calibri"/>
          <w:spacing w:val="2"/>
          <w:position w:val="3"/>
        </w:rPr>
        <w:t xml:space="preserve"> </w:t>
      </w:r>
      <w:r w:rsidRPr="00A06688">
        <w:rPr>
          <w:rFonts w:eastAsia="Calibri" w:cs="Calibri"/>
          <w:spacing w:val="-2"/>
          <w:position w:val="3"/>
        </w:rPr>
        <w:t>C</w:t>
      </w:r>
      <w:r w:rsidRPr="00A06688">
        <w:rPr>
          <w:rFonts w:eastAsia="Calibri" w:cs="Calibri"/>
          <w:spacing w:val="1"/>
          <w:position w:val="3"/>
        </w:rPr>
        <w:t>o</w:t>
      </w:r>
      <w:r w:rsidRPr="00A06688">
        <w:rPr>
          <w:rFonts w:eastAsia="Calibri" w:cs="Calibri"/>
          <w:position w:val="3"/>
        </w:rPr>
        <w:t>lle</w:t>
      </w:r>
      <w:r w:rsidRPr="00A06688">
        <w:rPr>
          <w:rFonts w:eastAsia="Calibri" w:cs="Calibri"/>
          <w:spacing w:val="-3"/>
          <w:position w:val="3"/>
        </w:rPr>
        <w:t>g</w:t>
      </w:r>
      <w:r w:rsidRPr="00A06688">
        <w:rPr>
          <w:rFonts w:eastAsia="Calibri" w:cs="Calibri"/>
          <w:position w:val="3"/>
        </w:rPr>
        <w:t>e</w:t>
      </w:r>
      <w:r w:rsidRPr="00A06688">
        <w:rPr>
          <w:rFonts w:eastAsia="Calibri" w:cs="Calibri"/>
          <w:spacing w:val="1"/>
          <w:position w:val="3"/>
        </w:rPr>
        <w:t xml:space="preserve"> </w:t>
      </w:r>
      <w:r w:rsidRPr="00A06688">
        <w:rPr>
          <w:rFonts w:eastAsia="Calibri" w:cs="Calibri"/>
          <w:spacing w:val="-1"/>
          <w:position w:val="3"/>
        </w:rPr>
        <w:t>@</w:t>
      </w:r>
      <w:r w:rsidRPr="00A06688">
        <w:rPr>
          <w:rFonts w:eastAsia="Calibri" w:cs="Calibri"/>
          <w:position w:val="3"/>
        </w:rPr>
        <w:t>O</w:t>
      </w:r>
      <w:r w:rsidRPr="00A06688">
        <w:rPr>
          <w:rFonts w:eastAsia="Calibri" w:cs="Calibri"/>
          <w:spacing w:val="-3"/>
          <w:position w:val="3"/>
        </w:rPr>
        <w:t>n</w:t>
      </w:r>
      <w:r w:rsidRPr="00A06688">
        <w:rPr>
          <w:rFonts w:eastAsia="Calibri" w:cs="Calibri"/>
          <w:position w:val="3"/>
        </w:rPr>
        <w:t>e</w:t>
      </w:r>
      <w:r w:rsidRPr="00A06688">
        <w:rPr>
          <w:rFonts w:eastAsia="Calibri" w:cs="Calibri"/>
          <w:spacing w:val="1"/>
          <w:position w:val="3"/>
        </w:rPr>
        <w:t xml:space="preserve"> </w:t>
      </w:r>
      <w:r w:rsidRPr="00A06688">
        <w:rPr>
          <w:rFonts w:eastAsia="Calibri" w:cs="Calibri"/>
          <w:position w:val="3"/>
        </w:rPr>
        <w:t>O</w:t>
      </w:r>
      <w:r w:rsidRPr="00A06688">
        <w:rPr>
          <w:rFonts w:eastAsia="Calibri" w:cs="Calibri"/>
          <w:spacing w:val="-1"/>
          <w:position w:val="3"/>
        </w:rPr>
        <w:t>n</w:t>
      </w:r>
      <w:r w:rsidRPr="00A06688">
        <w:rPr>
          <w:rFonts w:eastAsia="Calibri" w:cs="Calibri"/>
          <w:position w:val="3"/>
        </w:rPr>
        <w:t>li</w:t>
      </w:r>
      <w:r w:rsidRPr="00A06688">
        <w:rPr>
          <w:rFonts w:eastAsia="Calibri" w:cs="Calibri"/>
          <w:spacing w:val="-1"/>
          <w:position w:val="3"/>
        </w:rPr>
        <w:t>n</w:t>
      </w:r>
      <w:r w:rsidRPr="00A06688">
        <w:rPr>
          <w:rFonts w:eastAsia="Calibri" w:cs="Calibri"/>
          <w:position w:val="3"/>
        </w:rPr>
        <w:t>e</w:t>
      </w:r>
      <w:r w:rsidRPr="00A06688">
        <w:rPr>
          <w:rFonts w:eastAsia="Calibri" w:cs="Calibri"/>
          <w:spacing w:val="-1"/>
          <w:position w:val="3"/>
        </w:rPr>
        <w:t xml:space="preserve"> </w:t>
      </w:r>
      <w:r w:rsidRPr="00A06688">
        <w:rPr>
          <w:rFonts w:eastAsia="Calibri" w:cs="Calibri"/>
          <w:position w:val="3"/>
        </w:rPr>
        <w:t>T</w:t>
      </w:r>
      <w:r w:rsidRPr="00A06688">
        <w:rPr>
          <w:rFonts w:eastAsia="Calibri" w:cs="Calibri"/>
          <w:spacing w:val="1"/>
          <w:position w:val="3"/>
        </w:rPr>
        <w:t>e</w:t>
      </w:r>
      <w:r w:rsidRPr="00A06688">
        <w:rPr>
          <w:rFonts w:eastAsia="Calibri" w:cs="Calibri"/>
          <w:position w:val="3"/>
        </w:rPr>
        <w:t>ac</w:t>
      </w:r>
      <w:r w:rsidRPr="00A06688">
        <w:rPr>
          <w:rFonts w:eastAsia="Calibri" w:cs="Calibri"/>
          <w:spacing w:val="-1"/>
          <w:position w:val="3"/>
        </w:rPr>
        <w:t>h</w:t>
      </w:r>
      <w:r w:rsidRPr="00A06688">
        <w:rPr>
          <w:rFonts w:eastAsia="Calibri" w:cs="Calibri"/>
          <w:position w:val="3"/>
        </w:rPr>
        <w:t>i</w:t>
      </w:r>
      <w:r w:rsidRPr="00A06688">
        <w:rPr>
          <w:rFonts w:eastAsia="Calibri" w:cs="Calibri"/>
          <w:spacing w:val="-1"/>
          <w:position w:val="3"/>
        </w:rPr>
        <w:t>n</w:t>
      </w:r>
      <w:r w:rsidRPr="00A06688">
        <w:rPr>
          <w:rFonts w:eastAsia="Calibri" w:cs="Calibri"/>
          <w:position w:val="3"/>
        </w:rPr>
        <w:t xml:space="preserve">g </w:t>
      </w:r>
      <w:r w:rsidRPr="00A06688">
        <w:rPr>
          <w:rFonts w:eastAsia="Calibri" w:cs="Calibri"/>
          <w:spacing w:val="-2"/>
          <w:position w:val="3"/>
        </w:rPr>
        <w:t>C</w:t>
      </w:r>
      <w:r w:rsidRPr="00A06688">
        <w:rPr>
          <w:rFonts w:eastAsia="Calibri" w:cs="Calibri"/>
          <w:spacing w:val="1"/>
          <w:position w:val="3"/>
        </w:rPr>
        <w:t>e</w:t>
      </w:r>
      <w:r w:rsidRPr="00A06688">
        <w:rPr>
          <w:rFonts w:eastAsia="Calibri" w:cs="Calibri"/>
          <w:position w:val="3"/>
        </w:rPr>
        <w:t>r</w:t>
      </w:r>
      <w:r w:rsidRPr="00A06688">
        <w:rPr>
          <w:rFonts w:eastAsia="Calibri" w:cs="Calibri"/>
          <w:spacing w:val="1"/>
          <w:position w:val="3"/>
        </w:rPr>
        <w:t>t</w:t>
      </w:r>
      <w:r w:rsidRPr="00A06688">
        <w:rPr>
          <w:rFonts w:eastAsia="Calibri" w:cs="Calibri"/>
          <w:position w:val="3"/>
        </w:rPr>
        <w:t>ific</w:t>
      </w:r>
      <w:r w:rsidRPr="00A06688">
        <w:rPr>
          <w:rFonts w:eastAsia="Calibri" w:cs="Calibri"/>
          <w:spacing w:val="-3"/>
          <w:position w:val="3"/>
        </w:rPr>
        <w:t>a</w:t>
      </w:r>
      <w:r w:rsidRPr="00A06688">
        <w:rPr>
          <w:rFonts w:eastAsia="Calibri" w:cs="Calibri"/>
          <w:position w:val="3"/>
        </w:rPr>
        <w:t>ti</w:t>
      </w:r>
      <w:r w:rsidRPr="00A06688">
        <w:rPr>
          <w:rFonts w:eastAsia="Calibri" w:cs="Calibri"/>
          <w:spacing w:val="1"/>
          <w:position w:val="3"/>
        </w:rPr>
        <w:t>o</w:t>
      </w:r>
      <w:r w:rsidRPr="00A06688">
        <w:rPr>
          <w:rFonts w:eastAsia="Calibri" w:cs="Calibri"/>
          <w:position w:val="3"/>
        </w:rPr>
        <w:t>n</w:t>
      </w:r>
    </w:p>
    <w:p w:rsidR="004428C4" w:rsidRPr="00A06688" w:rsidRDefault="004428C4" w:rsidP="009C52D1">
      <w:pPr>
        <w:spacing w:after="0" w:line="236" w:lineRule="exact"/>
        <w:ind w:left="2040" w:right="-20"/>
        <w:rPr>
          <w:rFonts w:eastAsia="Calibri" w:cs="Calibri"/>
        </w:rPr>
      </w:pPr>
      <w:r w:rsidRPr="00A06688">
        <w:rPr>
          <w:rFonts w:eastAsia="Calibri" w:cs="Calibri"/>
          <w:position w:val="1"/>
        </w:rPr>
        <w:t>(</w:t>
      </w:r>
      <w:hyperlink r:id="rId40">
        <w:r w:rsidRPr="00A06688">
          <w:rPr>
            <w:rFonts w:eastAsia="Calibri" w:cs="Calibri"/>
            <w:i/>
            <w:color w:val="818181"/>
            <w:spacing w:val="-1"/>
            <w:position w:val="1"/>
            <w:u w:val="single" w:color="818181"/>
          </w:rPr>
          <w:t>h</w:t>
        </w:r>
        <w:r w:rsidRPr="00A06688">
          <w:rPr>
            <w:rFonts w:eastAsia="Calibri" w:cs="Calibri"/>
            <w:i/>
            <w:color w:val="818181"/>
            <w:position w:val="1"/>
            <w:u w:val="single" w:color="818181"/>
          </w:rPr>
          <w:t>tt</w:t>
        </w:r>
        <w:r w:rsidRPr="00A06688">
          <w:rPr>
            <w:rFonts w:eastAsia="Calibri" w:cs="Calibri"/>
            <w:i/>
            <w:color w:val="818181"/>
            <w:spacing w:val="-1"/>
            <w:position w:val="1"/>
            <w:u w:val="single" w:color="818181"/>
          </w:rPr>
          <w:t>p</w:t>
        </w:r>
        <w:r w:rsidRPr="00A06688">
          <w:rPr>
            <w:rFonts w:eastAsia="Calibri" w:cs="Calibri"/>
            <w:i/>
            <w:color w:val="818181"/>
            <w:spacing w:val="1"/>
            <w:position w:val="1"/>
            <w:u w:val="single" w:color="818181"/>
          </w:rPr>
          <w:t>:</w:t>
        </w:r>
        <w:r w:rsidRPr="00A06688">
          <w:rPr>
            <w:rFonts w:eastAsia="Calibri" w:cs="Calibri"/>
            <w:i/>
            <w:color w:val="818181"/>
            <w:spacing w:val="-2"/>
            <w:position w:val="1"/>
            <w:u w:val="single" w:color="818181"/>
          </w:rPr>
          <w:t>/</w:t>
        </w:r>
        <w:r w:rsidRPr="00A06688">
          <w:rPr>
            <w:rFonts w:eastAsia="Calibri" w:cs="Calibri"/>
            <w:i/>
            <w:color w:val="818181"/>
            <w:spacing w:val="1"/>
            <w:position w:val="1"/>
            <w:u w:val="single" w:color="818181"/>
          </w:rPr>
          <w:t>/</w:t>
        </w:r>
        <w:r w:rsidRPr="00A06688">
          <w:rPr>
            <w:rFonts w:eastAsia="Calibri" w:cs="Calibri"/>
            <w:i/>
            <w:color w:val="818181"/>
            <w:spacing w:val="-2"/>
            <w:position w:val="1"/>
            <w:u w:val="single" w:color="818181"/>
          </w:rPr>
          <w:t>w</w:t>
        </w:r>
        <w:r w:rsidRPr="00A06688">
          <w:rPr>
            <w:rFonts w:eastAsia="Calibri" w:cs="Calibri"/>
            <w:i/>
            <w:color w:val="818181"/>
            <w:position w:val="1"/>
            <w:u w:val="single" w:color="818181"/>
          </w:rPr>
          <w:t>ww.o</w:t>
        </w:r>
        <w:r w:rsidRPr="00A06688">
          <w:rPr>
            <w:rFonts w:eastAsia="Calibri" w:cs="Calibri"/>
            <w:i/>
            <w:color w:val="818181"/>
            <w:spacing w:val="-1"/>
            <w:position w:val="1"/>
            <w:u w:val="single" w:color="818181"/>
          </w:rPr>
          <w:t>n</w:t>
        </w:r>
        <w:r w:rsidRPr="00A06688">
          <w:rPr>
            <w:rFonts w:eastAsia="Calibri" w:cs="Calibri"/>
            <w:i/>
            <w:color w:val="818181"/>
            <w:position w:val="1"/>
            <w:u w:val="single" w:color="818181"/>
          </w:rPr>
          <w:t>ef</w:t>
        </w:r>
        <w:r w:rsidRPr="00A06688">
          <w:rPr>
            <w:rFonts w:eastAsia="Calibri" w:cs="Calibri"/>
            <w:i/>
            <w:color w:val="818181"/>
            <w:spacing w:val="-3"/>
            <w:position w:val="1"/>
            <w:u w:val="single" w:color="818181"/>
          </w:rPr>
          <w:t>o</w:t>
        </w:r>
        <w:r w:rsidRPr="00A06688">
          <w:rPr>
            <w:rFonts w:eastAsia="Calibri" w:cs="Calibri"/>
            <w:i/>
            <w:color w:val="818181"/>
            <w:spacing w:val="1"/>
            <w:position w:val="1"/>
            <w:u w:val="single" w:color="818181"/>
          </w:rPr>
          <w:t>r</w:t>
        </w:r>
        <w:r w:rsidRPr="00A06688">
          <w:rPr>
            <w:rFonts w:eastAsia="Calibri" w:cs="Calibri"/>
            <w:i/>
            <w:color w:val="818181"/>
            <w:spacing w:val="-2"/>
            <w:position w:val="1"/>
            <w:u w:val="single" w:color="818181"/>
          </w:rPr>
          <w:t>t</w:t>
        </w:r>
        <w:r w:rsidRPr="00A06688">
          <w:rPr>
            <w:rFonts w:eastAsia="Calibri" w:cs="Calibri"/>
            <w:i/>
            <w:color w:val="818181"/>
            <w:spacing w:val="1"/>
            <w:position w:val="1"/>
            <w:u w:val="single" w:color="818181"/>
          </w:rPr>
          <w:t>r</w:t>
        </w:r>
        <w:r w:rsidRPr="00A06688">
          <w:rPr>
            <w:rFonts w:eastAsia="Calibri" w:cs="Calibri"/>
            <w:i/>
            <w:color w:val="818181"/>
            <w:spacing w:val="-1"/>
            <w:position w:val="1"/>
            <w:u w:val="single" w:color="818181"/>
          </w:rPr>
          <w:t>a</w:t>
        </w:r>
        <w:r w:rsidRPr="00A06688">
          <w:rPr>
            <w:rFonts w:eastAsia="Calibri" w:cs="Calibri"/>
            <w:i/>
            <w:color w:val="818181"/>
            <w:position w:val="1"/>
            <w:u w:val="single" w:color="818181"/>
          </w:rPr>
          <w:t>i</w:t>
        </w:r>
        <w:r w:rsidRPr="00A06688">
          <w:rPr>
            <w:rFonts w:eastAsia="Calibri" w:cs="Calibri"/>
            <w:i/>
            <w:color w:val="818181"/>
            <w:spacing w:val="-1"/>
            <w:position w:val="1"/>
            <w:u w:val="single" w:color="818181"/>
          </w:rPr>
          <w:t>n</w:t>
        </w:r>
        <w:r w:rsidRPr="00A06688">
          <w:rPr>
            <w:rFonts w:eastAsia="Calibri" w:cs="Calibri"/>
            <w:i/>
            <w:color w:val="818181"/>
            <w:position w:val="1"/>
            <w:u w:val="single" w:color="818181"/>
          </w:rPr>
          <w:t>i</w:t>
        </w:r>
        <w:r w:rsidRPr="00A06688">
          <w:rPr>
            <w:rFonts w:eastAsia="Calibri" w:cs="Calibri"/>
            <w:i/>
            <w:color w:val="818181"/>
            <w:spacing w:val="-1"/>
            <w:position w:val="1"/>
            <w:u w:val="single" w:color="818181"/>
          </w:rPr>
          <w:t>ng</w:t>
        </w:r>
        <w:r w:rsidRPr="00A06688">
          <w:rPr>
            <w:rFonts w:eastAsia="Calibri" w:cs="Calibri"/>
            <w:i/>
            <w:color w:val="818181"/>
            <w:position w:val="1"/>
            <w:u w:val="single" w:color="818181"/>
          </w:rPr>
          <w:t>.o</w:t>
        </w:r>
        <w:r w:rsidRPr="00A06688">
          <w:rPr>
            <w:rFonts w:eastAsia="Calibri" w:cs="Calibri"/>
            <w:i/>
            <w:color w:val="818181"/>
            <w:spacing w:val="1"/>
            <w:position w:val="1"/>
            <w:u w:val="single" w:color="818181"/>
          </w:rPr>
          <w:t>r</w:t>
        </w:r>
        <w:r w:rsidRPr="00A06688">
          <w:rPr>
            <w:rFonts w:eastAsia="Calibri" w:cs="Calibri"/>
            <w:i/>
            <w:color w:val="818181"/>
            <w:spacing w:val="-1"/>
            <w:position w:val="1"/>
            <w:u w:val="single" w:color="818181"/>
          </w:rPr>
          <w:t>g</w:t>
        </w:r>
        <w:r w:rsidRPr="00A06688">
          <w:rPr>
            <w:rFonts w:eastAsia="Calibri" w:cs="Calibri"/>
            <w:i/>
            <w:color w:val="818181"/>
            <w:spacing w:val="1"/>
            <w:position w:val="1"/>
            <w:u w:val="single" w:color="818181"/>
          </w:rPr>
          <w:t>/</w:t>
        </w:r>
        <w:r w:rsidRPr="00A06688">
          <w:rPr>
            <w:rFonts w:eastAsia="Calibri" w:cs="Calibri"/>
            <w:i/>
            <w:color w:val="818181"/>
            <w:spacing w:val="-1"/>
            <w:position w:val="1"/>
            <w:u w:val="single" w:color="818181"/>
          </w:rPr>
          <w:t>c</w:t>
        </w:r>
        <w:r w:rsidRPr="00A06688">
          <w:rPr>
            <w:rFonts w:eastAsia="Calibri" w:cs="Calibri"/>
            <w:i/>
            <w:color w:val="818181"/>
            <w:position w:val="1"/>
            <w:u w:val="single" w:color="818181"/>
          </w:rPr>
          <w:t>e</w:t>
        </w:r>
        <w:r w:rsidRPr="00A06688">
          <w:rPr>
            <w:rFonts w:eastAsia="Calibri" w:cs="Calibri"/>
            <w:i/>
            <w:color w:val="818181"/>
            <w:spacing w:val="-1"/>
            <w:position w:val="1"/>
            <w:u w:val="single" w:color="818181"/>
          </w:rPr>
          <w:t>r</w:t>
        </w:r>
        <w:r w:rsidRPr="00A06688">
          <w:rPr>
            <w:rFonts w:eastAsia="Calibri" w:cs="Calibri"/>
            <w:i/>
            <w:color w:val="818181"/>
            <w:position w:val="1"/>
            <w:u w:val="single" w:color="818181"/>
          </w:rPr>
          <w:t>tifi</w:t>
        </w:r>
        <w:r w:rsidRPr="00A06688">
          <w:rPr>
            <w:rFonts w:eastAsia="Calibri" w:cs="Calibri"/>
            <w:i/>
            <w:color w:val="818181"/>
            <w:spacing w:val="-1"/>
            <w:position w:val="1"/>
            <w:u w:val="single" w:color="818181"/>
          </w:rPr>
          <w:t>ca</w:t>
        </w:r>
        <w:r w:rsidRPr="00A06688">
          <w:rPr>
            <w:rFonts w:eastAsia="Calibri" w:cs="Calibri"/>
            <w:i/>
            <w:color w:val="818181"/>
            <w:position w:val="1"/>
            <w:u w:val="single" w:color="818181"/>
          </w:rPr>
          <w:t>tio</w:t>
        </w:r>
        <w:r w:rsidRPr="00A06688">
          <w:rPr>
            <w:rFonts w:eastAsia="Calibri" w:cs="Calibri"/>
            <w:i/>
            <w:color w:val="818181"/>
            <w:spacing w:val="-1"/>
            <w:position w:val="1"/>
            <w:u w:val="single" w:color="818181"/>
          </w:rPr>
          <w:t>n</w:t>
        </w:r>
        <w:r w:rsidRPr="00A06688">
          <w:rPr>
            <w:rFonts w:eastAsia="Calibri" w:cs="Calibri"/>
            <w:i/>
            <w:color w:val="818181"/>
            <w:spacing w:val="1"/>
            <w:position w:val="1"/>
            <w:u w:val="single" w:color="818181"/>
          </w:rPr>
          <w:t>/</w:t>
        </w:r>
      </w:hyperlink>
      <w:r w:rsidRPr="00A06688">
        <w:rPr>
          <w:rFonts w:eastAsia="Calibri" w:cs="Calibri"/>
          <w:color w:val="000000"/>
          <w:position w:val="1"/>
        </w:rPr>
        <w:t>)</w:t>
      </w:r>
      <w:r w:rsidRPr="00A06688">
        <w:rPr>
          <w:rFonts w:eastAsia="Calibri" w:cs="Calibri"/>
          <w:color w:val="000000"/>
          <w:spacing w:val="-2"/>
          <w:position w:val="1"/>
        </w:rPr>
        <w:t xml:space="preserve"> </w:t>
      </w:r>
      <w:r w:rsidRPr="00A06688">
        <w:rPr>
          <w:rFonts w:eastAsia="Calibri" w:cs="Calibri"/>
          <w:color w:val="000000"/>
          <w:position w:val="1"/>
        </w:rPr>
        <w:t>wit</w:t>
      </w:r>
      <w:r w:rsidRPr="00A06688">
        <w:rPr>
          <w:rFonts w:eastAsia="Calibri" w:cs="Calibri"/>
          <w:color w:val="000000"/>
          <w:spacing w:val="-1"/>
          <w:position w:val="1"/>
        </w:rPr>
        <w:t>h</w:t>
      </w:r>
      <w:r w:rsidRPr="00A06688">
        <w:rPr>
          <w:rFonts w:eastAsia="Calibri" w:cs="Calibri"/>
          <w:color w:val="000000"/>
          <w:position w:val="1"/>
        </w:rPr>
        <w:t>in</w:t>
      </w:r>
      <w:r w:rsidRPr="00A06688">
        <w:rPr>
          <w:rFonts w:eastAsia="Calibri" w:cs="Calibri"/>
          <w:color w:val="000000"/>
          <w:spacing w:val="-3"/>
          <w:position w:val="1"/>
        </w:rPr>
        <w:t xml:space="preserve"> </w:t>
      </w:r>
      <w:r w:rsidRPr="00A06688">
        <w:rPr>
          <w:rFonts w:eastAsia="Calibri" w:cs="Calibri"/>
          <w:color w:val="000000"/>
          <w:position w:val="1"/>
        </w:rPr>
        <w:t>t</w:t>
      </w:r>
      <w:r w:rsidRPr="00A06688">
        <w:rPr>
          <w:rFonts w:eastAsia="Calibri" w:cs="Calibri"/>
          <w:color w:val="000000"/>
          <w:spacing w:val="-1"/>
          <w:position w:val="1"/>
        </w:rPr>
        <w:t>h</w:t>
      </w:r>
      <w:r w:rsidRPr="00A06688">
        <w:rPr>
          <w:rFonts w:eastAsia="Calibri" w:cs="Calibri"/>
          <w:color w:val="000000"/>
          <w:position w:val="1"/>
        </w:rPr>
        <w:t>e</w:t>
      </w:r>
      <w:r w:rsidRPr="00A06688">
        <w:rPr>
          <w:rFonts w:eastAsia="Calibri" w:cs="Calibri"/>
          <w:color w:val="000000"/>
          <w:spacing w:val="1"/>
          <w:position w:val="1"/>
        </w:rPr>
        <w:t xml:space="preserve"> </w:t>
      </w:r>
      <w:r w:rsidRPr="00A06688">
        <w:rPr>
          <w:rFonts w:eastAsia="Calibri" w:cs="Calibri"/>
          <w:color w:val="000000"/>
          <w:position w:val="1"/>
        </w:rPr>
        <w:t>last</w:t>
      </w:r>
      <w:r w:rsidRPr="00A06688">
        <w:rPr>
          <w:rFonts w:eastAsia="Calibri" w:cs="Calibri"/>
          <w:color w:val="000000"/>
          <w:spacing w:val="-1"/>
          <w:position w:val="1"/>
        </w:rPr>
        <w:t xml:space="preserve"> </w:t>
      </w:r>
      <w:r w:rsidRPr="00A06688">
        <w:rPr>
          <w:rFonts w:eastAsia="Calibri" w:cs="Calibri"/>
          <w:color w:val="000000"/>
          <w:position w:val="1"/>
        </w:rPr>
        <w:t>t</w:t>
      </w:r>
      <w:r w:rsidRPr="00A06688">
        <w:rPr>
          <w:rFonts w:eastAsia="Calibri" w:cs="Calibri"/>
          <w:color w:val="000000"/>
          <w:spacing w:val="-1"/>
          <w:position w:val="1"/>
        </w:rPr>
        <w:t>h</w:t>
      </w:r>
      <w:r w:rsidRPr="00A06688">
        <w:rPr>
          <w:rFonts w:eastAsia="Calibri" w:cs="Calibri"/>
          <w:color w:val="000000"/>
          <w:position w:val="1"/>
        </w:rPr>
        <w:t>r</w:t>
      </w:r>
      <w:r w:rsidRPr="00A06688">
        <w:rPr>
          <w:rFonts w:eastAsia="Calibri" w:cs="Calibri"/>
          <w:color w:val="000000"/>
          <w:spacing w:val="1"/>
          <w:position w:val="1"/>
        </w:rPr>
        <w:t>e</w:t>
      </w:r>
      <w:r w:rsidRPr="00A06688">
        <w:rPr>
          <w:rFonts w:eastAsia="Calibri" w:cs="Calibri"/>
          <w:color w:val="000000"/>
          <w:position w:val="1"/>
        </w:rPr>
        <w:t>e</w:t>
      </w:r>
      <w:r w:rsidRPr="00A06688">
        <w:rPr>
          <w:rFonts w:eastAsia="Calibri" w:cs="Calibri"/>
          <w:color w:val="000000"/>
          <w:spacing w:val="-1"/>
          <w:position w:val="1"/>
        </w:rPr>
        <w:t xml:space="preserve"> y</w:t>
      </w:r>
      <w:r w:rsidRPr="00A06688">
        <w:rPr>
          <w:rFonts w:eastAsia="Calibri" w:cs="Calibri"/>
          <w:color w:val="000000"/>
          <w:spacing w:val="1"/>
          <w:position w:val="1"/>
        </w:rPr>
        <w:t>e</w:t>
      </w:r>
      <w:r w:rsidRPr="00A06688">
        <w:rPr>
          <w:rFonts w:eastAsia="Calibri" w:cs="Calibri"/>
          <w:color w:val="000000"/>
          <w:position w:val="1"/>
        </w:rPr>
        <w:t>ars.</w:t>
      </w:r>
    </w:p>
    <w:p w:rsidR="004428C4" w:rsidRPr="00A06688" w:rsidRDefault="004428C4" w:rsidP="004428C4">
      <w:pPr>
        <w:spacing w:before="16" w:after="0" w:line="240" w:lineRule="auto"/>
        <w:ind w:left="600" w:right="-20"/>
        <w:rPr>
          <w:rFonts w:eastAsia="Calibri" w:cs="Calibri"/>
        </w:rPr>
      </w:pPr>
      <w:r w:rsidRPr="00A06688">
        <w:rPr>
          <w:rFonts w:eastAsia="Calibri" w:cs="Calibri"/>
          <w:b/>
          <w:bCs/>
        </w:rPr>
        <w:t>P</w:t>
      </w:r>
      <w:r w:rsidRPr="00A06688">
        <w:rPr>
          <w:rFonts w:eastAsia="Calibri" w:cs="Calibri"/>
          <w:b/>
          <w:bCs/>
          <w:spacing w:val="-1"/>
        </w:rPr>
        <w:t>ha</w:t>
      </w:r>
      <w:r w:rsidRPr="00A06688">
        <w:rPr>
          <w:rFonts w:eastAsia="Calibri" w:cs="Calibri"/>
          <w:b/>
          <w:bCs/>
          <w:spacing w:val="1"/>
        </w:rPr>
        <w:t>s</w:t>
      </w:r>
      <w:r w:rsidRPr="00A06688">
        <w:rPr>
          <w:rFonts w:eastAsia="Calibri" w:cs="Calibri"/>
          <w:b/>
          <w:bCs/>
        </w:rPr>
        <w:t xml:space="preserve">e </w:t>
      </w:r>
      <w:r w:rsidRPr="00A06688">
        <w:rPr>
          <w:rFonts w:eastAsia="Calibri" w:cs="Calibri"/>
          <w:b/>
          <w:bCs/>
          <w:spacing w:val="1"/>
        </w:rPr>
        <w:t>2</w:t>
      </w:r>
      <w:r w:rsidRPr="00A06688">
        <w:rPr>
          <w:rFonts w:eastAsia="Calibri" w:cs="Calibri"/>
          <w:b/>
          <w:bCs/>
        </w:rPr>
        <w:t xml:space="preserve">: </w:t>
      </w:r>
      <w:r w:rsidRPr="00A06688">
        <w:rPr>
          <w:rFonts w:eastAsia="Calibri" w:cs="Calibri"/>
          <w:b/>
          <w:bCs/>
          <w:spacing w:val="1"/>
          <w:u w:val="single" w:color="000000"/>
        </w:rPr>
        <w:t>A</w:t>
      </w:r>
      <w:r w:rsidRPr="00A06688">
        <w:rPr>
          <w:rFonts w:eastAsia="Calibri" w:cs="Calibri"/>
          <w:b/>
          <w:bCs/>
          <w:u w:val="single" w:color="000000"/>
        </w:rPr>
        <w:t>ft</w:t>
      </w:r>
      <w:r w:rsidRPr="00A06688">
        <w:rPr>
          <w:rFonts w:eastAsia="Calibri" w:cs="Calibri"/>
          <w:b/>
          <w:bCs/>
          <w:spacing w:val="-3"/>
          <w:u w:val="single" w:color="000000"/>
        </w:rPr>
        <w:t>e</w:t>
      </w:r>
      <w:r w:rsidRPr="00A06688">
        <w:rPr>
          <w:rFonts w:eastAsia="Calibri" w:cs="Calibri"/>
          <w:b/>
          <w:bCs/>
          <w:u w:val="single" w:color="000000"/>
        </w:rPr>
        <w:t>r</w:t>
      </w:r>
      <w:r w:rsidRPr="00A06688">
        <w:rPr>
          <w:rFonts w:eastAsia="Calibri" w:cs="Calibri"/>
          <w:b/>
          <w:bCs/>
          <w:spacing w:val="4"/>
        </w:rPr>
        <w:t xml:space="preserve"> </w:t>
      </w:r>
      <w:r w:rsidRPr="00A06688">
        <w:rPr>
          <w:rFonts w:eastAsia="Calibri" w:cs="Calibri"/>
          <w:b/>
          <w:bCs/>
          <w:spacing w:val="-1"/>
        </w:rPr>
        <w:t>a</w:t>
      </w:r>
      <w:r w:rsidRPr="00A06688">
        <w:rPr>
          <w:rFonts w:eastAsia="Calibri" w:cs="Calibri"/>
          <w:b/>
          <w:bCs/>
        </w:rPr>
        <w:t xml:space="preserve">n </w:t>
      </w:r>
      <w:r w:rsidRPr="00A06688">
        <w:rPr>
          <w:rFonts w:eastAsia="Calibri" w:cs="Calibri"/>
          <w:b/>
          <w:bCs/>
          <w:spacing w:val="1"/>
        </w:rPr>
        <w:t>i</w:t>
      </w:r>
      <w:r w:rsidRPr="00A06688">
        <w:rPr>
          <w:rFonts w:eastAsia="Calibri" w:cs="Calibri"/>
          <w:b/>
          <w:bCs/>
          <w:spacing w:val="-3"/>
        </w:rPr>
        <w:t>n</w:t>
      </w:r>
      <w:r w:rsidRPr="00A06688">
        <w:rPr>
          <w:rFonts w:eastAsia="Calibri" w:cs="Calibri"/>
          <w:b/>
          <w:bCs/>
          <w:spacing w:val="1"/>
        </w:rPr>
        <w:t>s</w:t>
      </w:r>
      <w:r w:rsidRPr="00A06688">
        <w:rPr>
          <w:rFonts w:eastAsia="Calibri" w:cs="Calibri"/>
          <w:b/>
          <w:bCs/>
        </w:rPr>
        <w:t>t</w:t>
      </w:r>
      <w:r w:rsidRPr="00A06688">
        <w:rPr>
          <w:rFonts w:eastAsia="Calibri" w:cs="Calibri"/>
          <w:b/>
          <w:bCs/>
          <w:spacing w:val="1"/>
        </w:rPr>
        <w:t>r</w:t>
      </w:r>
      <w:r w:rsidRPr="00A06688">
        <w:rPr>
          <w:rFonts w:eastAsia="Calibri" w:cs="Calibri"/>
          <w:b/>
          <w:bCs/>
          <w:spacing w:val="-3"/>
        </w:rPr>
        <w:t>u</w:t>
      </w:r>
      <w:r w:rsidRPr="00A06688">
        <w:rPr>
          <w:rFonts w:eastAsia="Calibri" w:cs="Calibri"/>
          <w:b/>
          <w:bCs/>
          <w:spacing w:val="1"/>
        </w:rPr>
        <w:t>c</w:t>
      </w:r>
      <w:r w:rsidRPr="00A06688">
        <w:rPr>
          <w:rFonts w:eastAsia="Calibri" w:cs="Calibri"/>
          <w:b/>
          <w:bCs/>
        </w:rPr>
        <w:t>t</w:t>
      </w:r>
      <w:r w:rsidRPr="00A06688">
        <w:rPr>
          <w:rFonts w:eastAsia="Calibri" w:cs="Calibri"/>
          <w:b/>
          <w:bCs/>
          <w:spacing w:val="-4"/>
        </w:rPr>
        <w:t>o</w:t>
      </w:r>
      <w:r w:rsidRPr="00A06688">
        <w:rPr>
          <w:rFonts w:eastAsia="Calibri" w:cs="Calibri"/>
          <w:b/>
          <w:bCs/>
        </w:rPr>
        <w:t>r</w:t>
      </w:r>
      <w:r w:rsidRPr="00A06688">
        <w:rPr>
          <w:rFonts w:eastAsia="Calibri" w:cs="Calibri"/>
          <w:b/>
          <w:bCs/>
          <w:spacing w:val="1"/>
        </w:rPr>
        <w:t xml:space="preserve"> </w:t>
      </w:r>
      <w:r w:rsidRPr="00A06688">
        <w:rPr>
          <w:rFonts w:eastAsia="Calibri" w:cs="Calibri"/>
          <w:b/>
          <w:bCs/>
          <w:spacing w:val="-1"/>
        </w:rPr>
        <w:t>ha</w:t>
      </w:r>
      <w:r w:rsidRPr="00A06688">
        <w:rPr>
          <w:rFonts w:eastAsia="Calibri" w:cs="Calibri"/>
          <w:b/>
          <w:bCs/>
        </w:rPr>
        <w:t>s</w:t>
      </w:r>
      <w:r w:rsidRPr="00A06688">
        <w:rPr>
          <w:rFonts w:eastAsia="Calibri" w:cs="Calibri"/>
          <w:b/>
          <w:bCs/>
          <w:spacing w:val="1"/>
        </w:rPr>
        <w:t xml:space="preserve"> </w:t>
      </w:r>
      <w:r w:rsidRPr="00A06688">
        <w:rPr>
          <w:rFonts w:eastAsia="Calibri" w:cs="Calibri"/>
          <w:b/>
          <w:bCs/>
          <w:spacing w:val="-2"/>
        </w:rPr>
        <w:t>s</w:t>
      </w:r>
      <w:r w:rsidRPr="00A06688">
        <w:rPr>
          <w:rFonts w:eastAsia="Calibri" w:cs="Calibri"/>
          <w:b/>
          <w:bCs/>
        </w:rPr>
        <w:t>t</w:t>
      </w:r>
      <w:r w:rsidRPr="00A06688">
        <w:rPr>
          <w:rFonts w:eastAsia="Calibri" w:cs="Calibri"/>
          <w:b/>
          <w:bCs/>
          <w:spacing w:val="-1"/>
        </w:rPr>
        <w:t>a</w:t>
      </w:r>
      <w:r w:rsidRPr="00A06688">
        <w:rPr>
          <w:rFonts w:eastAsia="Calibri" w:cs="Calibri"/>
          <w:b/>
          <w:bCs/>
          <w:spacing w:val="1"/>
        </w:rPr>
        <w:t>r</w:t>
      </w:r>
      <w:r w:rsidRPr="00A06688">
        <w:rPr>
          <w:rFonts w:eastAsia="Calibri" w:cs="Calibri"/>
          <w:b/>
          <w:bCs/>
        </w:rPr>
        <w:t>t</w:t>
      </w:r>
      <w:r w:rsidRPr="00A06688">
        <w:rPr>
          <w:rFonts w:eastAsia="Calibri" w:cs="Calibri"/>
          <w:b/>
          <w:bCs/>
          <w:spacing w:val="-1"/>
        </w:rPr>
        <w:t>e</w:t>
      </w:r>
      <w:r w:rsidRPr="00A06688">
        <w:rPr>
          <w:rFonts w:eastAsia="Calibri" w:cs="Calibri"/>
          <w:b/>
          <w:bCs/>
        </w:rPr>
        <w:t>d t</w:t>
      </w:r>
      <w:r w:rsidRPr="00A06688">
        <w:rPr>
          <w:rFonts w:eastAsia="Calibri" w:cs="Calibri"/>
          <w:b/>
          <w:bCs/>
          <w:spacing w:val="-1"/>
        </w:rPr>
        <w:t>ea</w:t>
      </w:r>
      <w:r w:rsidRPr="00A06688">
        <w:rPr>
          <w:rFonts w:eastAsia="Calibri" w:cs="Calibri"/>
          <w:b/>
          <w:bCs/>
          <w:spacing w:val="1"/>
        </w:rPr>
        <w:t>c</w:t>
      </w:r>
      <w:r w:rsidRPr="00A06688">
        <w:rPr>
          <w:rFonts w:eastAsia="Calibri" w:cs="Calibri"/>
          <w:b/>
          <w:bCs/>
          <w:spacing w:val="-3"/>
        </w:rPr>
        <w:t>h</w:t>
      </w:r>
      <w:r w:rsidRPr="00A06688">
        <w:rPr>
          <w:rFonts w:eastAsia="Calibri" w:cs="Calibri"/>
          <w:b/>
          <w:bCs/>
          <w:spacing w:val="1"/>
        </w:rPr>
        <w:t>i</w:t>
      </w:r>
      <w:r w:rsidRPr="00A06688">
        <w:rPr>
          <w:rFonts w:eastAsia="Calibri" w:cs="Calibri"/>
          <w:b/>
          <w:bCs/>
          <w:spacing w:val="-1"/>
        </w:rPr>
        <w:t>n</w:t>
      </w:r>
      <w:r w:rsidRPr="00A06688">
        <w:rPr>
          <w:rFonts w:eastAsia="Calibri" w:cs="Calibri"/>
          <w:b/>
          <w:bCs/>
        </w:rPr>
        <w:t>g</w:t>
      </w:r>
      <w:r w:rsidRPr="00A06688">
        <w:rPr>
          <w:rFonts w:eastAsia="Calibri" w:cs="Calibri"/>
          <w:b/>
          <w:bCs/>
          <w:spacing w:val="2"/>
        </w:rPr>
        <w:t xml:space="preserve"> </w:t>
      </w:r>
      <w:r w:rsidRPr="00A06688">
        <w:rPr>
          <w:rFonts w:eastAsia="Calibri" w:cs="Calibri"/>
          <w:b/>
          <w:bCs/>
        </w:rPr>
        <w:t xml:space="preserve">a </w:t>
      </w:r>
      <w:r w:rsidRPr="00A06688">
        <w:rPr>
          <w:rFonts w:eastAsia="Calibri" w:cs="Calibri"/>
          <w:b/>
          <w:bCs/>
          <w:spacing w:val="-3"/>
        </w:rPr>
        <w:t>d</w:t>
      </w:r>
      <w:r w:rsidRPr="00A06688">
        <w:rPr>
          <w:rFonts w:eastAsia="Calibri" w:cs="Calibri"/>
          <w:b/>
          <w:bCs/>
          <w:spacing w:val="1"/>
        </w:rPr>
        <w:t>i</w:t>
      </w:r>
      <w:r w:rsidRPr="00A06688">
        <w:rPr>
          <w:rFonts w:eastAsia="Calibri" w:cs="Calibri"/>
          <w:b/>
          <w:bCs/>
          <w:spacing w:val="-2"/>
        </w:rPr>
        <w:t>s</w:t>
      </w:r>
      <w:r w:rsidRPr="00A06688">
        <w:rPr>
          <w:rFonts w:eastAsia="Calibri" w:cs="Calibri"/>
          <w:b/>
          <w:bCs/>
        </w:rPr>
        <w:t>t</w:t>
      </w:r>
      <w:r w:rsidRPr="00A06688">
        <w:rPr>
          <w:rFonts w:eastAsia="Calibri" w:cs="Calibri"/>
          <w:b/>
          <w:bCs/>
          <w:spacing w:val="-1"/>
        </w:rPr>
        <w:t>an</w:t>
      </w:r>
      <w:r w:rsidRPr="00A06688">
        <w:rPr>
          <w:rFonts w:eastAsia="Calibri" w:cs="Calibri"/>
          <w:b/>
          <w:bCs/>
          <w:spacing w:val="1"/>
        </w:rPr>
        <w:t>c</w:t>
      </w:r>
      <w:r w:rsidRPr="00A06688">
        <w:rPr>
          <w:rFonts w:eastAsia="Calibri" w:cs="Calibri"/>
          <w:b/>
          <w:bCs/>
        </w:rPr>
        <w:t xml:space="preserve">e </w:t>
      </w:r>
      <w:r w:rsidRPr="00A06688">
        <w:rPr>
          <w:rFonts w:eastAsia="Calibri" w:cs="Calibri"/>
          <w:b/>
          <w:bCs/>
          <w:spacing w:val="-1"/>
        </w:rPr>
        <w:t>edu</w:t>
      </w:r>
      <w:r w:rsidRPr="00A06688">
        <w:rPr>
          <w:rFonts w:eastAsia="Calibri" w:cs="Calibri"/>
          <w:b/>
          <w:bCs/>
          <w:spacing w:val="1"/>
        </w:rPr>
        <w:t>c</w:t>
      </w:r>
      <w:r w:rsidRPr="00A06688">
        <w:rPr>
          <w:rFonts w:eastAsia="Calibri" w:cs="Calibri"/>
          <w:b/>
          <w:bCs/>
          <w:spacing w:val="-1"/>
        </w:rPr>
        <w:t>a</w:t>
      </w:r>
      <w:r w:rsidRPr="00A06688">
        <w:rPr>
          <w:rFonts w:eastAsia="Calibri" w:cs="Calibri"/>
          <w:b/>
          <w:bCs/>
        </w:rPr>
        <w:t>t</w:t>
      </w:r>
      <w:r w:rsidRPr="00A06688">
        <w:rPr>
          <w:rFonts w:eastAsia="Calibri" w:cs="Calibri"/>
          <w:b/>
          <w:bCs/>
          <w:spacing w:val="1"/>
        </w:rPr>
        <w:t>i</w:t>
      </w:r>
      <w:r w:rsidRPr="00A06688">
        <w:rPr>
          <w:rFonts w:eastAsia="Calibri" w:cs="Calibri"/>
          <w:b/>
          <w:bCs/>
          <w:spacing w:val="-1"/>
        </w:rPr>
        <w:t>o</w:t>
      </w:r>
      <w:r w:rsidRPr="00A06688">
        <w:rPr>
          <w:rFonts w:eastAsia="Calibri" w:cs="Calibri"/>
          <w:b/>
          <w:bCs/>
        </w:rPr>
        <w:t>n</w:t>
      </w:r>
      <w:r w:rsidRPr="00A06688">
        <w:rPr>
          <w:rFonts w:eastAsia="Calibri" w:cs="Calibri"/>
          <w:b/>
          <w:bCs/>
          <w:spacing w:val="-3"/>
        </w:rPr>
        <w:t xml:space="preserve"> </w:t>
      </w:r>
      <w:r w:rsidRPr="00A06688">
        <w:rPr>
          <w:rFonts w:eastAsia="Calibri" w:cs="Calibri"/>
          <w:b/>
          <w:bCs/>
          <w:spacing w:val="1"/>
        </w:rPr>
        <w:t>c</w:t>
      </w:r>
      <w:r w:rsidRPr="00A06688">
        <w:rPr>
          <w:rFonts w:eastAsia="Calibri" w:cs="Calibri"/>
          <w:b/>
          <w:bCs/>
          <w:spacing w:val="-1"/>
        </w:rPr>
        <w:t>ou</w:t>
      </w:r>
      <w:r w:rsidRPr="00A06688">
        <w:rPr>
          <w:rFonts w:eastAsia="Calibri" w:cs="Calibri"/>
          <w:b/>
          <w:bCs/>
          <w:spacing w:val="1"/>
        </w:rPr>
        <w:t>rs</w:t>
      </w:r>
      <w:r w:rsidRPr="00A06688">
        <w:rPr>
          <w:rFonts w:eastAsia="Calibri" w:cs="Calibri"/>
          <w:b/>
          <w:bCs/>
          <w:spacing w:val="-1"/>
        </w:rPr>
        <w:t>e</w:t>
      </w:r>
      <w:r w:rsidRPr="00A06688">
        <w:rPr>
          <w:rFonts w:eastAsia="Calibri" w:cs="Calibri"/>
          <w:b/>
          <w:bCs/>
        </w:rPr>
        <w:t>,</w:t>
      </w:r>
      <w:r w:rsidRPr="00A06688">
        <w:rPr>
          <w:rFonts w:eastAsia="Calibri" w:cs="Calibri"/>
          <w:b/>
          <w:bCs/>
          <w:spacing w:val="-1"/>
        </w:rPr>
        <w:t xml:space="preserve"> </w:t>
      </w:r>
      <w:r w:rsidRPr="00A06688">
        <w:rPr>
          <w:rFonts w:eastAsia="Calibri" w:cs="Calibri"/>
          <w:b/>
          <w:bCs/>
          <w:spacing w:val="1"/>
        </w:rPr>
        <w:t>i</w:t>
      </w:r>
      <w:r w:rsidRPr="00A06688">
        <w:rPr>
          <w:rFonts w:eastAsia="Calibri" w:cs="Calibri"/>
          <w:b/>
          <w:bCs/>
        </w:rPr>
        <w:t>t</w:t>
      </w:r>
      <w:r w:rsidRPr="00A06688">
        <w:rPr>
          <w:rFonts w:eastAsia="Calibri" w:cs="Calibri"/>
          <w:b/>
          <w:bCs/>
          <w:spacing w:val="-2"/>
        </w:rPr>
        <w:t xml:space="preserve"> </w:t>
      </w:r>
      <w:r w:rsidRPr="00A06688">
        <w:rPr>
          <w:rFonts w:eastAsia="Calibri" w:cs="Calibri"/>
          <w:b/>
          <w:bCs/>
          <w:spacing w:val="1"/>
        </w:rPr>
        <w:t>i</w:t>
      </w:r>
      <w:r w:rsidRPr="00A06688">
        <w:rPr>
          <w:rFonts w:eastAsia="Calibri" w:cs="Calibri"/>
          <w:b/>
          <w:bCs/>
        </w:rPr>
        <w:t>s</w:t>
      </w:r>
      <w:r w:rsidRPr="00A06688">
        <w:rPr>
          <w:rFonts w:eastAsia="Calibri" w:cs="Calibri"/>
          <w:b/>
          <w:bCs/>
          <w:spacing w:val="-1"/>
        </w:rPr>
        <w:t xml:space="preserve"> </w:t>
      </w:r>
      <w:r w:rsidRPr="00A06688">
        <w:rPr>
          <w:rFonts w:eastAsia="Calibri" w:cs="Calibri"/>
          <w:b/>
          <w:bCs/>
          <w:spacing w:val="1"/>
        </w:rPr>
        <w:t>s</w:t>
      </w:r>
      <w:r w:rsidRPr="00A06688">
        <w:rPr>
          <w:rFonts w:eastAsia="Calibri" w:cs="Calibri"/>
          <w:b/>
          <w:bCs/>
        </w:rPr>
        <w:t>t</w:t>
      </w:r>
      <w:r w:rsidRPr="00A06688">
        <w:rPr>
          <w:rFonts w:eastAsia="Calibri" w:cs="Calibri"/>
          <w:b/>
          <w:bCs/>
          <w:spacing w:val="1"/>
        </w:rPr>
        <w:t>r</w:t>
      </w:r>
      <w:r w:rsidRPr="00A06688">
        <w:rPr>
          <w:rFonts w:eastAsia="Calibri" w:cs="Calibri"/>
          <w:b/>
          <w:bCs/>
          <w:spacing w:val="-1"/>
        </w:rPr>
        <w:t>on</w:t>
      </w:r>
      <w:r w:rsidRPr="00A06688">
        <w:rPr>
          <w:rFonts w:eastAsia="Calibri" w:cs="Calibri"/>
          <w:b/>
          <w:bCs/>
          <w:spacing w:val="-2"/>
        </w:rPr>
        <w:t>g</w:t>
      </w:r>
      <w:r w:rsidRPr="00A06688">
        <w:rPr>
          <w:rFonts w:eastAsia="Calibri" w:cs="Calibri"/>
          <w:b/>
          <w:bCs/>
          <w:spacing w:val="1"/>
        </w:rPr>
        <w:t>l</w:t>
      </w:r>
      <w:r w:rsidRPr="00A06688">
        <w:rPr>
          <w:rFonts w:eastAsia="Calibri" w:cs="Calibri"/>
          <w:b/>
          <w:bCs/>
        </w:rPr>
        <w:t>y</w:t>
      </w:r>
    </w:p>
    <w:p w:rsidR="004428C4" w:rsidRPr="00A06688" w:rsidRDefault="004428C4" w:rsidP="009C52D1">
      <w:pPr>
        <w:spacing w:before="41" w:after="0" w:line="265" w:lineRule="exact"/>
        <w:ind w:left="600" w:right="-20"/>
        <w:rPr>
          <w:rFonts w:eastAsia="Calibri" w:cs="Calibri"/>
          <w:b/>
          <w:bCs/>
        </w:rPr>
      </w:pPr>
      <w:r w:rsidRPr="00A06688">
        <w:rPr>
          <w:rFonts w:eastAsia="Calibri" w:cs="Calibri"/>
          <w:b/>
          <w:bCs/>
          <w:spacing w:val="1"/>
        </w:rPr>
        <w:t>r</w:t>
      </w:r>
      <w:r w:rsidRPr="00A06688">
        <w:rPr>
          <w:rFonts w:eastAsia="Calibri" w:cs="Calibri"/>
          <w:b/>
          <w:bCs/>
          <w:spacing w:val="-1"/>
        </w:rPr>
        <w:t>e</w:t>
      </w:r>
      <w:r w:rsidRPr="00A06688">
        <w:rPr>
          <w:rFonts w:eastAsia="Calibri" w:cs="Calibri"/>
          <w:b/>
          <w:bCs/>
          <w:spacing w:val="1"/>
        </w:rPr>
        <w:t>c</w:t>
      </w:r>
      <w:r w:rsidRPr="00A06688">
        <w:rPr>
          <w:rFonts w:eastAsia="Calibri" w:cs="Calibri"/>
          <w:b/>
          <w:bCs/>
          <w:spacing w:val="-1"/>
        </w:rPr>
        <w:t>o</w:t>
      </w:r>
      <w:r w:rsidRPr="00A06688">
        <w:rPr>
          <w:rFonts w:eastAsia="Calibri" w:cs="Calibri"/>
          <w:b/>
          <w:bCs/>
        </w:rPr>
        <w:t>mm</w:t>
      </w:r>
      <w:r w:rsidRPr="00A06688">
        <w:rPr>
          <w:rFonts w:eastAsia="Calibri" w:cs="Calibri"/>
          <w:b/>
          <w:bCs/>
          <w:spacing w:val="-1"/>
        </w:rPr>
        <w:t>ende</w:t>
      </w:r>
      <w:r w:rsidRPr="00A06688">
        <w:rPr>
          <w:rFonts w:eastAsia="Calibri" w:cs="Calibri"/>
          <w:b/>
          <w:bCs/>
        </w:rPr>
        <w:t>d t</w:t>
      </w:r>
      <w:r w:rsidRPr="00A06688">
        <w:rPr>
          <w:rFonts w:eastAsia="Calibri" w:cs="Calibri"/>
          <w:b/>
          <w:bCs/>
          <w:spacing w:val="-1"/>
        </w:rPr>
        <w:t>ha</w:t>
      </w:r>
      <w:r w:rsidRPr="00A06688">
        <w:rPr>
          <w:rFonts w:eastAsia="Calibri" w:cs="Calibri"/>
          <w:b/>
          <w:bCs/>
        </w:rPr>
        <w:t>t</w:t>
      </w:r>
      <w:r w:rsidRPr="00A06688">
        <w:rPr>
          <w:rFonts w:eastAsia="Calibri" w:cs="Calibri"/>
          <w:b/>
          <w:bCs/>
          <w:spacing w:val="1"/>
        </w:rPr>
        <w:t xml:space="preserve"> </w:t>
      </w:r>
      <w:r w:rsidRPr="00A06688">
        <w:rPr>
          <w:rFonts w:eastAsia="Calibri" w:cs="Calibri"/>
          <w:b/>
          <w:bCs/>
        </w:rPr>
        <w:t>t</w:t>
      </w:r>
      <w:r w:rsidRPr="00A06688">
        <w:rPr>
          <w:rFonts w:eastAsia="Calibri" w:cs="Calibri"/>
          <w:b/>
          <w:bCs/>
          <w:spacing w:val="-1"/>
        </w:rPr>
        <w:t>h</w:t>
      </w:r>
      <w:r w:rsidRPr="00A06688">
        <w:rPr>
          <w:rFonts w:eastAsia="Calibri" w:cs="Calibri"/>
          <w:b/>
          <w:bCs/>
          <w:spacing w:val="-3"/>
        </w:rPr>
        <w:t>e</w:t>
      </w:r>
      <w:r w:rsidRPr="00A06688">
        <w:rPr>
          <w:rFonts w:eastAsia="Calibri" w:cs="Calibri"/>
          <w:b/>
          <w:bCs/>
        </w:rPr>
        <w:t>y</w:t>
      </w:r>
      <w:r w:rsidRPr="00A06688">
        <w:rPr>
          <w:rFonts w:eastAsia="Calibri" w:cs="Calibri"/>
          <w:b/>
          <w:bCs/>
          <w:spacing w:val="2"/>
        </w:rPr>
        <w:t xml:space="preserve"> </w:t>
      </w:r>
      <w:r w:rsidRPr="00A06688">
        <w:rPr>
          <w:rFonts w:eastAsia="Calibri" w:cs="Calibri"/>
          <w:b/>
          <w:bCs/>
          <w:spacing w:val="-1"/>
        </w:rPr>
        <w:t>co</w:t>
      </w:r>
      <w:r w:rsidRPr="00A06688">
        <w:rPr>
          <w:rFonts w:eastAsia="Calibri" w:cs="Calibri"/>
          <w:b/>
          <w:bCs/>
        </w:rPr>
        <w:t>m</w:t>
      </w:r>
      <w:r w:rsidRPr="00A06688">
        <w:rPr>
          <w:rFonts w:eastAsia="Calibri" w:cs="Calibri"/>
          <w:b/>
          <w:bCs/>
          <w:spacing w:val="-1"/>
        </w:rPr>
        <w:t>p</w:t>
      </w:r>
      <w:r w:rsidRPr="00A06688">
        <w:rPr>
          <w:rFonts w:eastAsia="Calibri" w:cs="Calibri"/>
          <w:b/>
          <w:bCs/>
          <w:spacing w:val="1"/>
        </w:rPr>
        <w:t>l</w:t>
      </w:r>
      <w:r w:rsidRPr="00A06688">
        <w:rPr>
          <w:rFonts w:eastAsia="Calibri" w:cs="Calibri"/>
          <w:b/>
          <w:bCs/>
          <w:spacing w:val="-1"/>
        </w:rPr>
        <w:t>e</w:t>
      </w:r>
      <w:r w:rsidRPr="00A06688">
        <w:rPr>
          <w:rFonts w:eastAsia="Calibri" w:cs="Calibri"/>
          <w:b/>
          <w:bCs/>
        </w:rPr>
        <w:t>te t</w:t>
      </w:r>
      <w:r w:rsidRPr="00A06688">
        <w:rPr>
          <w:rFonts w:eastAsia="Calibri" w:cs="Calibri"/>
          <w:b/>
          <w:bCs/>
          <w:spacing w:val="-1"/>
        </w:rPr>
        <w:t>h</w:t>
      </w:r>
      <w:r w:rsidRPr="00A06688">
        <w:rPr>
          <w:rFonts w:eastAsia="Calibri" w:cs="Calibri"/>
          <w:b/>
          <w:bCs/>
        </w:rPr>
        <w:t>e f</w:t>
      </w:r>
      <w:r w:rsidRPr="00A06688">
        <w:rPr>
          <w:rFonts w:eastAsia="Calibri" w:cs="Calibri"/>
          <w:b/>
          <w:bCs/>
          <w:spacing w:val="-1"/>
        </w:rPr>
        <w:t>o</w:t>
      </w:r>
      <w:r w:rsidRPr="00A06688">
        <w:rPr>
          <w:rFonts w:eastAsia="Calibri" w:cs="Calibri"/>
          <w:b/>
          <w:bCs/>
          <w:spacing w:val="1"/>
        </w:rPr>
        <w:t>ll</w:t>
      </w:r>
      <w:r w:rsidRPr="00A06688">
        <w:rPr>
          <w:rFonts w:eastAsia="Calibri" w:cs="Calibri"/>
          <w:b/>
          <w:bCs/>
          <w:spacing w:val="-3"/>
        </w:rPr>
        <w:t>o</w:t>
      </w:r>
      <w:r w:rsidRPr="00A06688">
        <w:rPr>
          <w:rFonts w:eastAsia="Calibri" w:cs="Calibri"/>
          <w:b/>
          <w:bCs/>
          <w:spacing w:val="1"/>
        </w:rPr>
        <w:t>wi</w:t>
      </w:r>
      <w:r w:rsidRPr="00A06688">
        <w:rPr>
          <w:rFonts w:eastAsia="Calibri" w:cs="Calibri"/>
          <w:b/>
          <w:bCs/>
          <w:spacing w:val="-3"/>
        </w:rPr>
        <w:t>n</w:t>
      </w:r>
      <w:r w:rsidRPr="00A06688">
        <w:rPr>
          <w:rFonts w:eastAsia="Calibri" w:cs="Calibri"/>
          <w:b/>
          <w:bCs/>
          <w:spacing w:val="1"/>
        </w:rPr>
        <w:t>g</w:t>
      </w:r>
      <w:r w:rsidRPr="00A06688">
        <w:rPr>
          <w:rFonts w:eastAsia="Calibri" w:cs="Calibri"/>
          <w:b/>
          <w:bCs/>
        </w:rPr>
        <w:t>:</w:t>
      </w:r>
    </w:p>
    <w:p w:rsidR="009C52D1" w:rsidRPr="00A06688" w:rsidRDefault="009C52D1" w:rsidP="009C52D1">
      <w:pPr>
        <w:spacing w:before="41" w:after="0" w:line="265" w:lineRule="exact"/>
        <w:ind w:left="600" w:right="-20"/>
        <w:rPr>
          <w:rFonts w:eastAsia="Calibri" w:cs="Calibri"/>
        </w:rPr>
      </w:pPr>
    </w:p>
    <w:p w:rsidR="004428C4" w:rsidRPr="00A06688" w:rsidRDefault="004428C4" w:rsidP="009C52D1">
      <w:pPr>
        <w:tabs>
          <w:tab w:val="left" w:pos="1320"/>
        </w:tabs>
        <w:spacing w:after="0" w:line="314" w:lineRule="exact"/>
        <w:ind w:left="1320" w:right="-20" w:hanging="360"/>
        <w:rPr>
          <w:rFonts w:eastAsia="Calibri" w:cs="Calibri"/>
        </w:rPr>
      </w:pPr>
      <w:r w:rsidRPr="00A06688">
        <w:rPr>
          <w:rFonts w:eastAsia="Meiryo" w:cs="Meiryo"/>
          <w:position w:val="3"/>
        </w:rPr>
        <w:t>•</w:t>
      </w:r>
      <w:r w:rsidRPr="00A06688">
        <w:rPr>
          <w:rFonts w:eastAsia="Meiryo" w:cs="Meiryo"/>
          <w:position w:val="3"/>
        </w:rPr>
        <w:tab/>
      </w:r>
      <w:r w:rsidRPr="00A06688">
        <w:rPr>
          <w:rFonts w:eastAsia="Calibri" w:cs="Calibri"/>
          <w:spacing w:val="1"/>
          <w:position w:val="3"/>
        </w:rPr>
        <w:t>Me</w:t>
      </w:r>
      <w:r w:rsidRPr="00A06688">
        <w:rPr>
          <w:rFonts w:eastAsia="Calibri" w:cs="Calibri"/>
          <w:spacing w:val="-1"/>
          <w:position w:val="3"/>
        </w:rPr>
        <w:t>n</w:t>
      </w:r>
      <w:r w:rsidRPr="00A06688">
        <w:rPr>
          <w:rFonts w:eastAsia="Calibri" w:cs="Calibri"/>
          <w:spacing w:val="-2"/>
          <w:position w:val="3"/>
        </w:rPr>
        <w:t>t</w:t>
      </w:r>
      <w:r w:rsidRPr="00A06688">
        <w:rPr>
          <w:rFonts w:eastAsia="Calibri" w:cs="Calibri"/>
          <w:spacing w:val="1"/>
          <w:position w:val="3"/>
        </w:rPr>
        <w:t>o</w:t>
      </w:r>
      <w:r w:rsidRPr="00A06688">
        <w:rPr>
          <w:rFonts w:eastAsia="Calibri" w:cs="Calibri"/>
          <w:position w:val="3"/>
        </w:rPr>
        <w:t>ri</w:t>
      </w:r>
      <w:r w:rsidRPr="00A06688">
        <w:rPr>
          <w:rFonts w:eastAsia="Calibri" w:cs="Calibri"/>
          <w:spacing w:val="-1"/>
          <w:position w:val="3"/>
        </w:rPr>
        <w:t>n</w:t>
      </w:r>
      <w:r w:rsidRPr="00A06688">
        <w:rPr>
          <w:rFonts w:eastAsia="Calibri" w:cs="Calibri"/>
          <w:position w:val="3"/>
        </w:rPr>
        <w:t>g fr</w:t>
      </w:r>
      <w:r w:rsidRPr="00A06688">
        <w:rPr>
          <w:rFonts w:eastAsia="Calibri" w:cs="Calibri"/>
          <w:spacing w:val="-1"/>
          <w:position w:val="3"/>
        </w:rPr>
        <w:t>o</w:t>
      </w:r>
      <w:r w:rsidRPr="00A06688">
        <w:rPr>
          <w:rFonts w:eastAsia="Calibri" w:cs="Calibri"/>
          <w:position w:val="3"/>
        </w:rPr>
        <w:t>m</w:t>
      </w:r>
      <w:r w:rsidRPr="00A06688">
        <w:rPr>
          <w:rFonts w:eastAsia="Calibri" w:cs="Calibri"/>
          <w:spacing w:val="-1"/>
          <w:position w:val="3"/>
        </w:rPr>
        <w:t xml:space="preserve"> </w:t>
      </w:r>
      <w:r w:rsidRPr="00A06688">
        <w:rPr>
          <w:rFonts w:eastAsia="Calibri" w:cs="Calibri"/>
          <w:position w:val="3"/>
        </w:rPr>
        <w:t xml:space="preserve">an </w:t>
      </w:r>
      <w:r w:rsidRPr="00A06688">
        <w:rPr>
          <w:rFonts w:eastAsia="Calibri" w:cs="Calibri"/>
          <w:spacing w:val="1"/>
          <w:position w:val="3"/>
        </w:rPr>
        <w:t>e</w:t>
      </w:r>
      <w:r w:rsidRPr="00A06688">
        <w:rPr>
          <w:rFonts w:eastAsia="Calibri" w:cs="Calibri"/>
          <w:position w:val="3"/>
        </w:rPr>
        <w:t>x</w:t>
      </w:r>
      <w:r w:rsidRPr="00A06688">
        <w:rPr>
          <w:rFonts w:eastAsia="Calibri" w:cs="Calibri"/>
          <w:spacing w:val="-3"/>
          <w:position w:val="3"/>
        </w:rPr>
        <w:t>p</w:t>
      </w:r>
      <w:r w:rsidRPr="00A06688">
        <w:rPr>
          <w:rFonts w:eastAsia="Calibri" w:cs="Calibri"/>
          <w:spacing w:val="1"/>
          <w:position w:val="3"/>
        </w:rPr>
        <w:t>e</w:t>
      </w:r>
      <w:r w:rsidRPr="00A06688">
        <w:rPr>
          <w:rFonts w:eastAsia="Calibri" w:cs="Calibri"/>
          <w:position w:val="3"/>
        </w:rPr>
        <w:t>ri</w:t>
      </w:r>
      <w:r w:rsidRPr="00A06688">
        <w:rPr>
          <w:rFonts w:eastAsia="Calibri" w:cs="Calibri"/>
          <w:spacing w:val="-2"/>
          <w:position w:val="3"/>
        </w:rPr>
        <w:t>e</w:t>
      </w:r>
      <w:r w:rsidRPr="00A06688">
        <w:rPr>
          <w:rFonts w:eastAsia="Calibri" w:cs="Calibri"/>
          <w:spacing w:val="-1"/>
          <w:position w:val="3"/>
        </w:rPr>
        <w:t>n</w:t>
      </w:r>
      <w:r w:rsidRPr="00A06688">
        <w:rPr>
          <w:rFonts w:eastAsia="Calibri" w:cs="Calibri"/>
          <w:position w:val="3"/>
        </w:rPr>
        <w:t>c</w:t>
      </w:r>
      <w:r w:rsidRPr="00A06688">
        <w:rPr>
          <w:rFonts w:eastAsia="Calibri" w:cs="Calibri"/>
          <w:spacing w:val="1"/>
          <w:position w:val="3"/>
        </w:rPr>
        <w:t>e</w:t>
      </w:r>
      <w:r w:rsidRPr="00A06688">
        <w:rPr>
          <w:rFonts w:eastAsia="Calibri" w:cs="Calibri"/>
          <w:position w:val="3"/>
        </w:rPr>
        <w:t xml:space="preserve">d </w:t>
      </w:r>
      <w:r w:rsidRPr="00A06688">
        <w:rPr>
          <w:rFonts w:eastAsia="Calibri" w:cs="Calibri"/>
          <w:spacing w:val="-1"/>
          <w:position w:val="3"/>
        </w:rPr>
        <w:t>d</w:t>
      </w:r>
      <w:r w:rsidRPr="00A06688">
        <w:rPr>
          <w:rFonts w:eastAsia="Calibri" w:cs="Calibri"/>
          <w:position w:val="3"/>
        </w:rPr>
        <w:t>ista</w:t>
      </w:r>
      <w:r w:rsidRPr="00A06688">
        <w:rPr>
          <w:rFonts w:eastAsia="Calibri" w:cs="Calibri"/>
          <w:spacing w:val="-1"/>
          <w:position w:val="3"/>
        </w:rPr>
        <w:t>n</w:t>
      </w:r>
      <w:r w:rsidRPr="00A06688">
        <w:rPr>
          <w:rFonts w:eastAsia="Calibri" w:cs="Calibri"/>
          <w:position w:val="3"/>
        </w:rPr>
        <w:t>ce</w:t>
      </w:r>
      <w:r w:rsidRPr="00A06688">
        <w:rPr>
          <w:rFonts w:eastAsia="Calibri" w:cs="Calibri"/>
          <w:spacing w:val="-1"/>
          <w:position w:val="3"/>
        </w:rPr>
        <w:t xml:space="preserve"> </w:t>
      </w:r>
      <w:r w:rsidRPr="00A06688">
        <w:rPr>
          <w:rFonts w:eastAsia="Calibri" w:cs="Calibri"/>
          <w:spacing w:val="1"/>
          <w:position w:val="3"/>
        </w:rPr>
        <w:t>e</w:t>
      </w:r>
      <w:r w:rsidRPr="00A06688">
        <w:rPr>
          <w:rFonts w:eastAsia="Calibri" w:cs="Calibri"/>
          <w:spacing w:val="-1"/>
          <w:position w:val="3"/>
        </w:rPr>
        <w:t>du</w:t>
      </w:r>
      <w:r w:rsidRPr="00A06688">
        <w:rPr>
          <w:rFonts w:eastAsia="Calibri" w:cs="Calibri"/>
          <w:position w:val="3"/>
        </w:rPr>
        <w:t>cat</w:t>
      </w:r>
      <w:r w:rsidRPr="00A06688">
        <w:rPr>
          <w:rFonts w:eastAsia="Calibri" w:cs="Calibri"/>
          <w:spacing w:val="-3"/>
          <w:position w:val="3"/>
        </w:rPr>
        <w:t>i</w:t>
      </w:r>
      <w:r w:rsidRPr="00A06688">
        <w:rPr>
          <w:rFonts w:eastAsia="Calibri" w:cs="Calibri"/>
          <w:spacing w:val="1"/>
          <w:position w:val="3"/>
        </w:rPr>
        <w:t>o</w:t>
      </w:r>
      <w:r w:rsidRPr="00A06688">
        <w:rPr>
          <w:rFonts w:eastAsia="Calibri" w:cs="Calibri"/>
          <w:position w:val="3"/>
        </w:rPr>
        <w:t>n i</w:t>
      </w:r>
      <w:r w:rsidRPr="00A06688">
        <w:rPr>
          <w:rFonts w:eastAsia="Calibri" w:cs="Calibri"/>
          <w:spacing w:val="-3"/>
          <w:position w:val="3"/>
        </w:rPr>
        <w:t>n</w:t>
      </w:r>
      <w:r w:rsidRPr="00A06688">
        <w:rPr>
          <w:rFonts w:eastAsia="Calibri" w:cs="Calibri"/>
          <w:position w:val="3"/>
        </w:rPr>
        <w:t>str</w:t>
      </w:r>
      <w:r w:rsidRPr="00A06688">
        <w:rPr>
          <w:rFonts w:eastAsia="Calibri" w:cs="Calibri"/>
          <w:spacing w:val="-1"/>
          <w:position w:val="3"/>
        </w:rPr>
        <w:t>u</w:t>
      </w:r>
      <w:r w:rsidRPr="00A06688">
        <w:rPr>
          <w:rFonts w:eastAsia="Calibri" w:cs="Calibri"/>
          <w:position w:val="3"/>
        </w:rPr>
        <w:t>ct</w:t>
      </w:r>
      <w:r w:rsidRPr="00A06688">
        <w:rPr>
          <w:rFonts w:eastAsia="Calibri" w:cs="Calibri"/>
          <w:spacing w:val="-1"/>
          <w:position w:val="3"/>
        </w:rPr>
        <w:t>o</w:t>
      </w:r>
      <w:r w:rsidRPr="00A06688">
        <w:rPr>
          <w:rFonts w:eastAsia="Calibri" w:cs="Calibri"/>
          <w:position w:val="3"/>
        </w:rPr>
        <w:t>r f</w:t>
      </w:r>
      <w:r w:rsidRPr="00A06688">
        <w:rPr>
          <w:rFonts w:eastAsia="Calibri" w:cs="Calibri"/>
          <w:spacing w:val="-1"/>
          <w:position w:val="3"/>
        </w:rPr>
        <w:t>o</w:t>
      </w:r>
      <w:r w:rsidRPr="00A06688">
        <w:rPr>
          <w:rFonts w:eastAsia="Calibri" w:cs="Calibri"/>
          <w:position w:val="3"/>
        </w:rPr>
        <w:t>r at</w:t>
      </w:r>
      <w:r w:rsidRPr="00A06688">
        <w:rPr>
          <w:rFonts w:eastAsia="Calibri" w:cs="Calibri"/>
          <w:spacing w:val="1"/>
          <w:position w:val="3"/>
        </w:rPr>
        <w:t xml:space="preserve"> </w:t>
      </w:r>
      <w:r w:rsidRPr="00A06688">
        <w:rPr>
          <w:rFonts w:eastAsia="Calibri" w:cs="Calibri"/>
          <w:spacing w:val="-3"/>
          <w:position w:val="3"/>
        </w:rPr>
        <w:t>l</w:t>
      </w:r>
      <w:r w:rsidRPr="00A06688">
        <w:rPr>
          <w:rFonts w:eastAsia="Calibri" w:cs="Calibri"/>
          <w:spacing w:val="1"/>
          <w:position w:val="3"/>
        </w:rPr>
        <w:t>e</w:t>
      </w:r>
      <w:r w:rsidRPr="00A06688">
        <w:rPr>
          <w:rFonts w:eastAsia="Calibri" w:cs="Calibri"/>
          <w:position w:val="3"/>
        </w:rPr>
        <w:t>ast</w:t>
      </w:r>
      <w:r w:rsidRPr="00A06688">
        <w:rPr>
          <w:rFonts w:eastAsia="Calibri" w:cs="Calibri"/>
          <w:spacing w:val="-1"/>
          <w:position w:val="3"/>
        </w:rPr>
        <w:t xml:space="preserve"> </w:t>
      </w:r>
      <w:r w:rsidRPr="00A06688">
        <w:rPr>
          <w:rFonts w:eastAsia="Calibri" w:cs="Calibri"/>
          <w:position w:val="3"/>
        </w:rPr>
        <w:t>t</w:t>
      </w:r>
      <w:r w:rsidRPr="00A06688">
        <w:rPr>
          <w:rFonts w:eastAsia="Calibri" w:cs="Calibri"/>
          <w:spacing w:val="-1"/>
          <w:position w:val="3"/>
        </w:rPr>
        <w:t>h</w:t>
      </w:r>
      <w:r w:rsidRPr="00A06688">
        <w:rPr>
          <w:rFonts w:eastAsia="Calibri" w:cs="Calibri"/>
          <w:position w:val="3"/>
        </w:rPr>
        <w:t>e</w:t>
      </w:r>
      <w:r w:rsidRPr="00A06688">
        <w:rPr>
          <w:rFonts w:eastAsia="Calibri" w:cs="Calibri"/>
          <w:spacing w:val="1"/>
          <w:position w:val="3"/>
        </w:rPr>
        <w:t xml:space="preserve"> </w:t>
      </w:r>
      <w:r w:rsidRPr="00A06688">
        <w:rPr>
          <w:rFonts w:eastAsia="Calibri" w:cs="Calibri"/>
          <w:position w:val="3"/>
        </w:rPr>
        <w:t>fi</w:t>
      </w:r>
      <w:r w:rsidRPr="00A06688">
        <w:rPr>
          <w:rFonts w:eastAsia="Calibri" w:cs="Calibri"/>
          <w:spacing w:val="-3"/>
          <w:position w:val="3"/>
        </w:rPr>
        <w:t>r</w:t>
      </w:r>
      <w:r w:rsidRPr="00A06688">
        <w:rPr>
          <w:rFonts w:eastAsia="Calibri" w:cs="Calibri"/>
          <w:spacing w:val="-2"/>
          <w:position w:val="3"/>
        </w:rPr>
        <w:t>s</w:t>
      </w:r>
      <w:r w:rsidRPr="00A06688">
        <w:rPr>
          <w:rFonts w:eastAsia="Calibri" w:cs="Calibri"/>
          <w:position w:val="3"/>
        </w:rPr>
        <w:t>t</w:t>
      </w:r>
      <w:r w:rsidRPr="00A06688">
        <w:rPr>
          <w:rFonts w:eastAsia="Calibri" w:cs="Calibri"/>
          <w:spacing w:val="1"/>
          <w:position w:val="3"/>
        </w:rPr>
        <w:t xml:space="preserve"> </w:t>
      </w:r>
      <w:r w:rsidRPr="00A06688">
        <w:rPr>
          <w:rFonts w:eastAsia="Calibri" w:cs="Calibri"/>
          <w:position w:val="3"/>
        </w:rPr>
        <w:t>s</w:t>
      </w:r>
      <w:r w:rsidRPr="00A06688">
        <w:rPr>
          <w:rFonts w:eastAsia="Calibri" w:cs="Calibri"/>
          <w:spacing w:val="-2"/>
          <w:position w:val="3"/>
        </w:rPr>
        <w:t>e</w:t>
      </w:r>
      <w:r w:rsidRPr="00A06688">
        <w:rPr>
          <w:rFonts w:eastAsia="Calibri" w:cs="Calibri"/>
          <w:spacing w:val="1"/>
          <w:position w:val="3"/>
        </w:rPr>
        <w:t>me</w:t>
      </w:r>
      <w:r w:rsidRPr="00A06688">
        <w:rPr>
          <w:rFonts w:eastAsia="Calibri" w:cs="Calibri"/>
          <w:spacing w:val="-2"/>
          <w:position w:val="3"/>
        </w:rPr>
        <w:t>s</w:t>
      </w:r>
      <w:r w:rsidRPr="00A06688">
        <w:rPr>
          <w:rFonts w:eastAsia="Calibri" w:cs="Calibri"/>
          <w:position w:val="3"/>
        </w:rPr>
        <w:t>t</w:t>
      </w:r>
      <w:r w:rsidRPr="00A06688">
        <w:rPr>
          <w:rFonts w:eastAsia="Calibri" w:cs="Calibri"/>
          <w:spacing w:val="1"/>
          <w:position w:val="3"/>
        </w:rPr>
        <w:t>e</w:t>
      </w:r>
      <w:r w:rsidRPr="00A06688">
        <w:rPr>
          <w:rFonts w:eastAsia="Calibri" w:cs="Calibri"/>
          <w:position w:val="3"/>
        </w:rPr>
        <w:t>r a</w:t>
      </w:r>
      <w:r w:rsidRPr="00A06688">
        <w:rPr>
          <w:rFonts w:eastAsia="Calibri" w:cs="Calibri"/>
          <w:spacing w:val="-1"/>
          <w:position w:val="3"/>
        </w:rPr>
        <w:t>n</w:t>
      </w:r>
      <w:r w:rsidRPr="00A06688">
        <w:rPr>
          <w:rFonts w:eastAsia="Calibri" w:cs="Calibri"/>
          <w:position w:val="3"/>
        </w:rPr>
        <w:t>d</w:t>
      </w:r>
      <w:r w:rsidR="009C52D1" w:rsidRPr="00A06688">
        <w:rPr>
          <w:rFonts w:eastAsia="Calibri" w:cs="Calibri"/>
        </w:rPr>
        <w:t xml:space="preserve"> </w:t>
      </w:r>
      <w:r w:rsidRPr="00A06688">
        <w:rPr>
          <w:rFonts w:eastAsia="Calibri" w:cs="Calibri"/>
          <w:position w:val="1"/>
        </w:rPr>
        <w:t>l</w:t>
      </w:r>
      <w:r w:rsidRPr="00A06688">
        <w:rPr>
          <w:rFonts w:eastAsia="Calibri" w:cs="Calibri"/>
          <w:spacing w:val="1"/>
          <w:position w:val="1"/>
        </w:rPr>
        <w:t>o</w:t>
      </w:r>
      <w:r w:rsidRPr="00A06688">
        <w:rPr>
          <w:rFonts w:eastAsia="Calibri" w:cs="Calibri"/>
          <w:spacing w:val="-1"/>
          <w:position w:val="1"/>
        </w:rPr>
        <w:t>ng</w:t>
      </w:r>
      <w:r w:rsidRPr="00A06688">
        <w:rPr>
          <w:rFonts w:eastAsia="Calibri" w:cs="Calibri"/>
          <w:spacing w:val="1"/>
          <w:position w:val="1"/>
        </w:rPr>
        <w:t>e</w:t>
      </w:r>
      <w:r w:rsidRPr="00A06688">
        <w:rPr>
          <w:rFonts w:eastAsia="Calibri" w:cs="Calibri"/>
          <w:position w:val="1"/>
        </w:rPr>
        <w:t xml:space="preserve">r if </w:t>
      </w:r>
      <w:r w:rsidRPr="00A06688">
        <w:rPr>
          <w:rFonts w:eastAsia="Calibri" w:cs="Calibri"/>
          <w:spacing w:val="-1"/>
          <w:position w:val="1"/>
        </w:rPr>
        <w:t>d</w:t>
      </w:r>
      <w:r w:rsidRPr="00A06688">
        <w:rPr>
          <w:rFonts w:eastAsia="Calibri" w:cs="Calibri"/>
          <w:spacing w:val="-2"/>
          <w:position w:val="1"/>
        </w:rPr>
        <w:t>ee</w:t>
      </w:r>
      <w:r w:rsidRPr="00A06688">
        <w:rPr>
          <w:rFonts w:eastAsia="Calibri" w:cs="Calibri"/>
          <w:spacing w:val="1"/>
          <w:position w:val="1"/>
        </w:rPr>
        <w:t>me</w:t>
      </w:r>
      <w:r w:rsidRPr="00A06688">
        <w:rPr>
          <w:rFonts w:eastAsia="Calibri" w:cs="Calibri"/>
          <w:position w:val="1"/>
        </w:rPr>
        <w:t>d a</w:t>
      </w:r>
      <w:r w:rsidRPr="00A06688">
        <w:rPr>
          <w:rFonts w:eastAsia="Calibri" w:cs="Calibri"/>
          <w:spacing w:val="-1"/>
          <w:position w:val="1"/>
        </w:rPr>
        <w:t>pp</w:t>
      </w:r>
      <w:r w:rsidRPr="00A06688">
        <w:rPr>
          <w:rFonts w:eastAsia="Calibri" w:cs="Calibri"/>
          <w:spacing w:val="-3"/>
          <w:position w:val="1"/>
        </w:rPr>
        <w:t>r</w:t>
      </w:r>
      <w:r w:rsidRPr="00A06688">
        <w:rPr>
          <w:rFonts w:eastAsia="Calibri" w:cs="Calibri"/>
          <w:spacing w:val="1"/>
          <w:position w:val="1"/>
        </w:rPr>
        <w:t>o</w:t>
      </w:r>
      <w:r w:rsidRPr="00A06688">
        <w:rPr>
          <w:rFonts w:eastAsia="Calibri" w:cs="Calibri"/>
          <w:spacing w:val="-1"/>
          <w:position w:val="1"/>
        </w:rPr>
        <w:t>p</w:t>
      </w:r>
      <w:r w:rsidRPr="00A06688">
        <w:rPr>
          <w:rFonts w:eastAsia="Calibri" w:cs="Calibri"/>
          <w:position w:val="1"/>
        </w:rPr>
        <w:t>ri</w:t>
      </w:r>
      <w:r w:rsidRPr="00A06688">
        <w:rPr>
          <w:rFonts w:eastAsia="Calibri" w:cs="Calibri"/>
          <w:spacing w:val="-3"/>
          <w:position w:val="1"/>
        </w:rPr>
        <w:t>a</w:t>
      </w:r>
      <w:r w:rsidRPr="00A06688">
        <w:rPr>
          <w:rFonts w:eastAsia="Calibri" w:cs="Calibri"/>
          <w:position w:val="1"/>
        </w:rPr>
        <w:t>t</w:t>
      </w:r>
      <w:r w:rsidRPr="00A06688">
        <w:rPr>
          <w:rFonts w:eastAsia="Calibri" w:cs="Calibri"/>
          <w:spacing w:val="1"/>
          <w:position w:val="1"/>
        </w:rPr>
        <w:t>e</w:t>
      </w:r>
      <w:r w:rsidRPr="00A06688">
        <w:rPr>
          <w:rFonts w:eastAsia="Calibri" w:cs="Calibri"/>
          <w:position w:val="1"/>
        </w:rPr>
        <w:t>.</w:t>
      </w:r>
    </w:p>
    <w:p w:rsidR="004428C4" w:rsidRPr="00A06688" w:rsidRDefault="004428C4" w:rsidP="009C52D1">
      <w:pPr>
        <w:tabs>
          <w:tab w:val="left" w:pos="1320"/>
        </w:tabs>
        <w:spacing w:after="0" w:line="298" w:lineRule="exact"/>
        <w:ind w:left="960" w:right="-20"/>
        <w:rPr>
          <w:rFonts w:eastAsia="Calibri" w:cs="Calibri"/>
        </w:rPr>
      </w:pPr>
      <w:r w:rsidRPr="00A06688">
        <w:rPr>
          <w:rFonts w:eastAsia="Meiryo" w:cs="Meiryo"/>
          <w:position w:val="3"/>
        </w:rPr>
        <w:t>•</w:t>
      </w:r>
      <w:r w:rsidRPr="00A06688">
        <w:rPr>
          <w:rFonts w:eastAsia="Meiryo" w:cs="Meiryo"/>
          <w:position w:val="3"/>
        </w:rPr>
        <w:tab/>
      </w:r>
      <w:r w:rsidRPr="00A06688">
        <w:rPr>
          <w:rFonts w:eastAsia="Calibri" w:cs="Calibri"/>
          <w:position w:val="3"/>
        </w:rPr>
        <w:t>C</w:t>
      </w:r>
      <w:r w:rsidRPr="00A06688">
        <w:rPr>
          <w:rFonts w:eastAsia="Calibri" w:cs="Calibri"/>
          <w:spacing w:val="1"/>
          <w:position w:val="3"/>
        </w:rPr>
        <w:t>o</w:t>
      </w:r>
      <w:r w:rsidRPr="00A06688">
        <w:rPr>
          <w:rFonts w:eastAsia="Calibri" w:cs="Calibri"/>
          <w:spacing w:val="-1"/>
          <w:position w:val="3"/>
        </w:rPr>
        <w:t>n</w:t>
      </w:r>
      <w:r w:rsidRPr="00A06688">
        <w:rPr>
          <w:rFonts w:eastAsia="Calibri" w:cs="Calibri"/>
          <w:position w:val="3"/>
        </w:rPr>
        <w:t>ti</w:t>
      </w:r>
      <w:r w:rsidRPr="00A06688">
        <w:rPr>
          <w:rFonts w:eastAsia="Calibri" w:cs="Calibri"/>
          <w:spacing w:val="-1"/>
          <w:position w:val="3"/>
        </w:rPr>
        <w:t>nu</w:t>
      </w:r>
      <w:r w:rsidRPr="00A06688">
        <w:rPr>
          <w:rFonts w:eastAsia="Calibri" w:cs="Calibri"/>
          <w:position w:val="3"/>
        </w:rPr>
        <w:t>e</w:t>
      </w:r>
      <w:r w:rsidRPr="00A06688">
        <w:rPr>
          <w:rFonts w:eastAsia="Calibri" w:cs="Calibri"/>
          <w:spacing w:val="1"/>
          <w:position w:val="3"/>
        </w:rPr>
        <w:t xml:space="preserve"> </w:t>
      </w:r>
      <w:r w:rsidRPr="00A06688">
        <w:rPr>
          <w:rFonts w:eastAsia="Calibri" w:cs="Calibri"/>
          <w:spacing w:val="-1"/>
          <w:position w:val="3"/>
        </w:rPr>
        <w:t>p</w:t>
      </w:r>
      <w:r w:rsidRPr="00A06688">
        <w:rPr>
          <w:rFonts w:eastAsia="Calibri" w:cs="Calibri"/>
          <w:spacing w:val="-3"/>
          <w:position w:val="3"/>
        </w:rPr>
        <w:t>r</w:t>
      </w:r>
      <w:r w:rsidRPr="00A06688">
        <w:rPr>
          <w:rFonts w:eastAsia="Calibri" w:cs="Calibri"/>
          <w:spacing w:val="1"/>
          <w:position w:val="3"/>
        </w:rPr>
        <w:t>o</w:t>
      </w:r>
      <w:r w:rsidRPr="00A06688">
        <w:rPr>
          <w:rFonts w:eastAsia="Calibri" w:cs="Calibri"/>
          <w:position w:val="3"/>
        </w:rPr>
        <w:t>f</w:t>
      </w:r>
      <w:r w:rsidRPr="00A06688">
        <w:rPr>
          <w:rFonts w:eastAsia="Calibri" w:cs="Calibri"/>
          <w:spacing w:val="1"/>
          <w:position w:val="3"/>
        </w:rPr>
        <w:t>e</w:t>
      </w:r>
      <w:r w:rsidRPr="00A06688">
        <w:rPr>
          <w:rFonts w:eastAsia="Calibri" w:cs="Calibri"/>
          <w:position w:val="3"/>
        </w:rPr>
        <w:t>ss</w:t>
      </w:r>
      <w:r w:rsidRPr="00A06688">
        <w:rPr>
          <w:rFonts w:eastAsia="Calibri" w:cs="Calibri"/>
          <w:spacing w:val="-3"/>
          <w:position w:val="3"/>
        </w:rPr>
        <w:t>i</w:t>
      </w:r>
      <w:r w:rsidRPr="00A06688">
        <w:rPr>
          <w:rFonts w:eastAsia="Calibri" w:cs="Calibri"/>
          <w:spacing w:val="1"/>
          <w:position w:val="3"/>
        </w:rPr>
        <w:t>o</w:t>
      </w:r>
      <w:r w:rsidRPr="00A06688">
        <w:rPr>
          <w:rFonts w:eastAsia="Calibri" w:cs="Calibri"/>
          <w:spacing w:val="-1"/>
          <w:position w:val="3"/>
        </w:rPr>
        <w:t>n</w:t>
      </w:r>
      <w:r w:rsidRPr="00A06688">
        <w:rPr>
          <w:rFonts w:eastAsia="Calibri" w:cs="Calibri"/>
          <w:position w:val="3"/>
        </w:rPr>
        <w:t xml:space="preserve">al </w:t>
      </w:r>
      <w:r w:rsidRPr="00A06688">
        <w:rPr>
          <w:rFonts w:eastAsia="Calibri" w:cs="Calibri"/>
          <w:spacing w:val="-1"/>
          <w:position w:val="3"/>
        </w:rPr>
        <w:t>d</w:t>
      </w:r>
      <w:r w:rsidRPr="00A06688">
        <w:rPr>
          <w:rFonts w:eastAsia="Calibri" w:cs="Calibri"/>
          <w:spacing w:val="-2"/>
          <w:position w:val="3"/>
        </w:rPr>
        <w:t>e</w:t>
      </w:r>
      <w:r w:rsidRPr="00A06688">
        <w:rPr>
          <w:rFonts w:eastAsia="Calibri" w:cs="Calibri"/>
          <w:spacing w:val="1"/>
          <w:position w:val="3"/>
        </w:rPr>
        <w:t>v</w:t>
      </w:r>
      <w:r w:rsidRPr="00A06688">
        <w:rPr>
          <w:rFonts w:eastAsia="Calibri" w:cs="Calibri"/>
          <w:spacing w:val="-2"/>
          <w:position w:val="3"/>
        </w:rPr>
        <w:t>e</w:t>
      </w:r>
      <w:r w:rsidRPr="00A06688">
        <w:rPr>
          <w:rFonts w:eastAsia="Calibri" w:cs="Calibri"/>
          <w:position w:val="3"/>
        </w:rPr>
        <w:t>l</w:t>
      </w:r>
      <w:r w:rsidRPr="00A06688">
        <w:rPr>
          <w:rFonts w:eastAsia="Calibri" w:cs="Calibri"/>
          <w:spacing w:val="1"/>
          <w:position w:val="3"/>
        </w:rPr>
        <w:t>o</w:t>
      </w:r>
      <w:r w:rsidRPr="00A06688">
        <w:rPr>
          <w:rFonts w:eastAsia="Calibri" w:cs="Calibri"/>
          <w:spacing w:val="-1"/>
          <w:position w:val="3"/>
        </w:rPr>
        <w:t>pm</w:t>
      </w:r>
      <w:r w:rsidRPr="00A06688">
        <w:rPr>
          <w:rFonts w:eastAsia="Calibri" w:cs="Calibri"/>
          <w:spacing w:val="1"/>
          <w:position w:val="3"/>
        </w:rPr>
        <w:t>e</w:t>
      </w:r>
      <w:r w:rsidRPr="00A06688">
        <w:rPr>
          <w:rFonts w:eastAsia="Calibri" w:cs="Calibri"/>
          <w:spacing w:val="-1"/>
          <w:position w:val="3"/>
        </w:rPr>
        <w:t>n</w:t>
      </w:r>
      <w:r w:rsidRPr="00A06688">
        <w:rPr>
          <w:rFonts w:eastAsia="Calibri" w:cs="Calibri"/>
          <w:position w:val="3"/>
        </w:rPr>
        <w:t>t</w:t>
      </w:r>
      <w:r w:rsidRPr="00A06688">
        <w:rPr>
          <w:rFonts w:eastAsia="Calibri" w:cs="Calibri"/>
          <w:spacing w:val="1"/>
          <w:position w:val="3"/>
        </w:rPr>
        <w:t xml:space="preserve"> </w:t>
      </w:r>
      <w:r w:rsidRPr="00A06688">
        <w:rPr>
          <w:rFonts w:eastAsia="Calibri" w:cs="Calibri"/>
          <w:position w:val="3"/>
        </w:rPr>
        <w:t>in</w:t>
      </w:r>
      <w:r w:rsidRPr="00A06688">
        <w:rPr>
          <w:rFonts w:eastAsia="Calibri" w:cs="Calibri"/>
          <w:spacing w:val="-3"/>
          <w:position w:val="3"/>
        </w:rPr>
        <w:t xml:space="preserve"> </w:t>
      </w:r>
      <w:r w:rsidRPr="00A06688">
        <w:rPr>
          <w:rFonts w:eastAsia="Calibri" w:cs="Calibri"/>
          <w:spacing w:val="1"/>
          <w:position w:val="3"/>
        </w:rPr>
        <w:t>o</w:t>
      </w:r>
      <w:r w:rsidRPr="00A06688">
        <w:rPr>
          <w:rFonts w:eastAsia="Calibri" w:cs="Calibri"/>
          <w:spacing w:val="-1"/>
          <w:position w:val="3"/>
        </w:rPr>
        <w:t>n</w:t>
      </w:r>
      <w:r w:rsidRPr="00A06688">
        <w:rPr>
          <w:rFonts w:eastAsia="Calibri" w:cs="Calibri"/>
          <w:position w:val="3"/>
        </w:rPr>
        <w:t>li</w:t>
      </w:r>
      <w:r w:rsidRPr="00A06688">
        <w:rPr>
          <w:rFonts w:eastAsia="Calibri" w:cs="Calibri"/>
          <w:spacing w:val="-1"/>
          <w:position w:val="3"/>
        </w:rPr>
        <w:t>n</w:t>
      </w:r>
      <w:r w:rsidRPr="00A06688">
        <w:rPr>
          <w:rFonts w:eastAsia="Calibri" w:cs="Calibri"/>
          <w:position w:val="3"/>
        </w:rPr>
        <w:t>e</w:t>
      </w:r>
      <w:r w:rsidRPr="00A06688">
        <w:rPr>
          <w:rFonts w:eastAsia="Calibri" w:cs="Calibri"/>
          <w:spacing w:val="1"/>
          <w:position w:val="3"/>
        </w:rPr>
        <w:t xml:space="preserve"> </w:t>
      </w:r>
      <w:r w:rsidRPr="00A06688">
        <w:rPr>
          <w:rFonts w:eastAsia="Calibri" w:cs="Calibri"/>
          <w:spacing w:val="-2"/>
          <w:position w:val="3"/>
        </w:rPr>
        <w:t>t</w:t>
      </w:r>
      <w:r w:rsidRPr="00A06688">
        <w:rPr>
          <w:rFonts w:eastAsia="Calibri" w:cs="Calibri"/>
          <w:spacing w:val="1"/>
          <w:position w:val="3"/>
        </w:rPr>
        <w:t>e</w:t>
      </w:r>
      <w:r w:rsidRPr="00A06688">
        <w:rPr>
          <w:rFonts w:eastAsia="Calibri" w:cs="Calibri"/>
          <w:position w:val="3"/>
        </w:rPr>
        <w:t>ac</w:t>
      </w:r>
      <w:r w:rsidRPr="00A06688">
        <w:rPr>
          <w:rFonts w:eastAsia="Calibri" w:cs="Calibri"/>
          <w:spacing w:val="-1"/>
          <w:position w:val="3"/>
        </w:rPr>
        <w:t>h</w:t>
      </w:r>
      <w:r w:rsidRPr="00A06688">
        <w:rPr>
          <w:rFonts w:eastAsia="Calibri" w:cs="Calibri"/>
          <w:position w:val="3"/>
        </w:rPr>
        <w:t>i</w:t>
      </w:r>
      <w:r w:rsidRPr="00A06688">
        <w:rPr>
          <w:rFonts w:eastAsia="Calibri" w:cs="Calibri"/>
          <w:spacing w:val="-1"/>
          <w:position w:val="3"/>
        </w:rPr>
        <w:t>n</w:t>
      </w:r>
      <w:r w:rsidRPr="00A06688">
        <w:rPr>
          <w:rFonts w:eastAsia="Calibri" w:cs="Calibri"/>
          <w:position w:val="3"/>
        </w:rPr>
        <w:t>g</w:t>
      </w:r>
      <w:r w:rsidRPr="00A06688">
        <w:rPr>
          <w:rFonts w:eastAsia="Calibri" w:cs="Calibri"/>
          <w:spacing w:val="-2"/>
          <w:position w:val="3"/>
        </w:rPr>
        <w:t xml:space="preserve"> </w:t>
      </w:r>
      <w:r w:rsidRPr="00A06688">
        <w:rPr>
          <w:rFonts w:eastAsia="Calibri" w:cs="Calibri"/>
          <w:position w:val="3"/>
        </w:rPr>
        <w:t>a</w:t>
      </w:r>
      <w:r w:rsidRPr="00A06688">
        <w:rPr>
          <w:rFonts w:eastAsia="Calibri" w:cs="Calibri"/>
          <w:spacing w:val="-1"/>
          <w:position w:val="3"/>
        </w:rPr>
        <w:t>n</w:t>
      </w:r>
      <w:r w:rsidRPr="00A06688">
        <w:rPr>
          <w:rFonts w:eastAsia="Calibri" w:cs="Calibri"/>
          <w:position w:val="3"/>
        </w:rPr>
        <w:t xml:space="preserve">d </w:t>
      </w:r>
      <w:r w:rsidRPr="00A06688">
        <w:rPr>
          <w:rFonts w:eastAsia="Calibri" w:cs="Calibri"/>
          <w:spacing w:val="-1"/>
          <w:position w:val="3"/>
        </w:rPr>
        <w:t>n</w:t>
      </w:r>
      <w:r w:rsidRPr="00A06688">
        <w:rPr>
          <w:rFonts w:eastAsia="Calibri" w:cs="Calibri"/>
          <w:spacing w:val="1"/>
          <w:position w:val="3"/>
        </w:rPr>
        <w:t>e</w:t>
      </w:r>
      <w:r w:rsidRPr="00A06688">
        <w:rPr>
          <w:rFonts w:eastAsia="Calibri" w:cs="Calibri"/>
          <w:position w:val="3"/>
        </w:rPr>
        <w:t>w</w:t>
      </w:r>
      <w:r w:rsidRPr="00A06688">
        <w:rPr>
          <w:rFonts w:eastAsia="Calibri" w:cs="Calibri"/>
          <w:spacing w:val="1"/>
          <w:position w:val="3"/>
        </w:rPr>
        <w:t xml:space="preserve"> </w:t>
      </w:r>
      <w:r w:rsidRPr="00A06688">
        <w:rPr>
          <w:rFonts w:eastAsia="Calibri" w:cs="Calibri"/>
          <w:spacing w:val="-2"/>
          <w:position w:val="3"/>
        </w:rPr>
        <w:t>t</w:t>
      </w:r>
      <w:r w:rsidRPr="00A06688">
        <w:rPr>
          <w:rFonts w:eastAsia="Calibri" w:cs="Calibri"/>
          <w:spacing w:val="1"/>
          <w:position w:val="3"/>
        </w:rPr>
        <w:t>e</w:t>
      </w:r>
      <w:r w:rsidRPr="00A06688">
        <w:rPr>
          <w:rFonts w:eastAsia="Calibri" w:cs="Calibri"/>
          <w:position w:val="3"/>
        </w:rPr>
        <w:t>c</w:t>
      </w:r>
      <w:r w:rsidRPr="00A06688">
        <w:rPr>
          <w:rFonts w:eastAsia="Calibri" w:cs="Calibri"/>
          <w:spacing w:val="-1"/>
          <w:position w:val="3"/>
        </w:rPr>
        <w:t>hn</w:t>
      </w:r>
      <w:r w:rsidRPr="00A06688">
        <w:rPr>
          <w:rFonts w:eastAsia="Calibri" w:cs="Calibri"/>
          <w:spacing w:val="1"/>
          <w:position w:val="3"/>
        </w:rPr>
        <w:t>o</w:t>
      </w:r>
      <w:r w:rsidRPr="00A06688">
        <w:rPr>
          <w:rFonts w:eastAsia="Calibri" w:cs="Calibri"/>
          <w:spacing w:val="-3"/>
          <w:position w:val="3"/>
        </w:rPr>
        <w:t>l</w:t>
      </w:r>
      <w:r w:rsidRPr="00A06688">
        <w:rPr>
          <w:rFonts w:eastAsia="Calibri" w:cs="Calibri"/>
          <w:spacing w:val="1"/>
          <w:position w:val="3"/>
        </w:rPr>
        <w:t>o</w:t>
      </w:r>
      <w:r w:rsidRPr="00A06688">
        <w:rPr>
          <w:rFonts w:eastAsia="Calibri" w:cs="Calibri"/>
          <w:spacing w:val="-1"/>
          <w:position w:val="3"/>
        </w:rPr>
        <w:t>gy</w:t>
      </w:r>
      <w:r w:rsidR="009C52D1" w:rsidRPr="00A06688">
        <w:rPr>
          <w:rFonts w:eastAsia="Calibri" w:cs="Calibri"/>
        </w:rPr>
        <w:br/>
      </w:r>
    </w:p>
    <w:p w:rsidR="004428C4" w:rsidRPr="00A06688" w:rsidRDefault="004428C4" w:rsidP="004428C4">
      <w:pPr>
        <w:spacing w:after="0" w:line="240" w:lineRule="auto"/>
        <w:ind w:left="1320" w:right="-20"/>
        <w:rPr>
          <w:rFonts w:eastAsia="Calibri" w:cs="Calibri"/>
        </w:rPr>
      </w:pPr>
      <w:r w:rsidRPr="00A06688">
        <w:rPr>
          <w:rFonts w:eastAsia="Calibri" w:cs="Calibri"/>
          <w:spacing w:val="1"/>
        </w:rPr>
        <w:t>P</w:t>
      </w:r>
      <w:r w:rsidRPr="00A06688">
        <w:rPr>
          <w:rFonts w:eastAsia="Calibri" w:cs="Calibri"/>
          <w:spacing w:val="-1"/>
        </w:rPr>
        <w:t>h</w:t>
      </w:r>
      <w:r w:rsidRPr="00A06688">
        <w:rPr>
          <w:rFonts w:eastAsia="Calibri" w:cs="Calibri"/>
        </w:rPr>
        <w:t>ase</w:t>
      </w:r>
      <w:r w:rsidRPr="00A06688">
        <w:rPr>
          <w:rFonts w:eastAsia="Calibri" w:cs="Calibri"/>
          <w:spacing w:val="-1"/>
        </w:rPr>
        <w:t xml:space="preserve"> </w:t>
      </w:r>
      <w:r w:rsidRPr="00A06688">
        <w:rPr>
          <w:rFonts w:eastAsia="Calibri" w:cs="Calibri"/>
        </w:rPr>
        <w:t>2</w:t>
      </w:r>
      <w:r w:rsidRPr="00A06688">
        <w:rPr>
          <w:rFonts w:eastAsia="Calibri" w:cs="Calibri"/>
          <w:spacing w:val="2"/>
        </w:rPr>
        <w:t xml:space="preserve"> </w:t>
      </w:r>
      <w:r w:rsidRPr="00A06688">
        <w:rPr>
          <w:rFonts w:eastAsia="Calibri" w:cs="Calibri"/>
          <w:spacing w:val="-2"/>
        </w:rPr>
        <w:t>c</w:t>
      </w:r>
      <w:r w:rsidRPr="00A06688">
        <w:rPr>
          <w:rFonts w:eastAsia="Calibri" w:cs="Calibri"/>
        </w:rPr>
        <w:t xml:space="preserve">an </w:t>
      </w:r>
      <w:r w:rsidRPr="00A06688">
        <w:rPr>
          <w:rFonts w:eastAsia="Calibri" w:cs="Calibri"/>
          <w:spacing w:val="-1"/>
        </w:rPr>
        <w:t>b</w:t>
      </w:r>
      <w:r w:rsidRPr="00A06688">
        <w:rPr>
          <w:rFonts w:eastAsia="Calibri" w:cs="Calibri"/>
        </w:rPr>
        <w:t>e</w:t>
      </w:r>
      <w:r w:rsidRPr="00A06688">
        <w:rPr>
          <w:rFonts w:eastAsia="Calibri" w:cs="Calibri"/>
          <w:spacing w:val="1"/>
        </w:rPr>
        <w:t xml:space="preserve"> </w:t>
      </w:r>
      <w:r w:rsidRPr="00A06688">
        <w:rPr>
          <w:rFonts w:eastAsia="Calibri" w:cs="Calibri"/>
        </w:rPr>
        <w:t>a</w:t>
      </w:r>
      <w:r w:rsidRPr="00A06688">
        <w:rPr>
          <w:rFonts w:eastAsia="Calibri" w:cs="Calibri"/>
          <w:spacing w:val="-2"/>
        </w:rPr>
        <w:t>c</w:t>
      </w:r>
      <w:r w:rsidRPr="00A06688">
        <w:rPr>
          <w:rFonts w:eastAsia="Calibri" w:cs="Calibri"/>
        </w:rPr>
        <w:t>c</w:t>
      </w:r>
      <w:r w:rsidRPr="00A06688">
        <w:rPr>
          <w:rFonts w:eastAsia="Calibri" w:cs="Calibri"/>
          <w:spacing w:val="-1"/>
        </w:rPr>
        <w:t>o</w:t>
      </w:r>
      <w:r w:rsidRPr="00A06688">
        <w:rPr>
          <w:rFonts w:eastAsia="Calibri" w:cs="Calibri"/>
          <w:spacing w:val="1"/>
        </w:rPr>
        <w:t>m</w:t>
      </w:r>
      <w:r w:rsidRPr="00A06688">
        <w:rPr>
          <w:rFonts w:eastAsia="Calibri" w:cs="Calibri"/>
          <w:spacing w:val="-1"/>
        </w:rPr>
        <w:t>p</w:t>
      </w:r>
      <w:r w:rsidRPr="00A06688">
        <w:rPr>
          <w:rFonts w:eastAsia="Calibri" w:cs="Calibri"/>
        </w:rPr>
        <w:t>lis</w:t>
      </w:r>
      <w:r w:rsidRPr="00A06688">
        <w:rPr>
          <w:rFonts w:eastAsia="Calibri" w:cs="Calibri"/>
          <w:spacing w:val="-3"/>
        </w:rPr>
        <w:t>h</w:t>
      </w:r>
      <w:r w:rsidRPr="00A06688">
        <w:rPr>
          <w:rFonts w:eastAsia="Calibri" w:cs="Calibri"/>
          <w:spacing w:val="1"/>
        </w:rPr>
        <w:t>e</w:t>
      </w:r>
      <w:r w:rsidRPr="00A06688">
        <w:rPr>
          <w:rFonts w:eastAsia="Calibri" w:cs="Calibri"/>
        </w:rPr>
        <w:t>d t</w:t>
      </w:r>
      <w:r w:rsidRPr="00A06688">
        <w:rPr>
          <w:rFonts w:eastAsia="Calibri" w:cs="Calibri"/>
          <w:spacing w:val="-1"/>
        </w:rPr>
        <w:t>h</w:t>
      </w:r>
      <w:r w:rsidRPr="00A06688">
        <w:rPr>
          <w:rFonts w:eastAsia="Calibri" w:cs="Calibri"/>
        </w:rPr>
        <w:t>r</w:t>
      </w:r>
      <w:r w:rsidRPr="00A06688">
        <w:rPr>
          <w:rFonts w:eastAsia="Calibri" w:cs="Calibri"/>
          <w:spacing w:val="1"/>
        </w:rPr>
        <w:t>o</w:t>
      </w:r>
      <w:r w:rsidRPr="00A06688">
        <w:rPr>
          <w:rFonts w:eastAsia="Calibri" w:cs="Calibri"/>
          <w:spacing w:val="-1"/>
        </w:rPr>
        <w:t>ug</w:t>
      </w:r>
      <w:r w:rsidRPr="00A06688">
        <w:rPr>
          <w:rFonts w:eastAsia="Calibri" w:cs="Calibri"/>
        </w:rPr>
        <w:t>h a</w:t>
      </w:r>
      <w:r w:rsidRPr="00A06688">
        <w:rPr>
          <w:rFonts w:eastAsia="Calibri" w:cs="Calibri"/>
          <w:spacing w:val="-2"/>
        </w:rPr>
        <w:t xml:space="preserve"> </w:t>
      </w:r>
      <w:r w:rsidRPr="00A06688">
        <w:rPr>
          <w:rFonts w:eastAsia="Calibri" w:cs="Calibri"/>
          <w:spacing w:val="1"/>
        </w:rPr>
        <w:t>v</w:t>
      </w:r>
      <w:r w:rsidRPr="00A06688">
        <w:rPr>
          <w:rFonts w:eastAsia="Calibri" w:cs="Calibri"/>
        </w:rPr>
        <w:t>ar</w:t>
      </w:r>
      <w:r w:rsidRPr="00A06688">
        <w:rPr>
          <w:rFonts w:eastAsia="Calibri" w:cs="Calibri"/>
          <w:spacing w:val="-3"/>
        </w:rPr>
        <w:t>i</w:t>
      </w:r>
      <w:r w:rsidRPr="00A06688">
        <w:rPr>
          <w:rFonts w:eastAsia="Calibri" w:cs="Calibri"/>
          <w:spacing w:val="1"/>
        </w:rPr>
        <w:t>e</w:t>
      </w:r>
      <w:r w:rsidRPr="00A06688">
        <w:rPr>
          <w:rFonts w:eastAsia="Calibri" w:cs="Calibri"/>
        </w:rPr>
        <w:t>ty</w:t>
      </w:r>
      <w:r w:rsidRPr="00A06688">
        <w:rPr>
          <w:rFonts w:eastAsia="Calibri" w:cs="Calibri"/>
          <w:spacing w:val="-1"/>
        </w:rPr>
        <w:t xml:space="preserve"> </w:t>
      </w:r>
      <w:r w:rsidRPr="00A06688">
        <w:rPr>
          <w:rFonts w:eastAsia="Calibri" w:cs="Calibri"/>
          <w:spacing w:val="1"/>
        </w:rPr>
        <w:t>o</w:t>
      </w:r>
      <w:r w:rsidRPr="00A06688">
        <w:rPr>
          <w:rFonts w:eastAsia="Calibri" w:cs="Calibri"/>
        </w:rPr>
        <w:t>f</w:t>
      </w:r>
      <w:r w:rsidRPr="00A06688">
        <w:rPr>
          <w:rFonts w:eastAsia="Calibri" w:cs="Calibri"/>
          <w:spacing w:val="-2"/>
        </w:rPr>
        <w:t xml:space="preserve"> </w:t>
      </w:r>
      <w:r w:rsidRPr="00A06688">
        <w:rPr>
          <w:rFonts w:eastAsia="Calibri" w:cs="Calibri"/>
          <w:spacing w:val="-1"/>
        </w:rPr>
        <w:t>m</w:t>
      </w:r>
      <w:r w:rsidRPr="00A06688">
        <w:rPr>
          <w:rFonts w:eastAsia="Calibri" w:cs="Calibri"/>
          <w:spacing w:val="-2"/>
        </w:rPr>
        <w:t>e</w:t>
      </w:r>
      <w:r w:rsidRPr="00A06688">
        <w:rPr>
          <w:rFonts w:eastAsia="Calibri" w:cs="Calibri"/>
        </w:rPr>
        <w:t>a</w:t>
      </w:r>
      <w:r w:rsidRPr="00A06688">
        <w:rPr>
          <w:rFonts w:eastAsia="Calibri" w:cs="Calibri"/>
          <w:spacing w:val="-1"/>
        </w:rPr>
        <w:t>n</w:t>
      </w:r>
      <w:r w:rsidRPr="00A06688">
        <w:rPr>
          <w:rFonts w:eastAsia="Calibri" w:cs="Calibri"/>
        </w:rPr>
        <w:t>s</w:t>
      </w:r>
      <w:r w:rsidRPr="00A06688">
        <w:rPr>
          <w:rFonts w:eastAsia="Calibri" w:cs="Calibri"/>
          <w:spacing w:val="1"/>
        </w:rPr>
        <w:t xml:space="preserve"> </w:t>
      </w:r>
      <w:r w:rsidRPr="00A06688">
        <w:rPr>
          <w:rFonts w:eastAsia="Calibri" w:cs="Calibri"/>
        </w:rPr>
        <w:t>i</w:t>
      </w:r>
      <w:r w:rsidRPr="00A06688">
        <w:rPr>
          <w:rFonts w:eastAsia="Calibri" w:cs="Calibri"/>
          <w:spacing w:val="-1"/>
        </w:rPr>
        <w:t>n</w:t>
      </w:r>
      <w:r w:rsidRPr="00A06688">
        <w:rPr>
          <w:rFonts w:eastAsia="Calibri" w:cs="Calibri"/>
        </w:rPr>
        <w:t>cl</w:t>
      </w:r>
      <w:r w:rsidRPr="00A06688">
        <w:rPr>
          <w:rFonts w:eastAsia="Calibri" w:cs="Calibri"/>
          <w:spacing w:val="-1"/>
        </w:rPr>
        <w:t>ud</w:t>
      </w:r>
      <w:r w:rsidRPr="00A06688">
        <w:rPr>
          <w:rFonts w:eastAsia="Calibri" w:cs="Calibri"/>
        </w:rPr>
        <w:t>i</w:t>
      </w:r>
      <w:r w:rsidRPr="00A06688">
        <w:rPr>
          <w:rFonts w:eastAsia="Calibri" w:cs="Calibri"/>
          <w:spacing w:val="-1"/>
        </w:rPr>
        <w:t>n</w:t>
      </w:r>
      <w:r w:rsidRPr="00A06688">
        <w:rPr>
          <w:rFonts w:eastAsia="Calibri" w:cs="Calibri"/>
        </w:rPr>
        <w:t xml:space="preserve">g </w:t>
      </w:r>
      <w:r w:rsidRPr="00A06688">
        <w:rPr>
          <w:rFonts w:eastAsia="Calibri" w:cs="Calibri"/>
          <w:spacing w:val="-1"/>
        </w:rPr>
        <w:t>bu</w:t>
      </w:r>
      <w:r w:rsidRPr="00A06688">
        <w:rPr>
          <w:rFonts w:eastAsia="Calibri" w:cs="Calibri"/>
        </w:rPr>
        <w:t>t</w:t>
      </w:r>
      <w:r w:rsidRPr="00A06688">
        <w:rPr>
          <w:rFonts w:eastAsia="Calibri" w:cs="Calibri"/>
          <w:spacing w:val="1"/>
        </w:rPr>
        <w:t xml:space="preserve"> </w:t>
      </w:r>
      <w:r w:rsidRPr="00A06688">
        <w:rPr>
          <w:rFonts w:eastAsia="Calibri" w:cs="Calibri"/>
          <w:spacing w:val="-1"/>
        </w:rPr>
        <w:t>n</w:t>
      </w:r>
      <w:r w:rsidRPr="00A06688">
        <w:rPr>
          <w:rFonts w:eastAsia="Calibri" w:cs="Calibri"/>
          <w:spacing w:val="1"/>
        </w:rPr>
        <w:t>o</w:t>
      </w:r>
      <w:r w:rsidRPr="00A06688">
        <w:rPr>
          <w:rFonts w:eastAsia="Calibri" w:cs="Calibri"/>
        </w:rPr>
        <w:t>t</w:t>
      </w:r>
      <w:r w:rsidRPr="00A06688">
        <w:rPr>
          <w:rFonts w:eastAsia="Calibri" w:cs="Calibri"/>
          <w:spacing w:val="1"/>
        </w:rPr>
        <w:t xml:space="preserve"> </w:t>
      </w:r>
      <w:r w:rsidRPr="00A06688">
        <w:rPr>
          <w:rFonts w:eastAsia="Calibri" w:cs="Calibri"/>
        </w:rPr>
        <w:t>l</w:t>
      </w:r>
      <w:r w:rsidRPr="00A06688">
        <w:rPr>
          <w:rFonts w:eastAsia="Calibri" w:cs="Calibri"/>
          <w:spacing w:val="-3"/>
        </w:rPr>
        <w:t>i</w:t>
      </w:r>
      <w:r w:rsidRPr="00A06688">
        <w:rPr>
          <w:rFonts w:eastAsia="Calibri" w:cs="Calibri"/>
          <w:spacing w:val="1"/>
        </w:rPr>
        <w:t>m</w:t>
      </w:r>
      <w:r w:rsidRPr="00A06688">
        <w:rPr>
          <w:rFonts w:eastAsia="Calibri" w:cs="Calibri"/>
        </w:rPr>
        <w:t>i</w:t>
      </w:r>
      <w:r w:rsidRPr="00A06688">
        <w:rPr>
          <w:rFonts w:eastAsia="Calibri" w:cs="Calibri"/>
          <w:spacing w:val="-2"/>
        </w:rPr>
        <w:t>te</w:t>
      </w:r>
      <w:r w:rsidRPr="00A06688">
        <w:rPr>
          <w:rFonts w:eastAsia="Calibri" w:cs="Calibri"/>
        </w:rPr>
        <w:t>d t</w:t>
      </w:r>
      <w:r w:rsidRPr="00A06688">
        <w:rPr>
          <w:rFonts w:eastAsia="Calibri" w:cs="Calibri"/>
          <w:spacing w:val="-1"/>
        </w:rPr>
        <w:t>o</w:t>
      </w:r>
      <w:r w:rsidRPr="00A06688">
        <w:rPr>
          <w:rFonts w:eastAsia="Calibri" w:cs="Calibri"/>
        </w:rPr>
        <w:t>:</w:t>
      </w:r>
    </w:p>
    <w:p w:rsidR="004428C4" w:rsidRPr="00A06688" w:rsidRDefault="004428C4" w:rsidP="004428C4">
      <w:pPr>
        <w:spacing w:before="10" w:after="0" w:line="160" w:lineRule="exact"/>
      </w:pPr>
    </w:p>
    <w:p w:rsidR="004428C4" w:rsidRPr="00A06688" w:rsidRDefault="004428C4" w:rsidP="004428C4">
      <w:pPr>
        <w:tabs>
          <w:tab w:val="left" w:pos="2040"/>
        </w:tabs>
        <w:spacing w:after="0" w:line="222" w:lineRule="auto"/>
        <w:ind w:left="2040" w:right="59" w:hanging="360"/>
        <w:rPr>
          <w:rFonts w:eastAsia="Calibri" w:cs="Calibri"/>
        </w:rPr>
      </w:pPr>
      <w:r w:rsidRPr="00A06688">
        <w:rPr>
          <w:rFonts w:eastAsia="Meiryo" w:cs="Meiryo"/>
        </w:rPr>
        <w:t>•</w:t>
      </w:r>
      <w:r w:rsidRPr="00A06688">
        <w:rPr>
          <w:rFonts w:eastAsia="Meiryo" w:cs="Meiryo"/>
        </w:rPr>
        <w:tab/>
      </w:r>
      <w:r w:rsidRPr="00A06688">
        <w:rPr>
          <w:rFonts w:eastAsia="Calibri" w:cs="Calibri"/>
          <w:spacing w:val="1"/>
        </w:rPr>
        <w:t>P</w:t>
      </w:r>
      <w:r w:rsidRPr="00A06688">
        <w:rPr>
          <w:rFonts w:eastAsia="Calibri" w:cs="Calibri"/>
        </w:rPr>
        <w:t>r</w:t>
      </w:r>
      <w:r w:rsidRPr="00A06688">
        <w:rPr>
          <w:rFonts w:eastAsia="Calibri" w:cs="Calibri"/>
          <w:spacing w:val="1"/>
        </w:rPr>
        <w:t>e</w:t>
      </w:r>
      <w:r w:rsidRPr="00A06688">
        <w:rPr>
          <w:rFonts w:eastAsia="Calibri" w:cs="Calibri"/>
          <w:spacing w:val="-2"/>
        </w:rPr>
        <w:t>s</w:t>
      </w:r>
      <w:r w:rsidRPr="00A06688">
        <w:rPr>
          <w:rFonts w:eastAsia="Calibri" w:cs="Calibri"/>
          <w:spacing w:val="1"/>
        </w:rPr>
        <w:t>e</w:t>
      </w:r>
      <w:r w:rsidRPr="00A06688">
        <w:rPr>
          <w:rFonts w:eastAsia="Calibri" w:cs="Calibri"/>
          <w:spacing w:val="-1"/>
        </w:rPr>
        <w:t>n</w:t>
      </w:r>
      <w:r w:rsidRPr="00A06688">
        <w:rPr>
          <w:rFonts w:eastAsia="Calibri" w:cs="Calibri"/>
        </w:rPr>
        <w:t>ti</w:t>
      </w:r>
      <w:r w:rsidRPr="00A06688">
        <w:rPr>
          <w:rFonts w:eastAsia="Calibri" w:cs="Calibri"/>
          <w:spacing w:val="-1"/>
        </w:rPr>
        <w:t>n</w:t>
      </w:r>
      <w:r w:rsidRPr="00A06688">
        <w:rPr>
          <w:rFonts w:eastAsia="Calibri" w:cs="Calibri"/>
        </w:rPr>
        <w:t xml:space="preserve">g </w:t>
      </w:r>
      <w:r w:rsidRPr="00A06688">
        <w:rPr>
          <w:rFonts w:eastAsia="Calibri" w:cs="Calibri"/>
          <w:spacing w:val="1"/>
        </w:rPr>
        <w:t>o</w:t>
      </w:r>
      <w:r w:rsidRPr="00A06688">
        <w:rPr>
          <w:rFonts w:eastAsia="Calibri" w:cs="Calibri"/>
        </w:rPr>
        <w:t>r</w:t>
      </w:r>
      <w:r w:rsidRPr="00A06688">
        <w:rPr>
          <w:rFonts w:eastAsia="Calibri" w:cs="Calibri"/>
          <w:spacing w:val="-2"/>
        </w:rPr>
        <w:t xml:space="preserve"> </w:t>
      </w:r>
      <w:r w:rsidRPr="00A06688">
        <w:rPr>
          <w:rFonts w:eastAsia="Calibri" w:cs="Calibri"/>
          <w:spacing w:val="-1"/>
        </w:rPr>
        <w:t>p</w:t>
      </w:r>
      <w:r w:rsidRPr="00A06688">
        <w:rPr>
          <w:rFonts w:eastAsia="Calibri" w:cs="Calibri"/>
        </w:rPr>
        <w:t>ar</w:t>
      </w:r>
      <w:r w:rsidRPr="00A06688">
        <w:rPr>
          <w:rFonts w:eastAsia="Calibri" w:cs="Calibri"/>
          <w:spacing w:val="1"/>
        </w:rPr>
        <w:t>t</w:t>
      </w:r>
      <w:r w:rsidRPr="00A06688">
        <w:rPr>
          <w:rFonts w:eastAsia="Calibri" w:cs="Calibri"/>
        </w:rPr>
        <w:t>ici</w:t>
      </w:r>
      <w:r w:rsidRPr="00A06688">
        <w:rPr>
          <w:rFonts w:eastAsia="Calibri" w:cs="Calibri"/>
          <w:spacing w:val="-1"/>
        </w:rPr>
        <w:t>p</w:t>
      </w:r>
      <w:r w:rsidRPr="00A06688">
        <w:rPr>
          <w:rFonts w:eastAsia="Calibri" w:cs="Calibri"/>
        </w:rPr>
        <w:t>ati</w:t>
      </w:r>
      <w:r w:rsidRPr="00A06688">
        <w:rPr>
          <w:rFonts w:eastAsia="Calibri" w:cs="Calibri"/>
          <w:spacing w:val="-1"/>
        </w:rPr>
        <w:t>n</w:t>
      </w:r>
      <w:r w:rsidRPr="00A06688">
        <w:rPr>
          <w:rFonts w:eastAsia="Calibri" w:cs="Calibri"/>
        </w:rPr>
        <w:t>g</w:t>
      </w:r>
      <w:r w:rsidRPr="00A06688">
        <w:rPr>
          <w:rFonts w:eastAsia="Calibri" w:cs="Calibri"/>
          <w:spacing w:val="-3"/>
        </w:rPr>
        <w:t xml:space="preserve"> </w:t>
      </w:r>
      <w:r w:rsidRPr="00A06688">
        <w:rPr>
          <w:rFonts w:eastAsia="Calibri" w:cs="Calibri"/>
        </w:rPr>
        <w:t xml:space="preserve">in </w:t>
      </w:r>
      <w:r w:rsidRPr="00A06688">
        <w:rPr>
          <w:rFonts w:eastAsia="Calibri" w:cs="Calibri"/>
          <w:spacing w:val="1"/>
        </w:rPr>
        <w:t>o</w:t>
      </w:r>
      <w:r w:rsidRPr="00A06688">
        <w:rPr>
          <w:rFonts w:eastAsia="Calibri" w:cs="Calibri"/>
          <w:spacing w:val="-1"/>
        </w:rPr>
        <w:t>n</w:t>
      </w:r>
      <w:r w:rsidRPr="00A06688">
        <w:rPr>
          <w:rFonts w:eastAsia="Calibri" w:cs="Calibri"/>
        </w:rPr>
        <w:t>li</w:t>
      </w:r>
      <w:r w:rsidRPr="00A06688">
        <w:rPr>
          <w:rFonts w:eastAsia="Calibri" w:cs="Calibri"/>
          <w:spacing w:val="-1"/>
        </w:rPr>
        <w:t>n</w:t>
      </w:r>
      <w:r w:rsidRPr="00A06688">
        <w:rPr>
          <w:rFonts w:eastAsia="Calibri" w:cs="Calibri"/>
        </w:rPr>
        <w:t>e</w:t>
      </w:r>
      <w:r w:rsidRPr="00A06688">
        <w:rPr>
          <w:rFonts w:eastAsia="Calibri" w:cs="Calibri"/>
          <w:spacing w:val="1"/>
        </w:rPr>
        <w:t xml:space="preserve"> </w:t>
      </w:r>
      <w:r w:rsidRPr="00A06688">
        <w:rPr>
          <w:rFonts w:eastAsia="Calibri" w:cs="Calibri"/>
        </w:rPr>
        <w:t>lear</w:t>
      </w:r>
      <w:r w:rsidRPr="00A06688">
        <w:rPr>
          <w:rFonts w:eastAsia="Calibri" w:cs="Calibri"/>
          <w:spacing w:val="-1"/>
        </w:rPr>
        <w:t>n</w:t>
      </w:r>
      <w:r w:rsidRPr="00A06688">
        <w:rPr>
          <w:rFonts w:eastAsia="Calibri" w:cs="Calibri"/>
        </w:rPr>
        <w:t>i</w:t>
      </w:r>
      <w:r w:rsidRPr="00A06688">
        <w:rPr>
          <w:rFonts w:eastAsia="Calibri" w:cs="Calibri"/>
          <w:spacing w:val="-1"/>
        </w:rPr>
        <w:t>n</w:t>
      </w:r>
      <w:r w:rsidRPr="00A06688">
        <w:rPr>
          <w:rFonts w:eastAsia="Calibri" w:cs="Calibri"/>
        </w:rPr>
        <w:t>g</w:t>
      </w:r>
      <w:r w:rsidRPr="00A06688">
        <w:rPr>
          <w:rFonts w:eastAsia="Calibri" w:cs="Calibri"/>
          <w:spacing w:val="-3"/>
        </w:rPr>
        <w:t xml:space="preserve"> </w:t>
      </w:r>
      <w:r w:rsidRPr="00A06688">
        <w:rPr>
          <w:rFonts w:eastAsia="Calibri" w:cs="Calibri"/>
          <w:spacing w:val="1"/>
        </w:rPr>
        <w:t>m</w:t>
      </w:r>
      <w:r w:rsidRPr="00A06688">
        <w:rPr>
          <w:rFonts w:eastAsia="Calibri" w:cs="Calibri"/>
          <w:spacing w:val="-1"/>
        </w:rPr>
        <w:t>u</w:t>
      </w:r>
      <w:r w:rsidRPr="00A06688">
        <w:rPr>
          <w:rFonts w:eastAsia="Calibri" w:cs="Calibri"/>
        </w:rPr>
        <w:t>lt</w:t>
      </w:r>
      <w:r w:rsidRPr="00A06688">
        <w:rPr>
          <w:rFonts w:eastAsia="Calibri" w:cs="Calibri"/>
          <w:spacing w:val="-3"/>
        </w:rPr>
        <w:t>i</w:t>
      </w:r>
      <w:r w:rsidRPr="00A06688">
        <w:rPr>
          <w:rFonts w:eastAsia="Calibri" w:cs="Calibri"/>
          <w:spacing w:val="1"/>
        </w:rPr>
        <w:t>m</w:t>
      </w:r>
      <w:r w:rsidRPr="00A06688">
        <w:rPr>
          <w:rFonts w:eastAsia="Calibri" w:cs="Calibri"/>
          <w:spacing w:val="-2"/>
        </w:rPr>
        <w:t>e</w:t>
      </w:r>
      <w:r w:rsidRPr="00A06688">
        <w:rPr>
          <w:rFonts w:eastAsia="Calibri" w:cs="Calibri"/>
          <w:spacing w:val="-1"/>
        </w:rPr>
        <w:t>d</w:t>
      </w:r>
      <w:r w:rsidRPr="00A06688">
        <w:rPr>
          <w:rFonts w:eastAsia="Calibri" w:cs="Calibri"/>
        </w:rPr>
        <w:t>ia c</w:t>
      </w:r>
      <w:r w:rsidRPr="00A06688">
        <w:rPr>
          <w:rFonts w:eastAsia="Calibri" w:cs="Calibri"/>
          <w:spacing w:val="1"/>
        </w:rPr>
        <w:t>o</w:t>
      </w:r>
      <w:r w:rsidRPr="00A06688">
        <w:rPr>
          <w:rFonts w:eastAsia="Calibri" w:cs="Calibri"/>
          <w:spacing w:val="-1"/>
        </w:rPr>
        <w:t>u</w:t>
      </w:r>
      <w:r w:rsidRPr="00A06688">
        <w:rPr>
          <w:rFonts w:eastAsia="Calibri" w:cs="Calibri"/>
        </w:rPr>
        <w:t>rs</w:t>
      </w:r>
      <w:r w:rsidRPr="00A06688">
        <w:rPr>
          <w:rFonts w:eastAsia="Calibri" w:cs="Calibri"/>
          <w:spacing w:val="-2"/>
        </w:rPr>
        <w:t>e</w:t>
      </w:r>
      <w:r w:rsidRPr="00A06688">
        <w:rPr>
          <w:rFonts w:eastAsia="Calibri" w:cs="Calibri"/>
        </w:rPr>
        <w:t>s</w:t>
      </w:r>
      <w:r w:rsidRPr="00A06688">
        <w:rPr>
          <w:rFonts w:eastAsia="Calibri" w:cs="Calibri"/>
          <w:spacing w:val="1"/>
        </w:rPr>
        <w:t xml:space="preserve"> </w:t>
      </w:r>
      <w:r w:rsidRPr="00A06688">
        <w:rPr>
          <w:rFonts w:eastAsia="Calibri" w:cs="Calibri"/>
        </w:rPr>
        <w:t>a</w:t>
      </w:r>
      <w:r w:rsidRPr="00A06688">
        <w:rPr>
          <w:rFonts w:eastAsia="Calibri" w:cs="Calibri"/>
          <w:spacing w:val="-1"/>
        </w:rPr>
        <w:t>n</w:t>
      </w:r>
      <w:r w:rsidRPr="00A06688">
        <w:rPr>
          <w:rFonts w:eastAsia="Calibri" w:cs="Calibri"/>
        </w:rPr>
        <w:t xml:space="preserve">d </w:t>
      </w:r>
      <w:r w:rsidRPr="00A06688">
        <w:rPr>
          <w:rFonts w:eastAsia="Calibri" w:cs="Calibri"/>
          <w:spacing w:val="-2"/>
        </w:rPr>
        <w:t>w</w:t>
      </w:r>
      <w:r w:rsidRPr="00A06688">
        <w:rPr>
          <w:rFonts w:eastAsia="Calibri" w:cs="Calibri"/>
          <w:spacing w:val="1"/>
        </w:rPr>
        <w:t>o</w:t>
      </w:r>
      <w:r w:rsidRPr="00A06688">
        <w:rPr>
          <w:rFonts w:eastAsia="Calibri" w:cs="Calibri"/>
        </w:rPr>
        <w:t>r</w:t>
      </w:r>
      <w:r w:rsidRPr="00A06688">
        <w:rPr>
          <w:rFonts w:eastAsia="Calibri" w:cs="Calibri"/>
          <w:spacing w:val="-2"/>
        </w:rPr>
        <w:t>k</w:t>
      </w:r>
      <w:r w:rsidRPr="00A06688">
        <w:rPr>
          <w:rFonts w:eastAsia="Calibri" w:cs="Calibri"/>
        </w:rPr>
        <w:t>s</w:t>
      </w:r>
      <w:r w:rsidRPr="00A06688">
        <w:rPr>
          <w:rFonts w:eastAsia="Calibri" w:cs="Calibri"/>
          <w:spacing w:val="-1"/>
        </w:rPr>
        <w:t>h</w:t>
      </w:r>
      <w:r w:rsidRPr="00A06688">
        <w:rPr>
          <w:rFonts w:eastAsia="Calibri" w:cs="Calibri"/>
          <w:spacing w:val="1"/>
        </w:rPr>
        <w:t>o</w:t>
      </w:r>
      <w:r w:rsidRPr="00A06688">
        <w:rPr>
          <w:rFonts w:eastAsia="Calibri" w:cs="Calibri"/>
          <w:spacing w:val="-1"/>
        </w:rPr>
        <w:t>p</w:t>
      </w:r>
      <w:r w:rsidRPr="00A06688">
        <w:rPr>
          <w:rFonts w:eastAsia="Calibri" w:cs="Calibri"/>
        </w:rPr>
        <w:t>s</w:t>
      </w:r>
      <w:r w:rsidRPr="00A06688">
        <w:rPr>
          <w:rFonts w:eastAsia="Calibri" w:cs="Calibri"/>
          <w:spacing w:val="-2"/>
        </w:rPr>
        <w:t xml:space="preserve"> </w:t>
      </w:r>
      <w:r w:rsidRPr="00A06688">
        <w:rPr>
          <w:rFonts w:eastAsia="Calibri" w:cs="Calibri"/>
          <w:spacing w:val="1"/>
        </w:rPr>
        <w:t>o</w:t>
      </w:r>
      <w:r w:rsidRPr="00A06688">
        <w:rPr>
          <w:rFonts w:eastAsia="Calibri" w:cs="Calibri"/>
        </w:rPr>
        <w:t>ffe</w:t>
      </w:r>
      <w:r w:rsidRPr="00A06688">
        <w:rPr>
          <w:rFonts w:eastAsia="Calibri" w:cs="Calibri"/>
          <w:spacing w:val="-3"/>
        </w:rPr>
        <w:t>r</w:t>
      </w:r>
      <w:r w:rsidRPr="00A06688">
        <w:rPr>
          <w:rFonts w:eastAsia="Calibri" w:cs="Calibri"/>
          <w:spacing w:val="1"/>
        </w:rPr>
        <w:t>e</w:t>
      </w:r>
      <w:r w:rsidRPr="00A06688">
        <w:rPr>
          <w:rFonts w:eastAsia="Calibri" w:cs="Calibri"/>
        </w:rPr>
        <w:t xml:space="preserve">d </w:t>
      </w:r>
      <w:r w:rsidRPr="00A06688">
        <w:rPr>
          <w:rFonts w:eastAsia="Calibri" w:cs="Calibri"/>
          <w:spacing w:val="-1"/>
        </w:rPr>
        <w:t>du</w:t>
      </w:r>
      <w:r w:rsidRPr="00A06688">
        <w:rPr>
          <w:rFonts w:eastAsia="Calibri" w:cs="Calibri"/>
        </w:rPr>
        <w:t>ri</w:t>
      </w:r>
      <w:r w:rsidRPr="00A06688">
        <w:rPr>
          <w:rFonts w:eastAsia="Calibri" w:cs="Calibri"/>
          <w:spacing w:val="-1"/>
        </w:rPr>
        <w:t>n</w:t>
      </w:r>
      <w:r w:rsidRPr="00A06688">
        <w:rPr>
          <w:rFonts w:eastAsia="Calibri" w:cs="Calibri"/>
        </w:rPr>
        <w:t xml:space="preserve">g </w:t>
      </w:r>
      <w:r w:rsidRPr="00A06688">
        <w:rPr>
          <w:rFonts w:eastAsia="Calibri" w:cs="Calibri"/>
          <w:spacing w:val="-1"/>
        </w:rPr>
        <w:t>S</w:t>
      </w:r>
      <w:r w:rsidRPr="00A06688">
        <w:rPr>
          <w:rFonts w:eastAsia="Calibri" w:cs="Calibri"/>
        </w:rPr>
        <w:t>a</w:t>
      </w:r>
      <w:r w:rsidRPr="00A06688">
        <w:rPr>
          <w:rFonts w:eastAsia="Calibri" w:cs="Calibri"/>
          <w:spacing w:val="-1"/>
        </w:rPr>
        <w:t>n</w:t>
      </w:r>
      <w:r w:rsidRPr="00A06688">
        <w:rPr>
          <w:rFonts w:eastAsia="Calibri" w:cs="Calibri"/>
        </w:rPr>
        <w:t xml:space="preserve">ta </w:t>
      </w:r>
      <w:r w:rsidRPr="00A06688">
        <w:rPr>
          <w:rFonts w:eastAsia="Calibri" w:cs="Calibri"/>
          <w:spacing w:val="-1"/>
        </w:rPr>
        <w:t>An</w:t>
      </w:r>
      <w:r w:rsidRPr="00A06688">
        <w:rPr>
          <w:rFonts w:eastAsia="Calibri" w:cs="Calibri"/>
        </w:rPr>
        <w:t>a C</w:t>
      </w:r>
      <w:r w:rsidRPr="00A06688">
        <w:rPr>
          <w:rFonts w:eastAsia="Calibri" w:cs="Calibri"/>
          <w:spacing w:val="1"/>
        </w:rPr>
        <w:t>o</w:t>
      </w:r>
      <w:r w:rsidRPr="00A06688">
        <w:rPr>
          <w:rFonts w:eastAsia="Calibri" w:cs="Calibri"/>
        </w:rPr>
        <w:t>lle</w:t>
      </w:r>
      <w:r w:rsidRPr="00A06688">
        <w:rPr>
          <w:rFonts w:eastAsia="Calibri" w:cs="Calibri"/>
          <w:spacing w:val="-3"/>
        </w:rPr>
        <w:t>g</w:t>
      </w:r>
      <w:r w:rsidRPr="00A06688">
        <w:rPr>
          <w:rFonts w:eastAsia="Calibri" w:cs="Calibri"/>
        </w:rPr>
        <w:t>e</w:t>
      </w:r>
      <w:r w:rsidRPr="00A06688">
        <w:rPr>
          <w:rFonts w:eastAsia="Calibri" w:cs="Calibri"/>
          <w:spacing w:val="1"/>
        </w:rPr>
        <w:t xml:space="preserve"> </w:t>
      </w:r>
      <w:r w:rsidRPr="00A06688">
        <w:rPr>
          <w:rFonts w:eastAsia="Calibri" w:cs="Calibri"/>
          <w:spacing w:val="-1"/>
        </w:rPr>
        <w:t>F</w:t>
      </w:r>
      <w:r w:rsidRPr="00A06688">
        <w:rPr>
          <w:rFonts w:eastAsia="Calibri" w:cs="Calibri"/>
          <w:spacing w:val="-3"/>
        </w:rPr>
        <w:t>l</w:t>
      </w:r>
      <w:r w:rsidRPr="00A06688">
        <w:rPr>
          <w:rFonts w:eastAsia="Calibri" w:cs="Calibri"/>
        </w:rPr>
        <w:t>ex</w:t>
      </w:r>
      <w:r w:rsidRPr="00A06688">
        <w:rPr>
          <w:rFonts w:eastAsia="Calibri" w:cs="Calibri"/>
          <w:spacing w:val="1"/>
        </w:rPr>
        <w:t xml:space="preserve"> </w:t>
      </w:r>
      <w:r w:rsidRPr="00A06688">
        <w:rPr>
          <w:rFonts w:eastAsia="Calibri" w:cs="Calibri"/>
          <w:spacing w:val="-2"/>
        </w:rPr>
        <w:t>W</w:t>
      </w:r>
      <w:r w:rsidRPr="00A06688">
        <w:rPr>
          <w:rFonts w:eastAsia="Calibri" w:cs="Calibri"/>
        </w:rPr>
        <w:t>ee</w:t>
      </w:r>
      <w:r w:rsidRPr="00A06688">
        <w:rPr>
          <w:rFonts w:eastAsia="Calibri" w:cs="Calibri"/>
          <w:spacing w:val="1"/>
        </w:rPr>
        <w:t>k</w:t>
      </w:r>
      <w:r w:rsidRPr="00A06688">
        <w:rPr>
          <w:rFonts w:eastAsia="Calibri" w:cs="Calibri"/>
        </w:rPr>
        <w:t>.</w:t>
      </w:r>
    </w:p>
    <w:p w:rsidR="004428C4" w:rsidRPr="00A06688" w:rsidRDefault="004428C4" w:rsidP="009C52D1">
      <w:pPr>
        <w:tabs>
          <w:tab w:val="left" w:pos="2040"/>
        </w:tabs>
        <w:spacing w:after="0" w:line="302" w:lineRule="exact"/>
        <w:ind w:left="2040" w:right="-20" w:hanging="360"/>
        <w:rPr>
          <w:rFonts w:eastAsia="Calibri" w:cs="Calibri"/>
        </w:rPr>
      </w:pPr>
      <w:r w:rsidRPr="00A06688">
        <w:rPr>
          <w:rFonts w:eastAsia="Meiryo" w:cs="Meiryo"/>
          <w:position w:val="3"/>
        </w:rPr>
        <w:t>•</w:t>
      </w:r>
      <w:r w:rsidRPr="00A06688">
        <w:rPr>
          <w:rFonts w:eastAsia="Meiryo" w:cs="Meiryo"/>
          <w:position w:val="3"/>
        </w:rPr>
        <w:tab/>
      </w:r>
      <w:r w:rsidRPr="00A06688">
        <w:rPr>
          <w:rFonts w:eastAsia="Calibri" w:cs="Calibri"/>
          <w:spacing w:val="1"/>
          <w:position w:val="3"/>
        </w:rPr>
        <w:t>P</w:t>
      </w:r>
      <w:r w:rsidRPr="00A06688">
        <w:rPr>
          <w:rFonts w:eastAsia="Calibri" w:cs="Calibri"/>
          <w:position w:val="3"/>
        </w:rPr>
        <w:t>ar</w:t>
      </w:r>
      <w:r w:rsidRPr="00A06688">
        <w:rPr>
          <w:rFonts w:eastAsia="Calibri" w:cs="Calibri"/>
          <w:spacing w:val="1"/>
          <w:position w:val="3"/>
        </w:rPr>
        <w:t>t</w:t>
      </w:r>
      <w:r w:rsidRPr="00A06688">
        <w:rPr>
          <w:rFonts w:eastAsia="Calibri" w:cs="Calibri"/>
          <w:position w:val="3"/>
        </w:rPr>
        <w:t>ici</w:t>
      </w:r>
      <w:r w:rsidRPr="00A06688">
        <w:rPr>
          <w:rFonts w:eastAsia="Calibri" w:cs="Calibri"/>
          <w:spacing w:val="-1"/>
          <w:position w:val="3"/>
        </w:rPr>
        <w:t>p</w:t>
      </w:r>
      <w:r w:rsidRPr="00A06688">
        <w:rPr>
          <w:rFonts w:eastAsia="Calibri" w:cs="Calibri"/>
          <w:position w:val="3"/>
        </w:rPr>
        <w:t>at</w:t>
      </w:r>
      <w:r w:rsidRPr="00A06688">
        <w:rPr>
          <w:rFonts w:eastAsia="Calibri" w:cs="Calibri"/>
          <w:spacing w:val="-3"/>
          <w:position w:val="3"/>
        </w:rPr>
        <w:t>i</w:t>
      </w:r>
      <w:r w:rsidRPr="00A06688">
        <w:rPr>
          <w:rFonts w:eastAsia="Calibri" w:cs="Calibri"/>
          <w:spacing w:val="1"/>
          <w:position w:val="3"/>
        </w:rPr>
        <w:t>o</w:t>
      </w:r>
      <w:r w:rsidRPr="00A06688">
        <w:rPr>
          <w:rFonts w:eastAsia="Calibri" w:cs="Calibri"/>
          <w:position w:val="3"/>
        </w:rPr>
        <w:t xml:space="preserve">n in </w:t>
      </w:r>
      <w:r w:rsidRPr="00A06688">
        <w:rPr>
          <w:rFonts w:eastAsia="Calibri" w:cs="Calibri"/>
          <w:spacing w:val="-2"/>
          <w:position w:val="3"/>
        </w:rPr>
        <w:t>c</w:t>
      </w:r>
      <w:r w:rsidRPr="00A06688">
        <w:rPr>
          <w:rFonts w:eastAsia="Calibri" w:cs="Calibri"/>
          <w:spacing w:val="1"/>
          <w:position w:val="3"/>
        </w:rPr>
        <w:t>o</w:t>
      </w:r>
      <w:r w:rsidRPr="00A06688">
        <w:rPr>
          <w:rFonts w:eastAsia="Calibri" w:cs="Calibri"/>
          <w:spacing w:val="-1"/>
          <w:position w:val="3"/>
        </w:rPr>
        <w:t>n</w:t>
      </w:r>
      <w:r w:rsidRPr="00A06688">
        <w:rPr>
          <w:rFonts w:eastAsia="Calibri" w:cs="Calibri"/>
          <w:position w:val="3"/>
        </w:rPr>
        <w:t>f</w:t>
      </w:r>
      <w:r w:rsidRPr="00A06688">
        <w:rPr>
          <w:rFonts w:eastAsia="Calibri" w:cs="Calibri"/>
          <w:spacing w:val="1"/>
          <w:position w:val="3"/>
        </w:rPr>
        <w:t>e</w:t>
      </w:r>
      <w:r w:rsidRPr="00A06688">
        <w:rPr>
          <w:rFonts w:eastAsia="Calibri" w:cs="Calibri"/>
          <w:spacing w:val="-3"/>
          <w:position w:val="3"/>
        </w:rPr>
        <w:t>r</w:t>
      </w:r>
      <w:r w:rsidRPr="00A06688">
        <w:rPr>
          <w:rFonts w:eastAsia="Calibri" w:cs="Calibri"/>
          <w:spacing w:val="1"/>
          <w:position w:val="3"/>
        </w:rPr>
        <w:t>e</w:t>
      </w:r>
      <w:r w:rsidRPr="00A06688">
        <w:rPr>
          <w:rFonts w:eastAsia="Calibri" w:cs="Calibri"/>
          <w:spacing w:val="-1"/>
          <w:position w:val="3"/>
        </w:rPr>
        <w:t>n</w:t>
      </w:r>
      <w:r w:rsidRPr="00A06688">
        <w:rPr>
          <w:rFonts w:eastAsia="Calibri" w:cs="Calibri"/>
          <w:position w:val="3"/>
        </w:rPr>
        <w:t>c</w:t>
      </w:r>
      <w:r w:rsidRPr="00A06688">
        <w:rPr>
          <w:rFonts w:eastAsia="Calibri" w:cs="Calibri"/>
          <w:spacing w:val="-2"/>
          <w:position w:val="3"/>
        </w:rPr>
        <w:t>e</w:t>
      </w:r>
      <w:r w:rsidRPr="00A06688">
        <w:rPr>
          <w:rFonts w:eastAsia="Calibri" w:cs="Calibri"/>
          <w:position w:val="3"/>
        </w:rPr>
        <w:t>s,</w:t>
      </w:r>
      <w:r w:rsidRPr="00A06688">
        <w:rPr>
          <w:rFonts w:eastAsia="Calibri" w:cs="Calibri"/>
          <w:spacing w:val="1"/>
          <w:position w:val="3"/>
        </w:rPr>
        <w:t xml:space="preserve"> </w:t>
      </w:r>
      <w:r w:rsidRPr="00A06688">
        <w:rPr>
          <w:rFonts w:eastAsia="Calibri" w:cs="Calibri"/>
          <w:position w:val="3"/>
        </w:rPr>
        <w:t>w</w:t>
      </w:r>
      <w:r w:rsidRPr="00A06688">
        <w:rPr>
          <w:rFonts w:eastAsia="Calibri" w:cs="Calibri"/>
          <w:spacing w:val="1"/>
          <w:position w:val="3"/>
        </w:rPr>
        <w:t>e</w:t>
      </w:r>
      <w:r w:rsidRPr="00A06688">
        <w:rPr>
          <w:rFonts w:eastAsia="Calibri" w:cs="Calibri"/>
          <w:spacing w:val="-1"/>
          <w:position w:val="3"/>
        </w:rPr>
        <w:t>b</w:t>
      </w:r>
      <w:r w:rsidRPr="00A06688">
        <w:rPr>
          <w:rFonts w:eastAsia="Calibri" w:cs="Calibri"/>
          <w:position w:val="3"/>
        </w:rPr>
        <w:t>i</w:t>
      </w:r>
      <w:r w:rsidRPr="00A06688">
        <w:rPr>
          <w:rFonts w:eastAsia="Calibri" w:cs="Calibri"/>
          <w:spacing w:val="-1"/>
          <w:position w:val="3"/>
        </w:rPr>
        <w:t>n</w:t>
      </w:r>
      <w:r w:rsidRPr="00A06688">
        <w:rPr>
          <w:rFonts w:eastAsia="Calibri" w:cs="Calibri"/>
          <w:position w:val="3"/>
        </w:rPr>
        <w:t>ars,</w:t>
      </w:r>
      <w:r w:rsidRPr="00A06688">
        <w:rPr>
          <w:rFonts w:eastAsia="Calibri" w:cs="Calibri"/>
          <w:spacing w:val="-2"/>
          <w:position w:val="3"/>
        </w:rPr>
        <w:t xml:space="preserve"> </w:t>
      </w:r>
      <w:r w:rsidRPr="00A06688">
        <w:rPr>
          <w:rFonts w:eastAsia="Calibri" w:cs="Calibri"/>
          <w:position w:val="3"/>
        </w:rPr>
        <w:t>list</w:t>
      </w:r>
      <w:r w:rsidRPr="00A06688">
        <w:rPr>
          <w:rFonts w:eastAsia="Calibri" w:cs="Calibri"/>
          <w:spacing w:val="-2"/>
          <w:position w:val="3"/>
        </w:rPr>
        <w:t>s</w:t>
      </w:r>
      <w:r w:rsidRPr="00A06688">
        <w:rPr>
          <w:rFonts w:eastAsia="Calibri" w:cs="Calibri"/>
          <w:spacing w:val="1"/>
          <w:position w:val="3"/>
        </w:rPr>
        <w:t>e</w:t>
      </w:r>
      <w:r w:rsidRPr="00A06688">
        <w:rPr>
          <w:rFonts w:eastAsia="Calibri" w:cs="Calibri"/>
          <w:position w:val="3"/>
        </w:rPr>
        <w:t>r</w:t>
      </w:r>
      <w:r w:rsidRPr="00A06688">
        <w:rPr>
          <w:rFonts w:eastAsia="Calibri" w:cs="Calibri"/>
          <w:spacing w:val="1"/>
          <w:position w:val="3"/>
        </w:rPr>
        <w:t>v</w:t>
      </w:r>
      <w:r w:rsidRPr="00A06688">
        <w:rPr>
          <w:rFonts w:eastAsia="Calibri" w:cs="Calibri"/>
          <w:spacing w:val="-2"/>
          <w:position w:val="3"/>
        </w:rPr>
        <w:t>s</w:t>
      </w:r>
      <w:r w:rsidRPr="00A06688">
        <w:rPr>
          <w:rFonts w:eastAsia="Calibri" w:cs="Calibri"/>
          <w:position w:val="3"/>
        </w:rPr>
        <w:t>,</w:t>
      </w:r>
      <w:r w:rsidRPr="00A06688">
        <w:rPr>
          <w:rFonts w:eastAsia="Calibri" w:cs="Calibri"/>
          <w:spacing w:val="1"/>
          <w:position w:val="3"/>
        </w:rPr>
        <w:t xml:space="preserve"> </w:t>
      </w:r>
      <w:r w:rsidRPr="00A06688">
        <w:rPr>
          <w:rFonts w:eastAsia="Calibri" w:cs="Calibri"/>
          <w:position w:val="3"/>
        </w:rPr>
        <w:t>f</w:t>
      </w:r>
      <w:r w:rsidRPr="00A06688">
        <w:rPr>
          <w:rFonts w:eastAsia="Calibri" w:cs="Calibri"/>
          <w:spacing w:val="1"/>
          <w:position w:val="3"/>
        </w:rPr>
        <w:t>o</w:t>
      </w:r>
      <w:r w:rsidRPr="00A06688">
        <w:rPr>
          <w:rFonts w:eastAsia="Calibri" w:cs="Calibri"/>
          <w:position w:val="3"/>
        </w:rPr>
        <w:t>r</w:t>
      </w:r>
      <w:r w:rsidRPr="00A06688">
        <w:rPr>
          <w:rFonts w:eastAsia="Calibri" w:cs="Calibri"/>
          <w:spacing w:val="-3"/>
          <w:position w:val="3"/>
        </w:rPr>
        <w:t>u</w:t>
      </w:r>
      <w:r w:rsidRPr="00A06688">
        <w:rPr>
          <w:rFonts w:eastAsia="Calibri" w:cs="Calibri"/>
          <w:spacing w:val="1"/>
          <w:position w:val="3"/>
        </w:rPr>
        <w:t>m</w:t>
      </w:r>
      <w:r w:rsidRPr="00A06688">
        <w:rPr>
          <w:rFonts w:eastAsia="Calibri" w:cs="Calibri"/>
          <w:position w:val="3"/>
        </w:rPr>
        <w:t>s</w:t>
      </w:r>
      <w:r w:rsidRPr="00A06688">
        <w:rPr>
          <w:rFonts w:eastAsia="Calibri" w:cs="Calibri"/>
          <w:spacing w:val="-2"/>
          <w:position w:val="3"/>
        </w:rPr>
        <w:t xml:space="preserve"> </w:t>
      </w:r>
      <w:r w:rsidRPr="00A06688">
        <w:rPr>
          <w:rFonts w:eastAsia="Calibri" w:cs="Calibri"/>
          <w:spacing w:val="1"/>
          <w:position w:val="3"/>
        </w:rPr>
        <w:t>o</w:t>
      </w:r>
      <w:r w:rsidRPr="00A06688">
        <w:rPr>
          <w:rFonts w:eastAsia="Calibri" w:cs="Calibri"/>
          <w:position w:val="3"/>
        </w:rPr>
        <w:t>r</w:t>
      </w:r>
      <w:r w:rsidRPr="00A06688">
        <w:rPr>
          <w:rFonts w:eastAsia="Calibri" w:cs="Calibri"/>
          <w:spacing w:val="-2"/>
          <w:position w:val="3"/>
        </w:rPr>
        <w:t xml:space="preserve"> </w:t>
      </w:r>
      <w:r w:rsidRPr="00A06688">
        <w:rPr>
          <w:rFonts w:eastAsia="Calibri" w:cs="Calibri"/>
          <w:position w:val="3"/>
        </w:rPr>
        <w:t>w</w:t>
      </w:r>
      <w:r w:rsidRPr="00A06688">
        <w:rPr>
          <w:rFonts w:eastAsia="Calibri" w:cs="Calibri"/>
          <w:spacing w:val="1"/>
          <w:position w:val="3"/>
        </w:rPr>
        <w:t>o</w:t>
      </w:r>
      <w:r w:rsidRPr="00A06688">
        <w:rPr>
          <w:rFonts w:eastAsia="Calibri" w:cs="Calibri"/>
          <w:spacing w:val="-3"/>
          <w:position w:val="3"/>
        </w:rPr>
        <w:t>r</w:t>
      </w:r>
      <w:r w:rsidRPr="00A06688">
        <w:rPr>
          <w:rFonts w:eastAsia="Calibri" w:cs="Calibri"/>
          <w:spacing w:val="1"/>
          <w:position w:val="3"/>
        </w:rPr>
        <w:t>k</w:t>
      </w:r>
      <w:r w:rsidRPr="00A06688">
        <w:rPr>
          <w:rFonts w:eastAsia="Calibri" w:cs="Calibri"/>
          <w:position w:val="3"/>
        </w:rPr>
        <w:t>s</w:t>
      </w:r>
      <w:r w:rsidRPr="00A06688">
        <w:rPr>
          <w:rFonts w:eastAsia="Calibri" w:cs="Calibri"/>
          <w:spacing w:val="-1"/>
          <w:position w:val="3"/>
        </w:rPr>
        <w:t>h</w:t>
      </w:r>
      <w:r w:rsidRPr="00A06688">
        <w:rPr>
          <w:rFonts w:eastAsia="Calibri" w:cs="Calibri"/>
          <w:spacing w:val="1"/>
          <w:position w:val="3"/>
        </w:rPr>
        <w:t>o</w:t>
      </w:r>
      <w:r w:rsidRPr="00A06688">
        <w:rPr>
          <w:rFonts w:eastAsia="Calibri" w:cs="Calibri"/>
          <w:spacing w:val="-1"/>
          <w:position w:val="3"/>
        </w:rPr>
        <w:t>p</w:t>
      </w:r>
      <w:r w:rsidRPr="00A06688">
        <w:rPr>
          <w:rFonts w:eastAsia="Calibri" w:cs="Calibri"/>
          <w:position w:val="3"/>
        </w:rPr>
        <w:t>s</w:t>
      </w:r>
      <w:r w:rsidRPr="00A06688">
        <w:rPr>
          <w:rFonts w:eastAsia="Calibri" w:cs="Calibri"/>
          <w:spacing w:val="-2"/>
          <w:position w:val="3"/>
        </w:rPr>
        <w:t xml:space="preserve"> </w:t>
      </w:r>
      <w:r w:rsidRPr="00A06688">
        <w:rPr>
          <w:rFonts w:eastAsia="Calibri" w:cs="Calibri"/>
          <w:position w:val="3"/>
        </w:rPr>
        <w:t>r</w:t>
      </w:r>
      <w:r w:rsidRPr="00A06688">
        <w:rPr>
          <w:rFonts w:eastAsia="Calibri" w:cs="Calibri"/>
          <w:spacing w:val="1"/>
          <w:position w:val="3"/>
        </w:rPr>
        <w:t>e</w:t>
      </w:r>
      <w:r w:rsidRPr="00A06688">
        <w:rPr>
          <w:rFonts w:eastAsia="Calibri" w:cs="Calibri"/>
          <w:position w:val="3"/>
        </w:rPr>
        <w:t>la</w:t>
      </w:r>
      <w:r w:rsidRPr="00A06688">
        <w:rPr>
          <w:rFonts w:eastAsia="Calibri" w:cs="Calibri"/>
          <w:spacing w:val="-2"/>
          <w:position w:val="3"/>
        </w:rPr>
        <w:t>t</w:t>
      </w:r>
      <w:r w:rsidRPr="00A06688">
        <w:rPr>
          <w:rFonts w:eastAsia="Calibri" w:cs="Calibri"/>
          <w:spacing w:val="1"/>
          <w:position w:val="3"/>
        </w:rPr>
        <w:t>e</w:t>
      </w:r>
      <w:r w:rsidRPr="00A06688">
        <w:rPr>
          <w:rFonts w:eastAsia="Calibri" w:cs="Calibri"/>
          <w:position w:val="3"/>
        </w:rPr>
        <w:t xml:space="preserve">d </w:t>
      </w:r>
      <w:r w:rsidRPr="00A06688">
        <w:rPr>
          <w:rFonts w:eastAsia="Calibri" w:cs="Calibri"/>
          <w:spacing w:val="-2"/>
          <w:position w:val="3"/>
        </w:rPr>
        <w:t>t</w:t>
      </w:r>
      <w:r w:rsidRPr="00A06688">
        <w:rPr>
          <w:rFonts w:eastAsia="Calibri" w:cs="Calibri"/>
          <w:position w:val="3"/>
        </w:rPr>
        <w:t>o</w:t>
      </w:r>
      <w:r w:rsidRPr="00A06688">
        <w:rPr>
          <w:rFonts w:eastAsia="Calibri" w:cs="Calibri"/>
          <w:spacing w:val="-1"/>
          <w:position w:val="3"/>
        </w:rPr>
        <w:t xml:space="preserve"> </w:t>
      </w:r>
      <w:r w:rsidRPr="00A06688">
        <w:rPr>
          <w:rFonts w:eastAsia="Calibri" w:cs="Calibri"/>
          <w:spacing w:val="1"/>
          <w:position w:val="3"/>
        </w:rPr>
        <w:t>o</w:t>
      </w:r>
      <w:r w:rsidRPr="00A06688">
        <w:rPr>
          <w:rFonts w:eastAsia="Calibri" w:cs="Calibri"/>
          <w:spacing w:val="-1"/>
          <w:position w:val="3"/>
        </w:rPr>
        <w:t>n</w:t>
      </w:r>
      <w:r w:rsidRPr="00A06688">
        <w:rPr>
          <w:rFonts w:eastAsia="Calibri" w:cs="Calibri"/>
          <w:position w:val="3"/>
        </w:rPr>
        <w:t>li</w:t>
      </w:r>
      <w:r w:rsidRPr="00A06688">
        <w:rPr>
          <w:rFonts w:eastAsia="Calibri" w:cs="Calibri"/>
          <w:spacing w:val="-1"/>
          <w:position w:val="3"/>
        </w:rPr>
        <w:t>n</w:t>
      </w:r>
      <w:r w:rsidRPr="00A06688">
        <w:rPr>
          <w:rFonts w:eastAsia="Calibri" w:cs="Calibri"/>
          <w:position w:val="3"/>
        </w:rPr>
        <w:t>e</w:t>
      </w:r>
      <w:r w:rsidR="009C52D1" w:rsidRPr="00A06688">
        <w:rPr>
          <w:rFonts w:eastAsia="Calibri" w:cs="Calibri"/>
        </w:rPr>
        <w:t xml:space="preserve"> </w:t>
      </w:r>
      <w:r w:rsidRPr="00A06688">
        <w:rPr>
          <w:rFonts w:eastAsia="Calibri" w:cs="Calibri"/>
          <w:position w:val="1"/>
        </w:rPr>
        <w:t>t</w:t>
      </w:r>
      <w:r w:rsidRPr="00A06688">
        <w:rPr>
          <w:rFonts w:eastAsia="Calibri" w:cs="Calibri"/>
          <w:spacing w:val="1"/>
          <w:position w:val="1"/>
        </w:rPr>
        <w:t>e</w:t>
      </w:r>
      <w:r w:rsidRPr="00A06688">
        <w:rPr>
          <w:rFonts w:eastAsia="Calibri" w:cs="Calibri"/>
          <w:position w:val="1"/>
        </w:rPr>
        <w:t>ac</w:t>
      </w:r>
      <w:r w:rsidRPr="00A06688">
        <w:rPr>
          <w:rFonts w:eastAsia="Calibri" w:cs="Calibri"/>
          <w:spacing w:val="-1"/>
          <w:position w:val="1"/>
        </w:rPr>
        <w:t>h</w:t>
      </w:r>
      <w:r w:rsidRPr="00A06688">
        <w:rPr>
          <w:rFonts w:eastAsia="Calibri" w:cs="Calibri"/>
          <w:position w:val="1"/>
        </w:rPr>
        <w:t>i</w:t>
      </w:r>
      <w:r w:rsidRPr="00A06688">
        <w:rPr>
          <w:rFonts w:eastAsia="Calibri" w:cs="Calibri"/>
          <w:spacing w:val="-1"/>
          <w:position w:val="1"/>
        </w:rPr>
        <w:t>ng.</w:t>
      </w:r>
    </w:p>
    <w:p w:rsidR="004428C4" w:rsidRPr="00510E17" w:rsidRDefault="004428C4" w:rsidP="00510E17">
      <w:pPr>
        <w:tabs>
          <w:tab w:val="left" w:pos="2040"/>
        </w:tabs>
        <w:spacing w:after="0" w:line="298" w:lineRule="exact"/>
        <w:ind w:left="1680" w:right="-20"/>
        <w:rPr>
          <w:rFonts w:eastAsia="Calibri" w:cs="Calibri"/>
        </w:rPr>
      </w:pPr>
      <w:r w:rsidRPr="00A06688">
        <w:rPr>
          <w:rFonts w:eastAsia="Meiryo" w:cs="Meiryo"/>
          <w:position w:val="3"/>
        </w:rPr>
        <w:t>•</w:t>
      </w:r>
      <w:r w:rsidRPr="00A06688">
        <w:rPr>
          <w:rFonts w:eastAsia="Meiryo" w:cs="Meiryo"/>
          <w:position w:val="3"/>
        </w:rPr>
        <w:tab/>
      </w:r>
      <w:r w:rsidRPr="00A06688">
        <w:rPr>
          <w:rFonts w:eastAsia="Calibri" w:cs="Calibri"/>
          <w:spacing w:val="1"/>
          <w:position w:val="3"/>
        </w:rPr>
        <w:t>Me</w:t>
      </w:r>
      <w:r w:rsidRPr="00A06688">
        <w:rPr>
          <w:rFonts w:eastAsia="Calibri" w:cs="Calibri"/>
          <w:spacing w:val="-1"/>
          <w:position w:val="3"/>
        </w:rPr>
        <w:t>n</w:t>
      </w:r>
      <w:r w:rsidRPr="00A06688">
        <w:rPr>
          <w:rFonts w:eastAsia="Calibri" w:cs="Calibri"/>
          <w:spacing w:val="-2"/>
          <w:position w:val="3"/>
        </w:rPr>
        <w:t>t</w:t>
      </w:r>
      <w:r w:rsidRPr="00A06688">
        <w:rPr>
          <w:rFonts w:eastAsia="Calibri" w:cs="Calibri"/>
          <w:spacing w:val="1"/>
          <w:position w:val="3"/>
        </w:rPr>
        <w:t>o</w:t>
      </w:r>
      <w:r w:rsidRPr="00A06688">
        <w:rPr>
          <w:rFonts w:eastAsia="Calibri" w:cs="Calibri"/>
          <w:position w:val="3"/>
        </w:rPr>
        <w:t>ri</w:t>
      </w:r>
      <w:r w:rsidRPr="00A06688">
        <w:rPr>
          <w:rFonts w:eastAsia="Calibri" w:cs="Calibri"/>
          <w:spacing w:val="-1"/>
          <w:position w:val="3"/>
        </w:rPr>
        <w:t>n</w:t>
      </w:r>
      <w:r w:rsidRPr="00A06688">
        <w:rPr>
          <w:rFonts w:eastAsia="Calibri" w:cs="Calibri"/>
          <w:position w:val="3"/>
        </w:rPr>
        <w:t xml:space="preserve">g </w:t>
      </w:r>
      <w:r w:rsidRPr="00A06688">
        <w:rPr>
          <w:rFonts w:eastAsia="Calibri" w:cs="Calibri"/>
          <w:spacing w:val="-1"/>
          <w:position w:val="3"/>
        </w:rPr>
        <w:t>n</w:t>
      </w:r>
      <w:r w:rsidRPr="00A06688">
        <w:rPr>
          <w:rFonts w:eastAsia="Calibri" w:cs="Calibri"/>
          <w:spacing w:val="1"/>
          <w:position w:val="3"/>
        </w:rPr>
        <w:t>e</w:t>
      </w:r>
      <w:r w:rsidRPr="00A06688">
        <w:rPr>
          <w:rFonts w:eastAsia="Calibri" w:cs="Calibri"/>
          <w:position w:val="3"/>
        </w:rPr>
        <w:t>w</w:t>
      </w:r>
      <w:r w:rsidRPr="00A06688">
        <w:rPr>
          <w:rFonts w:eastAsia="Calibri" w:cs="Calibri"/>
          <w:spacing w:val="-1"/>
          <w:position w:val="3"/>
        </w:rPr>
        <w:t xml:space="preserve"> </w:t>
      </w:r>
      <w:r w:rsidRPr="00A06688">
        <w:rPr>
          <w:rFonts w:eastAsia="Calibri" w:cs="Calibri"/>
          <w:spacing w:val="1"/>
          <w:position w:val="3"/>
        </w:rPr>
        <w:t>o</w:t>
      </w:r>
      <w:r w:rsidRPr="00A06688">
        <w:rPr>
          <w:rFonts w:eastAsia="Calibri" w:cs="Calibri"/>
          <w:spacing w:val="-1"/>
          <w:position w:val="3"/>
        </w:rPr>
        <w:t>n</w:t>
      </w:r>
      <w:r w:rsidRPr="00A06688">
        <w:rPr>
          <w:rFonts w:eastAsia="Calibri" w:cs="Calibri"/>
          <w:position w:val="3"/>
        </w:rPr>
        <w:t>li</w:t>
      </w:r>
      <w:r w:rsidRPr="00A06688">
        <w:rPr>
          <w:rFonts w:eastAsia="Calibri" w:cs="Calibri"/>
          <w:spacing w:val="-1"/>
          <w:position w:val="3"/>
        </w:rPr>
        <w:t>n</w:t>
      </w:r>
      <w:r w:rsidRPr="00A06688">
        <w:rPr>
          <w:rFonts w:eastAsia="Calibri" w:cs="Calibri"/>
          <w:position w:val="3"/>
        </w:rPr>
        <w:t>e</w:t>
      </w:r>
      <w:r w:rsidRPr="00A06688">
        <w:rPr>
          <w:rFonts w:eastAsia="Calibri" w:cs="Calibri"/>
          <w:spacing w:val="-1"/>
          <w:position w:val="3"/>
        </w:rPr>
        <w:t xml:space="preserve"> </w:t>
      </w:r>
      <w:r w:rsidRPr="00A06688">
        <w:rPr>
          <w:rFonts w:eastAsia="Calibri" w:cs="Calibri"/>
          <w:position w:val="3"/>
        </w:rPr>
        <w:t>i</w:t>
      </w:r>
      <w:r w:rsidRPr="00A06688">
        <w:rPr>
          <w:rFonts w:eastAsia="Calibri" w:cs="Calibri"/>
          <w:spacing w:val="-1"/>
          <w:position w:val="3"/>
        </w:rPr>
        <w:t>n</w:t>
      </w:r>
      <w:r w:rsidRPr="00A06688">
        <w:rPr>
          <w:rFonts w:eastAsia="Calibri" w:cs="Calibri"/>
          <w:position w:val="3"/>
        </w:rPr>
        <w:t>st</w:t>
      </w:r>
      <w:r w:rsidRPr="00A06688">
        <w:rPr>
          <w:rFonts w:eastAsia="Calibri" w:cs="Calibri"/>
          <w:spacing w:val="-3"/>
          <w:position w:val="3"/>
        </w:rPr>
        <w:t>r</w:t>
      </w:r>
      <w:r w:rsidRPr="00A06688">
        <w:rPr>
          <w:rFonts w:eastAsia="Calibri" w:cs="Calibri"/>
          <w:spacing w:val="-1"/>
          <w:position w:val="3"/>
        </w:rPr>
        <w:t>u</w:t>
      </w:r>
      <w:r w:rsidRPr="00A06688">
        <w:rPr>
          <w:rFonts w:eastAsia="Calibri" w:cs="Calibri"/>
          <w:position w:val="3"/>
        </w:rPr>
        <w:t>ct</w:t>
      </w:r>
      <w:r w:rsidRPr="00A06688">
        <w:rPr>
          <w:rFonts w:eastAsia="Calibri" w:cs="Calibri"/>
          <w:spacing w:val="1"/>
          <w:position w:val="3"/>
        </w:rPr>
        <w:t>o</w:t>
      </w:r>
      <w:r w:rsidRPr="00A06688">
        <w:rPr>
          <w:rFonts w:eastAsia="Calibri" w:cs="Calibri"/>
          <w:position w:val="3"/>
        </w:rPr>
        <w:t>rs.</w:t>
      </w:r>
    </w:p>
    <w:p w:rsidR="004428C4" w:rsidRPr="00A06688" w:rsidRDefault="004428C4" w:rsidP="009C52D1">
      <w:pPr>
        <w:spacing w:after="0" w:line="240" w:lineRule="auto"/>
        <w:ind w:left="600" w:right="-20"/>
        <w:rPr>
          <w:rFonts w:eastAsia="Calibri" w:cs="Calibri"/>
        </w:rPr>
      </w:pPr>
      <w:r w:rsidRPr="00A06688">
        <w:rPr>
          <w:rFonts w:eastAsia="Calibri" w:cs="Calibri"/>
          <w:b/>
          <w:bCs/>
          <w:spacing w:val="1"/>
        </w:rPr>
        <w:t>C</w:t>
      </w:r>
      <w:r w:rsidRPr="00A06688">
        <w:rPr>
          <w:rFonts w:eastAsia="Calibri" w:cs="Calibri"/>
          <w:b/>
          <w:bCs/>
          <w:spacing w:val="-1"/>
        </w:rPr>
        <w:t>on</w:t>
      </w:r>
      <w:r w:rsidRPr="00A06688">
        <w:rPr>
          <w:rFonts w:eastAsia="Calibri" w:cs="Calibri"/>
          <w:b/>
          <w:bCs/>
        </w:rPr>
        <w:t>t</w:t>
      </w:r>
      <w:r w:rsidRPr="00A06688">
        <w:rPr>
          <w:rFonts w:eastAsia="Calibri" w:cs="Calibri"/>
          <w:b/>
          <w:bCs/>
          <w:spacing w:val="1"/>
        </w:rPr>
        <w:t>i</w:t>
      </w:r>
      <w:r w:rsidRPr="00A06688">
        <w:rPr>
          <w:rFonts w:eastAsia="Calibri" w:cs="Calibri"/>
          <w:b/>
          <w:bCs/>
          <w:spacing w:val="-1"/>
        </w:rPr>
        <w:t>nu</w:t>
      </w:r>
      <w:r w:rsidRPr="00A06688">
        <w:rPr>
          <w:rFonts w:eastAsia="Calibri" w:cs="Calibri"/>
          <w:b/>
          <w:bCs/>
          <w:spacing w:val="1"/>
        </w:rPr>
        <w:t>i</w:t>
      </w:r>
      <w:r w:rsidRPr="00A06688">
        <w:rPr>
          <w:rFonts w:eastAsia="Calibri" w:cs="Calibri"/>
          <w:b/>
          <w:bCs/>
          <w:spacing w:val="-1"/>
        </w:rPr>
        <w:t>n</w:t>
      </w:r>
      <w:r w:rsidRPr="00A06688">
        <w:rPr>
          <w:rFonts w:eastAsia="Calibri" w:cs="Calibri"/>
          <w:b/>
          <w:bCs/>
        </w:rPr>
        <w:t>g</w:t>
      </w:r>
      <w:r w:rsidRPr="00A06688">
        <w:rPr>
          <w:rFonts w:eastAsia="Calibri" w:cs="Calibri"/>
          <w:b/>
          <w:bCs/>
          <w:spacing w:val="-1"/>
        </w:rPr>
        <w:t xml:space="preserve"> </w:t>
      </w:r>
      <w:r w:rsidRPr="00A06688">
        <w:rPr>
          <w:rFonts w:eastAsia="Calibri" w:cs="Calibri"/>
          <w:b/>
          <w:bCs/>
        </w:rPr>
        <w:t>E</w:t>
      </w:r>
      <w:r w:rsidRPr="00A06688">
        <w:rPr>
          <w:rFonts w:eastAsia="Calibri" w:cs="Calibri"/>
          <w:b/>
          <w:bCs/>
          <w:spacing w:val="1"/>
        </w:rPr>
        <w:t>v</w:t>
      </w:r>
      <w:r w:rsidRPr="00A06688">
        <w:rPr>
          <w:rFonts w:eastAsia="Calibri" w:cs="Calibri"/>
          <w:b/>
          <w:bCs/>
          <w:spacing w:val="-3"/>
        </w:rPr>
        <w:t>a</w:t>
      </w:r>
      <w:r w:rsidRPr="00A06688">
        <w:rPr>
          <w:rFonts w:eastAsia="Calibri" w:cs="Calibri"/>
          <w:b/>
          <w:bCs/>
          <w:spacing w:val="1"/>
        </w:rPr>
        <w:t>l</w:t>
      </w:r>
      <w:r w:rsidRPr="00A06688">
        <w:rPr>
          <w:rFonts w:eastAsia="Calibri" w:cs="Calibri"/>
          <w:b/>
          <w:bCs/>
          <w:spacing w:val="-1"/>
        </w:rPr>
        <w:t>ua</w:t>
      </w:r>
      <w:r w:rsidRPr="00A06688">
        <w:rPr>
          <w:rFonts w:eastAsia="Calibri" w:cs="Calibri"/>
          <w:b/>
          <w:bCs/>
        </w:rPr>
        <w:t>t</w:t>
      </w:r>
      <w:r w:rsidRPr="00A06688">
        <w:rPr>
          <w:rFonts w:eastAsia="Calibri" w:cs="Calibri"/>
          <w:b/>
          <w:bCs/>
          <w:spacing w:val="1"/>
        </w:rPr>
        <w:t>i</w:t>
      </w:r>
      <w:r w:rsidRPr="00A06688">
        <w:rPr>
          <w:rFonts w:eastAsia="Calibri" w:cs="Calibri"/>
          <w:b/>
          <w:bCs/>
          <w:spacing w:val="-1"/>
        </w:rPr>
        <w:t>on</w:t>
      </w:r>
    </w:p>
    <w:p w:rsidR="004428C4" w:rsidRPr="00A06688" w:rsidRDefault="004428C4" w:rsidP="004428C4">
      <w:pPr>
        <w:spacing w:after="0" w:line="239" w:lineRule="auto"/>
        <w:ind w:left="600" w:right="173"/>
        <w:rPr>
          <w:rFonts w:eastAsia="Calibri" w:cs="Calibri"/>
        </w:rPr>
      </w:pPr>
      <w:r w:rsidRPr="00A06688">
        <w:rPr>
          <w:rFonts w:eastAsia="Calibri" w:cs="Calibri"/>
        </w:rPr>
        <w:t>A critical</w:t>
      </w:r>
      <w:r w:rsidRPr="00A06688">
        <w:rPr>
          <w:rFonts w:eastAsia="Calibri" w:cs="Calibri"/>
          <w:spacing w:val="-2"/>
        </w:rPr>
        <w:t xml:space="preserve"> </w:t>
      </w:r>
      <w:r w:rsidRPr="00A06688">
        <w:rPr>
          <w:rFonts w:eastAsia="Calibri" w:cs="Calibri"/>
        </w:rPr>
        <w:t>c</w:t>
      </w:r>
      <w:r w:rsidRPr="00A06688">
        <w:rPr>
          <w:rFonts w:eastAsia="Calibri" w:cs="Calibri"/>
          <w:spacing w:val="-1"/>
        </w:rPr>
        <w:t>o</w:t>
      </w:r>
      <w:r w:rsidRPr="00A06688">
        <w:rPr>
          <w:rFonts w:eastAsia="Calibri" w:cs="Calibri"/>
          <w:spacing w:val="1"/>
        </w:rPr>
        <w:t>m</w:t>
      </w:r>
      <w:r w:rsidRPr="00A06688">
        <w:rPr>
          <w:rFonts w:eastAsia="Calibri" w:cs="Calibri"/>
          <w:spacing w:val="-1"/>
        </w:rPr>
        <w:t>p</w:t>
      </w:r>
      <w:r w:rsidRPr="00A06688">
        <w:rPr>
          <w:rFonts w:eastAsia="Calibri" w:cs="Calibri"/>
          <w:spacing w:val="1"/>
        </w:rPr>
        <w:t>o</w:t>
      </w:r>
      <w:r w:rsidRPr="00A06688">
        <w:rPr>
          <w:rFonts w:eastAsia="Calibri" w:cs="Calibri"/>
          <w:spacing w:val="-3"/>
        </w:rPr>
        <w:t>n</w:t>
      </w:r>
      <w:r w:rsidRPr="00A06688">
        <w:rPr>
          <w:rFonts w:eastAsia="Calibri" w:cs="Calibri"/>
          <w:spacing w:val="1"/>
        </w:rPr>
        <w:t>e</w:t>
      </w:r>
      <w:r w:rsidRPr="00A06688">
        <w:rPr>
          <w:rFonts w:eastAsia="Calibri" w:cs="Calibri"/>
          <w:spacing w:val="-1"/>
        </w:rPr>
        <w:t>n</w:t>
      </w:r>
      <w:r w:rsidRPr="00A06688">
        <w:rPr>
          <w:rFonts w:eastAsia="Calibri" w:cs="Calibri"/>
        </w:rPr>
        <w:t>t</w:t>
      </w:r>
      <w:r w:rsidRPr="00A06688">
        <w:rPr>
          <w:rFonts w:eastAsia="Calibri" w:cs="Calibri"/>
          <w:spacing w:val="-1"/>
        </w:rPr>
        <w:t xml:space="preserve"> </w:t>
      </w:r>
      <w:r w:rsidRPr="00A06688">
        <w:rPr>
          <w:rFonts w:eastAsia="Calibri" w:cs="Calibri"/>
          <w:spacing w:val="1"/>
        </w:rPr>
        <w:t>o</w:t>
      </w:r>
      <w:r w:rsidRPr="00A06688">
        <w:rPr>
          <w:rFonts w:eastAsia="Calibri" w:cs="Calibri"/>
        </w:rPr>
        <w:t>f</w:t>
      </w:r>
      <w:r w:rsidRPr="00A06688">
        <w:rPr>
          <w:rFonts w:eastAsia="Calibri" w:cs="Calibri"/>
          <w:spacing w:val="-2"/>
        </w:rPr>
        <w:t xml:space="preserve"> </w:t>
      </w:r>
      <w:r w:rsidRPr="00A06688">
        <w:rPr>
          <w:rFonts w:eastAsia="Calibri" w:cs="Calibri"/>
          <w:spacing w:val="1"/>
        </w:rPr>
        <w:t>m</w:t>
      </w:r>
      <w:r w:rsidRPr="00A06688">
        <w:rPr>
          <w:rFonts w:eastAsia="Calibri" w:cs="Calibri"/>
          <w:spacing w:val="-3"/>
        </w:rPr>
        <w:t>a</w:t>
      </w:r>
      <w:r w:rsidRPr="00A06688">
        <w:rPr>
          <w:rFonts w:eastAsia="Calibri" w:cs="Calibri"/>
        </w:rPr>
        <w:t>i</w:t>
      </w:r>
      <w:r w:rsidRPr="00A06688">
        <w:rPr>
          <w:rFonts w:eastAsia="Calibri" w:cs="Calibri"/>
          <w:spacing w:val="-1"/>
        </w:rPr>
        <w:t>n</w:t>
      </w:r>
      <w:r w:rsidRPr="00A06688">
        <w:rPr>
          <w:rFonts w:eastAsia="Calibri" w:cs="Calibri"/>
        </w:rPr>
        <w:t>tai</w:t>
      </w:r>
      <w:r w:rsidRPr="00A06688">
        <w:rPr>
          <w:rFonts w:eastAsia="Calibri" w:cs="Calibri"/>
          <w:spacing w:val="-1"/>
        </w:rPr>
        <w:t>n</w:t>
      </w:r>
      <w:r w:rsidRPr="00A06688">
        <w:rPr>
          <w:rFonts w:eastAsia="Calibri" w:cs="Calibri"/>
        </w:rPr>
        <w:t>i</w:t>
      </w:r>
      <w:r w:rsidRPr="00A06688">
        <w:rPr>
          <w:rFonts w:eastAsia="Calibri" w:cs="Calibri"/>
          <w:spacing w:val="-1"/>
        </w:rPr>
        <w:t>n</w:t>
      </w:r>
      <w:r w:rsidRPr="00A06688">
        <w:rPr>
          <w:rFonts w:eastAsia="Calibri" w:cs="Calibri"/>
        </w:rPr>
        <w:t>g t</w:t>
      </w:r>
      <w:r w:rsidRPr="00A06688">
        <w:rPr>
          <w:rFonts w:eastAsia="Calibri" w:cs="Calibri"/>
          <w:spacing w:val="-1"/>
        </w:rPr>
        <w:t>h</w:t>
      </w:r>
      <w:r w:rsidRPr="00A06688">
        <w:rPr>
          <w:rFonts w:eastAsia="Calibri" w:cs="Calibri"/>
        </w:rPr>
        <w:t>e</w:t>
      </w:r>
      <w:r w:rsidRPr="00A06688">
        <w:rPr>
          <w:rFonts w:eastAsia="Calibri" w:cs="Calibri"/>
          <w:spacing w:val="1"/>
        </w:rPr>
        <w:t xml:space="preserve"> </w:t>
      </w:r>
      <w:r w:rsidRPr="00A06688">
        <w:rPr>
          <w:rFonts w:eastAsia="Calibri" w:cs="Calibri"/>
          <w:spacing w:val="-1"/>
        </w:rPr>
        <w:t>qu</w:t>
      </w:r>
      <w:r w:rsidRPr="00A06688">
        <w:rPr>
          <w:rFonts w:eastAsia="Calibri" w:cs="Calibri"/>
        </w:rPr>
        <w:t>ality</w:t>
      </w:r>
      <w:r w:rsidRPr="00A06688">
        <w:rPr>
          <w:rFonts w:eastAsia="Calibri" w:cs="Calibri"/>
          <w:spacing w:val="-1"/>
        </w:rPr>
        <w:t xml:space="preserve"> </w:t>
      </w:r>
      <w:r w:rsidRPr="00A06688">
        <w:rPr>
          <w:rFonts w:eastAsia="Calibri" w:cs="Calibri"/>
          <w:spacing w:val="1"/>
        </w:rPr>
        <w:t>o</w:t>
      </w:r>
      <w:r w:rsidRPr="00A06688">
        <w:rPr>
          <w:rFonts w:eastAsia="Calibri" w:cs="Calibri"/>
        </w:rPr>
        <w:t>f</w:t>
      </w:r>
      <w:r w:rsidRPr="00A06688">
        <w:rPr>
          <w:rFonts w:eastAsia="Calibri" w:cs="Calibri"/>
          <w:spacing w:val="-2"/>
        </w:rPr>
        <w:t xml:space="preserve"> </w:t>
      </w:r>
      <w:r w:rsidRPr="00A06688">
        <w:rPr>
          <w:rFonts w:eastAsia="Calibri" w:cs="Calibri"/>
          <w:spacing w:val="1"/>
        </w:rPr>
        <w:t>o</w:t>
      </w:r>
      <w:r w:rsidRPr="00A06688">
        <w:rPr>
          <w:rFonts w:eastAsia="Calibri" w:cs="Calibri"/>
          <w:spacing w:val="-1"/>
        </w:rPr>
        <w:t>n</w:t>
      </w:r>
      <w:r w:rsidRPr="00A06688">
        <w:rPr>
          <w:rFonts w:eastAsia="Calibri" w:cs="Calibri"/>
        </w:rPr>
        <w:t>l</w:t>
      </w:r>
      <w:r w:rsidRPr="00A06688">
        <w:rPr>
          <w:rFonts w:eastAsia="Calibri" w:cs="Calibri"/>
          <w:spacing w:val="-3"/>
        </w:rPr>
        <w:t>i</w:t>
      </w:r>
      <w:r w:rsidRPr="00A06688">
        <w:rPr>
          <w:rFonts w:eastAsia="Calibri" w:cs="Calibri"/>
          <w:spacing w:val="-1"/>
        </w:rPr>
        <w:t>n</w:t>
      </w:r>
      <w:r w:rsidRPr="00A06688">
        <w:rPr>
          <w:rFonts w:eastAsia="Calibri" w:cs="Calibri"/>
        </w:rPr>
        <w:t>e</w:t>
      </w:r>
      <w:r w:rsidRPr="00A06688">
        <w:rPr>
          <w:rFonts w:eastAsia="Calibri" w:cs="Calibri"/>
          <w:spacing w:val="1"/>
        </w:rPr>
        <w:t xml:space="preserve"> e</w:t>
      </w:r>
      <w:r w:rsidRPr="00A06688">
        <w:rPr>
          <w:rFonts w:eastAsia="Calibri" w:cs="Calibri"/>
          <w:spacing w:val="-1"/>
        </w:rPr>
        <w:t>du</w:t>
      </w:r>
      <w:r w:rsidRPr="00A06688">
        <w:rPr>
          <w:rFonts w:eastAsia="Calibri" w:cs="Calibri"/>
        </w:rPr>
        <w:t>cat</w:t>
      </w:r>
      <w:r w:rsidRPr="00A06688">
        <w:rPr>
          <w:rFonts w:eastAsia="Calibri" w:cs="Calibri"/>
          <w:spacing w:val="-3"/>
        </w:rPr>
        <w:t>i</w:t>
      </w:r>
      <w:r w:rsidRPr="00A06688">
        <w:rPr>
          <w:rFonts w:eastAsia="Calibri" w:cs="Calibri"/>
          <w:spacing w:val="1"/>
        </w:rPr>
        <w:t>o</w:t>
      </w:r>
      <w:r w:rsidRPr="00A06688">
        <w:rPr>
          <w:rFonts w:eastAsia="Calibri" w:cs="Calibri"/>
        </w:rPr>
        <w:t>n is</w:t>
      </w:r>
      <w:r w:rsidRPr="00A06688">
        <w:rPr>
          <w:rFonts w:eastAsia="Calibri" w:cs="Calibri"/>
          <w:spacing w:val="-2"/>
        </w:rPr>
        <w:t xml:space="preserve"> </w:t>
      </w:r>
      <w:r w:rsidRPr="00A06688">
        <w:rPr>
          <w:rFonts w:eastAsia="Calibri" w:cs="Calibri"/>
        </w:rPr>
        <w:t>c</w:t>
      </w:r>
      <w:r w:rsidRPr="00A06688">
        <w:rPr>
          <w:rFonts w:eastAsia="Calibri" w:cs="Calibri"/>
          <w:spacing w:val="1"/>
        </w:rPr>
        <w:t>o</w:t>
      </w:r>
      <w:r w:rsidRPr="00A06688">
        <w:rPr>
          <w:rFonts w:eastAsia="Calibri" w:cs="Calibri"/>
          <w:spacing w:val="-1"/>
        </w:rPr>
        <w:t>n</w:t>
      </w:r>
      <w:r w:rsidRPr="00A06688">
        <w:rPr>
          <w:rFonts w:eastAsia="Calibri" w:cs="Calibri"/>
        </w:rPr>
        <w:t>ti</w:t>
      </w:r>
      <w:r w:rsidRPr="00A06688">
        <w:rPr>
          <w:rFonts w:eastAsia="Calibri" w:cs="Calibri"/>
          <w:spacing w:val="-1"/>
        </w:rPr>
        <w:t>nu</w:t>
      </w:r>
      <w:r w:rsidRPr="00A06688">
        <w:rPr>
          <w:rFonts w:eastAsia="Calibri" w:cs="Calibri"/>
          <w:spacing w:val="1"/>
        </w:rPr>
        <w:t>e</w:t>
      </w:r>
      <w:r w:rsidRPr="00A06688">
        <w:rPr>
          <w:rFonts w:eastAsia="Calibri" w:cs="Calibri"/>
        </w:rPr>
        <w:t>d</w:t>
      </w:r>
      <w:r w:rsidRPr="00A06688">
        <w:rPr>
          <w:rFonts w:eastAsia="Calibri" w:cs="Calibri"/>
          <w:spacing w:val="-3"/>
        </w:rPr>
        <w:t xml:space="preserve"> </w:t>
      </w:r>
      <w:r w:rsidRPr="00A06688">
        <w:rPr>
          <w:rFonts w:eastAsia="Calibri" w:cs="Calibri"/>
          <w:spacing w:val="1"/>
        </w:rPr>
        <w:t>ev</w:t>
      </w:r>
      <w:r w:rsidRPr="00A06688">
        <w:rPr>
          <w:rFonts w:eastAsia="Calibri" w:cs="Calibri"/>
        </w:rPr>
        <w:t>al</w:t>
      </w:r>
      <w:r w:rsidRPr="00A06688">
        <w:rPr>
          <w:rFonts w:eastAsia="Calibri" w:cs="Calibri"/>
          <w:spacing w:val="-1"/>
        </w:rPr>
        <w:t>u</w:t>
      </w:r>
      <w:r w:rsidRPr="00A06688">
        <w:rPr>
          <w:rFonts w:eastAsia="Calibri" w:cs="Calibri"/>
        </w:rPr>
        <w:t>at</w:t>
      </w:r>
      <w:r w:rsidRPr="00A06688">
        <w:rPr>
          <w:rFonts w:eastAsia="Calibri" w:cs="Calibri"/>
          <w:spacing w:val="-3"/>
        </w:rPr>
        <w:t>i</w:t>
      </w:r>
      <w:r w:rsidRPr="00A06688">
        <w:rPr>
          <w:rFonts w:eastAsia="Calibri" w:cs="Calibri"/>
          <w:spacing w:val="1"/>
        </w:rPr>
        <w:t>o</w:t>
      </w:r>
      <w:r w:rsidRPr="00A06688">
        <w:rPr>
          <w:rFonts w:eastAsia="Calibri" w:cs="Calibri"/>
          <w:spacing w:val="-1"/>
        </w:rPr>
        <w:t>n</w:t>
      </w:r>
      <w:r w:rsidRPr="00A06688">
        <w:rPr>
          <w:rFonts w:eastAsia="Calibri" w:cs="Calibri"/>
        </w:rPr>
        <w:t xml:space="preserve">. </w:t>
      </w:r>
      <w:r w:rsidRPr="00A06688">
        <w:rPr>
          <w:rFonts w:eastAsia="Calibri" w:cs="Calibri"/>
          <w:spacing w:val="2"/>
        </w:rPr>
        <w:t xml:space="preserve"> </w:t>
      </w:r>
      <w:r w:rsidRPr="00A06688">
        <w:rPr>
          <w:rFonts w:eastAsia="Calibri" w:cs="Calibri"/>
        </w:rPr>
        <w:t>O</w:t>
      </w:r>
      <w:r w:rsidRPr="00A06688">
        <w:rPr>
          <w:rFonts w:eastAsia="Calibri" w:cs="Calibri"/>
          <w:spacing w:val="-1"/>
        </w:rPr>
        <w:t>n</w:t>
      </w:r>
      <w:r w:rsidRPr="00A06688">
        <w:rPr>
          <w:rFonts w:eastAsia="Calibri" w:cs="Calibri"/>
        </w:rPr>
        <w:t>li</w:t>
      </w:r>
      <w:r w:rsidRPr="00A06688">
        <w:rPr>
          <w:rFonts w:eastAsia="Calibri" w:cs="Calibri"/>
          <w:spacing w:val="-1"/>
        </w:rPr>
        <w:t>n</w:t>
      </w:r>
      <w:r w:rsidRPr="00A06688">
        <w:rPr>
          <w:rFonts w:eastAsia="Calibri" w:cs="Calibri"/>
        </w:rPr>
        <w:t>e class</w:t>
      </w:r>
      <w:r w:rsidRPr="00A06688">
        <w:rPr>
          <w:rFonts w:eastAsia="Calibri" w:cs="Calibri"/>
          <w:spacing w:val="1"/>
        </w:rPr>
        <w:t>e</w:t>
      </w:r>
      <w:r w:rsidRPr="00A06688">
        <w:rPr>
          <w:rFonts w:eastAsia="Calibri" w:cs="Calibri"/>
        </w:rPr>
        <w:t>s</w:t>
      </w:r>
      <w:r w:rsidRPr="00A06688">
        <w:rPr>
          <w:rFonts w:eastAsia="Calibri" w:cs="Calibri"/>
          <w:spacing w:val="-2"/>
        </w:rPr>
        <w:t xml:space="preserve"> </w:t>
      </w:r>
      <w:r w:rsidRPr="00A06688">
        <w:rPr>
          <w:rFonts w:eastAsia="Calibri" w:cs="Calibri"/>
        </w:rPr>
        <w:t>s</w:t>
      </w:r>
      <w:r w:rsidRPr="00A06688">
        <w:rPr>
          <w:rFonts w:eastAsia="Calibri" w:cs="Calibri"/>
          <w:spacing w:val="-1"/>
        </w:rPr>
        <w:t>h</w:t>
      </w:r>
      <w:r w:rsidRPr="00A06688">
        <w:rPr>
          <w:rFonts w:eastAsia="Calibri" w:cs="Calibri"/>
          <w:spacing w:val="1"/>
        </w:rPr>
        <w:t>o</w:t>
      </w:r>
      <w:r w:rsidRPr="00A06688">
        <w:rPr>
          <w:rFonts w:eastAsia="Calibri" w:cs="Calibri"/>
          <w:spacing w:val="-1"/>
        </w:rPr>
        <w:t>u</w:t>
      </w:r>
      <w:r w:rsidRPr="00A06688">
        <w:rPr>
          <w:rFonts w:eastAsia="Calibri" w:cs="Calibri"/>
        </w:rPr>
        <w:t xml:space="preserve">ld </w:t>
      </w:r>
      <w:r w:rsidRPr="00A06688">
        <w:rPr>
          <w:rFonts w:eastAsia="Calibri" w:cs="Calibri"/>
          <w:spacing w:val="-1"/>
        </w:rPr>
        <w:t>b</w:t>
      </w:r>
      <w:r w:rsidRPr="00A06688">
        <w:rPr>
          <w:rFonts w:eastAsia="Calibri" w:cs="Calibri"/>
        </w:rPr>
        <w:t>e</w:t>
      </w:r>
      <w:r w:rsidRPr="00A06688">
        <w:rPr>
          <w:rFonts w:eastAsia="Calibri" w:cs="Calibri"/>
          <w:spacing w:val="-1"/>
        </w:rPr>
        <w:t xml:space="preserve"> </w:t>
      </w:r>
      <w:r w:rsidRPr="00A06688">
        <w:rPr>
          <w:rFonts w:eastAsia="Calibri" w:cs="Calibri"/>
          <w:spacing w:val="1"/>
        </w:rPr>
        <w:t>ev</w:t>
      </w:r>
      <w:r w:rsidRPr="00A06688">
        <w:rPr>
          <w:rFonts w:eastAsia="Calibri" w:cs="Calibri"/>
        </w:rPr>
        <w:t>al</w:t>
      </w:r>
      <w:r w:rsidRPr="00A06688">
        <w:rPr>
          <w:rFonts w:eastAsia="Calibri" w:cs="Calibri"/>
          <w:spacing w:val="-1"/>
        </w:rPr>
        <w:t>u</w:t>
      </w:r>
      <w:r w:rsidRPr="00A06688">
        <w:rPr>
          <w:rFonts w:eastAsia="Calibri" w:cs="Calibri"/>
          <w:spacing w:val="-3"/>
        </w:rPr>
        <w:t>a</w:t>
      </w:r>
      <w:r w:rsidRPr="00A06688">
        <w:rPr>
          <w:rFonts w:eastAsia="Calibri" w:cs="Calibri"/>
        </w:rPr>
        <w:t>t</w:t>
      </w:r>
      <w:r w:rsidRPr="00A06688">
        <w:rPr>
          <w:rFonts w:eastAsia="Calibri" w:cs="Calibri"/>
          <w:spacing w:val="-2"/>
        </w:rPr>
        <w:t>e</w:t>
      </w:r>
      <w:r w:rsidRPr="00A06688">
        <w:rPr>
          <w:rFonts w:eastAsia="Calibri" w:cs="Calibri"/>
        </w:rPr>
        <w:t>d as</w:t>
      </w:r>
      <w:r w:rsidRPr="00A06688">
        <w:rPr>
          <w:rFonts w:eastAsia="Calibri" w:cs="Calibri"/>
          <w:spacing w:val="1"/>
        </w:rPr>
        <w:t xml:space="preserve"> </w:t>
      </w:r>
      <w:r w:rsidRPr="00A06688">
        <w:rPr>
          <w:rFonts w:eastAsia="Calibri" w:cs="Calibri"/>
          <w:spacing w:val="-1"/>
        </w:rPr>
        <w:t>p</w:t>
      </w:r>
      <w:r w:rsidRPr="00A06688">
        <w:rPr>
          <w:rFonts w:eastAsia="Calibri" w:cs="Calibri"/>
        </w:rPr>
        <w:t>art</w:t>
      </w:r>
      <w:r w:rsidRPr="00A06688">
        <w:rPr>
          <w:rFonts w:eastAsia="Calibri" w:cs="Calibri"/>
          <w:spacing w:val="-1"/>
        </w:rPr>
        <w:t xml:space="preserve"> </w:t>
      </w:r>
      <w:r w:rsidRPr="00A06688">
        <w:rPr>
          <w:rFonts w:eastAsia="Calibri" w:cs="Calibri"/>
          <w:spacing w:val="1"/>
        </w:rPr>
        <w:t>o</w:t>
      </w:r>
      <w:r w:rsidRPr="00A06688">
        <w:rPr>
          <w:rFonts w:eastAsia="Calibri" w:cs="Calibri"/>
        </w:rPr>
        <w:t>f t</w:t>
      </w:r>
      <w:r w:rsidRPr="00A06688">
        <w:rPr>
          <w:rFonts w:eastAsia="Calibri" w:cs="Calibri"/>
          <w:spacing w:val="-3"/>
        </w:rPr>
        <w:t>h</w:t>
      </w:r>
      <w:r w:rsidRPr="00A06688">
        <w:rPr>
          <w:rFonts w:eastAsia="Calibri" w:cs="Calibri"/>
        </w:rPr>
        <w:t>e</w:t>
      </w:r>
      <w:r w:rsidRPr="00A06688">
        <w:rPr>
          <w:rFonts w:eastAsia="Calibri" w:cs="Calibri"/>
          <w:spacing w:val="1"/>
        </w:rPr>
        <w:t xml:space="preserve"> </w:t>
      </w:r>
      <w:r w:rsidRPr="00A06688">
        <w:rPr>
          <w:rFonts w:eastAsia="Calibri" w:cs="Calibri"/>
          <w:spacing w:val="-1"/>
        </w:rPr>
        <w:t>n</w:t>
      </w:r>
      <w:r w:rsidRPr="00A06688">
        <w:rPr>
          <w:rFonts w:eastAsia="Calibri" w:cs="Calibri"/>
          <w:spacing w:val="1"/>
        </w:rPr>
        <w:t>o</w:t>
      </w:r>
      <w:r w:rsidRPr="00A06688">
        <w:rPr>
          <w:rFonts w:eastAsia="Calibri" w:cs="Calibri"/>
          <w:spacing w:val="-3"/>
        </w:rPr>
        <w:t>r</w:t>
      </w:r>
      <w:r w:rsidRPr="00A06688">
        <w:rPr>
          <w:rFonts w:eastAsia="Calibri" w:cs="Calibri"/>
          <w:spacing w:val="1"/>
        </w:rPr>
        <w:t>m</w:t>
      </w:r>
      <w:r w:rsidRPr="00A06688">
        <w:rPr>
          <w:rFonts w:eastAsia="Calibri" w:cs="Calibri"/>
        </w:rPr>
        <w:t>al</w:t>
      </w:r>
      <w:r w:rsidRPr="00A06688">
        <w:rPr>
          <w:rFonts w:eastAsia="Calibri" w:cs="Calibri"/>
          <w:spacing w:val="-2"/>
        </w:rPr>
        <w:t xml:space="preserve"> </w:t>
      </w:r>
      <w:r w:rsidRPr="00A06688">
        <w:rPr>
          <w:rFonts w:eastAsia="Calibri" w:cs="Calibri"/>
        </w:rPr>
        <w:t>i</w:t>
      </w:r>
      <w:r w:rsidRPr="00A06688">
        <w:rPr>
          <w:rFonts w:eastAsia="Calibri" w:cs="Calibri"/>
          <w:spacing w:val="-1"/>
        </w:rPr>
        <w:t>n</w:t>
      </w:r>
      <w:r w:rsidRPr="00A06688">
        <w:rPr>
          <w:rFonts w:eastAsia="Calibri" w:cs="Calibri"/>
        </w:rPr>
        <w:t>s</w:t>
      </w:r>
      <w:r w:rsidRPr="00A06688">
        <w:rPr>
          <w:rFonts w:eastAsia="Calibri" w:cs="Calibri"/>
          <w:spacing w:val="-2"/>
        </w:rPr>
        <w:t>t</w:t>
      </w:r>
      <w:r w:rsidRPr="00A06688">
        <w:rPr>
          <w:rFonts w:eastAsia="Calibri" w:cs="Calibri"/>
        </w:rPr>
        <w:t>r</w:t>
      </w:r>
      <w:r w:rsidRPr="00A06688">
        <w:rPr>
          <w:rFonts w:eastAsia="Calibri" w:cs="Calibri"/>
          <w:spacing w:val="-1"/>
        </w:rPr>
        <w:t>u</w:t>
      </w:r>
      <w:r w:rsidRPr="00A06688">
        <w:rPr>
          <w:rFonts w:eastAsia="Calibri" w:cs="Calibri"/>
        </w:rPr>
        <w:t>ct</w:t>
      </w:r>
      <w:r w:rsidRPr="00A06688">
        <w:rPr>
          <w:rFonts w:eastAsia="Calibri" w:cs="Calibri"/>
          <w:spacing w:val="1"/>
        </w:rPr>
        <w:t>o</w:t>
      </w:r>
      <w:r w:rsidRPr="00A06688">
        <w:rPr>
          <w:rFonts w:eastAsia="Calibri" w:cs="Calibri"/>
        </w:rPr>
        <w:t>r</w:t>
      </w:r>
      <w:r w:rsidRPr="00A06688">
        <w:rPr>
          <w:rFonts w:eastAsia="Calibri" w:cs="Calibri"/>
          <w:spacing w:val="-2"/>
        </w:rPr>
        <w:t xml:space="preserve"> </w:t>
      </w:r>
      <w:r w:rsidRPr="00A06688">
        <w:rPr>
          <w:rFonts w:eastAsia="Calibri" w:cs="Calibri"/>
          <w:spacing w:val="1"/>
        </w:rPr>
        <w:t>ev</w:t>
      </w:r>
      <w:r w:rsidRPr="00A06688">
        <w:rPr>
          <w:rFonts w:eastAsia="Calibri" w:cs="Calibri"/>
        </w:rPr>
        <w:t>al</w:t>
      </w:r>
      <w:r w:rsidRPr="00A06688">
        <w:rPr>
          <w:rFonts w:eastAsia="Calibri" w:cs="Calibri"/>
          <w:spacing w:val="-1"/>
        </w:rPr>
        <w:t>u</w:t>
      </w:r>
      <w:r w:rsidRPr="00A06688">
        <w:rPr>
          <w:rFonts w:eastAsia="Calibri" w:cs="Calibri"/>
          <w:spacing w:val="-3"/>
        </w:rPr>
        <w:t>a</w:t>
      </w:r>
      <w:r w:rsidRPr="00A06688">
        <w:rPr>
          <w:rFonts w:eastAsia="Calibri" w:cs="Calibri"/>
        </w:rPr>
        <w:t>ti</w:t>
      </w:r>
      <w:r w:rsidRPr="00A06688">
        <w:rPr>
          <w:rFonts w:eastAsia="Calibri" w:cs="Calibri"/>
          <w:spacing w:val="1"/>
        </w:rPr>
        <w:t>o</w:t>
      </w:r>
      <w:r w:rsidRPr="00A06688">
        <w:rPr>
          <w:rFonts w:eastAsia="Calibri" w:cs="Calibri"/>
        </w:rPr>
        <w:t xml:space="preserve">n </w:t>
      </w:r>
      <w:r w:rsidRPr="00A06688">
        <w:rPr>
          <w:rFonts w:eastAsia="Calibri" w:cs="Calibri"/>
          <w:spacing w:val="-1"/>
        </w:rPr>
        <w:t>p</w:t>
      </w:r>
      <w:r w:rsidRPr="00A06688">
        <w:rPr>
          <w:rFonts w:eastAsia="Calibri" w:cs="Calibri"/>
          <w:spacing w:val="-3"/>
        </w:rPr>
        <w:t>r</w:t>
      </w:r>
      <w:r w:rsidRPr="00A06688">
        <w:rPr>
          <w:rFonts w:eastAsia="Calibri" w:cs="Calibri"/>
          <w:spacing w:val="1"/>
        </w:rPr>
        <w:t>o</w:t>
      </w:r>
      <w:r w:rsidRPr="00A06688">
        <w:rPr>
          <w:rFonts w:eastAsia="Calibri" w:cs="Calibri"/>
          <w:spacing w:val="-2"/>
        </w:rPr>
        <w:t>c</w:t>
      </w:r>
      <w:r w:rsidRPr="00A06688">
        <w:rPr>
          <w:rFonts w:eastAsia="Calibri" w:cs="Calibri"/>
          <w:spacing w:val="1"/>
        </w:rPr>
        <w:t>e</w:t>
      </w:r>
      <w:r w:rsidRPr="00A06688">
        <w:rPr>
          <w:rFonts w:eastAsia="Calibri" w:cs="Calibri"/>
        </w:rPr>
        <w:t>ss.</w:t>
      </w:r>
      <w:r w:rsidRPr="00A06688">
        <w:rPr>
          <w:rFonts w:eastAsia="Calibri" w:cs="Calibri"/>
          <w:spacing w:val="-2"/>
        </w:rPr>
        <w:t xml:space="preserve"> </w:t>
      </w:r>
      <w:r w:rsidRPr="00A06688">
        <w:rPr>
          <w:rFonts w:eastAsia="Calibri" w:cs="Calibri"/>
        </w:rPr>
        <w:t>O</w:t>
      </w:r>
      <w:r w:rsidRPr="00A06688">
        <w:rPr>
          <w:rFonts w:eastAsia="Calibri" w:cs="Calibri"/>
          <w:spacing w:val="-1"/>
        </w:rPr>
        <w:t>n</w:t>
      </w:r>
      <w:r w:rsidRPr="00A06688">
        <w:rPr>
          <w:rFonts w:eastAsia="Calibri" w:cs="Calibri"/>
        </w:rPr>
        <w:t>li</w:t>
      </w:r>
      <w:r w:rsidRPr="00A06688">
        <w:rPr>
          <w:rFonts w:eastAsia="Calibri" w:cs="Calibri"/>
          <w:spacing w:val="-1"/>
        </w:rPr>
        <w:t>n</w:t>
      </w:r>
      <w:r w:rsidRPr="00A06688">
        <w:rPr>
          <w:rFonts w:eastAsia="Calibri" w:cs="Calibri"/>
        </w:rPr>
        <w:t>e</w:t>
      </w:r>
      <w:r w:rsidRPr="00A06688">
        <w:rPr>
          <w:rFonts w:eastAsia="Calibri" w:cs="Calibri"/>
          <w:spacing w:val="1"/>
        </w:rPr>
        <w:t xml:space="preserve"> </w:t>
      </w:r>
      <w:r w:rsidRPr="00A06688">
        <w:rPr>
          <w:rFonts w:eastAsia="Calibri" w:cs="Calibri"/>
        </w:rPr>
        <w:t>a</w:t>
      </w:r>
      <w:r w:rsidRPr="00A06688">
        <w:rPr>
          <w:rFonts w:eastAsia="Calibri" w:cs="Calibri"/>
          <w:spacing w:val="-1"/>
        </w:rPr>
        <w:t>n</w:t>
      </w:r>
      <w:r w:rsidRPr="00A06688">
        <w:rPr>
          <w:rFonts w:eastAsia="Calibri" w:cs="Calibri"/>
        </w:rPr>
        <w:t>d tra</w:t>
      </w:r>
      <w:r w:rsidRPr="00A06688">
        <w:rPr>
          <w:rFonts w:eastAsia="Calibri" w:cs="Calibri"/>
          <w:spacing w:val="-1"/>
        </w:rPr>
        <w:t>d</w:t>
      </w:r>
      <w:r w:rsidRPr="00A06688">
        <w:rPr>
          <w:rFonts w:eastAsia="Calibri" w:cs="Calibri"/>
        </w:rPr>
        <w:t>it</w:t>
      </w:r>
      <w:r w:rsidRPr="00A06688">
        <w:rPr>
          <w:rFonts w:eastAsia="Calibri" w:cs="Calibri"/>
          <w:spacing w:val="-3"/>
        </w:rPr>
        <w:t>i</w:t>
      </w:r>
      <w:r w:rsidRPr="00A06688">
        <w:rPr>
          <w:rFonts w:eastAsia="Calibri" w:cs="Calibri"/>
          <w:spacing w:val="1"/>
        </w:rPr>
        <w:t>o</w:t>
      </w:r>
      <w:r w:rsidRPr="00A06688">
        <w:rPr>
          <w:rFonts w:eastAsia="Calibri" w:cs="Calibri"/>
          <w:spacing w:val="-1"/>
        </w:rPr>
        <w:t>n</w:t>
      </w:r>
      <w:r w:rsidRPr="00A06688">
        <w:rPr>
          <w:rFonts w:eastAsia="Calibri" w:cs="Calibri"/>
        </w:rPr>
        <w:t>al i</w:t>
      </w:r>
      <w:r w:rsidRPr="00A06688">
        <w:rPr>
          <w:rFonts w:eastAsia="Calibri" w:cs="Calibri"/>
          <w:spacing w:val="-1"/>
        </w:rPr>
        <w:t>n</w:t>
      </w:r>
      <w:r w:rsidRPr="00A06688">
        <w:rPr>
          <w:rFonts w:eastAsia="Calibri" w:cs="Calibri"/>
        </w:rPr>
        <w:t>str</w:t>
      </w:r>
      <w:r w:rsidRPr="00A06688">
        <w:rPr>
          <w:rFonts w:eastAsia="Calibri" w:cs="Calibri"/>
          <w:spacing w:val="-1"/>
        </w:rPr>
        <w:t>u</w:t>
      </w:r>
      <w:r w:rsidRPr="00A06688">
        <w:rPr>
          <w:rFonts w:eastAsia="Calibri" w:cs="Calibri"/>
        </w:rPr>
        <w:t>cti</w:t>
      </w:r>
      <w:r w:rsidRPr="00A06688">
        <w:rPr>
          <w:rFonts w:eastAsia="Calibri" w:cs="Calibri"/>
          <w:spacing w:val="1"/>
        </w:rPr>
        <w:t>o</w:t>
      </w:r>
      <w:r w:rsidRPr="00A06688">
        <w:rPr>
          <w:rFonts w:eastAsia="Calibri" w:cs="Calibri"/>
        </w:rPr>
        <w:t>n a</w:t>
      </w:r>
      <w:r w:rsidRPr="00A06688">
        <w:rPr>
          <w:rFonts w:eastAsia="Calibri" w:cs="Calibri"/>
          <w:spacing w:val="-3"/>
        </w:rPr>
        <w:t>r</w:t>
      </w:r>
      <w:r w:rsidRPr="00A06688">
        <w:rPr>
          <w:rFonts w:eastAsia="Calibri" w:cs="Calibri"/>
        </w:rPr>
        <w:t>e</w:t>
      </w:r>
      <w:r w:rsidRPr="00A06688">
        <w:rPr>
          <w:rFonts w:eastAsia="Calibri" w:cs="Calibri"/>
          <w:spacing w:val="1"/>
        </w:rPr>
        <w:t xml:space="preserve"> </w:t>
      </w:r>
      <w:r w:rsidRPr="00A06688">
        <w:rPr>
          <w:rFonts w:eastAsia="Calibri" w:cs="Calibri"/>
          <w:spacing w:val="-1"/>
        </w:rPr>
        <w:t>d</w:t>
      </w:r>
      <w:r w:rsidRPr="00A06688">
        <w:rPr>
          <w:rFonts w:eastAsia="Calibri" w:cs="Calibri"/>
        </w:rPr>
        <w:t>iss</w:t>
      </w:r>
      <w:r w:rsidRPr="00A06688">
        <w:rPr>
          <w:rFonts w:eastAsia="Calibri" w:cs="Calibri"/>
          <w:spacing w:val="-3"/>
        </w:rPr>
        <w:t>i</w:t>
      </w:r>
      <w:r w:rsidRPr="00A06688">
        <w:rPr>
          <w:rFonts w:eastAsia="Calibri" w:cs="Calibri"/>
          <w:spacing w:val="1"/>
        </w:rPr>
        <w:t>m</w:t>
      </w:r>
      <w:r w:rsidRPr="00A06688">
        <w:rPr>
          <w:rFonts w:eastAsia="Calibri" w:cs="Calibri"/>
        </w:rPr>
        <w:t>ilar,</w:t>
      </w:r>
      <w:r w:rsidRPr="00A06688">
        <w:rPr>
          <w:rFonts w:eastAsia="Calibri" w:cs="Calibri"/>
          <w:spacing w:val="-2"/>
        </w:rPr>
        <w:t xml:space="preserve"> t</w:t>
      </w:r>
      <w:r w:rsidRPr="00A06688">
        <w:rPr>
          <w:rFonts w:eastAsia="Calibri" w:cs="Calibri"/>
          <w:spacing w:val="-1"/>
        </w:rPr>
        <w:t>h</w:t>
      </w:r>
      <w:r w:rsidRPr="00A06688">
        <w:rPr>
          <w:rFonts w:eastAsia="Calibri" w:cs="Calibri"/>
          <w:spacing w:val="1"/>
        </w:rPr>
        <w:t>e</w:t>
      </w:r>
      <w:r w:rsidRPr="00A06688">
        <w:rPr>
          <w:rFonts w:eastAsia="Calibri" w:cs="Calibri"/>
        </w:rPr>
        <w:t>y</w:t>
      </w:r>
      <w:r w:rsidRPr="00A06688">
        <w:rPr>
          <w:rFonts w:eastAsia="Calibri" w:cs="Calibri"/>
          <w:spacing w:val="2"/>
        </w:rPr>
        <w:t xml:space="preserve"> </w:t>
      </w:r>
      <w:r w:rsidRPr="00A06688">
        <w:rPr>
          <w:rFonts w:eastAsia="Calibri" w:cs="Calibri"/>
        </w:rPr>
        <w:t>r</w:t>
      </w:r>
      <w:r w:rsidRPr="00A06688">
        <w:rPr>
          <w:rFonts w:eastAsia="Calibri" w:cs="Calibri"/>
          <w:spacing w:val="1"/>
        </w:rPr>
        <w:t>e</w:t>
      </w:r>
      <w:r w:rsidRPr="00A06688">
        <w:rPr>
          <w:rFonts w:eastAsia="Calibri" w:cs="Calibri"/>
          <w:spacing w:val="-1"/>
        </w:rPr>
        <w:t>qu</w:t>
      </w:r>
      <w:r w:rsidRPr="00A06688">
        <w:rPr>
          <w:rFonts w:eastAsia="Calibri" w:cs="Calibri"/>
        </w:rPr>
        <w:t>ire</w:t>
      </w:r>
      <w:r w:rsidRPr="00A06688">
        <w:rPr>
          <w:rFonts w:eastAsia="Calibri" w:cs="Calibri"/>
          <w:spacing w:val="-1"/>
        </w:rPr>
        <w:t xml:space="preserve"> d</w:t>
      </w:r>
      <w:r w:rsidRPr="00A06688">
        <w:rPr>
          <w:rFonts w:eastAsia="Calibri" w:cs="Calibri"/>
        </w:rPr>
        <w:t>iff</w:t>
      </w:r>
      <w:r w:rsidRPr="00A06688">
        <w:rPr>
          <w:rFonts w:eastAsia="Calibri" w:cs="Calibri"/>
          <w:spacing w:val="1"/>
        </w:rPr>
        <w:t>e</w:t>
      </w:r>
      <w:r w:rsidRPr="00A06688">
        <w:rPr>
          <w:rFonts w:eastAsia="Calibri" w:cs="Calibri"/>
        </w:rPr>
        <w:t>r</w:t>
      </w:r>
      <w:r w:rsidRPr="00A06688">
        <w:rPr>
          <w:rFonts w:eastAsia="Calibri" w:cs="Calibri"/>
          <w:spacing w:val="1"/>
        </w:rPr>
        <w:t>e</w:t>
      </w:r>
      <w:r w:rsidRPr="00A06688">
        <w:rPr>
          <w:rFonts w:eastAsia="Calibri" w:cs="Calibri"/>
          <w:spacing w:val="-3"/>
        </w:rPr>
        <w:t>n</w:t>
      </w:r>
      <w:r w:rsidRPr="00A06688">
        <w:rPr>
          <w:rFonts w:eastAsia="Calibri" w:cs="Calibri"/>
        </w:rPr>
        <w:t>t</w:t>
      </w:r>
      <w:r w:rsidRPr="00A06688">
        <w:rPr>
          <w:rFonts w:eastAsia="Calibri" w:cs="Calibri"/>
          <w:spacing w:val="1"/>
        </w:rPr>
        <w:t xml:space="preserve"> </w:t>
      </w:r>
      <w:r w:rsidRPr="00A06688">
        <w:rPr>
          <w:rFonts w:eastAsia="Calibri" w:cs="Calibri"/>
        </w:rPr>
        <w:t>skill</w:t>
      </w:r>
      <w:r w:rsidRPr="00A06688">
        <w:rPr>
          <w:rFonts w:eastAsia="Calibri" w:cs="Calibri"/>
          <w:spacing w:val="-2"/>
        </w:rPr>
        <w:t xml:space="preserve"> s</w:t>
      </w:r>
      <w:r w:rsidRPr="00A06688">
        <w:rPr>
          <w:rFonts w:eastAsia="Calibri" w:cs="Calibri"/>
          <w:spacing w:val="1"/>
        </w:rPr>
        <w:t>e</w:t>
      </w:r>
      <w:r w:rsidRPr="00A06688">
        <w:rPr>
          <w:rFonts w:eastAsia="Calibri" w:cs="Calibri"/>
        </w:rPr>
        <w:t>ts</w:t>
      </w:r>
      <w:r w:rsidRPr="00A06688">
        <w:rPr>
          <w:rFonts w:eastAsia="Calibri" w:cs="Calibri"/>
          <w:spacing w:val="1"/>
        </w:rPr>
        <w:t xml:space="preserve"> </w:t>
      </w:r>
      <w:r w:rsidRPr="00A06688">
        <w:rPr>
          <w:rFonts w:eastAsia="Calibri" w:cs="Calibri"/>
          <w:spacing w:val="-3"/>
        </w:rPr>
        <w:t>f</w:t>
      </w:r>
      <w:r w:rsidRPr="00A06688">
        <w:rPr>
          <w:rFonts w:eastAsia="Calibri" w:cs="Calibri"/>
          <w:spacing w:val="1"/>
        </w:rPr>
        <w:t>o</w:t>
      </w:r>
      <w:r w:rsidRPr="00A06688">
        <w:rPr>
          <w:rFonts w:eastAsia="Calibri" w:cs="Calibri"/>
        </w:rPr>
        <w:t>r cl</w:t>
      </w:r>
      <w:r w:rsidRPr="00A06688">
        <w:rPr>
          <w:rFonts w:eastAsia="Calibri" w:cs="Calibri"/>
          <w:spacing w:val="-3"/>
        </w:rPr>
        <w:t>a</w:t>
      </w:r>
      <w:r w:rsidRPr="00A06688">
        <w:rPr>
          <w:rFonts w:eastAsia="Calibri" w:cs="Calibri"/>
        </w:rPr>
        <w:t>ss</w:t>
      </w:r>
      <w:r w:rsidRPr="00A06688">
        <w:rPr>
          <w:rFonts w:eastAsia="Calibri" w:cs="Calibri"/>
          <w:spacing w:val="1"/>
        </w:rPr>
        <w:t xml:space="preserve"> </w:t>
      </w:r>
      <w:r w:rsidRPr="00A06688">
        <w:rPr>
          <w:rFonts w:eastAsia="Calibri" w:cs="Calibri"/>
          <w:spacing w:val="-1"/>
        </w:rPr>
        <w:t>p</w:t>
      </w:r>
      <w:r w:rsidRPr="00A06688">
        <w:rPr>
          <w:rFonts w:eastAsia="Calibri" w:cs="Calibri"/>
        </w:rPr>
        <w:t>r</w:t>
      </w:r>
      <w:r w:rsidRPr="00A06688">
        <w:rPr>
          <w:rFonts w:eastAsia="Calibri" w:cs="Calibri"/>
          <w:spacing w:val="1"/>
        </w:rPr>
        <w:t>e</w:t>
      </w:r>
      <w:r w:rsidRPr="00A06688">
        <w:rPr>
          <w:rFonts w:eastAsia="Calibri" w:cs="Calibri"/>
          <w:spacing w:val="-1"/>
        </w:rPr>
        <w:t>p</w:t>
      </w:r>
      <w:r w:rsidRPr="00A06688">
        <w:rPr>
          <w:rFonts w:eastAsia="Calibri" w:cs="Calibri"/>
        </w:rPr>
        <w:t>ar</w:t>
      </w:r>
      <w:r w:rsidRPr="00A06688">
        <w:rPr>
          <w:rFonts w:eastAsia="Calibri" w:cs="Calibri"/>
          <w:spacing w:val="-3"/>
        </w:rPr>
        <w:t>a</w:t>
      </w:r>
      <w:r w:rsidRPr="00A06688">
        <w:rPr>
          <w:rFonts w:eastAsia="Calibri" w:cs="Calibri"/>
        </w:rPr>
        <w:t>ti</w:t>
      </w:r>
      <w:r w:rsidRPr="00A06688">
        <w:rPr>
          <w:rFonts w:eastAsia="Calibri" w:cs="Calibri"/>
          <w:spacing w:val="1"/>
        </w:rPr>
        <w:t>o</w:t>
      </w:r>
      <w:r w:rsidRPr="00A06688">
        <w:rPr>
          <w:rFonts w:eastAsia="Calibri" w:cs="Calibri"/>
        </w:rPr>
        <w:t>n a</w:t>
      </w:r>
      <w:r w:rsidRPr="00A06688">
        <w:rPr>
          <w:rFonts w:eastAsia="Calibri" w:cs="Calibri"/>
          <w:spacing w:val="-3"/>
        </w:rPr>
        <w:t>n</w:t>
      </w:r>
      <w:r w:rsidRPr="00A06688">
        <w:rPr>
          <w:rFonts w:eastAsia="Calibri" w:cs="Calibri"/>
        </w:rPr>
        <w:t xml:space="preserve">d </w:t>
      </w:r>
      <w:r w:rsidRPr="00A06688">
        <w:rPr>
          <w:rFonts w:eastAsia="Calibri" w:cs="Calibri"/>
          <w:spacing w:val="-1"/>
        </w:rPr>
        <w:t>d</w:t>
      </w:r>
      <w:r w:rsidRPr="00A06688">
        <w:rPr>
          <w:rFonts w:eastAsia="Calibri" w:cs="Calibri"/>
          <w:spacing w:val="1"/>
        </w:rPr>
        <w:t>e</w:t>
      </w:r>
      <w:r w:rsidRPr="00A06688">
        <w:rPr>
          <w:rFonts w:eastAsia="Calibri" w:cs="Calibri"/>
        </w:rPr>
        <w:t>li</w:t>
      </w:r>
      <w:r w:rsidRPr="00A06688">
        <w:rPr>
          <w:rFonts w:eastAsia="Calibri" w:cs="Calibri"/>
          <w:spacing w:val="1"/>
        </w:rPr>
        <w:t>ve</w:t>
      </w:r>
      <w:r w:rsidRPr="00A06688">
        <w:rPr>
          <w:rFonts w:eastAsia="Calibri" w:cs="Calibri"/>
          <w:spacing w:val="-3"/>
        </w:rPr>
        <w:t>r</w:t>
      </w:r>
      <w:r w:rsidRPr="00A06688">
        <w:rPr>
          <w:rFonts w:eastAsia="Calibri" w:cs="Calibri"/>
          <w:spacing w:val="1"/>
        </w:rPr>
        <w:t>y</w:t>
      </w:r>
      <w:r w:rsidRPr="00A06688">
        <w:rPr>
          <w:rFonts w:eastAsia="Calibri" w:cs="Calibri"/>
        </w:rPr>
        <w:t>. If an i</w:t>
      </w:r>
      <w:r w:rsidRPr="00A06688">
        <w:rPr>
          <w:rFonts w:eastAsia="Calibri" w:cs="Calibri"/>
          <w:spacing w:val="-1"/>
        </w:rPr>
        <w:t>n</w:t>
      </w:r>
      <w:r w:rsidRPr="00A06688">
        <w:rPr>
          <w:rFonts w:eastAsia="Calibri" w:cs="Calibri"/>
        </w:rPr>
        <w:t>str</w:t>
      </w:r>
      <w:r w:rsidRPr="00A06688">
        <w:rPr>
          <w:rFonts w:eastAsia="Calibri" w:cs="Calibri"/>
          <w:spacing w:val="-1"/>
        </w:rPr>
        <w:t>u</w:t>
      </w:r>
      <w:r w:rsidRPr="00A06688">
        <w:rPr>
          <w:rFonts w:eastAsia="Calibri" w:cs="Calibri"/>
        </w:rPr>
        <w:t>ct</w:t>
      </w:r>
      <w:r w:rsidRPr="00A06688">
        <w:rPr>
          <w:rFonts w:eastAsia="Calibri" w:cs="Calibri"/>
          <w:spacing w:val="1"/>
        </w:rPr>
        <w:t>o</w:t>
      </w:r>
      <w:r w:rsidRPr="00A06688">
        <w:rPr>
          <w:rFonts w:eastAsia="Calibri" w:cs="Calibri"/>
        </w:rPr>
        <w:t>r</w:t>
      </w:r>
      <w:r w:rsidRPr="00A06688">
        <w:rPr>
          <w:rFonts w:eastAsia="Calibri" w:cs="Calibri"/>
          <w:spacing w:val="-2"/>
        </w:rPr>
        <w:t xml:space="preserve"> </w:t>
      </w:r>
      <w:r w:rsidRPr="00A06688">
        <w:rPr>
          <w:rFonts w:eastAsia="Calibri" w:cs="Calibri"/>
        </w:rPr>
        <w:t>t</w:t>
      </w:r>
      <w:r w:rsidRPr="00A06688">
        <w:rPr>
          <w:rFonts w:eastAsia="Calibri" w:cs="Calibri"/>
          <w:spacing w:val="1"/>
        </w:rPr>
        <w:t>e</w:t>
      </w:r>
      <w:r w:rsidRPr="00A06688">
        <w:rPr>
          <w:rFonts w:eastAsia="Calibri" w:cs="Calibri"/>
          <w:spacing w:val="-3"/>
        </w:rPr>
        <w:t>a</w:t>
      </w:r>
      <w:r w:rsidRPr="00A06688">
        <w:rPr>
          <w:rFonts w:eastAsia="Calibri" w:cs="Calibri"/>
        </w:rPr>
        <w:t>c</w:t>
      </w:r>
      <w:r w:rsidRPr="00A06688">
        <w:rPr>
          <w:rFonts w:eastAsia="Calibri" w:cs="Calibri"/>
          <w:spacing w:val="-1"/>
        </w:rPr>
        <w:t>h</w:t>
      </w:r>
      <w:r w:rsidRPr="00A06688">
        <w:rPr>
          <w:rFonts w:eastAsia="Calibri" w:cs="Calibri"/>
          <w:spacing w:val="1"/>
        </w:rPr>
        <w:t>e</w:t>
      </w:r>
      <w:r w:rsidRPr="00A06688">
        <w:rPr>
          <w:rFonts w:eastAsia="Calibri" w:cs="Calibri"/>
        </w:rPr>
        <w:t>s</w:t>
      </w:r>
      <w:r w:rsidRPr="00A06688">
        <w:rPr>
          <w:rFonts w:eastAsia="Calibri" w:cs="Calibri"/>
          <w:spacing w:val="1"/>
        </w:rPr>
        <w:t xml:space="preserve"> </w:t>
      </w:r>
      <w:r w:rsidRPr="00A06688">
        <w:rPr>
          <w:rFonts w:eastAsia="Calibri" w:cs="Calibri"/>
          <w:spacing w:val="-3"/>
        </w:rPr>
        <w:t>b</w:t>
      </w:r>
      <w:r w:rsidRPr="00A06688">
        <w:rPr>
          <w:rFonts w:eastAsia="Calibri" w:cs="Calibri"/>
          <w:spacing w:val="1"/>
        </w:rPr>
        <w:t>o</w:t>
      </w:r>
      <w:r w:rsidRPr="00A06688">
        <w:rPr>
          <w:rFonts w:eastAsia="Calibri" w:cs="Calibri"/>
        </w:rPr>
        <w:t>th</w:t>
      </w:r>
      <w:r w:rsidRPr="00A06688">
        <w:rPr>
          <w:rFonts w:eastAsia="Calibri" w:cs="Calibri"/>
          <w:spacing w:val="-3"/>
        </w:rPr>
        <w:t xml:space="preserve"> </w:t>
      </w:r>
      <w:r w:rsidRPr="00A06688">
        <w:rPr>
          <w:rFonts w:eastAsia="Calibri" w:cs="Calibri"/>
          <w:spacing w:val="1"/>
        </w:rPr>
        <w:t>o</w:t>
      </w:r>
      <w:r w:rsidRPr="00A06688">
        <w:rPr>
          <w:rFonts w:eastAsia="Calibri" w:cs="Calibri"/>
          <w:spacing w:val="-1"/>
        </w:rPr>
        <w:t>n</w:t>
      </w:r>
      <w:r w:rsidRPr="00A06688">
        <w:rPr>
          <w:rFonts w:eastAsia="Calibri" w:cs="Calibri"/>
          <w:spacing w:val="-3"/>
        </w:rPr>
        <w:t>l</w:t>
      </w:r>
      <w:r w:rsidRPr="00A06688">
        <w:rPr>
          <w:rFonts w:eastAsia="Calibri" w:cs="Calibri"/>
        </w:rPr>
        <w:t>i</w:t>
      </w:r>
      <w:r w:rsidRPr="00A06688">
        <w:rPr>
          <w:rFonts w:eastAsia="Calibri" w:cs="Calibri"/>
          <w:spacing w:val="-1"/>
        </w:rPr>
        <w:t>n</w:t>
      </w:r>
      <w:r w:rsidRPr="00A06688">
        <w:rPr>
          <w:rFonts w:eastAsia="Calibri" w:cs="Calibri"/>
        </w:rPr>
        <w:t>e</w:t>
      </w:r>
      <w:r w:rsidRPr="00A06688">
        <w:rPr>
          <w:rFonts w:eastAsia="Calibri" w:cs="Calibri"/>
          <w:spacing w:val="1"/>
        </w:rPr>
        <w:t xml:space="preserve"> </w:t>
      </w:r>
      <w:r w:rsidRPr="00A06688">
        <w:rPr>
          <w:rFonts w:eastAsia="Calibri" w:cs="Calibri"/>
        </w:rPr>
        <w:t>a</w:t>
      </w:r>
      <w:r w:rsidRPr="00A06688">
        <w:rPr>
          <w:rFonts w:eastAsia="Calibri" w:cs="Calibri"/>
          <w:spacing w:val="-1"/>
        </w:rPr>
        <w:t>n</w:t>
      </w:r>
      <w:r w:rsidRPr="00A06688">
        <w:rPr>
          <w:rFonts w:eastAsia="Calibri" w:cs="Calibri"/>
        </w:rPr>
        <w:t>d in t</w:t>
      </w:r>
      <w:r w:rsidRPr="00A06688">
        <w:rPr>
          <w:rFonts w:eastAsia="Calibri" w:cs="Calibri"/>
          <w:spacing w:val="-1"/>
        </w:rPr>
        <w:t>h</w:t>
      </w:r>
      <w:r w:rsidRPr="00A06688">
        <w:rPr>
          <w:rFonts w:eastAsia="Calibri" w:cs="Calibri"/>
        </w:rPr>
        <w:t>e</w:t>
      </w:r>
      <w:r w:rsidRPr="00A06688">
        <w:rPr>
          <w:rFonts w:eastAsia="Calibri" w:cs="Calibri"/>
          <w:spacing w:val="-1"/>
        </w:rPr>
        <w:t xml:space="preserve"> </w:t>
      </w:r>
      <w:r w:rsidRPr="00A06688">
        <w:rPr>
          <w:rFonts w:eastAsia="Calibri" w:cs="Calibri"/>
        </w:rPr>
        <w:t>class</w:t>
      </w:r>
      <w:r w:rsidRPr="00A06688">
        <w:rPr>
          <w:rFonts w:eastAsia="Calibri" w:cs="Calibri"/>
          <w:spacing w:val="-3"/>
        </w:rPr>
        <w:t>r</w:t>
      </w:r>
      <w:r w:rsidRPr="00A06688">
        <w:rPr>
          <w:rFonts w:eastAsia="Calibri" w:cs="Calibri"/>
          <w:spacing w:val="1"/>
        </w:rPr>
        <w:t>o</w:t>
      </w:r>
      <w:r w:rsidRPr="00A06688">
        <w:rPr>
          <w:rFonts w:eastAsia="Calibri" w:cs="Calibri"/>
          <w:spacing w:val="-1"/>
        </w:rPr>
        <w:t>o</w:t>
      </w:r>
      <w:r w:rsidRPr="00A06688">
        <w:rPr>
          <w:rFonts w:eastAsia="Calibri" w:cs="Calibri"/>
          <w:spacing w:val="1"/>
        </w:rPr>
        <w:t>m</w:t>
      </w:r>
      <w:r w:rsidRPr="00A06688">
        <w:rPr>
          <w:rFonts w:eastAsia="Calibri" w:cs="Calibri"/>
        </w:rPr>
        <w:t>,</w:t>
      </w:r>
      <w:r w:rsidRPr="00A06688">
        <w:rPr>
          <w:rFonts w:eastAsia="Calibri" w:cs="Calibri"/>
          <w:spacing w:val="1"/>
        </w:rPr>
        <w:t xml:space="preserve"> </w:t>
      </w:r>
      <w:r w:rsidRPr="00A06688">
        <w:rPr>
          <w:rFonts w:eastAsia="Calibri" w:cs="Calibri"/>
          <w:spacing w:val="-3"/>
        </w:rPr>
        <w:t>i</w:t>
      </w:r>
      <w:r w:rsidRPr="00A06688">
        <w:rPr>
          <w:rFonts w:eastAsia="Calibri" w:cs="Calibri"/>
        </w:rPr>
        <w:t>t</w:t>
      </w:r>
      <w:r w:rsidRPr="00A06688">
        <w:rPr>
          <w:rFonts w:eastAsia="Calibri" w:cs="Calibri"/>
          <w:spacing w:val="-1"/>
        </w:rPr>
        <w:t xml:space="preserve"> </w:t>
      </w:r>
      <w:r w:rsidRPr="00A06688">
        <w:rPr>
          <w:rFonts w:eastAsia="Calibri" w:cs="Calibri"/>
        </w:rPr>
        <w:t>is</w:t>
      </w:r>
      <w:r w:rsidRPr="00A06688">
        <w:rPr>
          <w:rFonts w:eastAsia="Calibri" w:cs="Calibri"/>
          <w:spacing w:val="1"/>
        </w:rPr>
        <w:t xml:space="preserve"> </w:t>
      </w:r>
      <w:r w:rsidRPr="00A06688">
        <w:rPr>
          <w:rFonts w:eastAsia="Calibri" w:cs="Calibri"/>
          <w:spacing w:val="-1"/>
        </w:rPr>
        <w:t>m</w:t>
      </w:r>
      <w:r w:rsidRPr="00A06688">
        <w:rPr>
          <w:rFonts w:eastAsia="Calibri" w:cs="Calibri"/>
          <w:spacing w:val="1"/>
        </w:rPr>
        <w:t>o</w:t>
      </w:r>
      <w:r w:rsidRPr="00A06688">
        <w:rPr>
          <w:rFonts w:eastAsia="Calibri" w:cs="Calibri"/>
          <w:spacing w:val="-2"/>
        </w:rPr>
        <w:t>s</w:t>
      </w:r>
      <w:r w:rsidRPr="00A06688">
        <w:rPr>
          <w:rFonts w:eastAsia="Calibri" w:cs="Calibri"/>
        </w:rPr>
        <w:t>t</w:t>
      </w:r>
      <w:r w:rsidRPr="00A06688">
        <w:rPr>
          <w:rFonts w:eastAsia="Calibri" w:cs="Calibri"/>
          <w:spacing w:val="1"/>
        </w:rPr>
        <w:t xml:space="preserve"> </w:t>
      </w:r>
      <w:r w:rsidRPr="00A06688">
        <w:rPr>
          <w:rFonts w:eastAsia="Calibri" w:cs="Calibri"/>
        </w:rPr>
        <w:t>st</w:t>
      </w:r>
      <w:r w:rsidRPr="00A06688">
        <w:rPr>
          <w:rFonts w:eastAsia="Calibri" w:cs="Calibri"/>
          <w:spacing w:val="-3"/>
        </w:rPr>
        <w:t>r</w:t>
      </w:r>
      <w:r w:rsidRPr="00A06688">
        <w:rPr>
          <w:rFonts w:eastAsia="Calibri" w:cs="Calibri"/>
          <w:spacing w:val="1"/>
        </w:rPr>
        <w:t>o</w:t>
      </w:r>
      <w:r w:rsidRPr="00A06688">
        <w:rPr>
          <w:rFonts w:eastAsia="Calibri" w:cs="Calibri"/>
          <w:spacing w:val="-1"/>
        </w:rPr>
        <w:t>ng</w:t>
      </w:r>
      <w:r w:rsidRPr="00A06688">
        <w:rPr>
          <w:rFonts w:eastAsia="Calibri" w:cs="Calibri"/>
        </w:rPr>
        <w:t>ly</w:t>
      </w:r>
      <w:r w:rsidRPr="00A06688">
        <w:rPr>
          <w:rFonts w:eastAsia="Calibri" w:cs="Calibri"/>
          <w:spacing w:val="1"/>
        </w:rPr>
        <w:t xml:space="preserve"> </w:t>
      </w:r>
      <w:r w:rsidRPr="00A06688">
        <w:rPr>
          <w:rFonts w:eastAsia="Calibri" w:cs="Calibri"/>
          <w:spacing w:val="-3"/>
        </w:rPr>
        <w:t>r</w:t>
      </w:r>
      <w:r w:rsidRPr="00A06688">
        <w:rPr>
          <w:rFonts w:eastAsia="Calibri" w:cs="Calibri"/>
          <w:spacing w:val="1"/>
        </w:rPr>
        <w:t>e</w:t>
      </w:r>
      <w:r w:rsidRPr="00A06688">
        <w:rPr>
          <w:rFonts w:eastAsia="Calibri" w:cs="Calibri"/>
          <w:spacing w:val="-2"/>
        </w:rPr>
        <w:t>c</w:t>
      </w:r>
      <w:r w:rsidRPr="00A06688">
        <w:rPr>
          <w:rFonts w:eastAsia="Calibri" w:cs="Calibri"/>
          <w:spacing w:val="1"/>
        </w:rPr>
        <w:t>o</w:t>
      </w:r>
      <w:r w:rsidRPr="00A06688">
        <w:rPr>
          <w:rFonts w:eastAsia="Calibri" w:cs="Calibri"/>
          <w:spacing w:val="-1"/>
        </w:rPr>
        <w:t>mm</w:t>
      </w:r>
      <w:r w:rsidRPr="00A06688">
        <w:rPr>
          <w:rFonts w:eastAsia="Calibri" w:cs="Calibri"/>
          <w:spacing w:val="-2"/>
        </w:rPr>
        <w:t>e</w:t>
      </w:r>
      <w:r w:rsidRPr="00A06688">
        <w:rPr>
          <w:rFonts w:eastAsia="Calibri" w:cs="Calibri"/>
          <w:spacing w:val="-1"/>
        </w:rPr>
        <w:t>nd</w:t>
      </w:r>
      <w:r w:rsidRPr="00A06688">
        <w:rPr>
          <w:rFonts w:eastAsia="Calibri" w:cs="Calibri"/>
          <w:spacing w:val="1"/>
        </w:rPr>
        <w:t>e</w:t>
      </w:r>
      <w:r w:rsidRPr="00A06688">
        <w:rPr>
          <w:rFonts w:eastAsia="Calibri" w:cs="Calibri"/>
        </w:rPr>
        <w:t>d t</w:t>
      </w:r>
      <w:r w:rsidRPr="00A06688">
        <w:rPr>
          <w:rFonts w:eastAsia="Calibri" w:cs="Calibri"/>
          <w:spacing w:val="-1"/>
        </w:rPr>
        <w:t>h</w:t>
      </w:r>
      <w:r w:rsidRPr="00A06688">
        <w:rPr>
          <w:rFonts w:eastAsia="Calibri" w:cs="Calibri"/>
        </w:rPr>
        <w:t>at</w:t>
      </w:r>
      <w:r w:rsidRPr="00A06688">
        <w:rPr>
          <w:rFonts w:eastAsia="Calibri" w:cs="Calibri"/>
          <w:spacing w:val="1"/>
        </w:rPr>
        <w:t xml:space="preserve"> </w:t>
      </w:r>
      <w:r w:rsidRPr="00A06688">
        <w:rPr>
          <w:rFonts w:eastAsia="Calibri" w:cs="Calibri"/>
          <w:spacing w:val="-1"/>
        </w:rPr>
        <w:t>bo</w:t>
      </w:r>
      <w:r w:rsidRPr="00A06688">
        <w:rPr>
          <w:rFonts w:eastAsia="Calibri" w:cs="Calibri"/>
        </w:rPr>
        <w:t xml:space="preserve">th </w:t>
      </w:r>
      <w:r w:rsidRPr="00A06688">
        <w:rPr>
          <w:rFonts w:eastAsia="Calibri" w:cs="Calibri"/>
          <w:spacing w:val="-1"/>
        </w:rPr>
        <w:t>v</w:t>
      </w:r>
      <w:r w:rsidRPr="00A06688">
        <w:rPr>
          <w:rFonts w:eastAsia="Calibri" w:cs="Calibri"/>
          <w:spacing w:val="1"/>
        </w:rPr>
        <w:t>e</w:t>
      </w:r>
      <w:r w:rsidRPr="00A06688">
        <w:rPr>
          <w:rFonts w:eastAsia="Calibri" w:cs="Calibri"/>
          <w:spacing w:val="-1"/>
        </w:rPr>
        <w:t>nu</w:t>
      </w:r>
      <w:r w:rsidRPr="00A06688">
        <w:rPr>
          <w:rFonts w:eastAsia="Calibri" w:cs="Calibri"/>
          <w:spacing w:val="1"/>
        </w:rPr>
        <w:t>e</w:t>
      </w:r>
      <w:r w:rsidRPr="00A06688">
        <w:rPr>
          <w:rFonts w:eastAsia="Calibri" w:cs="Calibri"/>
        </w:rPr>
        <w:t xml:space="preserve">s </w:t>
      </w:r>
      <w:r w:rsidRPr="00A06688">
        <w:rPr>
          <w:rFonts w:eastAsia="Calibri" w:cs="Calibri"/>
          <w:spacing w:val="-1"/>
        </w:rPr>
        <w:t>b</w:t>
      </w:r>
      <w:r w:rsidRPr="00A06688">
        <w:rPr>
          <w:rFonts w:eastAsia="Calibri" w:cs="Calibri"/>
        </w:rPr>
        <w:t>e</w:t>
      </w:r>
      <w:r w:rsidRPr="00A06688">
        <w:rPr>
          <w:rFonts w:eastAsia="Calibri" w:cs="Calibri"/>
          <w:spacing w:val="1"/>
        </w:rPr>
        <w:t xml:space="preserve"> e</w:t>
      </w:r>
      <w:r w:rsidRPr="00A06688">
        <w:rPr>
          <w:rFonts w:eastAsia="Calibri" w:cs="Calibri"/>
          <w:spacing w:val="-1"/>
        </w:rPr>
        <w:t>v</w:t>
      </w:r>
      <w:r w:rsidRPr="00A06688">
        <w:rPr>
          <w:rFonts w:eastAsia="Calibri" w:cs="Calibri"/>
        </w:rPr>
        <w:t>al</w:t>
      </w:r>
      <w:r w:rsidRPr="00A06688">
        <w:rPr>
          <w:rFonts w:eastAsia="Calibri" w:cs="Calibri"/>
          <w:spacing w:val="-1"/>
        </w:rPr>
        <w:t>u</w:t>
      </w:r>
      <w:r w:rsidRPr="00A06688">
        <w:rPr>
          <w:rFonts w:eastAsia="Calibri" w:cs="Calibri"/>
        </w:rPr>
        <w:t>at</w:t>
      </w:r>
      <w:r w:rsidRPr="00A06688">
        <w:rPr>
          <w:rFonts w:eastAsia="Calibri" w:cs="Calibri"/>
          <w:spacing w:val="1"/>
        </w:rPr>
        <w:t>e</w:t>
      </w:r>
      <w:r w:rsidRPr="00A06688">
        <w:rPr>
          <w:rFonts w:eastAsia="Calibri" w:cs="Calibri"/>
        </w:rPr>
        <w:t>d in a</w:t>
      </w:r>
      <w:r w:rsidRPr="00A06688">
        <w:rPr>
          <w:rFonts w:eastAsia="Calibri" w:cs="Calibri"/>
          <w:spacing w:val="-2"/>
        </w:rPr>
        <w:t xml:space="preserve"> c</w:t>
      </w:r>
      <w:r w:rsidRPr="00A06688">
        <w:rPr>
          <w:rFonts w:eastAsia="Calibri" w:cs="Calibri"/>
          <w:spacing w:val="1"/>
        </w:rPr>
        <w:t>om</w:t>
      </w:r>
      <w:r w:rsidRPr="00A06688">
        <w:rPr>
          <w:rFonts w:eastAsia="Calibri" w:cs="Calibri"/>
          <w:spacing w:val="-1"/>
        </w:rPr>
        <w:t>p</w:t>
      </w:r>
      <w:r w:rsidRPr="00A06688">
        <w:rPr>
          <w:rFonts w:eastAsia="Calibri" w:cs="Calibri"/>
          <w:spacing w:val="-3"/>
        </w:rPr>
        <w:t>r</w:t>
      </w:r>
      <w:r w:rsidRPr="00A06688">
        <w:rPr>
          <w:rFonts w:eastAsia="Calibri" w:cs="Calibri"/>
          <w:spacing w:val="1"/>
        </w:rPr>
        <w:t>e</w:t>
      </w:r>
      <w:r w:rsidRPr="00A06688">
        <w:rPr>
          <w:rFonts w:eastAsia="Calibri" w:cs="Calibri"/>
          <w:spacing w:val="-1"/>
        </w:rPr>
        <w:t>h</w:t>
      </w:r>
      <w:r w:rsidRPr="00A06688">
        <w:rPr>
          <w:rFonts w:eastAsia="Calibri" w:cs="Calibri"/>
          <w:spacing w:val="1"/>
        </w:rPr>
        <w:t>e</w:t>
      </w:r>
      <w:r w:rsidRPr="00A06688">
        <w:rPr>
          <w:rFonts w:eastAsia="Calibri" w:cs="Calibri"/>
          <w:spacing w:val="-1"/>
        </w:rPr>
        <w:t>n</w:t>
      </w:r>
      <w:r w:rsidRPr="00A06688">
        <w:rPr>
          <w:rFonts w:eastAsia="Calibri" w:cs="Calibri"/>
        </w:rPr>
        <w:t>si</w:t>
      </w:r>
      <w:r w:rsidRPr="00A06688">
        <w:rPr>
          <w:rFonts w:eastAsia="Calibri" w:cs="Calibri"/>
          <w:spacing w:val="1"/>
        </w:rPr>
        <w:t>v</w:t>
      </w:r>
      <w:r w:rsidRPr="00A06688">
        <w:rPr>
          <w:rFonts w:eastAsia="Calibri" w:cs="Calibri"/>
        </w:rPr>
        <w:t>e</w:t>
      </w:r>
      <w:r w:rsidRPr="00A06688">
        <w:rPr>
          <w:rFonts w:eastAsia="Calibri" w:cs="Calibri"/>
          <w:spacing w:val="-1"/>
        </w:rPr>
        <w:t xml:space="preserve"> </w:t>
      </w:r>
      <w:r w:rsidRPr="00A06688">
        <w:rPr>
          <w:rFonts w:eastAsia="Calibri" w:cs="Calibri"/>
        </w:rPr>
        <w:t>i</w:t>
      </w:r>
      <w:r w:rsidRPr="00A06688">
        <w:rPr>
          <w:rFonts w:eastAsia="Calibri" w:cs="Calibri"/>
          <w:spacing w:val="-1"/>
        </w:rPr>
        <w:t>n</w:t>
      </w:r>
      <w:r w:rsidRPr="00A06688">
        <w:rPr>
          <w:rFonts w:eastAsia="Calibri" w:cs="Calibri"/>
        </w:rPr>
        <w:t>str</w:t>
      </w:r>
      <w:r w:rsidRPr="00A06688">
        <w:rPr>
          <w:rFonts w:eastAsia="Calibri" w:cs="Calibri"/>
          <w:spacing w:val="-1"/>
        </w:rPr>
        <w:t>u</w:t>
      </w:r>
      <w:r w:rsidRPr="00A06688">
        <w:rPr>
          <w:rFonts w:eastAsia="Calibri" w:cs="Calibri"/>
        </w:rPr>
        <w:t>ct</w:t>
      </w:r>
      <w:r w:rsidRPr="00A06688">
        <w:rPr>
          <w:rFonts w:eastAsia="Calibri" w:cs="Calibri"/>
          <w:spacing w:val="-3"/>
        </w:rPr>
        <w:t>i</w:t>
      </w:r>
      <w:r w:rsidRPr="00A06688">
        <w:rPr>
          <w:rFonts w:eastAsia="Calibri" w:cs="Calibri"/>
          <w:spacing w:val="1"/>
        </w:rPr>
        <w:t>o</w:t>
      </w:r>
      <w:r w:rsidRPr="00A06688">
        <w:rPr>
          <w:rFonts w:eastAsia="Calibri" w:cs="Calibri"/>
          <w:spacing w:val="-1"/>
        </w:rPr>
        <w:t>n</w:t>
      </w:r>
      <w:r w:rsidRPr="00A06688">
        <w:rPr>
          <w:rFonts w:eastAsia="Calibri" w:cs="Calibri"/>
        </w:rPr>
        <w:t xml:space="preserve">al </w:t>
      </w:r>
      <w:r w:rsidRPr="00A06688">
        <w:rPr>
          <w:rFonts w:eastAsia="Calibri" w:cs="Calibri"/>
          <w:spacing w:val="-2"/>
        </w:rPr>
        <w:t>e</w:t>
      </w:r>
      <w:r w:rsidRPr="00A06688">
        <w:rPr>
          <w:rFonts w:eastAsia="Calibri" w:cs="Calibri"/>
          <w:spacing w:val="1"/>
        </w:rPr>
        <w:t>v</w:t>
      </w:r>
      <w:r w:rsidRPr="00A06688">
        <w:rPr>
          <w:rFonts w:eastAsia="Calibri" w:cs="Calibri"/>
        </w:rPr>
        <w:t>al</w:t>
      </w:r>
      <w:r w:rsidRPr="00A06688">
        <w:rPr>
          <w:rFonts w:eastAsia="Calibri" w:cs="Calibri"/>
          <w:spacing w:val="-1"/>
        </w:rPr>
        <w:t>u</w:t>
      </w:r>
      <w:r w:rsidRPr="00A06688">
        <w:rPr>
          <w:rFonts w:eastAsia="Calibri" w:cs="Calibri"/>
        </w:rPr>
        <w:t>a</w:t>
      </w:r>
      <w:r w:rsidRPr="00A06688">
        <w:rPr>
          <w:rFonts w:eastAsia="Calibri" w:cs="Calibri"/>
          <w:spacing w:val="-2"/>
        </w:rPr>
        <w:t>t</w:t>
      </w:r>
      <w:r w:rsidRPr="00A06688">
        <w:rPr>
          <w:rFonts w:eastAsia="Calibri" w:cs="Calibri"/>
        </w:rPr>
        <w:t>i</w:t>
      </w:r>
      <w:r w:rsidRPr="00A06688">
        <w:rPr>
          <w:rFonts w:eastAsia="Calibri" w:cs="Calibri"/>
          <w:spacing w:val="1"/>
        </w:rPr>
        <w:t>o</w:t>
      </w:r>
      <w:r w:rsidRPr="00A06688">
        <w:rPr>
          <w:rFonts w:eastAsia="Calibri" w:cs="Calibri"/>
          <w:spacing w:val="-1"/>
        </w:rPr>
        <w:t>n</w:t>
      </w:r>
      <w:r w:rsidRPr="00A06688">
        <w:rPr>
          <w:rFonts w:eastAsia="Calibri" w:cs="Calibri"/>
        </w:rPr>
        <w:t>.</w:t>
      </w:r>
    </w:p>
    <w:p w:rsidR="004428C4" w:rsidRPr="00A06688" w:rsidRDefault="004428C4" w:rsidP="004428C4">
      <w:pPr>
        <w:spacing w:before="2" w:after="0" w:line="216" w:lineRule="exact"/>
        <w:ind w:left="600" w:right="-20"/>
        <w:rPr>
          <w:rFonts w:eastAsia="Calibri" w:cs="Calibri"/>
        </w:rPr>
      </w:pPr>
      <w:r w:rsidRPr="00A06688">
        <w:rPr>
          <w:rFonts w:eastAsia="Calibri" w:cs="Calibri"/>
          <w:i/>
          <w:color w:val="818181"/>
          <w:spacing w:val="-1"/>
        </w:rPr>
        <w:t>A</w:t>
      </w:r>
      <w:r w:rsidRPr="00A06688">
        <w:rPr>
          <w:rFonts w:eastAsia="Calibri" w:cs="Calibri"/>
          <w:i/>
          <w:color w:val="818181"/>
          <w:spacing w:val="1"/>
        </w:rPr>
        <w:t>dap</w:t>
      </w:r>
      <w:r w:rsidRPr="00A06688">
        <w:rPr>
          <w:rFonts w:eastAsia="Calibri" w:cs="Calibri"/>
          <w:i/>
          <w:color w:val="818181"/>
        </w:rPr>
        <w:t>ted</w:t>
      </w:r>
      <w:r w:rsidRPr="00A06688">
        <w:rPr>
          <w:rFonts w:eastAsia="Calibri" w:cs="Calibri"/>
          <w:i/>
          <w:color w:val="818181"/>
          <w:spacing w:val="-3"/>
        </w:rPr>
        <w:t xml:space="preserve"> </w:t>
      </w:r>
      <w:r w:rsidRPr="00A06688">
        <w:rPr>
          <w:rFonts w:eastAsia="Calibri" w:cs="Calibri"/>
          <w:i/>
          <w:color w:val="818181"/>
        </w:rPr>
        <w:t>f</w:t>
      </w:r>
      <w:r w:rsidRPr="00A06688">
        <w:rPr>
          <w:rFonts w:eastAsia="Calibri" w:cs="Calibri"/>
          <w:i/>
          <w:color w:val="818181"/>
          <w:spacing w:val="1"/>
        </w:rPr>
        <w:t>r</w:t>
      </w:r>
      <w:r w:rsidRPr="00A06688">
        <w:rPr>
          <w:rFonts w:eastAsia="Calibri" w:cs="Calibri"/>
          <w:i/>
          <w:color w:val="818181"/>
          <w:spacing w:val="-1"/>
        </w:rPr>
        <w:t>o</w:t>
      </w:r>
      <w:r w:rsidRPr="00A06688">
        <w:rPr>
          <w:rFonts w:eastAsia="Calibri" w:cs="Calibri"/>
          <w:i/>
          <w:color w:val="818181"/>
        </w:rPr>
        <w:t>m</w:t>
      </w:r>
      <w:r w:rsidRPr="00A06688">
        <w:rPr>
          <w:rFonts w:eastAsia="Calibri" w:cs="Calibri"/>
          <w:i/>
          <w:color w:val="818181"/>
          <w:spacing w:val="-2"/>
        </w:rPr>
        <w:t xml:space="preserve"> </w:t>
      </w:r>
      <w:r w:rsidRPr="00A06688">
        <w:rPr>
          <w:rFonts w:eastAsia="Calibri" w:cs="Calibri"/>
          <w:i/>
          <w:color w:val="818181"/>
        </w:rPr>
        <w:t>C</w:t>
      </w:r>
      <w:r w:rsidRPr="00A06688">
        <w:rPr>
          <w:rFonts w:eastAsia="Calibri" w:cs="Calibri"/>
          <w:i/>
          <w:color w:val="818181"/>
          <w:spacing w:val="1"/>
        </w:rPr>
        <w:t>uya</w:t>
      </w:r>
      <w:r w:rsidRPr="00A06688">
        <w:rPr>
          <w:rFonts w:eastAsia="Calibri" w:cs="Calibri"/>
          <w:i/>
          <w:color w:val="818181"/>
          <w:spacing w:val="-1"/>
        </w:rPr>
        <w:t>m</w:t>
      </w:r>
      <w:r w:rsidRPr="00A06688">
        <w:rPr>
          <w:rFonts w:eastAsia="Calibri" w:cs="Calibri"/>
          <w:i/>
          <w:color w:val="818181"/>
          <w:spacing w:val="1"/>
        </w:rPr>
        <w:t>a</w:t>
      </w:r>
      <w:r w:rsidRPr="00A06688">
        <w:rPr>
          <w:rFonts w:eastAsia="Calibri" w:cs="Calibri"/>
          <w:i/>
          <w:color w:val="818181"/>
          <w:spacing w:val="-3"/>
        </w:rPr>
        <w:t>c</w:t>
      </w:r>
      <w:r w:rsidRPr="00A06688">
        <w:rPr>
          <w:rFonts w:eastAsia="Calibri" w:cs="Calibri"/>
          <w:i/>
          <w:color w:val="818181"/>
        </w:rPr>
        <w:t>a</w:t>
      </w:r>
      <w:r w:rsidRPr="00A06688">
        <w:rPr>
          <w:rFonts w:eastAsia="Calibri" w:cs="Calibri"/>
          <w:i/>
          <w:color w:val="818181"/>
          <w:spacing w:val="1"/>
        </w:rPr>
        <w:t xml:space="preserve"> </w:t>
      </w:r>
      <w:r w:rsidRPr="00A06688">
        <w:rPr>
          <w:rFonts w:eastAsia="Calibri" w:cs="Calibri"/>
          <w:i/>
          <w:color w:val="818181"/>
        </w:rPr>
        <w:t>C</w:t>
      </w:r>
      <w:r w:rsidRPr="00A06688">
        <w:rPr>
          <w:rFonts w:eastAsia="Calibri" w:cs="Calibri"/>
          <w:i/>
          <w:color w:val="818181"/>
          <w:spacing w:val="-1"/>
        </w:rPr>
        <w:t>o</w:t>
      </w:r>
      <w:r w:rsidRPr="00A06688">
        <w:rPr>
          <w:rFonts w:eastAsia="Calibri" w:cs="Calibri"/>
          <w:i/>
          <w:color w:val="818181"/>
        </w:rPr>
        <w:t>lle</w:t>
      </w:r>
      <w:r w:rsidRPr="00A06688">
        <w:rPr>
          <w:rFonts w:eastAsia="Calibri" w:cs="Calibri"/>
          <w:i/>
          <w:color w:val="818181"/>
          <w:spacing w:val="1"/>
        </w:rPr>
        <w:t>ge</w:t>
      </w:r>
    </w:p>
    <w:p w:rsidR="004428C4" w:rsidRPr="00A06688" w:rsidRDefault="004428C4" w:rsidP="004428C4">
      <w:pPr>
        <w:spacing w:after="0" w:line="200" w:lineRule="exact"/>
      </w:pPr>
    </w:p>
    <w:p w:rsidR="004428C4" w:rsidRPr="00A06688" w:rsidRDefault="004428C4" w:rsidP="004428C4">
      <w:pPr>
        <w:spacing w:before="8" w:after="0" w:line="312" w:lineRule="exact"/>
        <w:ind w:left="600" w:right="592"/>
        <w:rPr>
          <w:rFonts w:eastAsia="Calibri" w:cs="Calibri"/>
        </w:rPr>
      </w:pPr>
      <w:r w:rsidRPr="00A06688">
        <w:rPr>
          <w:rFonts w:eastAsia="Meiryo" w:hAnsiTheme="majorHAnsi" w:cs="Meiryo"/>
          <w:w w:val="80"/>
          <w:position w:val="9"/>
        </w:rPr>
        <w:t>∗</w:t>
      </w:r>
      <w:r w:rsidRPr="00A06688">
        <w:rPr>
          <w:rFonts w:eastAsia="Meiryo" w:cs="Meiryo"/>
          <w:spacing w:val="15"/>
          <w:w w:val="80"/>
          <w:position w:val="9"/>
        </w:rPr>
        <w:t xml:space="preserve"> </w:t>
      </w:r>
      <w:r w:rsidRPr="00A06688">
        <w:rPr>
          <w:rFonts w:eastAsia="Calibri" w:cs="Calibri"/>
          <w:spacing w:val="1"/>
        </w:rPr>
        <w:t>D</w:t>
      </w:r>
      <w:r w:rsidRPr="00A06688">
        <w:rPr>
          <w:rFonts w:eastAsia="Calibri" w:cs="Calibri"/>
        </w:rPr>
        <w:t>ista</w:t>
      </w:r>
      <w:r w:rsidRPr="00A06688">
        <w:rPr>
          <w:rFonts w:eastAsia="Calibri" w:cs="Calibri"/>
          <w:spacing w:val="-1"/>
        </w:rPr>
        <w:t>n</w:t>
      </w:r>
      <w:r w:rsidRPr="00A06688">
        <w:rPr>
          <w:rFonts w:eastAsia="Calibri" w:cs="Calibri"/>
          <w:spacing w:val="-2"/>
        </w:rPr>
        <w:t>c</w:t>
      </w:r>
      <w:r w:rsidRPr="00A06688">
        <w:rPr>
          <w:rFonts w:eastAsia="Calibri" w:cs="Calibri"/>
        </w:rPr>
        <w:t>e</w:t>
      </w:r>
      <w:r w:rsidRPr="00A06688">
        <w:rPr>
          <w:rFonts w:eastAsia="Calibri" w:cs="Calibri"/>
          <w:spacing w:val="1"/>
        </w:rPr>
        <w:t xml:space="preserve"> e</w:t>
      </w:r>
      <w:r w:rsidRPr="00A06688">
        <w:rPr>
          <w:rFonts w:eastAsia="Calibri" w:cs="Calibri"/>
          <w:spacing w:val="-1"/>
        </w:rPr>
        <w:t>du</w:t>
      </w:r>
      <w:r w:rsidRPr="00A06688">
        <w:rPr>
          <w:rFonts w:eastAsia="Calibri" w:cs="Calibri"/>
        </w:rPr>
        <w:t>c</w:t>
      </w:r>
      <w:r w:rsidRPr="00A06688">
        <w:rPr>
          <w:rFonts w:eastAsia="Calibri" w:cs="Calibri"/>
          <w:spacing w:val="-3"/>
        </w:rPr>
        <w:t>a</w:t>
      </w:r>
      <w:r w:rsidRPr="00A06688">
        <w:rPr>
          <w:rFonts w:eastAsia="Calibri" w:cs="Calibri"/>
        </w:rPr>
        <w:t>ti</w:t>
      </w:r>
      <w:r w:rsidRPr="00A06688">
        <w:rPr>
          <w:rFonts w:eastAsia="Calibri" w:cs="Calibri"/>
          <w:spacing w:val="1"/>
        </w:rPr>
        <w:t>o</w:t>
      </w:r>
      <w:r w:rsidRPr="00A06688">
        <w:rPr>
          <w:rFonts w:eastAsia="Calibri" w:cs="Calibri"/>
        </w:rPr>
        <w:t>n i</w:t>
      </w:r>
      <w:r w:rsidRPr="00A06688">
        <w:rPr>
          <w:rFonts w:eastAsia="Calibri" w:cs="Calibri"/>
          <w:spacing w:val="-1"/>
        </w:rPr>
        <w:t>n</w:t>
      </w:r>
      <w:r w:rsidRPr="00A06688">
        <w:rPr>
          <w:rFonts w:eastAsia="Calibri" w:cs="Calibri"/>
          <w:spacing w:val="-2"/>
        </w:rPr>
        <w:t>s</w:t>
      </w:r>
      <w:r w:rsidRPr="00A06688">
        <w:rPr>
          <w:rFonts w:eastAsia="Calibri" w:cs="Calibri"/>
        </w:rPr>
        <w:t>tr</w:t>
      </w:r>
      <w:r w:rsidRPr="00A06688">
        <w:rPr>
          <w:rFonts w:eastAsia="Calibri" w:cs="Calibri"/>
          <w:spacing w:val="-3"/>
        </w:rPr>
        <w:t>u</w:t>
      </w:r>
      <w:r w:rsidRPr="00A06688">
        <w:rPr>
          <w:rFonts w:eastAsia="Calibri" w:cs="Calibri"/>
        </w:rPr>
        <w:t>ct</w:t>
      </w:r>
      <w:r w:rsidRPr="00A06688">
        <w:rPr>
          <w:rFonts w:eastAsia="Calibri" w:cs="Calibri"/>
          <w:spacing w:val="1"/>
        </w:rPr>
        <w:t>o</w:t>
      </w:r>
      <w:r w:rsidRPr="00A06688">
        <w:rPr>
          <w:rFonts w:eastAsia="Calibri" w:cs="Calibri"/>
        </w:rPr>
        <w:t>rs</w:t>
      </w:r>
      <w:r w:rsidRPr="00A06688">
        <w:rPr>
          <w:rFonts w:eastAsia="Calibri" w:cs="Calibri"/>
          <w:spacing w:val="-2"/>
        </w:rPr>
        <w:t xml:space="preserve"> </w:t>
      </w:r>
      <w:r w:rsidRPr="00A06688">
        <w:rPr>
          <w:rFonts w:eastAsia="Calibri" w:cs="Calibri"/>
        </w:rPr>
        <w:t>alr</w:t>
      </w:r>
      <w:r w:rsidRPr="00A06688">
        <w:rPr>
          <w:rFonts w:eastAsia="Calibri" w:cs="Calibri"/>
          <w:spacing w:val="1"/>
        </w:rPr>
        <w:t>e</w:t>
      </w:r>
      <w:r w:rsidRPr="00A06688">
        <w:rPr>
          <w:rFonts w:eastAsia="Calibri" w:cs="Calibri"/>
        </w:rPr>
        <w:t>a</w:t>
      </w:r>
      <w:r w:rsidRPr="00A06688">
        <w:rPr>
          <w:rFonts w:eastAsia="Calibri" w:cs="Calibri"/>
          <w:spacing w:val="-3"/>
        </w:rPr>
        <w:t>d</w:t>
      </w:r>
      <w:r w:rsidRPr="00A06688">
        <w:rPr>
          <w:rFonts w:eastAsia="Calibri" w:cs="Calibri"/>
        </w:rPr>
        <w:t>y</w:t>
      </w:r>
      <w:r w:rsidRPr="00A06688">
        <w:rPr>
          <w:rFonts w:eastAsia="Calibri" w:cs="Calibri"/>
          <w:spacing w:val="1"/>
        </w:rPr>
        <w:t xml:space="preserve"> </w:t>
      </w:r>
      <w:r w:rsidRPr="00A06688">
        <w:rPr>
          <w:rFonts w:eastAsia="Calibri" w:cs="Calibri"/>
          <w:spacing w:val="-2"/>
        </w:rPr>
        <w:t>t</w:t>
      </w:r>
      <w:r w:rsidRPr="00A06688">
        <w:rPr>
          <w:rFonts w:eastAsia="Calibri" w:cs="Calibri"/>
          <w:spacing w:val="1"/>
        </w:rPr>
        <w:t>e</w:t>
      </w:r>
      <w:r w:rsidRPr="00A06688">
        <w:rPr>
          <w:rFonts w:eastAsia="Calibri" w:cs="Calibri"/>
        </w:rPr>
        <w:t>ac</w:t>
      </w:r>
      <w:r w:rsidRPr="00A06688">
        <w:rPr>
          <w:rFonts w:eastAsia="Calibri" w:cs="Calibri"/>
          <w:spacing w:val="-1"/>
        </w:rPr>
        <w:t>h</w:t>
      </w:r>
      <w:r w:rsidRPr="00A06688">
        <w:rPr>
          <w:rFonts w:eastAsia="Calibri" w:cs="Calibri"/>
        </w:rPr>
        <w:t>i</w:t>
      </w:r>
      <w:r w:rsidRPr="00A06688">
        <w:rPr>
          <w:rFonts w:eastAsia="Calibri" w:cs="Calibri"/>
          <w:spacing w:val="-1"/>
        </w:rPr>
        <w:t>n</w:t>
      </w:r>
      <w:r w:rsidRPr="00A06688">
        <w:rPr>
          <w:rFonts w:eastAsia="Calibri" w:cs="Calibri"/>
        </w:rPr>
        <w:t xml:space="preserve">g </w:t>
      </w:r>
      <w:r w:rsidRPr="00A06688">
        <w:rPr>
          <w:rFonts w:eastAsia="Calibri" w:cs="Calibri"/>
          <w:spacing w:val="1"/>
        </w:rPr>
        <w:t>o</w:t>
      </w:r>
      <w:r w:rsidRPr="00A06688">
        <w:rPr>
          <w:rFonts w:eastAsia="Calibri" w:cs="Calibri"/>
          <w:spacing w:val="-1"/>
        </w:rPr>
        <w:t>n</w:t>
      </w:r>
      <w:r w:rsidRPr="00A06688">
        <w:rPr>
          <w:rFonts w:eastAsia="Calibri" w:cs="Calibri"/>
        </w:rPr>
        <w:t>l</w:t>
      </w:r>
      <w:r w:rsidRPr="00A06688">
        <w:rPr>
          <w:rFonts w:eastAsia="Calibri" w:cs="Calibri"/>
          <w:spacing w:val="-3"/>
        </w:rPr>
        <w:t>i</w:t>
      </w:r>
      <w:r w:rsidRPr="00A06688">
        <w:rPr>
          <w:rFonts w:eastAsia="Calibri" w:cs="Calibri"/>
          <w:spacing w:val="-1"/>
        </w:rPr>
        <w:t>n</w:t>
      </w:r>
      <w:r w:rsidRPr="00A06688">
        <w:rPr>
          <w:rFonts w:eastAsia="Calibri" w:cs="Calibri"/>
          <w:spacing w:val="1"/>
        </w:rPr>
        <w:t>e/</w:t>
      </w:r>
      <w:r w:rsidRPr="00A06688">
        <w:rPr>
          <w:rFonts w:eastAsia="Calibri" w:cs="Calibri"/>
          <w:spacing w:val="-1"/>
        </w:rPr>
        <w:t>h</w:t>
      </w:r>
      <w:r w:rsidRPr="00A06688">
        <w:rPr>
          <w:rFonts w:eastAsia="Calibri" w:cs="Calibri"/>
          <w:spacing w:val="1"/>
        </w:rPr>
        <w:t>y</w:t>
      </w:r>
      <w:r w:rsidRPr="00A06688">
        <w:rPr>
          <w:rFonts w:eastAsia="Calibri" w:cs="Calibri"/>
          <w:spacing w:val="-1"/>
        </w:rPr>
        <w:t>b</w:t>
      </w:r>
      <w:r w:rsidRPr="00A06688">
        <w:rPr>
          <w:rFonts w:eastAsia="Calibri" w:cs="Calibri"/>
        </w:rPr>
        <w:t xml:space="preserve">rid </w:t>
      </w:r>
      <w:r w:rsidRPr="00A06688">
        <w:rPr>
          <w:rFonts w:eastAsia="Calibri" w:cs="Calibri"/>
          <w:spacing w:val="-1"/>
        </w:rPr>
        <w:t>p</w:t>
      </w:r>
      <w:r w:rsidRPr="00A06688">
        <w:rPr>
          <w:rFonts w:eastAsia="Calibri" w:cs="Calibri"/>
        </w:rPr>
        <w:t>r</w:t>
      </w:r>
      <w:r w:rsidRPr="00A06688">
        <w:rPr>
          <w:rFonts w:eastAsia="Calibri" w:cs="Calibri"/>
          <w:spacing w:val="-3"/>
        </w:rPr>
        <w:t>i</w:t>
      </w:r>
      <w:r w:rsidRPr="00A06688">
        <w:rPr>
          <w:rFonts w:eastAsia="Calibri" w:cs="Calibri"/>
          <w:spacing w:val="1"/>
        </w:rPr>
        <w:t>o</w:t>
      </w:r>
      <w:r w:rsidRPr="00A06688">
        <w:rPr>
          <w:rFonts w:eastAsia="Calibri" w:cs="Calibri"/>
        </w:rPr>
        <w:t xml:space="preserve">r </w:t>
      </w:r>
      <w:r w:rsidRPr="00A06688">
        <w:rPr>
          <w:rFonts w:eastAsia="Calibri" w:cs="Calibri"/>
          <w:spacing w:val="-2"/>
        </w:rPr>
        <w:t>t</w:t>
      </w:r>
      <w:r w:rsidRPr="00A06688">
        <w:rPr>
          <w:rFonts w:eastAsia="Calibri" w:cs="Calibri"/>
        </w:rPr>
        <w:t>o</w:t>
      </w:r>
      <w:r w:rsidRPr="00A06688">
        <w:rPr>
          <w:rFonts w:eastAsia="Calibri" w:cs="Calibri"/>
          <w:spacing w:val="2"/>
        </w:rPr>
        <w:t xml:space="preserve"> </w:t>
      </w:r>
      <w:r w:rsidRPr="00A06688">
        <w:rPr>
          <w:rFonts w:eastAsia="Calibri" w:cs="Calibri"/>
        </w:rPr>
        <w:t>t</w:t>
      </w:r>
      <w:r w:rsidRPr="00A06688">
        <w:rPr>
          <w:rFonts w:eastAsia="Calibri" w:cs="Calibri"/>
          <w:spacing w:val="-3"/>
        </w:rPr>
        <w:t>h</w:t>
      </w:r>
      <w:r w:rsidRPr="00A06688">
        <w:rPr>
          <w:rFonts w:eastAsia="Calibri" w:cs="Calibri"/>
        </w:rPr>
        <w:t>e</w:t>
      </w:r>
      <w:r w:rsidRPr="00A06688">
        <w:rPr>
          <w:rFonts w:eastAsia="Calibri" w:cs="Calibri"/>
          <w:spacing w:val="1"/>
        </w:rPr>
        <w:t xml:space="preserve"> </w:t>
      </w:r>
      <w:r w:rsidRPr="00A06688">
        <w:rPr>
          <w:rFonts w:eastAsia="Calibri" w:cs="Calibri"/>
          <w:spacing w:val="-3"/>
        </w:rPr>
        <w:t>i</w:t>
      </w:r>
      <w:r w:rsidRPr="00A06688">
        <w:rPr>
          <w:rFonts w:eastAsia="Calibri" w:cs="Calibri"/>
          <w:spacing w:val="1"/>
        </w:rPr>
        <w:t>m</w:t>
      </w:r>
      <w:r w:rsidRPr="00A06688">
        <w:rPr>
          <w:rFonts w:eastAsia="Calibri" w:cs="Calibri"/>
          <w:spacing w:val="-1"/>
        </w:rPr>
        <w:t>p</w:t>
      </w:r>
      <w:r w:rsidRPr="00A06688">
        <w:rPr>
          <w:rFonts w:eastAsia="Calibri" w:cs="Calibri"/>
        </w:rPr>
        <w:t>le</w:t>
      </w:r>
      <w:r w:rsidRPr="00A06688">
        <w:rPr>
          <w:rFonts w:eastAsia="Calibri" w:cs="Calibri"/>
          <w:spacing w:val="-1"/>
        </w:rPr>
        <w:t>m</w:t>
      </w:r>
      <w:r w:rsidRPr="00A06688">
        <w:rPr>
          <w:rFonts w:eastAsia="Calibri" w:cs="Calibri"/>
          <w:spacing w:val="1"/>
        </w:rPr>
        <w:t>e</w:t>
      </w:r>
      <w:r w:rsidRPr="00A06688">
        <w:rPr>
          <w:rFonts w:eastAsia="Calibri" w:cs="Calibri"/>
          <w:spacing w:val="-1"/>
        </w:rPr>
        <w:t>n</w:t>
      </w:r>
      <w:r w:rsidRPr="00A06688">
        <w:rPr>
          <w:rFonts w:eastAsia="Calibri" w:cs="Calibri"/>
        </w:rPr>
        <w:t>tat</w:t>
      </w:r>
      <w:r w:rsidRPr="00A06688">
        <w:rPr>
          <w:rFonts w:eastAsia="Calibri" w:cs="Calibri"/>
          <w:spacing w:val="-3"/>
        </w:rPr>
        <w:t>i</w:t>
      </w:r>
      <w:r w:rsidRPr="00A06688">
        <w:rPr>
          <w:rFonts w:eastAsia="Calibri" w:cs="Calibri"/>
          <w:spacing w:val="1"/>
        </w:rPr>
        <w:t>o</w:t>
      </w:r>
      <w:r w:rsidRPr="00A06688">
        <w:rPr>
          <w:rFonts w:eastAsia="Calibri" w:cs="Calibri"/>
        </w:rPr>
        <w:t xml:space="preserve">n </w:t>
      </w:r>
      <w:r w:rsidRPr="00A06688">
        <w:rPr>
          <w:rFonts w:eastAsia="Calibri" w:cs="Calibri"/>
          <w:spacing w:val="1"/>
        </w:rPr>
        <w:t>o</w:t>
      </w:r>
      <w:r w:rsidRPr="00A06688">
        <w:rPr>
          <w:rFonts w:eastAsia="Calibri" w:cs="Calibri"/>
        </w:rPr>
        <w:t>f</w:t>
      </w:r>
      <w:r w:rsidRPr="00A06688">
        <w:rPr>
          <w:rFonts w:eastAsia="Calibri" w:cs="Calibri"/>
          <w:spacing w:val="-2"/>
        </w:rPr>
        <w:t xml:space="preserve"> </w:t>
      </w:r>
      <w:r w:rsidRPr="00A06688">
        <w:rPr>
          <w:rFonts w:eastAsia="Calibri" w:cs="Calibri"/>
        </w:rPr>
        <w:t>t</w:t>
      </w:r>
      <w:r w:rsidRPr="00A06688">
        <w:rPr>
          <w:rFonts w:eastAsia="Calibri" w:cs="Calibri"/>
          <w:spacing w:val="-1"/>
        </w:rPr>
        <w:t>h</w:t>
      </w:r>
      <w:r w:rsidRPr="00A06688">
        <w:rPr>
          <w:rFonts w:eastAsia="Calibri" w:cs="Calibri"/>
        </w:rPr>
        <w:t xml:space="preserve">is </w:t>
      </w:r>
      <w:r w:rsidRPr="00A06688">
        <w:rPr>
          <w:rFonts w:eastAsia="Calibri" w:cs="Calibri"/>
          <w:spacing w:val="-1"/>
        </w:rPr>
        <w:t>p</w:t>
      </w:r>
      <w:r w:rsidRPr="00A06688">
        <w:rPr>
          <w:rFonts w:eastAsia="Calibri" w:cs="Calibri"/>
          <w:spacing w:val="1"/>
        </w:rPr>
        <w:t>o</w:t>
      </w:r>
      <w:r w:rsidRPr="00A06688">
        <w:rPr>
          <w:rFonts w:eastAsia="Calibri" w:cs="Calibri"/>
        </w:rPr>
        <w:t>licy</w:t>
      </w:r>
      <w:r w:rsidRPr="00A06688">
        <w:rPr>
          <w:rFonts w:eastAsia="Calibri" w:cs="Calibri"/>
          <w:spacing w:val="-1"/>
        </w:rPr>
        <w:t xml:space="preserve"> </w:t>
      </w:r>
      <w:r w:rsidRPr="00A06688">
        <w:rPr>
          <w:rFonts w:eastAsia="Calibri" w:cs="Calibri"/>
        </w:rPr>
        <w:t xml:space="preserve">will </w:t>
      </w:r>
      <w:r w:rsidRPr="00A06688">
        <w:rPr>
          <w:rFonts w:eastAsia="Calibri" w:cs="Calibri"/>
          <w:spacing w:val="-1"/>
        </w:rPr>
        <w:t>h</w:t>
      </w:r>
      <w:r w:rsidRPr="00A06688">
        <w:rPr>
          <w:rFonts w:eastAsia="Calibri" w:cs="Calibri"/>
          <w:spacing w:val="-3"/>
        </w:rPr>
        <w:t>a</w:t>
      </w:r>
      <w:r w:rsidRPr="00A06688">
        <w:rPr>
          <w:rFonts w:eastAsia="Calibri" w:cs="Calibri"/>
          <w:spacing w:val="1"/>
        </w:rPr>
        <w:t>v</w:t>
      </w:r>
      <w:r w:rsidRPr="00A06688">
        <w:rPr>
          <w:rFonts w:eastAsia="Calibri" w:cs="Calibri"/>
        </w:rPr>
        <w:t>e</w:t>
      </w:r>
      <w:r w:rsidRPr="00A06688">
        <w:rPr>
          <w:rFonts w:eastAsia="Calibri" w:cs="Calibri"/>
          <w:spacing w:val="-1"/>
        </w:rPr>
        <w:t xml:space="preserve"> </w:t>
      </w:r>
      <w:r w:rsidRPr="00A06688">
        <w:rPr>
          <w:rFonts w:eastAsia="Calibri" w:cs="Calibri"/>
          <w:spacing w:val="1"/>
        </w:rPr>
        <w:t>o</w:t>
      </w:r>
      <w:r w:rsidRPr="00A06688">
        <w:rPr>
          <w:rFonts w:eastAsia="Calibri" w:cs="Calibri"/>
          <w:spacing w:val="-1"/>
        </w:rPr>
        <w:t>n</w:t>
      </w:r>
      <w:r w:rsidRPr="00A06688">
        <w:rPr>
          <w:rFonts w:eastAsia="Calibri" w:cs="Calibri"/>
        </w:rPr>
        <w:t>e</w:t>
      </w:r>
      <w:r w:rsidRPr="00A06688">
        <w:rPr>
          <w:rFonts w:eastAsia="Calibri" w:cs="Calibri"/>
          <w:spacing w:val="-1"/>
        </w:rPr>
        <w:t xml:space="preserve"> </w:t>
      </w:r>
      <w:r w:rsidRPr="00A06688">
        <w:rPr>
          <w:rFonts w:eastAsia="Calibri" w:cs="Calibri"/>
          <w:spacing w:val="1"/>
        </w:rPr>
        <w:t>ye</w:t>
      </w:r>
      <w:r w:rsidRPr="00A06688">
        <w:rPr>
          <w:rFonts w:eastAsia="Calibri" w:cs="Calibri"/>
        </w:rPr>
        <w:t>ar</w:t>
      </w:r>
      <w:r w:rsidRPr="00A06688">
        <w:rPr>
          <w:rFonts w:eastAsia="Calibri" w:cs="Calibri"/>
          <w:spacing w:val="-2"/>
        </w:rPr>
        <w:t xml:space="preserve"> </w:t>
      </w:r>
      <w:r w:rsidRPr="00A06688">
        <w:rPr>
          <w:rFonts w:eastAsia="Calibri" w:cs="Calibri"/>
        </w:rPr>
        <w:t>in w</w:t>
      </w:r>
      <w:r w:rsidRPr="00A06688">
        <w:rPr>
          <w:rFonts w:eastAsia="Calibri" w:cs="Calibri"/>
          <w:spacing w:val="-1"/>
        </w:rPr>
        <w:t>h</w:t>
      </w:r>
      <w:r w:rsidRPr="00A06688">
        <w:rPr>
          <w:rFonts w:eastAsia="Calibri" w:cs="Calibri"/>
        </w:rPr>
        <w:t xml:space="preserve">ich </w:t>
      </w:r>
      <w:r w:rsidRPr="00A06688">
        <w:rPr>
          <w:rFonts w:eastAsia="Calibri" w:cs="Calibri"/>
          <w:spacing w:val="-2"/>
        </w:rPr>
        <w:t>t</w:t>
      </w:r>
      <w:r w:rsidRPr="00A06688">
        <w:rPr>
          <w:rFonts w:eastAsia="Calibri" w:cs="Calibri"/>
        </w:rPr>
        <w:t>o</w:t>
      </w:r>
      <w:r w:rsidRPr="00A06688">
        <w:rPr>
          <w:rFonts w:eastAsia="Calibri" w:cs="Calibri"/>
          <w:spacing w:val="2"/>
        </w:rPr>
        <w:t xml:space="preserve"> </w:t>
      </w:r>
      <w:r w:rsidRPr="00A06688">
        <w:rPr>
          <w:rFonts w:eastAsia="Calibri" w:cs="Calibri"/>
          <w:spacing w:val="-2"/>
        </w:rPr>
        <w:t>c</w:t>
      </w:r>
      <w:r w:rsidRPr="00A06688">
        <w:rPr>
          <w:rFonts w:eastAsia="Calibri" w:cs="Calibri"/>
          <w:spacing w:val="-1"/>
        </w:rPr>
        <w:t>o</w:t>
      </w:r>
      <w:r w:rsidRPr="00A06688">
        <w:rPr>
          <w:rFonts w:eastAsia="Calibri" w:cs="Calibri"/>
          <w:spacing w:val="1"/>
        </w:rPr>
        <w:t>m</w:t>
      </w:r>
      <w:r w:rsidRPr="00A06688">
        <w:rPr>
          <w:rFonts w:eastAsia="Calibri" w:cs="Calibri"/>
          <w:spacing w:val="-1"/>
        </w:rPr>
        <w:t>p</w:t>
      </w:r>
      <w:r w:rsidRPr="00A06688">
        <w:rPr>
          <w:rFonts w:eastAsia="Calibri" w:cs="Calibri"/>
        </w:rPr>
        <w:t>le</w:t>
      </w:r>
      <w:r w:rsidRPr="00A06688">
        <w:rPr>
          <w:rFonts w:eastAsia="Calibri" w:cs="Calibri"/>
          <w:spacing w:val="-2"/>
        </w:rPr>
        <w:t>t</w:t>
      </w:r>
      <w:r w:rsidRPr="00A06688">
        <w:rPr>
          <w:rFonts w:eastAsia="Calibri" w:cs="Calibri"/>
        </w:rPr>
        <w:t>e</w:t>
      </w:r>
      <w:r w:rsidRPr="00A06688">
        <w:rPr>
          <w:rFonts w:eastAsia="Calibri" w:cs="Calibri"/>
          <w:spacing w:val="1"/>
        </w:rPr>
        <w:t xml:space="preserve"> </w:t>
      </w:r>
      <w:r w:rsidRPr="00A06688">
        <w:rPr>
          <w:rFonts w:eastAsia="Calibri" w:cs="Calibri"/>
        </w:rPr>
        <w:t>t</w:t>
      </w:r>
      <w:r w:rsidRPr="00A06688">
        <w:rPr>
          <w:rFonts w:eastAsia="Calibri" w:cs="Calibri"/>
          <w:spacing w:val="-1"/>
        </w:rPr>
        <w:t>h</w:t>
      </w:r>
      <w:r w:rsidRPr="00A06688">
        <w:rPr>
          <w:rFonts w:eastAsia="Calibri" w:cs="Calibri"/>
          <w:spacing w:val="1"/>
        </w:rPr>
        <w:t>e</w:t>
      </w:r>
      <w:r w:rsidRPr="00A06688">
        <w:rPr>
          <w:rFonts w:eastAsia="Calibri" w:cs="Calibri"/>
        </w:rPr>
        <w:t>ir</w:t>
      </w:r>
      <w:r w:rsidRPr="00A06688">
        <w:rPr>
          <w:rFonts w:eastAsia="Calibri" w:cs="Calibri"/>
          <w:spacing w:val="-2"/>
        </w:rPr>
        <w:t xml:space="preserve"> </w:t>
      </w:r>
      <w:r w:rsidRPr="00A06688">
        <w:rPr>
          <w:rFonts w:eastAsia="Calibri" w:cs="Calibri"/>
        </w:rPr>
        <w:t>t</w:t>
      </w:r>
      <w:r w:rsidRPr="00A06688">
        <w:rPr>
          <w:rFonts w:eastAsia="Calibri" w:cs="Calibri"/>
          <w:spacing w:val="-3"/>
        </w:rPr>
        <w:t>r</w:t>
      </w:r>
      <w:r w:rsidRPr="00A06688">
        <w:rPr>
          <w:rFonts w:eastAsia="Calibri" w:cs="Calibri"/>
        </w:rPr>
        <w:t>ai</w:t>
      </w:r>
      <w:r w:rsidRPr="00A06688">
        <w:rPr>
          <w:rFonts w:eastAsia="Calibri" w:cs="Calibri"/>
          <w:spacing w:val="-1"/>
        </w:rPr>
        <w:t>n</w:t>
      </w:r>
      <w:r w:rsidRPr="00A06688">
        <w:rPr>
          <w:rFonts w:eastAsia="Calibri" w:cs="Calibri"/>
        </w:rPr>
        <w:t>i</w:t>
      </w:r>
      <w:r w:rsidRPr="00A06688">
        <w:rPr>
          <w:rFonts w:eastAsia="Calibri" w:cs="Calibri"/>
          <w:spacing w:val="-1"/>
        </w:rPr>
        <w:t>ng</w:t>
      </w:r>
      <w:r w:rsidRPr="00A06688">
        <w:rPr>
          <w:rFonts w:eastAsia="Calibri" w:cs="Calibri"/>
        </w:rPr>
        <w:t>.</w:t>
      </w:r>
    </w:p>
    <w:p w:rsidR="002D1329" w:rsidRPr="003579EB" w:rsidRDefault="004428C4" w:rsidP="004428C4">
      <w:pPr>
        <w:spacing w:before="16" w:after="0" w:line="240" w:lineRule="auto"/>
        <w:ind w:right="80"/>
        <w:jc w:val="right"/>
        <w:rPr>
          <w:rFonts w:eastAsia="Calibri" w:cs="Calibri"/>
        </w:rPr>
      </w:pPr>
      <w:r w:rsidRPr="00A06688">
        <w:rPr>
          <w:rFonts w:eastAsia="Calibri" w:cs="Calibri"/>
          <w:spacing w:val="-1"/>
        </w:rPr>
        <w:t>A</w:t>
      </w:r>
      <w:r w:rsidRPr="00A06688">
        <w:rPr>
          <w:rFonts w:eastAsia="Calibri" w:cs="Calibri"/>
        </w:rPr>
        <w:t>ca</w:t>
      </w:r>
      <w:r w:rsidRPr="00A06688">
        <w:rPr>
          <w:rFonts w:eastAsia="Calibri" w:cs="Calibri"/>
          <w:spacing w:val="-1"/>
        </w:rPr>
        <w:t>d</w:t>
      </w:r>
      <w:r w:rsidRPr="00A06688">
        <w:rPr>
          <w:rFonts w:eastAsia="Calibri" w:cs="Calibri"/>
          <w:spacing w:val="1"/>
        </w:rPr>
        <w:t>em</w:t>
      </w:r>
      <w:r w:rsidRPr="00A06688">
        <w:rPr>
          <w:rFonts w:eastAsia="Calibri" w:cs="Calibri"/>
        </w:rPr>
        <w:t>ic</w:t>
      </w:r>
      <w:r w:rsidRPr="00A06688">
        <w:rPr>
          <w:rFonts w:eastAsia="Calibri" w:cs="Calibri"/>
          <w:spacing w:val="-2"/>
        </w:rPr>
        <w:t xml:space="preserve"> </w:t>
      </w:r>
      <w:r w:rsidRPr="00A06688">
        <w:rPr>
          <w:rFonts w:eastAsia="Calibri" w:cs="Calibri"/>
          <w:spacing w:val="-1"/>
        </w:rPr>
        <w:t>S</w:t>
      </w:r>
      <w:r w:rsidRPr="00A06688">
        <w:rPr>
          <w:rFonts w:eastAsia="Calibri" w:cs="Calibri"/>
          <w:spacing w:val="1"/>
        </w:rPr>
        <w:t>e</w:t>
      </w:r>
      <w:r w:rsidRPr="00A06688">
        <w:rPr>
          <w:rFonts w:eastAsia="Calibri" w:cs="Calibri"/>
          <w:spacing w:val="-1"/>
        </w:rPr>
        <w:t>n</w:t>
      </w:r>
      <w:r w:rsidRPr="00A06688">
        <w:rPr>
          <w:rFonts w:eastAsia="Calibri" w:cs="Calibri"/>
        </w:rPr>
        <w:t>a</w:t>
      </w:r>
      <w:r w:rsidRPr="00A06688">
        <w:rPr>
          <w:rFonts w:eastAsia="Calibri" w:cs="Calibri"/>
          <w:spacing w:val="-2"/>
        </w:rPr>
        <w:t>t</w:t>
      </w:r>
      <w:r w:rsidRPr="00A06688">
        <w:rPr>
          <w:rFonts w:eastAsia="Calibri" w:cs="Calibri"/>
        </w:rPr>
        <w:t>e</w:t>
      </w:r>
      <w:r w:rsidRPr="00A06688">
        <w:rPr>
          <w:rFonts w:eastAsia="Calibri" w:cs="Calibri"/>
          <w:spacing w:val="1"/>
        </w:rPr>
        <w:t xml:space="preserve"> </w:t>
      </w:r>
      <w:r w:rsidRPr="00A06688">
        <w:rPr>
          <w:rFonts w:eastAsia="Calibri" w:cs="Calibri"/>
          <w:spacing w:val="-1"/>
        </w:rPr>
        <w:t>App</w:t>
      </w:r>
      <w:r w:rsidRPr="00A06688">
        <w:rPr>
          <w:rFonts w:eastAsia="Calibri" w:cs="Calibri"/>
        </w:rPr>
        <w:t>r</w:t>
      </w:r>
      <w:r w:rsidRPr="00A06688">
        <w:rPr>
          <w:rFonts w:eastAsia="Calibri" w:cs="Calibri"/>
          <w:spacing w:val="-1"/>
        </w:rPr>
        <w:t>o</w:t>
      </w:r>
      <w:r w:rsidRPr="00A06688">
        <w:rPr>
          <w:rFonts w:eastAsia="Calibri" w:cs="Calibri"/>
          <w:spacing w:val="1"/>
        </w:rPr>
        <w:t>v</w:t>
      </w:r>
      <w:r w:rsidRPr="00A06688">
        <w:rPr>
          <w:rFonts w:eastAsia="Calibri" w:cs="Calibri"/>
        </w:rPr>
        <w:t>al</w:t>
      </w:r>
      <w:r w:rsidRPr="00A06688">
        <w:rPr>
          <w:rFonts w:eastAsia="Calibri" w:cs="Calibri"/>
          <w:spacing w:val="-2"/>
        </w:rPr>
        <w:t xml:space="preserve"> </w:t>
      </w:r>
      <w:r w:rsidRPr="00A06688">
        <w:rPr>
          <w:rFonts w:eastAsia="Calibri" w:cs="Calibri"/>
          <w:spacing w:val="1"/>
        </w:rPr>
        <w:t>5</w:t>
      </w:r>
      <w:r w:rsidRPr="00A06688">
        <w:rPr>
          <w:rFonts w:eastAsia="Calibri" w:cs="Calibri"/>
        </w:rPr>
        <w:t>-</w:t>
      </w:r>
      <w:r w:rsidRPr="00A06688">
        <w:rPr>
          <w:rFonts w:eastAsia="Calibri" w:cs="Calibri"/>
          <w:spacing w:val="-2"/>
        </w:rPr>
        <w:t>1</w:t>
      </w:r>
      <w:r w:rsidRPr="00A06688">
        <w:rPr>
          <w:rFonts w:eastAsia="Calibri" w:cs="Calibri"/>
          <w:spacing w:val="1"/>
        </w:rPr>
        <w:t>4</w:t>
      </w:r>
      <w:r w:rsidRPr="00A06688">
        <w:rPr>
          <w:rFonts w:eastAsia="Calibri" w:cs="Calibri"/>
        </w:rPr>
        <w:t>-</w:t>
      </w:r>
      <w:r w:rsidRPr="00A06688">
        <w:rPr>
          <w:rFonts w:eastAsia="Calibri" w:cs="Calibri"/>
          <w:spacing w:val="-2"/>
        </w:rPr>
        <w:t>13</w:t>
      </w:r>
      <w:r w:rsidR="002D1329" w:rsidRPr="003579EB">
        <w:rPr>
          <w:highlight w:val="yellow"/>
        </w:rPr>
        <w:br w:type="page"/>
      </w:r>
    </w:p>
    <w:p w:rsidR="00C419B8" w:rsidRDefault="00C419B8" w:rsidP="004428C4">
      <w:pPr>
        <w:spacing w:before="18" w:after="0"/>
        <w:ind w:left="120" w:right="5988"/>
        <w:rPr>
          <w:rFonts w:eastAsia="Lucida Sans" w:cs="Times New Roman"/>
          <w:b/>
          <w:bCs/>
          <w:color w:val="810000"/>
          <w:spacing w:val="1"/>
          <w:sz w:val="24"/>
          <w:szCs w:val="24"/>
        </w:rPr>
        <w:sectPr w:rsidR="00C419B8" w:rsidSect="00CA730C">
          <w:pgSz w:w="12240" w:h="15840"/>
          <w:pgMar w:top="907" w:right="1440" w:bottom="1440" w:left="1440" w:header="720" w:footer="551"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299"/>
        </w:sectPr>
      </w:pPr>
    </w:p>
    <w:p w:rsidR="00C419B8" w:rsidRDefault="00C419B8" w:rsidP="00C419B8">
      <w:pPr>
        <w:spacing w:after="0" w:line="200" w:lineRule="exact"/>
        <w:rPr>
          <w:sz w:val="20"/>
          <w:szCs w:val="20"/>
        </w:rPr>
      </w:pPr>
    </w:p>
    <w:p w:rsidR="00C419B8" w:rsidRDefault="00C419B8" w:rsidP="00C419B8">
      <w:pPr>
        <w:spacing w:before="1" w:after="0" w:line="240" w:lineRule="exact"/>
        <w:rPr>
          <w:sz w:val="24"/>
          <w:szCs w:val="24"/>
        </w:rPr>
      </w:pPr>
    </w:p>
    <w:p w:rsidR="00C419B8" w:rsidRDefault="00C419B8" w:rsidP="00C419B8">
      <w:pPr>
        <w:spacing w:before="18" w:after="0"/>
        <w:ind w:left="120" w:right="5988"/>
        <w:rPr>
          <w:rFonts w:ascii="Lucida Sans" w:eastAsia="Lucida Sans" w:hAnsi="Lucida Sans" w:cs="Lucida Sans"/>
          <w:sz w:val="28"/>
          <w:szCs w:val="28"/>
        </w:rPr>
      </w:pPr>
      <w:bookmarkStart w:id="327" w:name="DEchecklist"/>
      <w:bookmarkEnd w:id="327"/>
      <w:r>
        <w:rPr>
          <w:noProof/>
        </w:rPr>
        <w:drawing>
          <wp:anchor distT="0" distB="0" distL="114300" distR="114300" simplePos="0" relativeHeight="251696128" behindDoc="1" locked="0" layoutInCell="1" allowOverlap="1">
            <wp:simplePos x="0" y="0"/>
            <wp:positionH relativeFrom="page">
              <wp:posOffset>5194935</wp:posOffset>
            </wp:positionH>
            <wp:positionV relativeFrom="paragraph">
              <wp:posOffset>-342900</wp:posOffset>
            </wp:positionV>
            <wp:extent cx="2173605" cy="965835"/>
            <wp:effectExtent l="1905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1" cstate="print"/>
                    <a:srcRect/>
                    <a:stretch>
                      <a:fillRect/>
                    </a:stretch>
                  </pic:blipFill>
                  <pic:spPr bwMode="auto">
                    <a:xfrm>
                      <a:off x="0" y="0"/>
                      <a:ext cx="2173605" cy="965835"/>
                    </a:xfrm>
                    <a:prstGeom prst="rect">
                      <a:avLst/>
                    </a:prstGeom>
                    <a:noFill/>
                  </pic:spPr>
                </pic:pic>
              </a:graphicData>
            </a:graphic>
          </wp:anchor>
        </w:drawing>
      </w:r>
      <w:r w:rsidR="00A560B0" w:rsidRPr="00A560B0">
        <w:pict>
          <v:group id="_x0000_s1139" style="position:absolute;left:0;text-align:left;margin-left:42.5pt;margin-top:77.4pt;width:11.5pt;height:11.5pt;z-index:-251619328;mso-position-horizontal-relative:page;mso-position-vertical-relative:text" coordorigin="850,1548" coordsize="230,230">
            <v:shape id="_x0000_s1140" style="position:absolute;left:850;top:1548;width:230;height:230" coordorigin="850,1548" coordsize="230,230" path="m850,1548r230,l1080,1778r-230,l850,1548xe" filled="f" strokeweight=".72pt">
              <v:path arrowok="t"/>
            </v:shape>
            <w10:wrap anchorx="page"/>
          </v:group>
        </w:pict>
      </w:r>
      <w:r w:rsidR="00A560B0" w:rsidRPr="00A560B0">
        <w:pict>
          <v:group id="_x0000_s1141" style="position:absolute;left:0;text-align:left;margin-left:42.5pt;margin-top:109.8pt;width:11.5pt;height:11.5pt;z-index:-251618304;mso-position-horizontal-relative:page;mso-position-vertical-relative:text" coordorigin="850,2196" coordsize="230,230">
            <v:shape id="_x0000_s1142" style="position:absolute;left:850;top:2196;width:230;height:230" coordorigin="850,2196" coordsize="230,230" path="m850,2196r230,l1080,2426r-230,l850,2196xe" filled="f" strokeweight=".72pt">
              <v:path arrowok="t"/>
            </v:shape>
            <w10:wrap anchorx="page"/>
          </v:group>
        </w:pict>
      </w:r>
      <w:r w:rsidR="00A560B0" w:rsidRPr="00A560B0">
        <w:pict>
          <v:group id="_x0000_s1143" style="position:absolute;left:0;text-align:left;margin-left:42.5pt;margin-top:130.1pt;width:11.5pt;height:11.5pt;z-index:-251617280;mso-position-horizontal-relative:page;mso-position-vertical-relative:text" coordorigin="850,2602" coordsize="230,230">
            <v:shape id="_x0000_s1144" style="position:absolute;left:850;top:2602;width:230;height:230" coordorigin="850,2602" coordsize="230,230" path="m850,2602r230,l1080,2832r-230,l850,2602xe" filled="f" strokeweight=".72pt">
              <v:path arrowok="t"/>
            </v:shape>
            <w10:wrap anchorx="page"/>
          </v:group>
        </w:pict>
      </w:r>
      <w:r>
        <w:rPr>
          <w:rFonts w:ascii="Lucida Sans" w:eastAsia="Lucida Sans" w:hAnsi="Lucida Sans" w:cs="Lucida Sans"/>
          <w:b/>
          <w:bCs/>
          <w:color w:val="810000"/>
          <w:spacing w:val="1"/>
          <w:sz w:val="28"/>
          <w:szCs w:val="28"/>
        </w:rPr>
        <w:t>Be</w:t>
      </w:r>
      <w:r>
        <w:rPr>
          <w:rFonts w:ascii="Lucida Sans" w:eastAsia="Lucida Sans" w:hAnsi="Lucida Sans" w:cs="Lucida Sans"/>
          <w:b/>
          <w:bCs/>
          <w:color w:val="810000"/>
          <w:sz w:val="28"/>
          <w:szCs w:val="28"/>
        </w:rPr>
        <w:t>g</w:t>
      </w:r>
      <w:r>
        <w:rPr>
          <w:rFonts w:ascii="Lucida Sans" w:eastAsia="Lucida Sans" w:hAnsi="Lucida Sans" w:cs="Lucida Sans"/>
          <w:b/>
          <w:bCs/>
          <w:color w:val="810000"/>
          <w:spacing w:val="-3"/>
          <w:sz w:val="28"/>
          <w:szCs w:val="28"/>
        </w:rPr>
        <w:t>i</w:t>
      </w:r>
      <w:r>
        <w:rPr>
          <w:rFonts w:ascii="Lucida Sans" w:eastAsia="Lucida Sans" w:hAnsi="Lucida Sans" w:cs="Lucida Sans"/>
          <w:b/>
          <w:bCs/>
          <w:color w:val="810000"/>
          <w:spacing w:val="-2"/>
          <w:sz w:val="28"/>
          <w:szCs w:val="28"/>
        </w:rPr>
        <w:t>n</w:t>
      </w:r>
      <w:r>
        <w:rPr>
          <w:rFonts w:ascii="Lucida Sans" w:eastAsia="Lucida Sans" w:hAnsi="Lucida Sans" w:cs="Lucida Sans"/>
          <w:b/>
          <w:bCs/>
          <w:color w:val="810000"/>
          <w:sz w:val="28"/>
          <w:szCs w:val="28"/>
        </w:rPr>
        <w:t>ni</w:t>
      </w:r>
      <w:r>
        <w:rPr>
          <w:rFonts w:ascii="Lucida Sans" w:eastAsia="Lucida Sans" w:hAnsi="Lucida Sans" w:cs="Lucida Sans"/>
          <w:b/>
          <w:bCs/>
          <w:color w:val="810000"/>
          <w:spacing w:val="-2"/>
          <w:sz w:val="28"/>
          <w:szCs w:val="28"/>
        </w:rPr>
        <w:t>n</w:t>
      </w:r>
      <w:r>
        <w:rPr>
          <w:rFonts w:ascii="Lucida Sans" w:eastAsia="Lucida Sans" w:hAnsi="Lucida Sans" w:cs="Lucida Sans"/>
          <w:b/>
          <w:bCs/>
          <w:color w:val="810000"/>
          <w:sz w:val="28"/>
          <w:szCs w:val="28"/>
        </w:rPr>
        <w:t>g</w:t>
      </w:r>
      <w:r>
        <w:rPr>
          <w:rFonts w:ascii="Lucida Sans" w:eastAsia="Lucida Sans" w:hAnsi="Lucida Sans" w:cs="Lucida Sans"/>
          <w:b/>
          <w:bCs/>
          <w:color w:val="810000"/>
          <w:spacing w:val="-1"/>
          <w:sz w:val="28"/>
          <w:szCs w:val="28"/>
        </w:rPr>
        <w:t>-</w:t>
      </w:r>
      <w:r>
        <w:rPr>
          <w:rFonts w:ascii="Lucida Sans" w:eastAsia="Lucida Sans" w:hAnsi="Lucida Sans" w:cs="Lucida Sans"/>
          <w:b/>
          <w:bCs/>
          <w:color w:val="810000"/>
          <w:spacing w:val="1"/>
          <w:sz w:val="28"/>
          <w:szCs w:val="28"/>
        </w:rPr>
        <w:t>o</w:t>
      </w:r>
      <w:r>
        <w:rPr>
          <w:rFonts w:ascii="Lucida Sans" w:eastAsia="Lucida Sans" w:hAnsi="Lucida Sans" w:cs="Lucida Sans"/>
          <w:b/>
          <w:bCs/>
          <w:color w:val="810000"/>
          <w:spacing w:val="4"/>
          <w:sz w:val="28"/>
          <w:szCs w:val="28"/>
        </w:rPr>
        <w:t>f</w:t>
      </w:r>
      <w:r>
        <w:rPr>
          <w:rFonts w:ascii="Lucida Sans" w:eastAsia="Lucida Sans" w:hAnsi="Lucida Sans" w:cs="Lucida Sans"/>
          <w:b/>
          <w:bCs/>
          <w:color w:val="810000"/>
          <w:spacing w:val="-3"/>
          <w:sz w:val="28"/>
          <w:szCs w:val="28"/>
        </w:rPr>
        <w:t>-</w:t>
      </w:r>
      <w:r>
        <w:rPr>
          <w:rFonts w:ascii="Lucida Sans" w:eastAsia="Lucida Sans" w:hAnsi="Lucida Sans" w:cs="Lucida Sans"/>
          <w:b/>
          <w:bCs/>
          <w:color w:val="810000"/>
          <w:sz w:val="28"/>
          <w:szCs w:val="28"/>
        </w:rPr>
        <w:t>S</w:t>
      </w:r>
      <w:r>
        <w:rPr>
          <w:rFonts w:ascii="Lucida Sans" w:eastAsia="Lucida Sans" w:hAnsi="Lucida Sans" w:cs="Lucida Sans"/>
          <w:b/>
          <w:bCs/>
          <w:color w:val="810000"/>
          <w:spacing w:val="-1"/>
          <w:sz w:val="28"/>
          <w:szCs w:val="28"/>
        </w:rPr>
        <w:t>em</w:t>
      </w:r>
      <w:r>
        <w:rPr>
          <w:rFonts w:ascii="Lucida Sans" w:eastAsia="Lucida Sans" w:hAnsi="Lucida Sans" w:cs="Lucida Sans"/>
          <w:b/>
          <w:bCs/>
          <w:color w:val="810000"/>
          <w:spacing w:val="1"/>
          <w:sz w:val="28"/>
          <w:szCs w:val="28"/>
        </w:rPr>
        <w:t>e</w:t>
      </w:r>
      <w:r>
        <w:rPr>
          <w:rFonts w:ascii="Lucida Sans" w:eastAsia="Lucida Sans" w:hAnsi="Lucida Sans" w:cs="Lucida Sans"/>
          <w:b/>
          <w:bCs/>
          <w:color w:val="810000"/>
          <w:spacing w:val="-5"/>
          <w:sz w:val="28"/>
          <w:szCs w:val="28"/>
        </w:rPr>
        <w:t>s</w:t>
      </w:r>
      <w:r>
        <w:rPr>
          <w:rFonts w:ascii="Lucida Sans" w:eastAsia="Lucida Sans" w:hAnsi="Lucida Sans" w:cs="Lucida Sans"/>
          <w:b/>
          <w:bCs/>
          <w:color w:val="810000"/>
          <w:spacing w:val="4"/>
          <w:sz w:val="28"/>
          <w:szCs w:val="28"/>
        </w:rPr>
        <w:t>t</w:t>
      </w:r>
      <w:r>
        <w:rPr>
          <w:rFonts w:ascii="Lucida Sans" w:eastAsia="Lucida Sans" w:hAnsi="Lucida Sans" w:cs="Lucida Sans"/>
          <w:b/>
          <w:bCs/>
          <w:color w:val="810000"/>
          <w:spacing w:val="1"/>
          <w:sz w:val="28"/>
          <w:szCs w:val="28"/>
        </w:rPr>
        <w:t>e</w:t>
      </w:r>
      <w:r>
        <w:rPr>
          <w:rFonts w:ascii="Lucida Sans" w:eastAsia="Lucida Sans" w:hAnsi="Lucida Sans" w:cs="Lucida Sans"/>
          <w:b/>
          <w:bCs/>
          <w:color w:val="810000"/>
          <w:sz w:val="28"/>
          <w:szCs w:val="28"/>
        </w:rPr>
        <w:t>r</w:t>
      </w:r>
      <w:r>
        <w:rPr>
          <w:rFonts w:ascii="Lucida Sans" w:eastAsia="Lucida Sans" w:hAnsi="Lucida Sans" w:cs="Lucida Sans"/>
          <w:b/>
          <w:bCs/>
          <w:color w:val="810000"/>
          <w:spacing w:val="-4"/>
          <w:sz w:val="28"/>
          <w:szCs w:val="28"/>
        </w:rPr>
        <w:t xml:space="preserve"> </w:t>
      </w:r>
      <w:r>
        <w:rPr>
          <w:rFonts w:ascii="Lucida Sans" w:eastAsia="Lucida Sans" w:hAnsi="Lucida Sans" w:cs="Lucida Sans"/>
          <w:b/>
          <w:bCs/>
          <w:color w:val="810000"/>
          <w:spacing w:val="-1"/>
          <w:sz w:val="28"/>
          <w:szCs w:val="28"/>
        </w:rPr>
        <w:t>C</w:t>
      </w:r>
      <w:r>
        <w:rPr>
          <w:rFonts w:ascii="Lucida Sans" w:eastAsia="Lucida Sans" w:hAnsi="Lucida Sans" w:cs="Lucida Sans"/>
          <w:b/>
          <w:bCs/>
          <w:color w:val="810000"/>
          <w:spacing w:val="-2"/>
          <w:sz w:val="28"/>
          <w:szCs w:val="28"/>
        </w:rPr>
        <w:t>h</w:t>
      </w:r>
      <w:r>
        <w:rPr>
          <w:rFonts w:ascii="Lucida Sans" w:eastAsia="Lucida Sans" w:hAnsi="Lucida Sans" w:cs="Lucida Sans"/>
          <w:b/>
          <w:bCs/>
          <w:color w:val="810000"/>
          <w:spacing w:val="1"/>
          <w:sz w:val="28"/>
          <w:szCs w:val="28"/>
        </w:rPr>
        <w:t>e</w:t>
      </w:r>
      <w:r>
        <w:rPr>
          <w:rFonts w:ascii="Lucida Sans" w:eastAsia="Lucida Sans" w:hAnsi="Lucida Sans" w:cs="Lucida Sans"/>
          <w:b/>
          <w:bCs/>
          <w:color w:val="810000"/>
          <w:spacing w:val="-1"/>
          <w:sz w:val="28"/>
          <w:szCs w:val="28"/>
        </w:rPr>
        <w:t>c</w:t>
      </w:r>
      <w:r>
        <w:rPr>
          <w:rFonts w:ascii="Lucida Sans" w:eastAsia="Lucida Sans" w:hAnsi="Lucida Sans" w:cs="Lucida Sans"/>
          <w:b/>
          <w:bCs/>
          <w:color w:val="810000"/>
          <w:sz w:val="28"/>
          <w:szCs w:val="28"/>
        </w:rPr>
        <w:t>kli</w:t>
      </w:r>
      <w:r>
        <w:rPr>
          <w:rFonts w:ascii="Lucida Sans" w:eastAsia="Lucida Sans" w:hAnsi="Lucida Sans" w:cs="Lucida Sans"/>
          <w:b/>
          <w:bCs/>
          <w:color w:val="810000"/>
          <w:spacing w:val="-5"/>
          <w:sz w:val="28"/>
          <w:szCs w:val="28"/>
        </w:rPr>
        <w:t>s</w:t>
      </w:r>
      <w:r>
        <w:rPr>
          <w:rFonts w:ascii="Lucida Sans" w:eastAsia="Lucida Sans" w:hAnsi="Lucida Sans" w:cs="Lucida Sans"/>
          <w:b/>
          <w:bCs/>
          <w:color w:val="810000"/>
          <w:sz w:val="28"/>
          <w:szCs w:val="28"/>
        </w:rPr>
        <w:t xml:space="preserve">t </w:t>
      </w:r>
      <w:r>
        <w:rPr>
          <w:rFonts w:ascii="Lucida Sans" w:eastAsia="Lucida Sans" w:hAnsi="Lucida Sans" w:cs="Lucida Sans"/>
          <w:b/>
          <w:bCs/>
          <w:color w:val="810000"/>
          <w:spacing w:val="1"/>
          <w:sz w:val="28"/>
          <w:szCs w:val="28"/>
        </w:rPr>
        <w:t>fo</w:t>
      </w:r>
      <w:r>
        <w:rPr>
          <w:rFonts w:ascii="Lucida Sans" w:eastAsia="Lucida Sans" w:hAnsi="Lucida Sans" w:cs="Lucida Sans"/>
          <w:b/>
          <w:bCs/>
          <w:color w:val="810000"/>
          <w:sz w:val="28"/>
          <w:szCs w:val="28"/>
        </w:rPr>
        <w:t>r</w:t>
      </w:r>
      <w:r>
        <w:rPr>
          <w:rFonts w:ascii="Lucida Sans" w:eastAsia="Lucida Sans" w:hAnsi="Lucida Sans" w:cs="Lucida Sans"/>
          <w:b/>
          <w:bCs/>
          <w:color w:val="810000"/>
          <w:spacing w:val="-3"/>
          <w:sz w:val="28"/>
          <w:szCs w:val="28"/>
        </w:rPr>
        <w:t xml:space="preserve"> </w:t>
      </w:r>
      <w:r>
        <w:rPr>
          <w:rFonts w:ascii="Lucida Sans" w:eastAsia="Lucida Sans" w:hAnsi="Lucida Sans" w:cs="Lucida Sans"/>
          <w:b/>
          <w:bCs/>
          <w:color w:val="810000"/>
          <w:spacing w:val="1"/>
          <w:sz w:val="28"/>
          <w:szCs w:val="28"/>
        </w:rPr>
        <w:t>D</w:t>
      </w:r>
      <w:r>
        <w:rPr>
          <w:rFonts w:ascii="Lucida Sans" w:eastAsia="Lucida Sans" w:hAnsi="Lucida Sans" w:cs="Lucida Sans"/>
          <w:b/>
          <w:bCs/>
          <w:color w:val="810000"/>
          <w:sz w:val="28"/>
          <w:szCs w:val="28"/>
        </w:rPr>
        <w:t>i</w:t>
      </w:r>
      <w:r>
        <w:rPr>
          <w:rFonts w:ascii="Lucida Sans" w:eastAsia="Lucida Sans" w:hAnsi="Lucida Sans" w:cs="Lucida Sans"/>
          <w:b/>
          <w:bCs/>
          <w:color w:val="810000"/>
          <w:spacing w:val="-5"/>
          <w:sz w:val="28"/>
          <w:szCs w:val="28"/>
        </w:rPr>
        <w:t>s</w:t>
      </w:r>
      <w:r>
        <w:rPr>
          <w:rFonts w:ascii="Lucida Sans" w:eastAsia="Lucida Sans" w:hAnsi="Lucida Sans" w:cs="Lucida Sans"/>
          <w:b/>
          <w:bCs/>
          <w:color w:val="810000"/>
          <w:spacing w:val="4"/>
          <w:sz w:val="28"/>
          <w:szCs w:val="28"/>
        </w:rPr>
        <w:t>t</w:t>
      </w:r>
      <w:r>
        <w:rPr>
          <w:rFonts w:ascii="Lucida Sans" w:eastAsia="Lucida Sans" w:hAnsi="Lucida Sans" w:cs="Lucida Sans"/>
          <w:b/>
          <w:bCs/>
          <w:color w:val="810000"/>
          <w:spacing w:val="1"/>
          <w:sz w:val="28"/>
          <w:szCs w:val="28"/>
        </w:rPr>
        <w:t>a</w:t>
      </w:r>
      <w:r>
        <w:rPr>
          <w:rFonts w:ascii="Lucida Sans" w:eastAsia="Lucida Sans" w:hAnsi="Lucida Sans" w:cs="Lucida Sans"/>
          <w:b/>
          <w:bCs/>
          <w:color w:val="810000"/>
          <w:spacing w:val="-2"/>
          <w:sz w:val="28"/>
          <w:szCs w:val="28"/>
        </w:rPr>
        <w:t>n</w:t>
      </w:r>
      <w:r>
        <w:rPr>
          <w:rFonts w:ascii="Lucida Sans" w:eastAsia="Lucida Sans" w:hAnsi="Lucida Sans" w:cs="Lucida Sans"/>
          <w:b/>
          <w:bCs/>
          <w:color w:val="810000"/>
          <w:spacing w:val="-1"/>
          <w:sz w:val="28"/>
          <w:szCs w:val="28"/>
        </w:rPr>
        <w:t>c</w:t>
      </w:r>
      <w:r>
        <w:rPr>
          <w:rFonts w:ascii="Lucida Sans" w:eastAsia="Lucida Sans" w:hAnsi="Lucida Sans" w:cs="Lucida Sans"/>
          <w:b/>
          <w:bCs/>
          <w:color w:val="810000"/>
          <w:sz w:val="28"/>
          <w:szCs w:val="28"/>
        </w:rPr>
        <w:t>e</w:t>
      </w:r>
      <w:r>
        <w:rPr>
          <w:rFonts w:ascii="Lucida Sans" w:eastAsia="Lucida Sans" w:hAnsi="Lucida Sans" w:cs="Lucida Sans"/>
          <w:b/>
          <w:bCs/>
          <w:color w:val="810000"/>
          <w:spacing w:val="-2"/>
          <w:sz w:val="28"/>
          <w:szCs w:val="28"/>
        </w:rPr>
        <w:t xml:space="preserve"> </w:t>
      </w:r>
      <w:r>
        <w:rPr>
          <w:rFonts w:ascii="Lucida Sans" w:eastAsia="Lucida Sans" w:hAnsi="Lucida Sans" w:cs="Lucida Sans"/>
          <w:b/>
          <w:bCs/>
          <w:color w:val="810000"/>
          <w:spacing w:val="4"/>
          <w:sz w:val="28"/>
          <w:szCs w:val="28"/>
        </w:rPr>
        <w:t>E</w:t>
      </w:r>
      <w:r>
        <w:rPr>
          <w:rFonts w:ascii="Lucida Sans" w:eastAsia="Lucida Sans" w:hAnsi="Lucida Sans" w:cs="Lucida Sans"/>
          <w:b/>
          <w:bCs/>
          <w:color w:val="810000"/>
          <w:spacing w:val="-1"/>
          <w:sz w:val="28"/>
          <w:szCs w:val="28"/>
        </w:rPr>
        <w:t>d</w:t>
      </w:r>
      <w:r>
        <w:rPr>
          <w:rFonts w:ascii="Lucida Sans" w:eastAsia="Lucida Sans" w:hAnsi="Lucida Sans" w:cs="Lucida Sans"/>
          <w:b/>
          <w:bCs/>
          <w:color w:val="810000"/>
          <w:spacing w:val="-2"/>
          <w:sz w:val="28"/>
          <w:szCs w:val="28"/>
        </w:rPr>
        <w:t>u</w:t>
      </w:r>
      <w:r>
        <w:rPr>
          <w:rFonts w:ascii="Lucida Sans" w:eastAsia="Lucida Sans" w:hAnsi="Lucida Sans" w:cs="Lucida Sans"/>
          <w:b/>
          <w:bCs/>
          <w:color w:val="810000"/>
          <w:spacing w:val="-1"/>
          <w:sz w:val="28"/>
          <w:szCs w:val="28"/>
        </w:rPr>
        <w:t>c</w:t>
      </w:r>
      <w:r>
        <w:rPr>
          <w:rFonts w:ascii="Lucida Sans" w:eastAsia="Lucida Sans" w:hAnsi="Lucida Sans" w:cs="Lucida Sans"/>
          <w:b/>
          <w:bCs/>
          <w:color w:val="810000"/>
          <w:spacing w:val="-2"/>
          <w:sz w:val="28"/>
          <w:szCs w:val="28"/>
        </w:rPr>
        <w:t>a</w:t>
      </w:r>
      <w:r>
        <w:rPr>
          <w:rFonts w:ascii="Lucida Sans" w:eastAsia="Lucida Sans" w:hAnsi="Lucida Sans" w:cs="Lucida Sans"/>
          <w:b/>
          <w:bCs/>
          <w:color w:val="810000"/>
          <w:spacing w:val="4"/>
          <w:sz w:val="28"/>
          <w:szCs w:val="28"/>
        </w:rPr>
        <w:t>t</w:t>
      </w:r>
      <w:r>
        <w:rPr>
          <w:rFonts w:ascii="Lucida Sans" w:eastAsia="Lucida Sans" w:hAnsi="Lucida Sans" w:cs="Lucida Sans"/>
          <w:b/>
          <w:bCs/>
          <w:color w:val="810000"/>
          <w:spacing w:val="-3"/>
          <w:sz w:val="28"/>
          <w:szCs w:val="28"/>
        </w:rPr>
        <w:t>i</w:t>
      </w:r>
      <w:r>
        <w:rPr>
          <w:rFonts w:ascii="Lucida Sans" w:eastAsia="Lucida Sans" w:hAnsi="Lucida Sans" w:cs="Lucida Sans"/>
          <w:b/>
          <w:bCs/>
          <w:color w:val="810000"/>
          <w:spacing w:val="1"/>
          <w:sz w:val="28"/>
          <w:szCs w:val="28"/>
        </w:rPr>
        <w:t>o</w:t>
      </w:r>
      <w:r>
        <w:rPr>
          <w:rFonts w:ascii="Lucida Sans" w:eastAsia="Lucida Sans" w:hAnsi="Lucida Sans" w:cs="Lucida Sans"/>
          <w:b/>
          <w:bCs/>
          <w:color w:val="810000"/>
          <w:sz w:val="28"/>
          <w:szCs w:val="28"/>
        </w:rPr>
        <w:t>n</w:t>
      </w:r>
      <w:r>
        <w:rPr>
          <w:rFonts w:ascii="Lucida Sans" w:eastAsia="Lucida Sans" w:hAnsi="Lucida Sans" w:cs="Lucida Sans"/>
          <w:b/>
          <w:bCs/>
          <w:color w:val="810000"/>
          <w:spacing w:val="-2"/>
          <w:sz w:val="28"/>
          <w:szCs w:val="28"/>
        </w:rPr>
        <w:t xml:space="preserve"> </w:t>
      </w:r>
      <w:r>
        <w:rPr>
          <w:rFonts w:ascii="Lucida Sans" w:eastAsia="Lucida Sans" w:hAnsi="Lucida Sans" w:cs="Lucida Sans"/>
          <w:b/>
          <w:bCs/>
          <w:color w:val="810000"/>
          <w:sz w:val="28"/>
          <w:szCs w:val="28"/>
        </w:rPr>
        <w:t>In</w:t>
      </w:r>
      <w:r>
        <w:rPr>
          <w:rFonts w:ascii="Lucida Sans" w:eastAsia="Lucida Sans" w:hAnsi="Lucida Sans" w:cs="Lucida Sans"/>
          <w:b/>
          <w:bCs/>
          <w:color w:val="810000"/>
          <w:spacing w:val="-5"/>
          <w:sz w:val="28"/>
          <w:szCs w:val="28"/>
        </w:rPr>
        <w:t>s</w:t>
      </w:r>
      <w:r>
        <w:rPr>
          <w:rFonts w:ascii="Lucida Sans" w:eastAsia="Lucida Sans" w:hAnsi="Lucida Sans" w:cs="Lucida Sans"/>
          <w:b/>
          <w:bCs/>
          <w:color w:val="810000"/>
          <w:spacing w:val="4"/>
          <w:sz w:val="28"/>
          <w:szCs w:val="28"/>
        </w:rPr>
        <w:t>t</w:t>
      </w:r>
      <w:r>
        <w:rPr>
          <w:rFonts w:ascii="Lucida Sans" w:eastAsia="Lucida Sans" w:hAnsi="Lucida Sans" w:cs="Lucida Sans"/>
          <w:b/>
          <w:bCs/>
          <w:color w:val="810000"/>
          <w:sz w:val="28"/>
          <w:szCs w:val="28"/>
        </w:rPr>
        <w:t>r</w:t>
      </w:r>
      <w:r>
        <w:rPr>
          <w:rFonts w:ascii="Lucida Sans" w:eastAsia="Lucida Sans" w:hAnsi="Lucida Sans" w:cs="Lucida Sans"/>
          <w:b/>
          <w:bCs/>
          <w:color w:val="810000"/>
          <w:spacing w:val="-2"/>
          <w:sz w:val="28"/>
          <w:szCs w:val="28"/>
        </w:rPr>
        <w:t>u</w:t>
      </w:r>
      <w:r>
        <w:rPr>
          <w:rFonts w:ascii="Lucida Sans" w:eastAsia="Lucida Sans" w:hAnsi="Lucida Sans" w:cs="Lucida Sans"/>
          <w:b/>
          <w:bCs/>
          <w:color w:val="810000"/>
          <w:spacing w:val="-1"/>
          <w:sz w:val="28"/>
          <w:szCs w:val="28"/>
        </w:rPr>
        <w:t>c</w:t>
      </w:r>
      <w:r>
        <w:rPr>
          <w:rFonts w:ascii="Lucida Sans" w:eastAsia="Lucida Sans" w:hAnsi="Lucida Sans" w:cs="Lucida Sans"/>
          <w:b/>
          <w:bCs/>
          <w:color w:val="810000"/>
          <w:spacing w:val="1"/>
          <w:sz w:val="28"/>
          <w:szCs w:val="28"/>
        </w:rPr>
        <w:t>to</w:t>
      </w:r>
      <w:r>
        <w:rPr>
          <w:rFonts w:ascii="Lucida Sans" w:eastAsia="Lucida Sans" w:hAnsi="Lucida Sans" w:cs="Lucida Sans"/>
          <w:b/>
          <w:bCs/>
          <w:color w:val="810000"/>
          <w:spacing w:val="-3"/>
          <w:sz w:val="28"/>
          <w:szCs w:val="28"/>
        </w:rPr>
        <w:t>r</w:t>
      </w:r>
      <w:r>
        <w:rPr>
          <w:rFonts w:ascii="Lucida Sans" w:eastAsia="Lucida Sans" w:hAnsi="Lucida Sans" w:cs="Lucida Sans"/>
          <w:b/>
          <w:bCs/>
          <w:color w:val="810000"/>
          <w:sz w:val="28"/>
          <w:szCs w:val="28"/>
        </w:rPr>
        <w:t>s</w:t>
      </w:r>
    </w:p>
    <w:p w:rsidR="00C419B8" w:rsidRDefault="00C419B8" w:rsidP="00C419B8">
      <w:pPr>
        <w:spacing w:before="11" w:after="0" w:line="200" w:lineRule="exact"/>
        <w:rPr>
          <w:sz w:val="20"/>
          <w:szCs w:val="20"/>
        </w:rPr>
      </w:pPr>
    </w:p>
    <w:tbl>
      <w:tblPr>
        <w:tblW w:w="0" w:type="auto"/>
        <w:tblInd w:w="109" w:type="dxa"/>
        <w:tblLayout w:type="fixed"/>
        <w:tblCellMar>
          <w:left w:w="0" w:type="dxa"/>
          <w:right w:w="0" w:type="dxa"/>
        </w:tblCellMar>
        <w:tblLook w:val="01E0"/>
      </w:tblPr>
      <w:tblGrid>
        <w:gridCol w:w="616"/>
        <w:gridCol w:w="10275"/>
      </w:tblGrid>
      <w:tr w:rsidR="00C419B8" w:rsidTr="00C419B8">
        <w:trPr>
          <w:trHeight w:hRule="exact" w:val="410"/>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after="0" w:line="398" w:lineRule="exact"/>
              <w:ind w:left="102" w:right="-20"/>
              <w:rPr>
                <w:rFonts w:ascii="Wingdings 2" w:eastAsia="Wingdings 2" w:hAnsi="Wingdings 2" w:cs="Wingdings 2"/>
                <w:sz w:val="38"/>
                <w:szCs w:val="38"/>
              </w:rPr>
            </w:pPr>
            <w:r>
              <w:rPr>
                <w:rFonts w:ascii="Wingdings 2" w:eastAsia="Wingdings 2" w:hAnsi="Wingdings 2" w:cs="Wingdings 2"/>
                <w:sz w:val="38"/>
                <w:szCs w:val="38"/>
              </w:rPr>
              <w:t></w:t>
            </w:r>
          </w:p>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after="0" w:line="328" w:lineRule="exact"/>
              <w:ind w:left="102" w:right="-20"/>
              <w:rPr>
                <w:rFonts w:ascii="Lucida Sans" w:eastAsia="Lucida Sans" w:hAnsi="Lucida Sans" w:cs="Lucida Sans"/>
                <w:sz w:val="28"/>
                <w:szCs w:val="28"/>
              </w:rPr>
            </w:pPr>
            <w:r>
              <w:rPr>
                <w:rFonts w:ascii="Lucida Sans" w:eastAsia="Lucida Sans" w:hAnsi="Lucida Sans" w:cs="Lucida Sans"/>
                <w:b/>
                <w:bCs/>
                <w:color w:val="810000"/>
                <w:spacing w:val="1"/>
                <w:position w:val="-1"/>
                <w:sz w:val="28"/>
                <w:szCs w:val="28"/>
              </w:rPr>
              <w:t>To</w:t>
            </w:r>
            <w:r>
              <w:rPr>
                <w:rFonts w:ascii="Lucida Sans" w:eastAsia="Lucida Sans" w:hAnsi="Lucida Sans" w:cs="Lucida Sans"/>
                <w:b/>
                <w:bCs/>
                <w:color w:val="810000"/>
                <w:spacing w:val="-1"/>
                <w:position w:val="-1"/>
                <w:sz w:val="28"/>
                <w:szCs w:val="28"/>
              </w:rPr>
              <w:t>-</w:t>
            </w:r>
            <w:r>
              <w:rPr>
                <w:rFonts w:ascii="Lucida Sans" w:eastAsia="Lucida Sans" w:hAnsi="Lucida Sans" w:cs="Lucida Sans"/>
                <w:b/>
                <w:bCs/>
                <w:color w:val="810000"/>
                <w:spacing w:val="-2"/>
                <w:position w:val="-1"/>
                <w:sz w:val="28"/>
                <w:szCs w:val="28"/>
              </w:rPr>
              <w:t>D</w:t>
            </w:r>
            <w:r>
              <w:rPr>
                <w:rFonts w:ascii="Lucida Sans" w:eastAsia="Lucida Sans" w:hAnsi="Lucida Sans" w:cs="Lucida Sans"/>
                <w:b/>
                <w:bCs/>
                <w:color w:val="810000"/>
                <w:spacing w:val="1"/>
                <w:position w:val="-1"/>
                <w:sz w:val="28"/>
                <w:szCs w:val="28"/>
              </w:rPr>
              <w:t>o</w:t>
            </w:r>
            <w:r>
              <w:rPr>
                <w:rFonts w:ascii="Lucida Sans" w:eastAsia="Lucida Sans" w:hAnsi="Lucida Sans" w:cs="Lucida Sans"/>
                <w:b/>
                <w:bCs/>
                <w:color w:val="810000"/>
                <w:position w:val="-1"/>
                <w:sz w:val="28"/>
                <w:szCs w:val="28"/>
              </w:rPr>
              <w:t>’s</w:t>
            </w:r>
          </w:p>
        </w:tc>
      </w:tr>
      <w:tr w:rsidR="00C419B8" w:rsidTr="00C419B8">
        <w:trPr>
          <w:trHeight w:hRule="exact" w:val="648"/>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41" w:after="0" w:line="274" w:lineRule="exact"/>
              <w:ind w:left="265" w:right="8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on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w w:val="99"/>
                <w:sz w:val="20"/>
                <w:szCs w:val="20"/>
              </w:rPr>
              <w:t>(</w:t>
            </w:r>
            <w:hyperlink r:id="rId42">
              <w:r>
                <w:rPr>
                  <w:rFonts w:ascii="Times New Roman" w:eastAsia="Times New Roman" w:hAnsi="Times New Roman" w:cs="Times New Roman"/>
                  <w:color w:val="810000"/>
                  <w:spacing w:val="-1"/>
                  <w:w w:val="99"/>
                  <w:sz w:val="20"/>
                  <w:szCs w:val="20"/>
                  <w:u w:val="single" w:color="810000"/>
                </w:rPr>
                <w:t>h</w:t>
              </w:r>
              <w:r>
                <w:rPr>
                  <w:rFonts w:ascii="Times New Roman" w:eastAsia="Times New Roman" w:hAnsi="Times New Roman" w:cs="Times New Roman"/>
                  <w:color w:val="810000"/>
                  <w:spacing w:val="2"/>
                  <w:w w:val="99"/>
                  <w:sz w:val="20"/>
                  <w:szCs w:val="20"/>
                  <w:u w:val="single" w:color="810000"/>
                </w:rPr>
                <w:t>tt</w:t>
              </w:r>
              <w:r>
                <w:rPr>
                  <w:rFonts w:ascii="Times New Roman" w:eastAsia="Times New Roman" w:hAnsi="Times New Roman" w:cs="Times New Roman"/>
                  <w:color w:val="810000"/>
                  <w:spacing w:val="1"/>
                  <w:w w:val="99"/>
                  <w:sz w:val="20"/>
                  <w:szCs w:val="20"/>
                  <w:u w:val="single" w:color="810000"/>
                </w:rPr>
                <w:t>p</w:t>
              </w:r>
              <w:r>
                <w:rPr>
                  <w:rFonts w:ascii="Times New Roman" w:eastAsia="Times New Roman" w:hAnsi="Times New Roman" w:cs="Times New Roman"/>
                  <w:color w:val="810000"/>
                  <w:w w:val="99"/>
                  <w:sz w:val="20"/>
                  <w:szCs w:val="20"/>
                  <w:u w:val="single" w:color="810000"/>
                </w:rPr>
                <w:t>://</w:t>
              </w:r>
              <w:r>
                <w:rPr>
                  <w:rFonts w:ascii="Times New Roman" w:eastAsia="Times New Roman" w:hAnsi="Times New Roman" w:cs="Times New Roman"/>
                  <w:color w:val="810000"/>
                  <w:spacing w:val="1"/>
                  <w:w w:val="99"/>
                  <w:sz w:val="20"/>
                  <w:szCs w:val="20"/>
                  <w:u w:val="single" w:color="810000"/>
                </w:rPr>
                <w:t>r</w:t>
              </w:r>
              <w:r>
                <w:rPr>
                  <w:rFonts w:ascii="Times New Roman" w:eastAsia="Times New Roman" w:hAnsi="Times New Roman" w:cs="Times New Roman"/>
                  <w:color w:val="810000"/>
                  <w:spacing w:val="-1"/>
                  <w:w w:val="99"/>
                  <w:sz w:val="20"/>
                  <w:szCs w:val="20"/>
                  <w:u w:val="single" w:color="810000"/>
                </w:rPr>
                <w:t>s</w:t>
              </w:r>
              <w:r>
                <w:rPr>
                  <w:rFonts w:ascii="Times New Roman" w:eastAsia="Times New Roman" w:hAnsi="Times New Roman" w:cs="Times New Roman"/>
                  <w:color w:val="810000"/>
                  <w:w w:val="99"/>
                  <w:sz w:val="20"/>
                  <w:szCs w:val="20"/>
                  <w:u w:val="single" w:color="810000"/>
                </w:rPr>
                <w:t>cc</w:t>
              </w:r>
              <w:r>
                <w:rPr>
                  <w:rFonts w:ascii="Times New Roman" w:eastAsia="Times New Roman" w:hAnsi="Times New Roman" w:cs="Times New Roman"/>
                  <w:color w:val="810000"/>
                  <w:spacing w:val="1"/>
                  <w:w w:val="99"/>
                  <w:sz w:val="20"/>
                  <w:szCs w:val="20"/>
                  <w:u w:val="single" w:color="810000"/>
                </w:rPr>
                <w:t>d.b</w:t>
              </w:r>
              <w:r>
                <w:rPr>
                  <w:rFonts w:ascii="Times New Roman" w:eastAsia="Times New Roman" w:hAnsi="Times New Roman" w:cs="Times New Roman"/>
                  <w:color w:val="810000"/>
                  <w:w w:val="99"/>
                  <w:sz w:val="20"/>
                  <w:szCs w:val="20"/>
                  <w:u w:val="single" w:color="810000"/>
                </w:rPr>
                <w:t>lac</w:t>
              </w:r>
              <w:r>
                <w:rPr>
                  <w:rFonts w:ascii="Times New Roman" w:eastAsia="Times New Roman" w:hAnsi="Times New Roman" w:cs="Times New Roman"/>
                  <w:color w:val="810000"/>
                  <w:spacing w:val="-1"/>
                  <w:w w:val="99"/>
                  <w:sz w:val="20"/>
                  <w:szCs w:val="20"/>
                  <w:u w:val="single" w:color="810000"/>
                </w:rPr>
                <w:t>k</w:t>
              </w:r>
              <w:r>
                <w:rPr>
                  <w:rFonts w:ascii="Times New Roman" w:eastAsia="Times New Roman" w:hAnsi="Times New Roman" w:cs="Times New Roman"/>
                  <w:color w:val="810000"/>
                  <w:spacing w:val="1"/>
                  <w:w w:val="99"/>
                  <w:sz w:val="20"/>
                  <w:szCs w:val="20"/>
                  <w:u w:val="single" w:color="810000"/>
                </w:rPr>
                <w:t>bo</w:t>
              </w:r>
              <w:r>
                <w:rPr>
                  <w:rFonts w:ascii="Times New Roman" w:eastAsia="Times New Roman" w:hAnsi="Times New Roman" w:cs="Times New Roman"/>
                  <w:color w:val="810000"/>
                  <w:w w:val="99"/>
                  <w:sz w:val="20"/>
                  <w:szCs w:val="20"/>
                  <w:u w:val="single" w:color="810000"/>
                </w:rPr>
                <w:t>a</w:t>
              </w:r>
              <w:r>
                <w:rPr>
                  <w:rFonts w:ascii="Times New Roman" w:eastAsia="Times New Roman" w:hAnsi="Times New Roman" w:cs="Times New Roman"/>
                  <w:color w:val="810000"/>
                  <w:spacing w:val="1"/>
                  <w:w w:val="99"/>
                  <w:sz w:val="20"/>
                  <w:szCs w:val="20"/>
                  <w:u w:val="single" w:color="810000"/>
                </w:rPr>
                <w:t>rd.</w:t>
              </w:r>
              <w:r>
                <w:rPr>
                  <w:rFonts w:ascii="Times New Roman" w:eastAsia="Times New Roman" w:hAnsi="Times New Roman" w:cs="Times New Roman"/>
                  <w:color w:val="810000"/>
                  <w:w w:val="99"/>
                  <w:sz w:val="20"/>
                  <w:szCs w:val="20"/>
                  <w:u w:val="single" w:color="810000"/>
                </w:rPr>
                <w:t>c</w:t>
              </w:r>
              <w:r>
                <w:rPr>
                  <w:rFonts w:ascii="Times New Roman" w:eastAsia="Times New Roman" w:hAnsi="Times New Roman" w:cs="Times New Roman"/>
                  <w:color w:val="810000"/>
                  <w:spacing w:val="1"/>
                  <w:w w:val="99"/>
                  <w:sz w:val="20"/>
                  <w:szCs w:val="20"/>
                  <w:u w:val="single" w:color="810000"/>
                </w:rPr>
                <w:t>o</w:t>
              </w:r>
              <w:r>
                <w:rPr>
                  <w:rFonts w:ascii="Times New Roman" w:eastAsia="Times New Roman" w:hAnsi="Times New Roman" w:cs="Times New Roman"/>
                  <w:color w:val="810000"/>
                  <w:spacing w:val="-4"/>
                  <w:w w:val="99"/>
                  <w:sz w:val="20"/>
                  <w:szCs w:val="20"/>
                  <w:u w:val="single" w:color="810000"/>
                </w:rPr>
                <w:t>m</w:t>
              </w:r>
            </w:hyperlink>
            <w:r>
              <w:rPr>
                <w:rFonts w:ascii="Times New Roman" w:eastAsia="Times New Roman" w:hAnsi="Times New Roman" w:cs="Times New Roman"/>
                <w:color w:val="000000"/>
                <w:w w:val="99"/>
                <w:sz w:val="20"/>
                <w:szCs w:val="20"/>
              </w:rPr>
              <w:t>)</w:t>
            </w:r>
            <w:r>
              <w:rPr>
                <w:rFonts w:ascii="Times New Roman" w:eastAsia="Times New Roman" w:hAnsi="Times New Roman" w:cs="Times New Roman"/>
                <w:color w:val="000000"/>
                <w:spacing w:val="2"/>
                <w:w w:val="99"/>
                <w:sz w:val="20"/>
                <w:szCs w:val="20"/>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qu</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 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ll if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 don</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t 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f</w:t>
            </w:r>
            <w:r>
              <w:rPr>
                <w:rFonts w:ascii="Times New Roman" w:eastAsia="Times New Roman" w:hAnsi="Times New Roman" w:cs="Times New Roman"/>
                <w:color w:val="000000"/>
                <w:sz w:val="24"/>
                <w:szCs w:val="24"/>
              </w:rPr>
              <w:t>or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pacing w:val="-1"/>
                <w:sz w:val="24"/>
                <w:szCs w:val="24"/>
              </w:rPr>
              <w:t>rre</w:t>
            </w:r>
            <w:r>
              <w:rPr>
                <w:rFonts w:ascii="Times New Roman" w:eastAsia="Times New Roman" w:hAnsi="Times New Roman" w:cs="Times New Roman"/>
                <w:color w:val="000000"/>
                <w:sz w:val="24"/>
                <w:szCs w:val="24"/>
              </w:rPr>
              <w:t>nt 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pacing w:val="3"/>
                <w:sz w:val="24"/>
                <w:szCs w:val="24"/>
              </w:rPr>
              <w:t>m</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nd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 xml:space="preserve">il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nd be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su</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to in</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lude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2"/>
                <w:sz w:val="24"/>
                <w:szCs w:val="24"/>
              </w:rPr>
              <w:t>u</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
                <w:sz w:val="24"/>
                <w:szCs w:val="24"/>
              </w:rPr>
              <w:t xml:space="preserve"> c</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z w:val="24"/>
                <w:szCs w:val="24"/>
              </w:rPr>
              <w:t>d s</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tion #)</w:t>
            </w:r>
          </w:p>
        </w:tc>
      </w:tr>
      <w:tr w:rsidR="00C419B8" w:rsidTr="00C419B8">
        <w:trPr>
          <w:trHeight w:hRule="exact" w:val="408"/>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53"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Option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om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into this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p>
        </w:tc>
      </w:tr>
      <w:tr w:rsidR="00C419B8" w:rsidTr="00C419B8">
        <w:trPr>
          <w:trHeight w:hRule="exact" w:val="439"/>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72"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s</w:t>
            </w:r>
          </w:p>
        </w:tc>
      </w:tr>
      <w:tr w:rsidR="00C419B8" w:rsidTr="00C419B8">
        <w:trPr>
          <w:trHeight w:hRule="exact" w:val="461"/>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A01150">
            <w:pPr>
              <w:pStyle w:val="ListParagraph"/>
              <w:numPr>
                <w:ilvl w:val="0"/>
                <w:numId w:val="21"/>
              </w:numPr>
            </w:pPr>
          </w:p>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79"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Uplo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w:t>
            </w:r>
          </w:p>
        </w:tc>
      </w:tr>
      <w:tr w:rsidR="00C419B8" w:rsidTr="00C419B8">
        <w:trPr>
          <w:trHeight w:hRule="exact" w:val="406"/>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51"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y old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Dis</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ssion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oa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old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using to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r>
      <w:tr w:rsidR="00C419B8" w:rsidTr="00C419B8">
        <w:trPr>
          <w:trHeight w:hRule="exact" w:val="406"/>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51"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pd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du</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 xml:space="preserve">s </w:t>
            </w:r>
            <w:r>
              <w:rPr>
                <w:rFonts w:ascii="Times New Roman" w:eastAsia="Times New Roman" w:hAnsi="Times New Roman" w:cs="Times New Roman"/>
                <w:sz w:val="24"/>
                <w:szCs w:val="24"/>
              </w:rPr>
              <w:t>within Assi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submit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p>
        </w:tc>
      </w:tr>
      <w:tr w:rsidR="00C419B8" w:rsidTr="00C419B8">
        <w:trPr>
          <w:trHeight w:hRule="exact" w:val="1270"/>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67" w:after="0" w:line="240" w:lineRule="auto"/>
              <w:ind w:left="265" w:right="1046"/>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 </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with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 on 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rsidR="00C419B8" w:rsidRDefault="00C419B8" w:rsidP="00C419B8">
            <w:pPr>
              <w:spacing w:after="0" w:line="240" w:lineRule="auto"/>
              <w:ind w:left="1542" w:right="208"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You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nnoun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b</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nnoun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r>
      <w:tr w:rsidR="00C419B8" w:rsidTr="00C419B8">
        <w:trPr>
          <w:trHeight w:hRule="exact" w:val="1610"/>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6" w:after="0" w:line="100" w:lineRule="exact"/>
              <w:rPr>
                <w:sz w:val="10"/>
                <w:szCs w:val="10"/>
              </w:rPr>
            </w:pPr>
          </w:p>
          <w:p w:rsidR="00C419B8" w:rsidRDefault="00C419B8" w:rsidP="00C419B8">
            <w:pPr>
              <w:spacing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yo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p>
          <w:p w:rsidR="00C419B8" w:rsidRDefault="00C419B8" w:rsidP="00C419B8">
            <w:pPr>
              <w:spacing w:after="0" w:line="271" w:lineRule="exact"/>
              <w:ind w:left="1182"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kbo</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up,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C419B8" w:rsidRDefault="00C419B8" w:rsidP="00C419B8">
            <w:pPr>
              <w:spacing w:after="0" w:line="240" w:lineRule="auto"/>
              <w:ind w:left="1542"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bus,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w:t>
            </w:r>
          </w:p>
          <w:p w:rsidR="00C419B8" w:rsidRDefault="00C419B8" w:rsidP="00C419B8">
            <w:pPr>
              <w:spacing w:after="0" w:line="240" w:lineRule="auto"/>
              <w:ind w:left="1542" w:right="277"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CCCC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live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un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live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a</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p>
        </w:tc>
      </w:tr>
      <w:tr w:rsidR="00C419B8" w:rsidTr="00C419B8">
        <w:trPr>
          <w:trHeight w:hRule="exact" w:val="406"/>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51"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ec</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all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x</w:t>
            </w:r>
            <w:r>
              <w:rPr>
                <w:rFonts w:ascii="Times New Roman" w:eastAsia="Times New Roman" w:hAnsi="Times New Roman" w:cs="Times New Roman"/>
                <w:b/>
                <w:bCs/>
                <w:spacing w:val="-1"/>
                <w:sz w:val="24"/>
                <w:szCs w:val="24"/>
              </w:rPr>
              <w:t>ter</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 li</w:t>
            </w:r>
            <w:r>
              <w:rPr>
                <w:rFonts w:ascii="Times New Roman" w:eastAsia="Times New Roman" w:hAnsi="Times New Roman" w:cs="Times New Roman"/>
                <w:b/>
                <w:bCs/>
                <w:spacing w:val="1"/>
                <w:sz w:val="24"/>
                <w:szCs w:val="24"/>
              </w:rPr>
              <w:t>nk</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z w:val="24"/>
                <w:szCs w:val="24"/>
              </w:rPr>
              <w:t>ile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li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 xml:space="preserve">s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lid/</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r>
      <w:tr w:rsidR="00C419B8" w:rsidTr="00C419B8">
        <w:trPr>
          <w:trHeight w:hRule="exact" w:val="406"/>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51"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kb</w:t>
            </w:r>
            <w:r>
              <w:rPr>
                <w:rFonts w:ascii="Times New Roman" w:eastAsia="Times New Roman" w:hAnsi="Times New Roman" w:cs="Times New Roman"/>
                <w:b/>
                <w:bCs/>
                <w:sz w:val="24"/>
                <w:szCs w:val="24"/>
              </w:rPr>
              <w:t>oa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S</w:t>
            </w:r>
            <w:r>
              <w:rPr>
                <w:rFonts w:ascii="Times New Roman" w:eastAsia="Times New Roman" w:hAnsi="Times New Roman" w:cs="Times New Roman"/>
                <w:b/>
                <w:bCs/>
                <w:spacing w:val="-1"/>
                <w:sz w:val="24"/>
                <w:szCs w:val="24"/>
              </w:rPr>
              <w:t>tude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 agai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vis</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Ros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tc>
      </w:tr>
      <w:tr w:rsidR="00C419B8" w:rsidTr="00C419B8">
        <w:trPr>
          <w:trHeight w:hRule="exact" w:val="802"/>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1" w:after="0" w:line="110" w:lineRule="exact"/>
              <w:rPr>
                <w:sz w:val="11"/>
                <w:szCs w:val="11"/>
              </w:rPr>
            </w:pPr>
          </w:p>
          <w:p w:rsidR="00C419B8" w:rsidRDefault="00C419B8" w:rsidP="00C419B8">
            <w:pPr>
              <w:spacing w:after="0" w:line="240" w:lineRule="auto"/>
              <w:ind w:left="265"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color w:val="D26900"/>
                <w:spacing w:val="-59"/>
                <w:sz w:val="24"/>
                <w:szCs w:val="24"/>
              </w:rPr>
              <w:t xml:space="preserve"> </w:t>
            </w:r>
            <w:hyperlink r:id="rId43">
              <w:r>
                <w:rPr>
                  <w:rFonts w:ascii="Times New Roman" w:eastAsia="Times New Roman" w:hAnsi="Times New Roman" w:cs="Times New Roman"/>
                  <w:color w:val="D26900"/>
                  <w:sz w:val="24"/>
                  <w:szCs w:val="24"/>
                  <w:u w:val="single" w:color="D26900"/>
                </w:rPr>
                <w:t>Dist</w:t>
              </w:r>
              <w:r>
                <w:rPr>
                  <w:rFonts w:ascii="Times New Roman" w:eastAsia="Times New Roman" w:hAnsi="Times New Roman" w:cs="Times New Roman"/>
                  <w:color w:val="D26900"/>
                  <w:spacing w:val="-1"/>
                  <w:sz w:val="24"/>
                  <w:szCs w:val="24"/>
                  <w:u w:val="single" w:color="D26900"/>
                </w:rPr>
                <w:t>a</w:t>
              </w:r>
              <w:r>
                <w:rPr>
                  <w:rFonts w:ascii="Times New Roman" w:eastAsia="Times New Roman" w:hAnsi="Times New Roman" w:cs="Times New Roman"/>
                  <w:color w:val="D26900"/>
                  <w:sz w:val="24"/>
                  <w:szCs w:val="24"/>
                  <w:u w:val="single" w:color="D26900"/>
                </w:rPr>
                <w:t>n</w:t>
              </w:r>
              <w:r>
                <w:rPr>
                  <w:rFonts w:ascii="Times New Roman" w:eastAsia="Times New Roman" w:hAnsi="Times New Roman" w:cs="Times New Roman"/>
                  <w:color w:val="D26900"/>
                  <w:spacing w:val="-1"/>
                  <w:sz w:val="24"/>
                  <w:szCs w:val="24"/>
                  <w:u w:val="single" w:color="D26900"/>
                </w:rPr>
                <w:t>ce</w:t>
              </w:r>
              <w:r>
                <w:rPr>
                  <w:rFonts w:ascii="Times New Roman" w:eastAsia="Times New Roman" w:hAnsi="Times New Roman" w:cs="Times New Roman"/>
                  <w:color w:val="D26900"/>
                  <w:sz w:val="24"/>
                  <w:szCs w:val="24"/>
                  <w:u w:val="single" w:color="D26900"/>
                </w:rPr>
                <w:t xml:space="preserve"> Ed</w:t>
              </w:r>
              <w:r>
                <w:rPr>
                  <w:rFonts w:ascii="Times New Roman" w:eastAsia="Times New Roman" w:hAnsi="Times New Roman" w:cs="Times New Roman"/>
                  <w:color w:val="D26900"/>
                  <w:spacing w:val="2"/>
                  <w:sz w:val="24"/>
                  <w:szCs w:val="24"/>
                  <w:u w:val="single" w:color="D26900"/>
                </w:rPr>
                <w:t>u</w:t>
              </w:r>
              <w:r>
                <w:rPr>
                  <w:rFonts w:ascii="Times New Roman" w:eastAsia="Times New Roman" w:hAnsi="Times New Roman" w:cs="Times New Roman"/>
                  <w:color w:val="D26900"/>
                  <w:spacing w:val="1"/>
                  <w:sz w:val="24"/>
                  <w:szCs w:val="24"/>
                  <w:u w:val="single" w:color="D26900"/>
                </w:rPr>
                <w:t>c</w:t>
              </w:r>
              <w:r>
                <w:rPr>
                  <w:rFonts w:ascii="Times New Roman" w:eastAsia="Times New Roman" w:hAnsi="Times New Roman" w:cs="Times New Roman"/>
                  <w:color w:val="D26900"/>
                  <w:spacing w:val="-1"/>
                  <w:sz w:val="24"/>
                  <w:szCs w:val="24"/>
                  <w:u w:val="single" w:color="D26900"/>
                </w:rPr>
                <w:t>a</w:t>
              </w:r>
              <w:r>
                <w:rPr>
                  <w:rFonts w:ascii="Times New Roman" w:eastAsia="Times New Roman" w:hAnsi="Times New Roman" w:cs="Times New Roman"/>
                  <w:color w:val="D26900"/>
                  <w:sz w:val="24"/>
                  <w:szCs w:val="24"/>
                  <w:u w:val="single" w:color="D26900"/>
                </w:rPr>
                <w:t>tion O</w:t>
              </w:r>
              <w:r>
                <w:rPr>
                  <w:rFonts w:ascii="Times New Roman" w:eastAsia="Times New Roman" w:hAnsi="Times New Roman" w:cs="Times New Roman"/>
                  <w:color w:val="D26900"/>
                  <w:spacing w:val="-1"/>
                  <w:sz w:val="24"/>
                  <w:szCs w:val="24"/>
                  <w:u w:val="single" w:color="D26900"/>
                </w:rPr>
                <w:t>ff</w:t>
              </w:r>
              <w:r>
                <w:rPr>
                  <w:rFonts w:ascii="Times New Roman" w:eastAsia="Times New Roman" w:hAnsi="Times New Roman" w:cs="Times New Roman"/>
                  <w:color w:val="D26900"/>
                  <w:sz w:val="24"/>
                  <w:szCs w:val="24"/>
                  <w:u w:val="single" w:color="D26900"/>
                </w:rPr>
                <w:t>i</w:t>
              </w:r>
              <w:r>
                <w:rPr>
                  <w:rFonts w:ascii="Times New Roman" w:eastAsia="Times New Roman" w:hAnsi="Times New Roman" w:cs="Times New Roman"/>
                  <w:color w:val="D26900"/>
                  <w:spacing w:val="-1"/>
                  <w:sz w:val="24"/>
                  <w:szCs w:val="24"/>
                  <w:u w:val="single" w:color="D26900"/>
                </w:rPr>
                <w:t>c</w:t>
              </w:r>
              <w:r>
                <w:rPr>
                  <w:rFonts w:ascii="Times New Roman" w:eastAsia="Times New Roman" w:hAnsi="Times New Roman" w:cs="Times New Roman"/>
                  <w:color w:val="D26900"/>
                  <w:sz w:val="24"/>
                  <w:szCs w:val="24"/>
                  <w:u w:val="single" w:color="D26900"/>
                </w:rPr>
                <w:t>e</w:t>
              </w:r>
              <w:r>
                <w:rPr>
                  <w:rFonts w:ascii="Times New Roman" w:eastAsia="Times New Roman" w:hAnsi="Times New Roman" w:cs="Times New Roman"/>
                  <w:color w:val="D26900"/>
                  <w:sz w:val="24"/>
                  <w:szCs w:val="24"/>
                </w:rPr>
                <w:t xml:space="preserve"> </w:t>
              </w:r>
            </w:hyperlink>
            <w:r>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 kn</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w</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pacing w:val="5"/>
                <w:sz w:val="24"/>
                <w:szCs w:val="24"/>
              </w:rPr>
              <w:t>n</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z w:val="24"/>
                <w:szCs w:val="24"/>
              </w:rPr>
              <w:t>s</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1"/>
                <w:sz w:val="24"/>
                <w:szCs w:val="24"/>
              </w:rPr>
              <w:t>ud</w:t>
            </w:r>
            <w:r>
              <w:rPr>
                <w:rFonts w:ascii="Times New Roman" w:eastAsia="Times New Roman" w:hAnsi="Times New Roman" w:cs="Times New Roman"/>
                <w:b/>
                <w:bCs/>
                <w:color w:val="000000"/>
                <w:spacing w:val="-1"/>
                <w:sz w:val="24"/>
                <w:szCs w:val="24"/>
              </w:rPr>
              <w:t>e</w:t>
            </w:r>
            <w:r>
              <w:rPr>
                <w:rFonts w:ascii="Times New Roman" w:eastAsia="Times New Roman" w:hAnsi="Times New Roman" w:cs="Times New Roman"/>
                <w:b/>
                <w:bCs/>
                <w:color w:val="000000"/>
                <w:spacing w:val="1"/>
                <w:sz w:val="24"/>
                <w:szCs w:val="24"/>
              </w:rPr>
              <w:t>n</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 xml:space="preserve">s </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pacing w:val="1"/>
                <w:sz w:val="24"/>
                <w:szCs w:val="24"/>
              </w:rPr>
              <w:t>h</w:t>
            </w:r>
            <w:r>
              <w:rPr>
                <w:rFonts w:ascii="Times New Roman" w:eastAsia="Times New Roman" w:hAnsi="Times New Roman" w:cs="Times New Roman"/>
                <w:b/>
                <w:bCs/>
                <w:color w:val="000000"/>
                <w:sz w:val="24"/>
                <w:szCs w:val="24"/>
              </w:rPr>
              <w:t>at</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pacing w:val="1"/>
                <w:sz w:val="24"/>
                <w:szCs w:val="24"/>
              </w:rPr>
              <w:t>u</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pacing w:val="2"/>
                <w:sz w:val="24"/>
                <w:szCs w:val="24"/>
              </w:rPr>
              <w:t>f</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pacing w:val="1"/>
                <w:sz w:val="24"/>
                <w:szCs w:val="24"/>
              </w:rPr>
              <w:t>S</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t</w:t>
            </w:r>
            <w:r>
              <w:rPr>
                <w:rFonts w:ascii="Times New Roman" w:eastAsia="Times New Roman" w:hAnsi="Times New Roman" w:cs="Times New Roman"/>
                <w:b/>
                <w:bCs/>
                <w:color w:val="000000"/>
                <w:sz w:val="24"/>
                <w:szCs w:val="24"/>
              </w:rPr>
              <w:t>e</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on</w:t>
            </w:r>
            <w:r>
              <w:rPr>
                <w:rFonts w:ascii="Times New Roman" w:eastAsia="Times New Roman" w:hAnsi="Times New Roman" w:cs="Times New Roman"/>
                <w:color w:val="000000"/>
                <w:spacing w:val="3"/>
                <w:sz w:val="24"/>
                <w:szCs w:val="24"/>
              </w:rPr>
              <w:t>l</w:t>
            </w:r>
            <w:r>
              <w:rPr>
                <w:rFonts w:ascii="Times New Roman" w:eastAsia="Times New Roman" w:hAnsi="Times New Roman" w:cs="Times New Roman"/>
                <w:color w:val="000000"/>
                <w:sz w:val="24"/>
                <w:szCs w:val="24"/>
              </w:rPr>
              <w:t xml:space="preserve">ine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a</w:t>
            </w:r>
            <w:r>
              <w:rPr>
                <w:rFonts w:ascii="Times New Roman" w:eastAsia="Times New Roman" w:hAnsi="Times New Roman" w:cs="Times New Roman"/>
                <w:color w:val="000000"/>
                <w:sz w:val="24"/>
                <w:szCs w:val="24"/>
              </w:rPr>
              <w:t>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d)</w:t>
            </w:r>
          </w:p>
        </w:tc>
      </w:tr>
      <w:tr w:rsidR="00C419B8" w:rsidTr="00C419B8">
        <w:trPr>
          <w:trHeight w:hRule="exact" w:val="900"/>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29" w:after="0" w:line="241" w:lineRule="auto"/>
              <w:ind w:left="265" w:right="511"/>
              <w:rPr>
                <w:rFonts w:ascii="Book Antiqua" w:eastAsia="Book Antiqua" w:hAnsi="Book Antiqua" w:cs="Book Antiqua"/>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look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gul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tion.  </w:t>
            </w:r>
            <w:r>
              <w:rPr>
                <w:rFonts w:ascii="Times New Roman" w:eastAsia="Times New Roman" w:hAnsi="Times New Roman" w:cs="Times New Roman"/>
                <w:b/>
                <w:bCs/>
                <w:sz w:val="24"/>
                <w:szCs w:val="24"/>
              </w:rPr>
              <w:t>You</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 xml:space="preserve">ave </w:t>
            </w:r>
            <w:r>
              <w:rPr>
                <w:rFonts w:ascii="Book Antiqua" w:eastAsia="Book Antiqua" w:hAnsi="Book Antiqua" w:cs="Book Antiqua"/>
                <w:b/>
                <w:bCs/>
              </w:rPr>
              <w:t>ev</w:t>
            </w:r>
            <w:r>
              <w:rPr>
                <w:rFonts w:ascii="Book Antiqua" w:eastAsia="Book Antiqua" w:hAnsi="Book Antiqua" w:cs="Book Antiqua"/>
                <w:b/>
                <w:bCs/>
                <w:spacing w:val="1"/>
              </w:rPr>
              <w:t>i</w:t>
            </w:r>
            <w:r>
              <w:rPr>
                <w:rFonts w:ascii="Book Antiqua" w:eastAsia="Book Antiqua" w:hAnsi="Book Antiqua" w:cs="Book Antiqua"/>
                <w:b/>
                <w:bCs/>
              </w:rPr>
              <w:t xml:space="preserve">dence </w:t>
            </w:r>
            <w:r>
              <w:rPr>
                <w:rFonts w:ascii="Book Antiqua" w:eastAsia="Book Antiqua" w:hAnsi="Book Antiqua" w:cs="Book Antiqua"/>
                <w:b/>
                <w:bCs/>
                <w:spacing w:val="-3"/>
              </w:rPr>
              <w:t>o</w:t>
            </w:r>
            <w:r>
              <w:rPr>
                <w:rFonts w:ascii="Book Antiqua" w:eastAsia="Book Antiqua" w:hAnsi="Book Antiqua" w:cs="Book Antiqua"/>
                <w:b/>
                <w:bCs/>
              </w:rPr>
              <w:t>f</w:t>
            </w:r>
            <w:r>
              <w:rPr>
                <w:rFonts w:ascii="Book Antiqua" w:eastAsia="Book Antiqua" w:hAnsi="Book Antiqua" w:cs="Book Antiqua"/>
                <w:b/>
                <w:bCs/>
                <w:spacing w:val="1"/>
              </w:rPr>
              <w:t xml:space="preserve"> </w:t>
            </w:r>
            <w:r>
              <w:rPr>
                <w:rFonts w:ascii="Book Antiqua" w:eastAsia="Book Antiqua" w:hAnsi="Book Antiqua" w:cs="Book Antiqua"/>
                <w:b/>
                <w:bCs/>
              </w:rPr>
              <w:t>aca</w:t>
            </w:r>
            <w:r>
              <w:rPr>
                <w:rFonts w:ascii="Book Antiqua" w:eastAsia="Book Antiqua" w:hAnsi="Book Antiqua" w:cs="Book Antiqua"/>
                <w:b/>
                <w:bCs/>
                <w:spacing w:val="-3"/>
              </w:rPr>
              <w:t>d</w:t>
            </w:r>
            <w:r>
              <w:rPr>
                <w:rFonts w:ascii="Book Antiqua" w:eastAsia="Book Antiqua" w:hAnsi="Book Antiqua" w:cs="Book Antiqua"/>
                <w:b/>
                <w:bCs/>
              </w:rPr>
              <w:t>e</w:t>
            </w:r>
            <w:r>
              <w:rPr>
                <w:rFonts w:ascii="Book Antiqua" w:eastAsia="Book Antiqua" w:hAnsi="Book Antiqua" w:cs="Book Antiqua"/>
                <w:b/>
                <w:bCs/>
                <w:spacing w:val="-2"/>
              </w:rPr>
              <w:t>m</w:t>
            </w:r>
            <w:r>
              <w:rPr>
                <w:rFonts w:ascii="Book Antiqua" w:eastAsia="Book Antiqua" w:hAnsi="Book Antiqua" w:cs="Book Antiqua"/>
                <w:b/>
                <w:bCs/>
                <w:spacing w:val="1"/>
              </w:rPr>
              <w:t>i</w:t>
            </w:r>
            <w:r>
              <w:rPr>
                <w:rFonts w:ascii="Book Antiqua" w:eastAsia="Book Antiqua" w:hAnsi="Book Antiqua" w:cs="Book Antiqua"/>
                <w:b/>
                <w:bCs/>
              </w:rPr>
              <w:t>c</w:t>
            </w:r>
            <w:r>
              <w:rPr>
                <w:rFonts w:ascii="Book Antiqua" w:eastAsia="Book Antiqua" w:hAnsi="Book Antiqua" w:cs="Book Antiqua"/>
                <w:b/>
                <w:bCs/>
                <w:spacing w:val="1"/>
              </w:rPr>
              <w:t xml:space="preserve"> </w:t>
            </w:r>
            <w:r>
              <w:rPr>
                <w:rFonts w:ascii="Book Antiqua" w:eastAsia="Book Antiqua" w:hAnsi="Book Antiqua" w:cs="Book Antiqua"/>
                <w:b/>
                <w:bCs/>
              </w:rPr>
              <w:t>e</w:t>
            </w:r>
            <w:r>
              <w:rPr>
                <w:rFonts w:ascii="Book Antiqua" w:eastAsia="Book Antiqua" w:hAnsi="Book Antiqua" w:cs="Book Antiqua"/>
                <w:b/>
                <w:bCs/>
                <w:spacing w:val="-3"/>
              </w:rPr>
              <w:t>n</w:t>
            </w:r>
            <w:r>
              <w:rPr>
                <w:rFonts w:ascii="Book Antiqua" w:eastAsia="Book Antiqua" w:hAnsi="Book Antiqua" w:cs="Book Antiqua"/>
                <w:b/>
                <w:bCs/>
              </w:rPr>
              <w:t>gagement</w:t>
            </w:r>
            <w:r>
              <w:rPr>
                <w:rFonts w:ascii="Book Antiqua" w:eastAsia="Book Antiqua" w:hAnsi="Book Antiqua" w:cs="Book Antiqua"/>
                <w:b/>
                <w:bCs/>
                <w:spacing w:val="-1"/>
              </w:rPr>
              <w:t xml:space="preserve"> </w:t>
            </w:r>
            <w:r>
              <w:rPr>
                <w:rFonts w:ascii="Book Antiqua" w:eastAsia="Book Antiqua" w:hAnsi="Book Antiqua" w:cs="Book Antiqua"/>
                <w:b/>
                <w:bCs/>
              </w:rPr>
              <w:t>for</w:t>
            </w:r>
            <w:r>
              <w:rPr>
                <w:rFonts w:ascii="Book Antiqua" w:eastAsia="Book Antiqua" w:hAnsi="Book Antiqua" w:cs="Book Antiqua"/>
                <w:b/>
                <w:bCs/>
                <w:spacing w:val="1"/>
              </w:rPr>
              <w:t xml:space="preserve"> </w:t>
            </w:r>
            <w:r>
              <w:rPr>
                <w:rFonts w:ascii="Book Antiqua" w:eastAsia="Book Antiqua" w:hAnsi="Book Antiqua" w:cs="Book Antiqua"/>
                <w:b/>
                <w:bCs/>
              </w:rPr>
              <w:t>o</w:t>
            </w:r>
            <w:r>
              <w:rPr>
                <w:rFonts w:ascii="Book Antiqua" w:eastAsia="Book Antiqua" w:hAnsi="Book Antiqua" w:cs="Book Antiqua"/>
                <w:b/>
                <w:bCs/>
                <w:spacing w:val="-3"/>
              </w:rPr>
              <w:t>n</w:t>
            </w:r>
            <w:r>
              <w:rPr>
                <w:rFonts w:ascii="Book Antiqua" w:eastAsia="Book Antiqua" w:hAnsi="Book Antiqua" w:cs="Book Antiqua"/>
                <w:b/>
                <w:bCs/>
                <w:spacing w:val="1"/>
              </w:rPr>
              <w:t>li</w:t>
            </w:r>
            <w:r>
              <w:rPr>
                <w:rFonts w:ascii="Book Antiqua" w:eastAsia="Book Antiqua" w:hAnsi="Book Antiqua" w:cs="Book Antiqua"/>
                <w:b/>
                <w:bCs/>
              </w:rPr>
              <w:t>ne</w:t>
            </w:r>
            <w:r>
              <w:rPr>
                <w:rFonts w:ascii="Book Antiqua" w:eastAsia="Book Antiqua" w:hAnsi="Book Antiqua" w:cs="Book Antiqua"/>
                <w:b/>
                <w:bCs/>
                <w:spacing w:val="-1"/>
              </w:rPr>
              <w:t>/</w:t>
            </w:r>
            <w:r>
              <w:rPr>
                <w:rFonts w:ascii="Book Antiqua" w:eastAsia="Book Antiqua" w:hAnsi="Book Antiqua" w:cs="Book Antiqua"/>
                <w:b/>
                <w:bCs/>
              </w:rPr>
              <w:t>h</w:t>
            </w:r>
            <w:r>
              <w:rPr>
                <w:rFonts w:ascii="Book Antiqua" w:eastAsia="Book Antiqua" w:hAnsi="Book Antiqua" w:cs="Book Antiqua"/>
                <w:b/>
                <w:bCs/>
                <w:spacing w:val="-3"/>
              </w:rPr>
              <w:t>y</w:t>
            </w:r>
            <w:r>
              <w:rPr>
                <w:rFonts w:ascii="Book Antiqua" w:eastAsia="Book Antiqua" w:hAnsi="Book Antiqua" w:cs="Book Antiqua"/>
                <w:b/>
                <w:bCs/>
              </w:rPr>
              <w:t>br</w:t>
            </w:r>
            <w:r>
              <w:rPr>
                <w:rFonts w:ascii="Book Antiqua" w:eastAsia="Book Antiqua" w:hAnsi="Book Antiqua" w:cs="Book Antiqua"/>
                <w:b/>
                <w:bCs/>
                <w:spacing w:val="1"/>
              </w:rPr>
              <w:t>i</w:t>
            </w:r>
            <w:r>
              <w:rPr>
                <w:rFonts w:ascii="Book Antiqua" w:eastAsia="Book Antiqua" w:hAnsi="Book Antiqua" w:cs="Book Antiqua"/>
                <w:b/>
                <w:bCs/>
              </w:rPr>
              <w:t>d enr</w:t>
            </w:r>
            <w:r>
              <w:rPr>
                <w:rFonts w:ascii="Book Antiqua" w:eastAsia="Book Antiqua" w:hAnsi="Book Antiqua" w:cs="Book Antiqua"/>
                <w:b/>
                <w:bCs/>
                <w:spacing w:val="-3"/>
              </w:rPr>
              <w:t>o</w:t>
            </w:r>
            <w:r>
              <w:rPr>
                <w:rFonts w:ascii="Book Antiqua" w:eastAsia="Book Antiqua" w:hAnsi="Book Antiqua" w:cs="Book Antiqua"/>
                <w:b/>
                <w:bCs/>
                <w:spacing w:val="1"/>
              </w:rPr>
              <w:t>l</w:t>
            </w:r>
            <w:r>
              <w:rPr>
                <w:rFonts w:ascii="Book Antiqua" w:eastAsia="Book Antiqua" w:hAnsi="Book Antiqua" w:cs="Book Antiqua"/>
                <w:b/>
                <w:bCs/>
                <w:spacing w:val="-2"/>
              </w:rPr>
              <w:t>l</w:t>
            </w:r>
            <w:r>
              <w:rPr>
                <w:rFonts w:ascii="Book Antiqua" w:eastAsia="Book Antiqua" w:hAnsi="Book Antiqua" w:cs="Book Antiqua"/>
                <w:b/>
                <w:bCs/>
              </w:rPr>
              <w:t>men</w:t>
            </w:r>
            <w:r>
              <w:rPr>
                <w:rFonts w:ascii="Book Antiqua" w:eastAsia="Book Antiqua" w:hAnsi="Book Antiqua" w:cs="Book Antiqua"/>
                <w:b/>
                <w:bCs/>
                <w:spacing w:val="-2"/>
              </w:rPr>
              <w:t>t</w:t>
            </w:r>
            <w:r>
              <w:rPr>
                <w:rFonts w:ascii="Book Antiqua" w:eastAsia="Book Antiqua" w:hAnsi="Book Antiqua" w:cs="Book Antiqua"/>
                <w:b/>
                <w:bCs/>
              </w:rPr>
              <w:t>s</w:t>
            </w:r>
            <w:r>
              <w:rPr>
                <w:rFonts w:ascii="Book Antiqua" w:eastAsia="Book Antiqua" w:hAnsi="Book Antiqua" w:cs="Book Antiqua"/>
                <w:b/>
                <w:bCs/>
                <w:spacing w:val="1"/>
              </w:rPr>
              <w:t xml:space="preserve"> </w:t>
            </w:r>
            <w:r>
              <w:rPr>
                <w:rFonts w:ascii="Book Antiqua" w:eastAsia="Book Antiqua" w:hAnsi="Book Antiqua" w:cs="Book Antiqua"/>
                <w:b/>
                <w:bCs/>
              </w:rPr>
              <w:t xml:space="preserve">and </w:t>
            </w:r>
            <w:r>
              <w:rPr>
                <w:rFonts w:ascii="Book Antiqua" w:eastAsia="Book Antiqua" w:hAnsi="Book Antiqua" w:cs="Book Antiqua"/>
                <w:b/>
                <w:bCs/>
                <w:spacing w:val="-2"/>
              </w:rPr>
              <w:t>re</w:t>
            </w:r>
            <w:r>
              <w:rPr>
                <w:rFonts w:ascii="Book Antiqua" w:eastAsia="Book Antiqua" w:hAnsi="Book Antiqua" w:cs="Book Antiqua"/>
                <w:b/>
                <w:bCs/>
              </w:rPr>
              <w:t>gu</w:t>
            </w:r>
            <w:r>
              <w:rPr>
                <w:rFonts w:ascii="Book Antiqua" w:eastAsia="Book Antiqua" w:hAnsi="Book Antiqua" w:cs="Book Antiqua"/>
                <w:b/>
                <w:bCs/>
                <w:spacing w:val="1"/>
              </w:rPr>
              <w:t>l</w:t>
            </w:r>
            <w:r>
              <w:rPr>
                <w:rFonts w:ascii="Book Antiqua" w:eastAsia="Book Antiqua" w:hAnsi="Book Antiqua" w:cs="Book Antiqua"/>
                <w:b/>
                <w:bCs/>
              </w:rPr>
              <w:t>ar</w:t>
            </w:r>
            <w:r>
              <w:rPr>
                <w:rFonts w:ascii="Book Antiqua" w:eastAsia="Book Antiqua" w:hAnsi="Book Antiqua" w:cs="Book Antiqua"/>
                <w:b/>
                <w:bCs/>
                <w:spacing w:val="1"/>
              </w:rPr>
              <w:t xml:space="preserve"> </w:t>
            </w:r>
            <w:r>
              <w:rPr>
                <w:rFonts w:ascii="Book Antiqua" w:eastAsia="Book Antiqua" w:hAnsi="Book Antiqua" w:cs="Book Antiqua"/>
                <w:b/>
                <w:bCs/>
              </w:rPr>
              <w:t>su</w:t>
            </w:r>
            <w:r>
              <w:rPr>
                <w:rFonts w:ascii="Book Antiqua" w:eastAsia="Book Antiqua" w:hAnsi="Book Antiqua" w:cs="Book Antiqua"/>
                <w:b/>
                <w:bCs/>
                <w:spacing w:val="-3"/>
              </w:rPr>
              <w:t>b</w:t>
            </w:r>
            <w:r>
              <w:rPr>
                <w:rFonts w:ascii="Book Antiqua" w:eastAsia="Book Antiqua" w:hAnsi="Book Antiqua" w:cs="Book Antiqua"/>
                <w:b/>
                <w:bCs/>
              </w:rPr>
              <w:t>s</w:t>
            </w:r>
            <w:r>
              <w:rPr>
                <w:rFonts w:ascii="Book Antiqua" w:eastAsia="Book Antiqua" w:hAnsi="Book Antiqua" w:cs="Book Antiqua"/>
                <w:b/>
                <w:bCs/>
                <w:spacing w:val="1"/>
              </w:rPr>
              <w:t>t</w:t>
            </w:r>
            <w:r>
              <w:rPr>
                <w:rFonts w:ascii="Book Antiqua" w:eastAsia="Book Antiqua" w:hAnsi="Book Antiqua" w:cs="Book Antiqua"/>
                <w:b/>
                <w:bCs/>
              </w:rPr>
              <w:t>a</w:t>
            </w:r>
            <w:r>
              <w:rPr>
                <w:rFonts w:ascii="Book Antiqua" w:eastAsia="Book Antiqua" w:hAnsi="Book Antiqua" w:cs="Book Antiqua"/>
                <w:b/>
                <w:bCs/>
                <w:spacing w:val="-3"/>
              </w:rPr>
              <w:t>n</w:t>
            </w:r>
            <w:r>
              <w:rPr>
                <w:rFonts w:ascii="Book Antiqua" w:eastAsia="Book Antiqua" w:hAnsi="Book Antiqua" w:cs="Book Antiqua"/>
                <w:b/>
                <w:bCs/>
                <w:spacing w:val="1"/>
              </w:rPr>
              <w:t>ti</w:t>
            </w:r>
            <w:r>
              <w:rPr>
                <w:rFonts w:ascii="Book Antiqua" w:eastAsia="Book Antiqua" w:hAnsi="Book Antiqua" w:cs="Book Antiqua"/>
                <w:b/>
                <w:bCs/>
              </w:rPr>
              <w:t xml:space="preserve">ve </w:t>
            </w:r>
            <w:r>
              <w:rPr>
                <w:rFonts w:ascii="Book Antiqua" w:eastAsia="Book Antiqua" w:hAnsi="Book Antiqua" w:cs="Book Antiqua"/>
                <w:b/>
                <w:bCs/>
                <w:spacing w:val="1"/>
              </w:rPr>
              <w:t>i</w:t>
            </w:r>
            <w:r>
              <w:rPr>
                <w:rFonts w:ascii="Book Antiqua" w:eastAsia="Book Antiqua" w:hAnsi="Book Antiqua" w:cs="Book Antiqua"/>
                <w:b/>
                <w:bCs/>
              </w:rPr>
              <w:t>n</w:t>
            </w:r>
            <w:r>
              <w:rPr>
                <w:rFonts w:ascii="Book Antiqua" w:eastAsia="Book Antiqua" w:hAnsi="Book Antiqua" w:cs="Book Antiqua"/>
                <w:b/>
                <w:bCs/>
                <w:spacing w:val="1"/>
              </w:rPr>
              <w:t>t</w:t>
            </w:r>
            <w:r>
              <w:rPr>
                <w:rFonts w:ascii="Book Antiqua" w:eastAsia="Book Antiqua" w:hAnsi="Book Antiqua" w:cs="Book Antiqua"/>
                <w:b/>
                <w:bCs/>
              </w:rPr>
              <w:t>e</w:t>
            </w:r>
            <w:r>
              <w:rPr>
                <w:rFonts w:ascii="Book Antiqua" w:eastAsia="Book Antiqua" w:hAnsi="Book Antiqua" w:cs="Book Antiqua"/>
                <w:b/>
                <w:bCs/>
                <w:spacing w:val="-2"/>
              </w:rPr>
              <w:t>r</w:t>
            </w:r>
            <w:r>
              <w:rPr>
                <w:rFonts w:ascii="Book Antiqua" w:eastAsia="Book Antiqua" w:hAnsi="Book Antiqua" w:cs="Book Antiqua"/>
                <w:b/>
                <w:bCs/>
              </w:rPr>
              <w:t>ac</w:t>
            </w:r>
            <w:r>
              <w:rPr>
                <w:rFonts w:ascii="Book Antiqua" w:eastAsia="Book Antiqua" w:hAnsi="Book Antiqua" w:cs="Book Antiqua"/>
                <w:b/>
                <w:bCs/>
                <w:spacing w:val="-2"/>
              </w:rPr>
              <w:t>t</w:t>
            </w:r>
            <w:r>
              <w:rPr>
                <w:rFonts w:ascii="Book Antiqua" w:eastAsia="Book Antiqua" w:hAnsi="Book Antiqua" w:cs="Book Antiqua"/>
                <w:b/>
                <w:bCs/>
                <w:spacing w:val="1"/>
              </w:rPr>
              <w:t>i</w:t>
            </w:r>
            <w:r>
              <w:rPr>
                <w:rFonts w:ascii="Book Antiqua" w:eastAsia="Book Antiqua" w:hAnsi="Book Antiqua" w:cs="Book Antiqua"/>
                <w:b/>
                <w:bCs/>
              </w:rPr>
              <w:t>on.</w:t>
            </w:r>
            <w:r>
              <w:rPr>
                <w:rFonts w:ascii="Book Antiqua" w:eastAsia="Book Antiqua" w:hAnsi="Book Antiqua" w:cs="Book Antiqua"/>
                <w:b/>
                <w:bCs/>
                <w:spacing w:val="-2"/>
              </w:rPr>
              <w:t xml:space="preserve"> </w:t>
            </w:r>
            <w:r>
              <w:rPr>
                <w:rFonts w:ascii="Book Antiqua" w:eastAsia="Book Antiqua" w:hAnsi="Book Antiqua" w:cs="Book Antiqua"/>
                <w:spacing w:val="1"/>
              </w:rPr>
              <w:t>(</w:t>
            </w:r>
            <w:r>
              <w:rPr>
                <w:rFonts w:ascii="Book Antiqua" w:eastAsia="Book Antiqua" w:hAnsi="Book Antiqua" w:cs="Book Antiqua"/>
              </w:rPr>
              <w:t>see att</w:t>
            </w:r>
            <w:r>
              <w:rPr>
                <w:rFonts w:ascii="Book Antiqua" w:eastAsia="Book Antiqua" w:hAnsi="Book Antiqua" w:cs="Book Antiqua"/>
                <w:spacing w:val="-3"/>
              </w:rPr>
              <w:t>a</w:t>
            </w:r>
            <w:r>
              <w:rPr>
                <w:rFonts w:ascii="Book Antiqua" w:eastAsia="Book Antiqua" w:hAnsi="Book Antiqua" w:cs="Book Antiqua"/>
              </w:rPr>
              <w:t>c</w:t>
            </w:r>
            <w:r>
              <w:rPr>
                <w:rFonts w:ascii="Book Antiqua" w:eastAsia="Book Antiqua" w:hAnsi="Book Antiqua" w:cs="Book Antiqua"/>
                <w:spacing w:val="1"/>
              </w:rPr>
              <w:t>h</w:t>
            </w:r>
            <w:r>
              <w:rPr>
                <w:rFonts w:ascii="Book Antiqua" w:eastAsia="Book Antiqua" w:hAnsi="Book Antiqua" w:cs="Book Antiqua"/>
                <w:spacing w:val="-3"/>
              </w:rPr>
              <w:t>e</w:t>
            </w:r>
            <w:r>
              <w:rPr>
                <w:rFonts w:ascii="Book Antiqua" w:eastAsia="Book Antiqua" w:hAnsi="Book Antiqua" w:cs="Book Antiqua"/>
              </w:rPr>
              <w:t>d)</w:t>
            </w:r>
          </w:p>
        </w:tc>
      </w:tr>
      <w:tr w:rsidR="00C419B8" w:rsidTr="00C419B8">
        <w:trPr>
          <w:trHeight w:hRule="exact" w:val="1538"/>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65"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 xml:space="preserve">s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 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s </w:t>
            </w:r>
            <w:r>
              <w:rPr>
                <w:rFonts w:ascii="Times New Roman" w:eastAsia="Times New Roman" w:hAnsi="Times New Roman" w:cs="Times New Roman"/>
                <w:sz w:val="24"/>
                <w:szCs w:val="24"/>
              </w:rPr>
              <w:t>to:</w:t>
            </w:r>
          </w:p>
          <w:p w:rsidR="00C419B8" w:rsidRDefault="00C419B8" w:rsidP="00C419B8">
            <w:pPr>
              <w:spacing w:after="0" w:line="240" w:lineRule="auto"/>
              <w:ind w:left="688"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   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b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Advisor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ils</w:t>
            </w:r>
          </w:p>
          <w:p w:rsidR="00C419B8" w:rsidRDefault="00C419B8" w:rsidP="00C419B8">
            <w:pPr>
              <w:spacing w:after="0" w:line="240" w:lineRule="auto"/>
              <w:ind w:left="1048" w:right="127" w:hanging="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2.   </w:t>
            </w:r>
            <w:r>
              <w:rPr>
                <w:rFonts w:ascii="Times New Roman" w:eastAsia="Times New Roman" w:hAnsi="Times New Roman" w:cs="Times New Roman"/>
                <w:sz w:val="24"/>
                <w:szCs w:val="24"/>
              </w:rPr>
              <w:t>Assu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omput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ndition –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to </w:t>
            </w:r>
            <w:hyperlink r:id="rId44">
              <w:r>
                <w:rPr>
                  <w:rFonts w:ascii="Times New Roman" w:eastAsia="Times New Roman" w:hAnsi="Times New Roman" w:cs="Times New Roman"/>
                  <w:color w:val="D26900"/>
                  <w:sz w:val="24"/>
                  <w:szCs w:val="24"/>
                  <w:u w:val="single" w:color="D26900"/>
                </w:rPr>
                <w:t>DE w</w:t>
              </w:r>
              <w:r>
                <w:rPr>
                  <w:rFonts w:ascii="Times New Roman" w:eastAsia="Times New Roman" w:hAnsi="Times New Roman" w:cs="Times New Roman"/>
                  <w:color w:val="D26900"/>
                  <w:spacing w:val="-1"/>
                  <w:sz w:val="24"/>
                  <w:szCs w:val="24"/>
                  <w:u w:val="single" w:color="D26900"/>
                </w:rPr>
                <w:t>e</w:t>
              </w:r>
              <w:r>
                <w:rPr>
                  <w:rFonts w:ascii="Times New Roman" w:eastAsia="Times New Roman" w:hAnsi="Times New Roman" w:cs="Times New Roman"/>
                  <w:color w:val="D26900"/>
                  <w:sz w:val="24"/>
                  <w:szCs w:val="24"/>
                  <w:u w:val="single" w:color="D26900"/>
                </w:rPr>
                <w:t>b</w:t>
              </w:r>
              <w:r>
                <w:rPr>
                  <w:rFonts w:ascii="Times New Roman" w:eastAsia="Times New Roman" w:hAnsi="Times New Roman" w:cs="Times New Roman"/>
                  <w:color w:val="D26900"/>
                  <w:sz w:val="24"/>
                  <w:szCs w:val="24"/>
                </w:rPr>
                <w:t xml:space="preserve"> </w:t>
              </w:r>
            </w:hyperlink>
            <w:hyperlink r:id="rId45">
              <w:r>
                <w:rPr>
                  <w:rFonts w:ascii="Times New Roman" w:eastAsia="Times New Roman" w:hAnsi="Times New Roman" w:cs="Times New Roman"/>
                  <w:color w:val="D26900"/>
                  <w:sz w:val="24"/>
                  <w:szCs w:val="24"/>
                  <w:u w:val="single" w:color="D26900"/>
                </w:rPr>
                <w:t>p</w:t>
              </w:r>
              <w:r>
                <w:rPr>
                  <w:rFonts w:ascii="Times New Roman" w:eastAsia="Times New Roman" w:hAnsi="Times New Roman" w:cs="Times New Roman"/>
                  <w:color w:val="D26900"/>
                  <w:spacing w:val="-1"/>
                  <w:sz w:val="24"/>
                  <w:szCs w:val="24"/>
                  <w:u w:val="single" w:color="D26900"/>
                </w:rPr>
                <w:t>a</w:t>
              </w:r>
              <w:r>
                <w:rPr>
                  <w:rFonts w:ascii="Times New Roman" w:eastAsia="Times New Roman" w:hAnsi="Times New Roman" w:cs="Times New Roman"/>
                  <w:color w:val="D26900"/>
                  <w:sz w:val="24"/>
                  <w:szCs w:val="24"/>
                  <w:u w:val="single" w:color="D26900"/>
                </w:rPr>
                <w:t>ge</w:t>
              </w:r>
              <w:r>
                <w:rPr>
                  <w:rFonts w:ascii="Times New Roman" w:eastAsia="Times New Roman" w:hAnsi="Times New Roman" w:cs="Times New Roman"/>
                  <w:color w:val="D26900"/>
                  <w:spacing w:val="-1"/>
                  <w:sz w:val="24"/>
                  <w:szCs w:val="24"/>
                  <w:u w:val="single" w:color="D26900"/>
                </w:rPr>
                <w:t xml:space="preserve"> </w:t>
              </w:r>
              <w:r>
                <w:rPr>
                  <w:rFonts w:ascii="Times New Roman" w:eastAsia="Times New Roman" w:hAnsi="Times New Roman" w:cs="Times New Roman"/>
                  <w:color w:val="D26900"/>
                  <w:sz w:val="24"/>
                  <w:szCs w:val="24"/>
                  <w:u w:val="single" w:color="D26900"/>
                </w:rPr>
                <w:t>on w</w:t>
              </w:r>
              <w:r>
                <w:rPr>
                  <w:rFonts w:ascii="Times New Roman" w:eastAsia="Times New Roman" w:hAnsi="Times New Roman" w:cs="Times New Roman"/>
                  <w:color w:val="D26900"/>
                  <w:spacing w:val="-1"/>
                  <w:sz w:val="24"/>
                  <w:szCs w:val="24"/>
                  <w:u w:val="single" w:color="D26900"/>
                </w:rPr>
                <w:t>e</w:t>
              </w:r>
              <w:r>
                <w:rPr>
                  <w:rFonts w:ascii="Times New Roman" w:eastAsia="Times New Roman" w:hAnsi="Times New Roman" w:cs="Times New Roman"/>
                  <w:color w:val="D26900"/>
                  <w:sz w:val="24"/>
                  <w:szCs w:val="24"/>
                  <w:u w:val="single" w:color="D26900"/>
                </w:rPr>
                <w:t xml:space="preserve">b </w:t>
              </w:r>
              <w:r>
                <w:rPr>
                  <w:rFonts w:ascii="Times New Roman" w:eastAsia="Times New Roman" w:hAnsi="Times New Roman" w:cs="Times New Roman"/>
                  <w:color w:val="D26900"/>
                  <w:spacing w:val="2"/>
                  <w:sz w:val="24"/>
                  <w:szCs w:val="24"/>
                  <w:u w:val="single" w:color="D26900"/>
                </w:rPr>
                <w:t>b</w:t>
              </w:r>
              <w:r>
                <w:rPr>
                  <w:rFonts w:ascii="Times New Roman" w:eastAsia="Times New Roman" w:hAnsi="Times New Roman" w:cs="Times New Roman"/>
                  <w:color w:val="D26900"/>
                  <w:spacing w:val="-1"/>
                  <w:sz w:val="24"/>
                  <w:szCs w:val="24"/>
                  <w:u w:val="single" w:color="D26900"/>
                </w:rPr>
                <w:t>r</w:t>
              </w:r>
              <w:r>
                <w:rPr>
                  <w:rFonts w:ascii="Times New Roman" w:eastAsia="Times New Roman" w:hAnsi="Times New Roman" w:cs="Times New Roman"/>
                  <w:color w:val="D26900"/>
                  <w:sz w:val="24"/>
                  <w:szCs w:val="24"/>
                  <w:u w:val="single" w:color="D26900"/>
                </w:rPr>
                <w:t>ows</w:t>
              </w:r>
              <w:r>
                <w:rPr>
                  <w:rFonts w:ascii="Times New Roman" w:eastAsia="Times New Roman" w:hAnsi="Times New Roman" w:cs="Times New Roman"/>
                  <w:color w:val="D26900"/>
                  <w:spacing w:val="1"/>
                  <w:sz w:val="24"/>
                  <w:szCs w:val="24"/>
                  <w:u w:val="single" w:color="D26900"/>
                </w:rPr>
                <w:t>e</w:t>
              </w:r>
              <w:r>
                <w:rPr>
                  <w:rFonts w:ascii="Times New Roman" w:eastAsia="Times New Roman" w:hAnsi="Times New Roman" w:cs="Times New Roman"/>
                  <w:color w:val="D26900"/>
                  <w:spacing w:val="-1"/>
                  <w:sz w:val="24"/>
                  <w:szCs w:val="24"/>
                  <w:u w:val="single" w:color="D26900"/>
                </w:rPr>
                <w:t>r</w:t>
              </w:r>
              <w:r>
                <w:rPr>
                  <w:rFonts w:ascii="Times New Roman" w:eastAsia="Times New Roman" w:hAnsi="Times New Roman" w:cs="Times New Roman"/>
                  <w:color w:val="D26900"/>
                  <w:sz w:val="24"/>
                  <w:szCs w:val="24"/>
                  <w:u w:val="single" w:color="D26900"/>
                </w:rPr>
                <w: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 xml:space="preserve"> </w:t>
              </w:r>
            </w:hyperlink>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y</w:t>
            </w:r>
            <w:r>
              <w:rPr>
                <w:rFonts w:ascii="Times New Roman" w:eastAsia="Times New Roman" w:hAnsi="Times New Roman" w:cs="Times New Roman"/>
                <w:color w:val="000000"/>
                <w:sz w:val="24"/>
                <w:szCs w:val="24"/>
              </w:rPr>
              <w:t>ou u</w:t>
            </w:r>
            <w:r>
              <w:rPr>
                <w:rFonts w:ascii="Times New Roman" w:eastAsia="Times New Roman" w:hAnsi="Times New Roman" w:cs="Times New Roman"/>
                <w:color w:val="000000"/>
                <w:spacing w:val="3"/>
                <w:sz w:val="24"/>
                <w:szCs w:val="24"/>
              </w:rPr>
              <w:t>s</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online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sts, h</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ve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z</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point or</w:t>
            </w:r>
            <w:r>
              <w:rPr>
                <w:rFonts w:ascii="Times New Roman" w:eastAsia="Times New Roman" w:hAnsi="Times New Roman" w:cs="Times New Roman"/>
                <w:color w:val="000000"/>
                <w:spacing w:val="-1"/>
                <w:sz w:val="24"/>
                <w:szCs w:val="24"/>
              </w:rPr>
              <w:t xml:space="preserve"> 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pacing w:val="-1"/>
                <w:sz w:val="24"/>
                <w:szCs w:val="24"/>
              </w:rPr>
              <w:t>re</w:t>
            </w:r>
            <w:r>
              <w:rPr>
                <w:rFonts w:ascii="Times New Roman" w:eastAsia="Times New Roman" w:hAnsi="Times New Roman" w:cs="Times New Roman"/>
                <w:color w:val="000000"/>
                <w:sz w:val="24"/>
                <w:szCs w:val="24"/>
              </w:rPr>
              <w:t>dit quiz</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z w:val="24"/>
                <w:szCs w:val="24"/>
              </w:rPr>
              <w:t>or stud</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nts to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ssu</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th</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omput</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pacing w:val="-1"/>
                <w:sz w:val="24"/>
                <w:szCs w:val="24"/>
              </w:rPr>
              <w:t>r</w:t>
            </w:r>
            <w:r>
              <w:rPr>
                <w:rFonts w:ascii="Times New Roman" w:eastAsia="Times New Roman" w:hAnsi="Times New Roman" w:cs="Times New Roman"/>
                <w:color w:val="000000"/>
                <w:sz w:val="24"/>
                <w:szCs w:val="24"/>
              </w:rPr>
              <w:t>ows</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z w:val="24"/>
                <w:szCs w:val="24"/>
              </w:rPr>
              <w:t>/int</w:t>
            </w:r>
            <w:r>
              <w:rPr>
                <w:rFonts w:ascii="Times New Roman" w:eastAsia="Times New Roman" w:hAnsi="Times New Roman" w:cs="Times New Roman"/>
                <w:color w:val="000000"/>
                <w:spacing w:val="-1"/>
                <w:sz w:val="24"/>
                <w:szCs w:val="24"/>
              </w:rPr>
              <w:t>er</w:t>
            </w:r>
            <w:r>
              <w:rPr>
                <w:rFonts w:ascii="Times New Roman" w:eastAsia="Times New Roman" w:hAnsi="Times New Roman" w:cs="Times New Roman"/>
                <w:color w:val="000000"/>
                <w:spacing w:val="2"/>
                <w:sz w:val="24"/>
                <w:szCs w:val="24"/>
              </w:rPr>
              <w:t>n</w:t>
            </w:r>
            <w:r>
              <w:rPr>
                <w:rFonts w:ascii="Times New Roman" w:eastAsia="Times New Roman" w:hAnsi="Times New Roman" w:cs="Times New Roman"/>
                <w:color w:val="000000"/>
                <w:spacing w:val="-1"/>
                <w:sz w:val="24"/>
                <w:szCs w:val="24"/>
              </w:rPr>
              <w:t>e</w:t>
            </w:r>
            <w:r>
              <w:rPr>
                <w:rFonts w:ascii="Times New Roman" w:eastAsia="Times New Roman" w:hAnsi="Times New Roman" w:cs="Times New Roman"/>
                <w:color w:val="000000"/>
                <w:sz w:val="24"/>
                <w:szCs w:val="24"/>
              </w:rPr>
              <w:t xml:space="preserve">t </w:t>
            </w:r>
            <w:r>
              <w:rPr>
                <w:rFonts w:ascii="Times New Roman" w:eastAsia="Times New Roman" w:hAnsi="Times New Roman" w:cs="Times New Roman"/>
                <w:color w:val="000000"/>
                <w:spacing w:val="-1"/>
                <w:sz w:val="24"/>
                <w:szCs w:val="24"/>
              </w:rPr>
              <w:t>c</w:t>
            </w:r>
            <w:r>
              <w:rPr>
                <w:rFonts w:ascii="Times New Roman" w:eastAsia="Times New Roman" w:hAnsi="Times New Roman" w:cs="Times New Roman"/>
                <w:color w:val="000000"/>
                <w:sz w:val="24"/>
                <w:szCs w:val="24"/>
              </w:rPr>
              <w:t>onn</w:t>
            </w:r>
            <w:r>
              <w:rPr>
                <w:rFonts w:ascii="Times New Roman" w:eastAsia="Times New Roman" w:hAnsi="Times New Roman" w:cs="Times New Roman"/>
                <w:color w:val="000000"/>
                <w:spacing w:val="-1"/>
                <w:sz w:val="24"/>
                <w:szCs w:val="24"/>
              </w:rPr>
              <w:t>ec</w:t>
            </w:r>
            <w:r>
              <w:rPr>
                <w:rFonts w:ascii="Times New Roman" w:eastAsia="Times New Roman" w:hAnsi="Times New Roman" w:cs="Times New Roman"/>
                <w:color w:val="000000"/>
                <w:sz w:val="24"/>
                <w:szCs w:val="24"/>
              </w:rPr>
              <w:t xml:space="preserve">tion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r</w:t>
            </w:r>
            <w:r>
              <w:rPr>
                <w:rFonts w:ascii="Times New Roman" w:eastAsia="Times New Roman" w:hAnsi="Times New Roman" w:cs="Times New Roman"/>
                <w:color w:val="000000"/>
                <w:spacing w:val="-1"/>
                <w:sz w:val="24"/>
                <w:szCs w:val="24"/>
              </w:rPr>
              <w:t>ea</w:t>
            </w:r>
            <w:r>
              <w:rPr>
                <w:rFonts w:ascii="Times New Roman" w:eastAsia="Times New Roman" w:hAnsi="Times New Roman" w:cs="Times New Roman"/>
                <w:color w:val="000000"/>
                <w:spacing w:val="5"/>
                <w:sz w:val="24"/>
                <w:szCs w:val="24"/>
              </w:rPr>
              <w:t>d</w:t>
            </w:r>
            <w:r>
              <w:rPr>
                <w:rFonts w:ascii="Times New Roman" w:eastAsia="Times New Roman" w:hAnsi="Times New Roman" w:cs="Times New Roman"/>
                <w:color w:val="000000"/>
                <w:sz w:val="24"/>
                <w:szCs w:val="24"/>
              </w:rPr>
              <w:t>y</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f</w:t>
            </w:r>
            <w:r>
              <w:rPr>
                <w:rFonts w:ascii="Times New Roman" w:eastAsia="Times New Roman" w:hAnsi="Times New Roman" w:cs="Times New Roman"/>
                <w:color w:val="000000"/>
                <w:spacing w:val="2"/>
                <w:sz w:val="24"/>
                <w:szCs w:val="24"/>
              </w:rPr>
              <w:t>o</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online</w:t>
            </w:r>
            <w:r>
              <w:rPr>
                <w:rFonts w:ascii="Times New Roman" w:eastAsia="Times New Roman" w:hAnsi="Times New Roman" w:cs="Times New Roman"/>
                <w:color w:val="000000"/>
                <w:spacing w:val="-1"/>
                <w:sz w:val="24"/>
                <w:szCs w:val="24"/>
              </w:rPr>
              <w:t xml:space="preserve"> e</w:t>
            </w:r>
            <w:r>
              <w:rPr>
                <w:rFonts w:ascii="Times New Roman" w:eastAsia="Times New Roman" w:hAnsi="Times New Roman" w:cs="Times New Roman"/>
                <w:color w:val="000000"/>
                <w:spacing w:val="2"/>
                <w:sz w:val="24"/>
                <w:szCs w:val="24"/>
              </w:rPr>
              <w:t>x</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ms.</w:t>
            </w:r>
          </w:p>
        </w:tc>
      </w:tr>
      <w:tr w:rsidR="00C419B8" w:rsidTr="00C419B8">
        <w:trPr>
          <w:trHeight w:hRule="exact" w:val="720"/>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70"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k</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se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avai</w:t>
            </w:r>
            <w:r>
              <w:rPr>
                <w:rFonts w:ascii="Times New Roman" w:eastAsia="Times New Roman" w:hAnsi="Times New Roman" w:cs="Times New Roman"/>
                <w:b/>
                <w:bCs/>
                <w:spacing w:val="3"/>
                <w:sz w:val="24"/>
                <w:szCs w:val="24"/>
              </w:rPr>
              <w:t>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le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ol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ustomi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p>
          <w:p w:rsidR="00C419B8" w:rsidRDefault="00C419B8" w:rsidP="00C419B8">
            <w:pPr>
              <w:spacing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ubmit)</w:t>
            </w:r>
          </w:p>
        </w:tc>
      </w:tr>
      <w:tr w:rsidR="00C419B8" w:rsidTr="00C419B8">
        <w:trPr>
          <w:trHeight w:hRule="exact" w:val="991"/>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72"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ly 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z w:val="24"/>
                <w:szCs w:val="24"/>
              </w:rPr>
              <w: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 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Day of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tte</w:t>
            </w:r>
            <w:r>
              <w:rPr>
                <w:rFonts w:ascii="Times New Roman" w:eastAsia="Times New Roman" w:hAnsi="Times New Roman" w:cs="Times New Roman"/>
                <w:b/>
                <w:bCs/>
                <w:spacing w:val="1"/>
                <w:sz w:val="24"/>
                <w:szCs w:val="24"/>
              </w:rPr>
              <w:t>nd</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w:t>
            </w:r>
          </w:p>
          <w:p w:rsidR="00C419B8" w:rsidRDefault="00C419B8" w:rsidP="00C419B8">
            <w:pPr>
              <w:spacing w:after="0" w:line="271" w:lineRule="exact"/>
              <w:ind w:left="2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DA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ad</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pacing w:val="3"/>
                <w:sz w:val="24"/>
                <w:szCs w:val="24"/>
              </w:rPr>
              <w:t>m</w:t>
            </w:r>
            <w:r>
              <w:rPr>
                <w:rFonts w:ascii="Times New Roman" w:eastAsia="Times New Roman" w:hAnsi="Times New Roman" w:cs="Times New Roman"/>
                <w:b/>
                <w:bCs/>
                <w:i/>
                <w:sz w:val="24"/>
                <w:szCs w:val="24"/>
              </w:rPr>
              <w:t>i</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ally</w:t>
            </w:r>
            <w:r>
              <w:rPr>
                <w:rFonts w:ascii="Times New Roman" w:eastAsia="Times New Roman" w:hAnsi="Times New Roman" w:cs="Times New Roman"/>
                <w:b/>
                <w:bCs/>
                <w:i/>
                <w:spacing w:val="-1"/>
                <w:sz w:val="24"/>
                <w:szCs w:val="24"/>
              </w:rPr>
              <w:t xml:space="preserve"> </w:t>
            </w: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la</w:t>
            </w:r>
            <w:r>
              <w:rPr>
                <w:rFonts w:ascii="Times New Roman" w:eastAsia="Times New Roman" w:hAnsi="Times New Roman" w:cs="Times New Roman"/>
                <w:b/>
                <w:bCs/>
                <w:i/>
                <w:spacing w:val="-2"/>
                <w:sz w:val="24"/>
                <w:szCs w:val="24"/>
              </w:rPr>
              <w:t>t</w:t>
            </w:r>
            <w:r>
              <w:rPr>
                <w:rFonts w:ascii="Times New Roman" w:eastAsia="Times New Roman" w:hAnsi="Times New Roman" w:cs="Times New Roman"/>
                <w:b/>
                <w:bCs/>
                <w:i/>
                <w:spacing w:val="-1"/>
                <w:sz w:val="24"/>
                <w:szCs w:val="24"/>
              </w:rPr>
              <w:t>e</w:t>
            </w:r>
            <w:r>
              <w:rPr>
                <w:rFonts w:ascii="Times New Roman" w:eastAsia="Times New Roman" w:hAnsi="Times New Roman" w:cs="Times New Roman"/>
                <w:b/>
                <w:bCs/>
                <w:i/>
                <w:sz w:val="24"/>
                <w:szCs w:val="24"/>
              </w:rPr>
              <w:t>d a</w:t>
            </w:r>
            <w:r>
              <w:rPr>
                <w:rFonts w:ascii="Times New Roman" w:eastAsia="Times New Roman" w:hAnsi="Times New Roman" w:cs="Times New Roman"/>
                <w:b/>
                <w:bCs/>
                <w:i/>
                <w:spacing w:val="-1"/>
                <w:sz w:val="24"/>
                <w:szCs w:val="24"/>
              </w:rPr>
              <w:t>c</w:t>
            </w:r>
            <w:r>
              <w:rPr>
                <w:rFonts w:ascii="Times New Roman" w:eastAsia="Times New Roman" w:hAnsi="Times New Roman" w:cs="Times New Roman"/>
                <w:b/>
                <w:bCs/>
                <w:i/>
                <w:sz w:val="24"/>
                <w:szCs w:val="24"/>
              </w:rPr>
              <w:t>ti</w:t>
            </w:r>
            <w:r>
              <w:rPr>
                <w:rFonts w:ascii="Times New Roman" w:eastAsia="Times New Roman" w:hAnsi="Times New Roman" w:cs="Times New Roman"/>
                <w:b/>
                <w:bCs/>
                <w:i/>
                <w:spacing w:val="-1"/>
                <w:sz w:val="24"/>
                <w:szCs w:val="24"/>
              </w:rPr>
              <w:t>v</w:t>
            </w:r>
            <w:r>
              <w:rPr>
                <w:rFonts w:ascii="Times New Roman" w:eastAsia="Times New Roman" w:hAnsi="Times New Roman" w:cs="Times New Roman"/>
                <w:b/>
                <w:bCs/>
                <w:i/>
                <w:sz w:val="24"/>
                <w:szCs w:val="24"/>
              </w:rPr>
              <w:t>it</w:t>
            </w:r>
            <w:r>
              <w:rPr>
                <w:rFonts w:ascii="Times New Roman" w:eastAsia="Times New Roman" w:hAnsi="Times New Roman" w:cs="Times New Roman"/>
                <w:b/>
                <w:bCs/>
                <w:i/>
                <w:spacing w:val="-1"/>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kbo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log</w:t>
            </w:r>
          </w:p>
          <w:p w:rsidR="00C419B8" w:rsidRDefault="00C419B8" w:rsidP="00C419B8">
            <w:pPr>
              <w:spacing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ils.</w:t>
            </w:r>
          </w:p>
        </w:tc>
      </w:tr>
      <w:tr w:rsidR="00C419B8" w:rsidTr="00C419B8">
        <w:trPr>
          <w:trHeight w:hRule="exact" w:val="449"/>
        </w:trPr>
        <w:tc>
          <w:tcPr>
            <w:tcW w:w="616" w:type="dxa"/>
            <w:tcBorders>
              <w:top w:val="single" w:sz="4" w:space="0" w:color="000000"/>
              <w:left w:val="single" w:sz="4" w:space="0" w:color="000000"/>
              <w:bottom w:val="single" w:sz="4" w:space="0" w:color="000000"/>
              <w:right w:val="single" w:sz="4" w:space="0" w:color="000000"/>
            </w:tcBorders>
          </w:tcPr>
          <w:p w:rsidR="00C419B8" w:rsidRDefault="00C419B8" w:rsidP="00C419B8"/>
        </w:tc>
        <w:tc>
          <w:tcPr>
            <w:tcW w:w="10275" w:type="dxa"/>
            <w:tcBorders>
              <w:top w:val="single" w:sz="4" w:space="0" w:color="000000"/>
              <w:left w:val="single" w:sz="4" w:space="0" w:color="000000"/>
              <w:bottom w:val="single" w:sz="4" w:space="0" w:color="000000"/>
              <w:right w:val="single" w:sz="4" w:space="0" w:color="000000"/>
            </w:tcBorders>
          </w:tcPr>
          <w:p w:rsidR="00C419B8" w:rsidRDefault="00C419B8" w:rsidP="00C419B8">
            <w:pPr>
              <w:spacing w:before="72" w:after="0" w:line="240" w:lineRule="auto"/>
              <w:ind w:left="265"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ud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w</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t>
            </w:r>
          </w:p>
        </w:tc>
      </w:tr>
    </w:tbl>
    <w:p w:rsidR="00C419B8" w:rsidRDefault="00C419B8" w:rsidP="00C419B8">
      <w:pPr>
        <w:spacing w:after="0"/>
        <w:sectPr w:rsidR="00C419B8" w:rsidSect="00CA730C">
          <w:headerReference w:type="even" r:id="rId46"/>
          <w:headerReference w:type="default" r:id="rId47"/>
          <w:footerReference w:type="default" r:id="rId48"/>
          <w:headerReference w:type="first" r:id="rId49"/>
          <w:type w:val="continuous"/>
          <w:pgSz w:w="12240" w:h="15840"/>
          <w:pgMar w:top="907" w:right="520" w:bottom="740" w:left="600" w:header="720" w:footer="551"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4428C4" w:rsidRPr="002E2F9D" w:rsidRDefault="004428C4" w:rsidP="009C52D1">
      <w:pPr>
        <w:spacing w:before="64" w:after="0" w:line="240" w:lineRule="auto"/>
        <w:ind w:right="-20"/>
        <w:rPr>
          <w:rFonts w:ascii="Cambria" w:eastAsia="Lucida Sans" w:hAnsi="Cambria" w:cs="Lucida Sans"/>
          <w:sz w:val="26"/>
          <w:szCs w:val="26"/>
        </w:rPr>
      </w:pPr>
      <w:r w:rsidRPr="002E2F9D">
        <w:rPr>
          <w:rFonts w:ascii="Cambria" w:eastAsia="Lucida Sans" w:hAnsi="Cambria" w:cs="Lucida Sans"/>
          <w:b/>
          <w:bCs/>
          <w:color w:val="AD0101"/>
          <w:spacing w:val="1"/>
          <w:sz w:val="26"/>
          <w:szCs w:val="26"/>
        </w:rPr>
        <w:lastRenderedPageBreak/>
        <w:t>R</w:t>
      </w:r>
      <w:r w:rsidRPr="002E2F9D">
        <w:rPr>
          <w:rFonts w:ascii="Cambria" w:eastAsia="Lucida Sans" w:hAnsi="Cambria" w:cs="Lucida Sans"/>
          <w:b/>
          <w:bCs/>
          <w:color w:val="AD0101"/>
          <w:spacing w:val="2"/>
          <w:sz w:val="26"/>
          <w:szCs w:val="26"/>
        </w:rPr>
        <w:t>o</w:t>
      </w:r>
      <w:r w:rsidRPr="002E2F9D">
        <w:rPr>
          <w:rFonts w:ascii="Cambria" w:eastAsia="Lucida Sans" w:hAnsi="Cambria" w:cs="Lucida Sans"/>
          <w:b/>
          <w:bCs/>
          <w:color w:val="AD0101"/>
          <w:spacing w:val="-5"/>
          <w:sz w:val="26"/>
          <w:szCs w:val="26"/>
        </w:rPr>
        <w:t>s</w:t>
      </w:r>
      <w:r w:rsidRPr="002E2F9D">
        <w:rPr>
          <w:rFonts w:ascii="Cambria" w:eastAsia="Lucida Sans" w:hAnsi="Cambria" w:cs="Lucida Sans"/>
          <w:b/>
          <w:bCs/>
          <w:color w:val="AD0101"/>
          <w:spacing w:val="5"/>
          <w:sz w:val="26"/>
          <w:szCs w:val="26"/>
        </w:rPr>
        <w:t>t</w:t>
      </w:r>
      <w:r w:rsidRPr="002E2F9D">
        <w:rPr>
          <w:rFonts w:ascii="Cambria" w:eastAsia="Lucida Sans" w:hAnsi="Cambria" w:cs="Lucida Sans"/>
          <w:b/>
          <w:bCs/>
          <w:color w:val="AD0101"/>
          <w:spacing w:val="-1"/>
          <w:sz w:val="26"/>
          <w:szCs w:val="26"/>
        </w:rPr>
        <w:t>e</w:t>
      </w:r>
      <w:r w:rsidRPr="002E2F9D">
        <w:rPr>
          <w:rFonts w:ascii="Cambria" w:eastAsia="Lucida Sans" w:hAnsi="Cambria" w:cs="Lucida Sans"/>
          <w:b/>
          <w:bCs/>
          <w:color w:val="AD0101"/>
          <w:sz w:val="26"/>
          <w:szCs w:val="26"/>
        </w:rPr>
        <w:t>rs</w:t>
      </w:r>
    </w:p>
    <w:p w:rsidR="004428C4" w:rsidRPr="002E2F9D" w:rsidRDefault="004428C4" w:rsidP="004428C4">
      <w:pPr>
        <w:spacing w:before="6" w:after="0" w:line="130" w:lineRule="exact"/>
        <w:rPr>
          <w:rFonts w:ascii="Cambria" w:hAnsi="Cambria"/>
          <w:sz w:val="26"/>
          <w:szCs w:val="26"/>
        </w:rPr>
      </w:pPr>
    </w:p>
    <w:p w:rsidR="004428C4" w:rsidRPr="002E2F9D" w:rsidRDefault="004428C4" w:rsidP="004428C4">
      <w:pPr>
        <w:spacing w:after="0" w:line="200" w:lineRule="exact"/>
        <w:rPr>
          <w:rFonts w:ascii="Cambria" w:hAnsi="Cambria"/>
          <w:sz w:val="26"/>
          <w:szCs w:val="26"/>
        </w:rPr>
      </w:pPr>
    </w:p>
    <w:p w:rsidR="004428C4" w:rsidRPr="002E2F9D" w:rsidRDefault="004428C4" w:rsidP="004428C4">
      <w:pPr>
        <w:tabs>
          <w:tab w:val="left" w:pos="820"/>
        </w:tabs>
        <w:spacing w:after="0" w:line="239" w:lineRule="auto"/>
        <w:ind w:left="820" w:right="133" w:hanging="36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b/>
          <w:bCs/>
          <w:sz w:val="26"/>
          <w:szCs w:val="26"/>
        </w:rPr>
        <w:t>Web</w:t>
      </w:r>
      <w:r w:rsidRPr="002E2F9D">
        <w:rPr>
          <w:rFonts w:ascii="Cambria" w:eastAsia="Book Antiqua" w:hAnsi="Cambria" w:cs="Book Antiqua"/>
          <w:b/>
          <w:bCs/>
          <w:spacing w:val="1"/>
          <w:sz w:val="26"/>
          <w:szCs w:val="26"/>
        </w:rPr>
        <w:t>A</w:t>
      </w:r>
      <w:r w:rsidRPr="002E2F9D">
        <w:rPr>
          <w:rFonts w:ascii="Cambria" w:eastAsia="Book Antiqua" w:hAnsi="Cambria" w:cs="Book Antiqua"/>
          <w:b/>
          <w:bCs/>
          <w:sz w:val="26"/>
          <w:szCs w:val="26"/>
        </w:rPr>
        <w:t>d</w:t>
      </w:r>
      <w:r w:rsidRPr="002E2F9D">
        <w:rPr>
          <w:rFonts w:ascii="Cambria" w:eastAsia="Book Antiqua" w:hAnsi="Cambria" w:cs="Book Antiqua"/>
          <w:b/>
          <w:bCs/>
          <w:spacing w:val="-3"/>
          <w:sz w:val="26"/>
          <w:szCs w:val="26"/>
        </w:rPr>
        <w:t>v</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sor</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yo</w:t>
      </w:r>
      <w:r w:rsidRPr="002E2F9D">
        <w:rPr>
          <w:rFonts w:ascii="Cambria" w:eastAsia="Book Antiqua" w:hAnsi="Cambria" w:cs="Book Antiqua"/>
          <w:b/>
          <w:bCs/>
          <w:spacing w:val="-3"/>
          <w:sz w:val="26"/>
          <w:szCs w:val="26"/>
        </w:rPr>
        <w:t>u</w:t>
      </w:r>
      <w:r w:rsidRPr="002E2F9D">
        <w:rPr>
          <w:rFonts w:ascii="Cambria" w:eastAsia="Book Antiqua" w:hAnsi="Cambria" w:cs="Book Antiqua"/>
          <w:b/>
          <w:bCs/>
          <w:sz w:val="26"/>
          <w:szCs w:val="26"/>
        </w:rPr>
        <w:t>r</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w:t>
      </w:r>
      <w:r w:rsidRPr="002E2F9D">
        <w:rPr>
          <w:rFonts w:ascii="Cambria" w:eastAsia="Book Antiqua" w:hAnsi="Cambria" w:cs="Book Antiqua"/>
          <w:b/>
          <w:bCs/>
          <w:spacing w:val="-2"/>
          <w:sz w:val="26"/>
          <w:szCs w:val="26"/>
        </w:rPr>
        <w:t>tr</w:t>
      </w:r>
      <w:r w:rsidRPr="002E2F9D">
        <w:rPr>
          <w:rFonts w:ascii="Cambria" w:eastAsia="Book Antiqua" w:hAnsi="Cambria" w:cs="Book Antiqua"/>
          <w:b/>
          <w:bCs/>
          <w:sz w:val="26"/>
          <w:szCs w:val="26"/>
        </w:rPr>
        <w:t>ue” ro</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 xml:space="preserve">er. </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M</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day,</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 </w:t>
      </w:r>
      <w:r w:rsidRPr="002E2F9D">
        <w:rPr>
          <w:rFonts w:ascii="Cambria" w:eastAsia="Book Antiqua" w:hAnsi="Cambria" w:cs="Book Antiqua"/>
          <w:spacing w:val="-2"/>
          <w:sz w:val="26"/>
          <w:szCs w:val="26"/>
        </w:rPr>
        <w:t>f</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st day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cl</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 xml:space="preserve">sses, </w:t>
      </w:r>
      <w:r w:rsidRPr="002E2F9D">
        <w:rPr>
          <w:rFonts w:ascii="Cambria" w:eastAsia="Book Antiqua" w:hAnsi="Cambria" w:cs="Book Antiqua"/>
          <w:spacing w:val="-3"/>
          <w:sz w:val="26"/>
          <w:szCs w:val="26"/>
        </w:rPr>
        <w:t>y</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Blackb</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d </w:t>
      </w:r>
      <w:r w:rsidRPr="002E2F9D">
        <w:rPr>
          <w:rFonts w:ascii="Cambria" w:eastAsia="Book Antiqua" w:hAnsi="Cambria" w:cs="Book Antiqua"/>
          <w:spacing w:val="-1"/>
          <w:sz w:val="26"/>
          <w:szCs w:val="26"/>
        </w:rPr>
        <w:t>ro</w:t>
      </w:r>
      <w:r w:rsidRPr="002E2F9D">
        <w:rPr>
          <w:rFonts w:ascii="Cambria" w:eastAsia="Book Antiqua" w:hAnsi="Cambria" w:cs="Book Antiqua"/>
          <w:sz w:val="26"/>
          <w:szCs w:val="26"/>
        </w:rPr>
        <w:t>ster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hou</w:t>
      </w:r>
      <w:r w:rsidRPr="002E2F9D">
        <w:rPr>
          <w:rFonts w:ascii="Cambria" w:eastAsia="Book Antiqua" w:hAnsi="Cambria" w:cs="Book Antiqua"/>
          <w:sz w:val="26"/>
          <w:szCs w:val="26"/>
        </w:rPr>
        <w:t xml:space="preserve">ld </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 xml:space="preserve">lect </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ll</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ts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at</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ave e</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ro</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 xml:space="preserve">led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y</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our</w:t>
      </w:r>
      <w:r w:rsidRPr="002E2F9D">
        <w:rPr>
          <w:rFonts w:ascii="Cambria" w:eastAsia="Book Antiqua" w:hAnsi="Cambria" w:cs="Book Antiqua"/>
          <w:sz w:val="26"/>
          <w:szCs w:val="26"/>
        </w:rPr>
        <w:t>se 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 a</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ts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at</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ave d</w:t>
      </w:r>
      <w:r w:rsidRPr="002E2F9D">
        <w:rPr>
          <w:rFonts w:ascii="Cambria" w:eastAsia="Book Antiqua" w:hAnsi="Cambria" w:cs="Book Antiqua"/>
          <w:spacing w:val="-1"/>
          <w:sz w:val="26"/>
          <w:szCs w:val="26"/>
        </w:rPr>
        <w:t>ropp</w:t>
      </w:r>
      <w:r w:rsidRPr="002E2F9D">
        <w:rPr>
          <w:rFonts w:ascii="Cambria" w:eastAsia="Book Antiqua" w:hAnsi="Cambria" w:cs="Book Antiqua"/>
          <w:sz w:val="26"/>
          <w:szCs w:val="26"/>
        </w:rPr>
        <w:t xml:space="preserve">ed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ro</w:t>
      </w:r>
      <w:r w:rsidRPr="002E2F9D">
        <w:rPr>
          <w:rFonts w:ascii="Cambria" w:eastAsia="Book Antiqua" w:hAnsi="Cambria" w:cs="Book Antiqua"/>
          <w:sz w:val="26"/>
          <w:szCs w:val="26"/>
        </w:rPr>
        <w:t xml:space="preserve">m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 F</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iday be</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or</w:t>
      </w:r>
      <w:r w:rsidRPr="002E2F9D">
        <w:rPr>
          <w:rFonts w:ascii="Cambria" w:eastAsia="Book Antiqua" w:hAnsi="Cambria" w:cs="Book Antiqua"/>
          <w:sz w:val="26"/>
          <w:szCs w:val="26"/>
        </w:rPr>
        <w:t xml:space="preserve">e </w:t>
      </w:r>
      <w:r w:rsidRPr="002E2F9D">
        <w:rPr>
          <w:rFonts w:ascii="Cambria" w:eastAsia="Book Antiqua" w:hAnsi="Cambria" w:cs="Book Antiqua"/>
          <w:spacing w:val="-2"/>
          <w:sz w:val="26"/>
          <w:szCs w:val="26"/>
        </w:rPr>
        <w:t>c</w:t>
      </w:r>
      <w:r w:rsidRPr="002E2F9D">
        <w:rPr>
          <w:rFonts w:ascii="Cambria" w:eastAsia="Book Antiqua" w:hAnsi="Cambria" w:cs="Book Antiqua"/>
          <w:sz w:val="26"/>
          <w:szCs w:val="26"/>
        </w:rPr>
        <w:t xml:space="preserve">lass </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t.</w:t>
      </w:r>
      <w:r w:rsidRPr="002E2F9D">
        <w:rPr>
          <w:rFonts w:ascii="Cambria" w:eastAsia="Book Antiqua" w:hAnsi="Cambria" w:cs="Book Antiqua"/>
          <w:spacing w:val="53"/>
          <w:sz w:val="26"/>
          <w:szCs w:val="26"/>
        </w:rPr>
        <w:t xml:space="preserve"> </w:t>
      </w:r>
      <w:r w:rsidRPr="002E2F9D">
        <w:rPr>
          <w:rFonts w:ascii="Cambria" w:eastAsia="Book Antiqua" w:hAnsi="Cambria" w:cs="Book Antiqua"/>
          <w:spacing w:val="-1"/>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 xml:space="preserve">s, it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 xml:space="preserve">s </w:t>
      </w:r>
      <w:r w:rsidRPr="002E2F9D">
        <w:rPr>
          <w:rFonts w:ascii="Cambria" w:eastAsia="Book Antiqua" w:hAnsi="Cambria" w:cs="Book Antiqua"/>
          <w:spacing w:val="-1"/>
          <w:sz w:val="26"/>
          <w:szCs w:val="26"/>
        </w:rPr>
        <w:t>po</w:t>
      </w:r>
      <w:r w:rsidRPr="002E2F9D">
        <w:rPr>
          <w:rFonts w:ascii="Cambria" w:eastAsia="Book Antiqua" w:hAnsi="Cambria" w:cs="Book Antiqua"/>
          <w:sz w:val="26"/>
          <w:szCs w:val="26"/>
        </w:rPr>
        <w:t>ss</w:t>
      </w:r>
      <w:r w:rsidRPr="002E2F9D">
        <w:rPr>
          <w:rFonts w:ascii="Cambria" w:eastAsia="Book Antiqua" w:hAnsi="Cambria" w:cs="Book Antiqua"/>
          <w:spacing w:val="1"/>
          <w:sz w:val="26"/>
          <w:szCs w:val="26"/>
        </w:rPr>
        <w:t>i</w:t>
      </w:r>
      <w:r w:rsidRPr="002E2F9D">
        <w:rPr>
          <w:rFonts w:ascii="Cambria" w:eastAsia="Book Antiqua" w:hAnsi="Cambria" w:cs="Book Antiqua"/>
          <w:spacing w:val="-2"/>
          <w:sz w:val="26"/>
          <w:szCs w:val="26"/>
        </w:rPr>
        <w:t>b</w:t>
      </w:r>
      <w:r w:rsidRPr="002E2F9D">
        <w:rPr>
          <w:rFonts w:ascii="Cambria" w:eastAsia="Book Antiqua" w:hAnsi="Cambria" w:cs="Book Antiqua"/>
          <w:sz w:val="26"/>
          <w:szCs w:val="26"/>
        </w:rPr>
        <w:t xml:space="preserve">le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at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y 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ts d</w:t>
      </w:r>
      <w:r w:rsidRPr="002E2F9D">
        <w:rPr>
          <w:rFonts w:ascii="Cambria" w:eastAsia="Book Antiqua" w:hAnsi="Cambria" w:cs="Book Antiqua"/>
          <w:spacing w:val="-1"/>
          <w:sz w:val="26"/>
          <w:szCs w:val="26"/>
        </w:rPr>
        <w:t>ropp</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g </w:t>
      </w:r>
      <w:r w:rsidRPr="002E2F9D">
        <w:rPr>
          <w:rFonts w:ascii="Cambria" w:eastAsia="Book Antiqua" w:hAnsi="Cambria" w:cs="Book Antiqua"/>
          <w:spacing w:val="-3"/>
          <w:sz w:val="26"/>
          <w:szCs w:val="26"/>
        </w:rPr>
        <w:t>o</w:t>
      </w:r>
      <w:r w:rsidRPr="002E2F9D">
        <w:rPr>
          <w:rFonts w:ascii="Cambria" w:eastAsia="Book Antiqua" w:hAnsi="Cambria" w:cs="Book Antiqua"/>
          <w:spacing w:val="-2"/>
          <w:sz w:val="26"/>
          <w:szCs w:val="26"/>
        </w:rPr>
        <w:t>v</w:t>
      </w:r>
      <w:r w:rsidRPr="002E2F9D">
        <w:rPr>
          <w:rFonts w:ascii="Cambria" w:eastAsia="Book Antiqua" w:hAnsi="Cambria" w:cs="Book Antiqua"/>
          <w:sz w:val="26"/>
          <w:szCs w:val="26"/>
        </w:rPr>
        <w:t>er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 </w:t>
      </w:r>
      <w:r w:rsidRPr="002E2F9D">
        <w:rPr>
          <w:rFonts w:ascii="Cambria" w:eastAsia="Book Antiqua" w:hAnsi="Cambria" w:cs="Book Antiqua"/>
          <w:spacing w:val="-2"/>
          <w:sz w:val="26"/>
          <w:szCs w:val="26"/>
        </w:rPr>
        <w:t>w</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e</w:t>
      </w:r>
      <w:r w:rsidRPr="002E2F9D">
        <w:rPr>
          <w:rFonts w:ascii="Cambria" w:eastAsia="Book Antiqua" w:hAnsi="Cambria" w:cs="Book Antiqua"/>
          <w:sz w:val="26"/>
          <w:szCs w:val="26"/>
        </w:rPr>
        <w:t>ke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ll</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 xml:space="preserve">be </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 xml:space="preserve">lected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ackb</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d.</w:t>
      </w:r>
    </w:p>
    <w:p w:rsidR="004428C4" w:rsidRPr="002E2F9D" w:rsidRDefault="004428C4" w:rsidP="004428C4">
      <w:pPr>
        <w:tabs>
          <w:tab w:val="left" w:pos="820"/>
        </w:tabs>
        <w:spacing w:before="6" w:after="0" w:line="272" w:lineRule="exact"/>
        <w:ind w:left="820" w:right="108" w:hanging="36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b/>
          <w:bCs/>
          <w:spacing w:val="1"/>
          <w:sz w:val="26"/>
          <w:szCs w:val="26"/>
        </w:rPr>
        <w:t>A</w:t>
      </w:r>
      <w:r w:rsidRPr="002E2F9D">
        <w:rPr>
          <w:rFonts w:ascii="Cambria" w:eastAsia="Book Antiqua" w:hAnsi="Cambria" w:cs="Book Antiqua"/>
          <w:b/>
          <w:bCs/>
          <w:sz w:val="26"/>
          <w:szCs w:val="26"/>
        </w:rPr>
        <w:t>dds</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2"/>
          <w:sz w:val="26"/>
          <w:szCs w:val="26"/>
        </w:rPr>
        <w:t>f</w:t>
      </w:r>
      <w:r w:rsidRPr="002E2F9D">
        <w:rPr>
          <w:rFonts w:ascii="Cambria" w:eastAsia="Book Antiqua" w:hAnsi="Cambria" w:cs="Book Antiqua"/>
          <w:b/>
          <w:bCs/>
          <w:sz w:val="26"/>
          <w:szCs w:val="26"/>
        </w:rPr>
        <w:t>r</w:t>
      </w:r>
      <w:r w:rsidRPr="002E2F9D">
        <w:rPr>
          <w:rFonts w:ascii="Cambria" w:eastAsia="Book Antiqua" w:hAnsi="Cambria" w:cs="Book Antiqua"/>
          <w:b/>
          <w:bCs/>
          <w:spacing w:val="-1"/>
          <w:sz w:val="26"/>
          <w:szCs w:val="26"/>
        </w:rPr>
        <w:t>o</w:t>
      </w:r>
      <w:r w:rsidRPr="002E2F9D">
        <w:rPr>
          <w:rFonts w:ascii="Cambria" w:eastAsia="Book Antiqua" w:hAnsi="Cambria" w:cs="Book Antiqua"/>
          <w:b/>
          <w:bCs/>
          <w:sz w:val="26"/>
          <w:szCs w:val="26"/>
        </w:rPr>
        <w:t>m</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We</w:t>
      </w:r>
      <w:r w:rsidRPr="002E2F9D">
        <w:rPr>
          <w:rFonts w:ascii="Cambria" w:eastAsia="Book Antiqua" w:hAnsi="Cambria" w:cs="Book Antiqua"/>
          <w:b/>
          <w:bCs/>
          <w:spacing w:val="-3"/>
          <w:sz w:val="26"/>
          <w:szCs w:val="26"/>
        </w:rPr>
        <w:t>b</w:t>
      </w:r>
      <w:r w:rsidRPr="002E2F9D">
        <w:rPr>
          <w:rFonts w:ascii="Cambria" w:eastAsia="Book Antiqua" w:hAnsi="Cambria" w:cs="Book Antiqua"/>
          <w:b/>
          <w:bCs/>
          <w:spacing w:val="1"/>
          <w:sz w:val="26"/>
          <w:szCs w:val="26"/>
        </w:rPr>
        <w:t>A</w:t>
      </w:r>
      <w:r w:rsidRPr="002E2F9D">
        <w:rPr>
          <w:rFonts w:ascii="Cambria" w:eastAsia="Book Antiqua" w:hAnsi="Cambria" w:cs="Book Antiqua"/>
          <w:b/>
          <w:bCs/>
          <w:sz w:val="26"/>
          <w:szCs w:val="26"/>
        </w:rPr>
        <w:t>dv</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s</w:t>
      </w:r>
      <w:r w:rsidRPr="002E2F9D">
        <w:rPr>
          <w:rFonts w:ascii="Cambria" w:eastAsia="Book Antiqua" w:hAnsi="Cambria" w:cs="Book Antiqua"/>
          <w:b/>
          <w:bCs/>
          <w:spacing w:val="-3"/>
          <w:sz w:val="26"/>
          <w:szCs w:val="26"/>
        </w:rPr>
        <w:t>o</w:t>
      </w:r>
      <w:r w:rsidRPr="002E2F9D">
        <w:rPr>
          <w:rFonts w:ascii="Cambria" w:eastAsia="Book Antiqua" w:hAnsi="Cambria" w:cs="Book Antiqua"/>
          <w:b/>
          <w:bCs/>
          <w:sz w:val="26"/>
          <w:szCs w:val="26"/>
        </w:rPr>
        <w:t>r</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w</w:t>
      </w:r>
      <w:r w:rsidRPr="002E2F9D">
        <w:rPr>
          <w:rFonts w:ascii="Cambria" w:eastAsia="Book Antiqua" w:hAnsi="Cambria" w:cs="Book Antiqua"/>
          <w:b/>
          <w:bCs/>
          <w:spacing w:val="-2"/>
          <w:sz w:val="26"/>
          <w:szCs w:val="26"/>
        </w:rPr>
        <w:t>i</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l</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be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 xml:space="preserve">run </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w</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ce a day</w:t>
      </w:r>
      <w:r w:rsidRPr="002E2F9D">
        <w:rPr>
          <w:rFonts w:ascii="Cambria" w:eastAsia="Book Antiqua" w:hAnsi="Cambria" w:cs="Book Antiqua"/>
          <w:b/>
          <w:bCs/>
          <w:spacing w:val="-5"/>
          <w:sz w:val="26"/>
          <w:szCs w:val="26"/>
        </w:rPr>
        <w:t xml:space="preserve"> </w:t>
      </w:r>
      <w:r w:rsidRPr="002E2F9D">
        <w:rPr>
          <w:rFonts w:ascii="Cambria" w:eastAsia="Book Antiqua" w:hAnsi="Cambria" w:cs="Book Antiqua"/>
          <w:b/>
          <w:bCs/>
          <w:sz w:val="26"/>
          <w:szCs w:val="26"/>
        </w:rPr>
        <w:t>f</w:t>
      </w:r>
      <w:r w:rsidRPr="002E2F9D">
        <w:rPr>
          <w:rFonts w:ascii="Cambria" w:eastAsia="Book Antiqua" w:hAnsi="Cambria" w:cs="Book Antiqua"/>
          <w:b/>
          <w:bCs/>
          <w:spacing w:val="-1"/>
          <w:sz w:val="26"/>
          <w:szCs w:val="26"/>
        </w:rPr>
        <w:t>o</w:t>
      </w:r>
      <w:r w:rsidRPr="002E2F9D">
        <w:rPr>
          <w:rFonts w:ascii="Cambria" w:eastAsia="Book Antiqua" w:hAnsi="Cambria" w:cs="Book Antiqua"/>
          <w:b/>
          <w:bCs/>
          <w:sz w:val="26"/>
          <w:szCs w:val="26"/>
        </w:rPr>
        <w:t>r</w:t>
      </w:r>
      <w:r w:rsidRPr="002E2F9D">
        <w:rPr>
          <w:rFonts w:ascii="Cambria" w:eastAsia="Book Antiqua" w:hAnsi="Cambria" w:cs="Book Antiqua"/>
          <w:b/>
          <w:bCs/>
          <w:spacing w:val="1"/>
          <w:sz w:val="26"/>
          <w:szCs w:val="26"/>
        </w:rPr>
        <w:t xml:space="preserve"> t</w:t>
      </w:r>
      <w:r w:rsidRPr="002E2F9D">
        <w:rPr>
          <w:rFonts w:ascii="Cambria" w:eastAsia="Book Antiqua" w:hAnsi="Cambria" w:cs="Book Antiqua"/>
          <w:b/>
          <w:bCs/>
          <w:sz w:val="26"/>
          <w:szCs w:val="26"/>
        </w:rPr>
        <w:t>he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f</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rst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w</w:t>
      </w:r>
      <w:r w:rsidRPr="002E2F9D">
        <w:rPr>
          <w:rFonts w:ascii="Cambria" w:eastAsia="Book Antiqua" w:hAnsi="Cambria" w:cs="Book Antiqua"/>
          <w:b/>
          <w:bCs/>
          <w:sz w:val="26"/>
          <w:szCs w:val="26"/>
        </w:rPr>
        <w:t xml:space="preserve">o </w:t>
      </w:r>
      <w:r w:rsidRPr="002E2F9D">
        <w:rPr>
          <w:rFonts w:ascii="Cambria" w:eastAsia="Book Antiqua" w:hAnsi="Cambria" w:cs="Book Antiqua"/>
          <w:b/>
          <w:bCs/>
          <w:spacing w:val="1"/>
          <w:sz w:val="26"/>
          <w:szCs w:val="26"/>
        </w:rPr>
        <w:t>w</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eks</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3"/>
          <w:sz w:val="26"/>
          <w:szCs w:val="26"/>
        </w:rPr>
        <w:t>o</w:t>
      </w:r>
      <w:r w:rsidRPr="002E2F9D">
        <w:rPr>
          <w:rFonts w:ascii="Cambria" w:eastAsia="Book Antiqua" w:hAnsi="Cambria" w:cs="Book Antiqua"/>
          <w:b/>
          <w:bCs/>
          <w:sz w:val="26"/>
          <w:szCs w:val="26"/>
        </w:rPr>
        <w:t>f</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c</w:t>
      </w:r>
      <w:r w:rsidRPr="002E2F9D">
        <w:rPr>
          <w:rFonts w:ascii="Cambria" w:eastAsia="Book Antiqua" w:hAnsi="Cambria" w:cs="Book Antiqua"/>
          <w:b/>
          <w:bCs/>
          <w:spacing w:val="1"/>
          <w:sz w:val="26"/>
          <w:szCs w:val="26"/>
        </w:rPr>
        <w:t>l</w:t>
      </w:r>
      <w:r w:rsidRPr="002E2F9D">
        <w:rPr>
          <w:rFonts w:ascii="Cambria" w:eastAsia="Book Antiqua" w:hAnsi="Cambria" w:cs="Book Antiqua"/>
          <w:b/>
          <w:bCs/>
          <w:spacing w:val="-2"/>
          <w:sz w:val="26"/>
          <w:szCs w:val="26"/>
        </w:rPr>
        <w:t>a</w:t>
      </w:r>
      <w:r w:rsidRPr="002E2F9D">
        <w:rPr>
          <w:rFonts w:ascii="Cambria" w:eastAsia="Book Antiqua" w:hAnsi="Cambria" w:cs="Book Antiqua"/>
          <w:b/>
          <w:bCs/>
          <w:sz w:val="26"/>
          <w:szCs w:val="26"/>
        </w:rPr>
        <w:t>sse</w:t>
      </w:r>
      <w:r w:rsidRPr="002E2F9D">
        <w:rPr>
          <w:rFonts w:ascii="Cambria" w:eastAsia="Book Antiqua" w:hAnsi="Cambria" w:cs="Book Antiqua"/>
          <w:b/>
          <w:bCs/>
          <w:spacing w:val="-2"/>
          <w:sz w:val="26"/>
          <w:szCs w:val="26"/>
        </w:rPr>
        <w:t>s</w:t>
      </w:r>
      <w:r w:rsidRPr="002E2F9D">
        <w:rPr>
          <w:rFonts w:ascii="Cambria" w:eastAsia="Book Antiqua" w:hAnsi="Cambria" w:cs="Book Antiqua"/>
          <w:b/>
          <w:bCs/>
          <w:sz w:val="26"/>
          <w:szCs w:val="26"/>
        </w:rPr>
        <w:t xml:space="preserve">.  </w:t>
      </w:r>
      <w:r w:rsidRPr="002E2F9D">
        <w:rPr>
          <w:rFonts w:ascii="Cambria" w:eastAsia="Book Antiqua" w:hAnsi="Cambria" w:cs="Book Antiqua"/>
          <w:spacing w:val="1"/>
          <w:sz w:val="26"/>
          <w:szCs w:val="26"/>
        </w:rPr>
        <w:t>H</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eve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 xml:space="preserve">let </w:t>
      </w:r>
      <w:r w:rsidRPr="002E2F9D">
        <w:rPr>
          <w:rFonts w:ascii="Cambria" w:eastAsia="Book Antiqua" w:hAnsi="Cambria" w:cs="Book Antiqua"/>
          <w:spacing w:val="-3"/>
          <w:sz w:val="26"/>
          <w:szCs w:val="26"/>
        </w:rPr>
        <w:t>y</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r add 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ts </w:t>
      </w:r>
      <w:r w:rsidRPr="002E2F9D">
        <w:rPr>
          <w:rFonts w:ascii="Cambria" w:eastAsia="Book Antiqua" w:hAnsi="Cambria" w:cs="Book Antiqua"/>
          <w:spacing w:val="-3"/>
          <w:sz w:val="26"/>
          <w:szCs w:val="26"/>
        </w:rPr>
        <w:t>k</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w</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 xml:space="preserve">t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ey </w:t>
      </w:r>
      <w:r w:rsidRPr="002E2F9D">
        <w:rPr>
          <w:rFonts w:ascii="Cambria" w:eastAsia="Book Antiqua" w:hAnsi="Cambria" w:cs="Book Antiqua"/>
          <w:spacing w:val="-2"/>
          <w:sz w:val="26"/>
          <w:szCs w:val="26"/>
        </w:rPr>
        <w:t>s</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ld see y</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our</w:t>
      </w:r>
      <w:r w:rsidRPr="002E2F9D">
        <w:rPr>
          <w:rFonts w:ascii="Cambria" w:eastAsia="Book Antiqua" w:hAnsi="Cambria" w:cs="Book Antiqua"/>
          <w:sz w:val="26"/>
          <w:szCs w:val="26"/>
        </w:rPr>
        <w:t xml:space="preserve">se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Bb</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later</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 day</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x</w:t>
      </w:r>
      <w:r w:rsidRPr="002E2F9D">
        <w:rPr>
          <w:rFonts w:ascii="Cambria" w:eastAsia="Book Antiqua" w:hAnsi="Cambria" w:cs="Book Antiqua"/>
          <w:sz w:val="26"/>
          <w:szCs w:val="26"/>
        </w:rPr>
        <w:t>t d</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 xml:space="preserve">y at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 la</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est.</w:t>
      </w:r>
    </w:p>
    <w:p w:rsidR="004428C4" w:rsidRPr="002E2F9D" w:rsidRDefault="004428C4" w:rsidP="004428C4">
      <w:pPr>
        <w:tabs>
          <w:tab w:val="left" w:pos="820"/>
        </w:tabs>
        <w:spacing w:before="19" w:after="0" w:line="240" w:lineRule="auto"/>
        <w:ind w:left="460" w:right="-2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spacing w:val="1"/>
          <w:sz w:val="26"/>
          <w:szCs w:val="26"/>
        </w:rPr>
        <w:t>An</w:t>
      </w:r>
      <w:r w:rsidRPr="002E2F9D">
        <w:rPr>
          <w:rFonts w:ascii="Cambria" w:eastAsia="Book Antiqua" w:hAnsi="Cambria" w:cs="Book Antiqua"/>
          <w:sz w:val="26"/>
          <w:szCs w:val="26"/>
        </w:rPr>
        <w:t>y d</w:t>
      </w:r>
      <w:r w:rsidRPr="002E2F9D">
        <w:rPr>
          <w:rFonts w:ascii="Cambria" w:eastAsia="Book Antiqua" w:hAnsi="Cambria" w:cs="Book Antiqua"/>
          <w:spacing w:val="-1"/>
          <w:sz w:val="26"/>
          <w:szCs w:val="26"/>
        </w:rPr>
        <w:t>rop</w:t>
      </w:r>
      <w:r w:rsidRPr="002E2F9D">
        <w:rPr>
          <w:rFonts w:ascii="Cambria" w:eastAsia="Book Antiqua" w:hAnsi="Cambria" w:cs="Book Antiqua"/>
          <w:sz w:val="26"/>
          <w:szCs w:val="26"/>
        </w:rPr>
        <w:t xml:space="preserve">s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at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cc</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f</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er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classes</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beg</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p to</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 </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ru</w:t>
      </w:r>
      <w:r w:rsidRPr="002E2F9D">
        <w:rPr>
          <w:rFonts w:ascii="Cambria" w:eastAsia="Book Antiqua" w:hAnsi="Cambria" w:cs="Book Antiqua"/>
          <w:sz w:val="26"/>
          <w:szCs w:val="26"/>
        </w:rPr>
        <w:t>ct</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 xml:space="preserve">to </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mo</w:t>
      </w:r>
      <w:r w:rsidRPr="002E2F9D">
        <w:rPr>
          <w:rFonts w:ascii="Cambria" w:eastAsia="Book Antiqua" w:hAnsi="Cambria" w:cs="Book Antiqua"/>
          <w:sz w:val="26"/>
          <w:szCs w:val="26"/>
        </w:rPr>
        <w:t>v</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w:t>
      </w:r>
    </w:p>
    <w:p w:rsidR="004428C4" w:rsidRPr="002E2F9D" w:rsidRDefault="004428C4" w:rsidP="004428C4">
      <w:pPr>
        <w:tabs>
          <w:tab w:val="left" w:pos="820"/>
        </w:tabs>
        <w:spacing w:before="14" w:after="0" w:line="240" w:lineRule="auto"/>
        <w:ind w:left="460" w:right="-2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b/>
          <w:bCs/>
          <w:spacing w:val="1"/>
          <w:sz w:val="26"/>
          <w:szCs w:val="26"/>
        </w:rPr>
        <w:t>A</w:t>
      </w:r>
      <w:r w:rsidRPr="002E2F9D">
        <w:rPr>
          <w:rFonts w:ascii="Cambria" w:eastAsia="Book Antiqua" w:hAnsi="Cambria" w:cs="Book Antiqua"/>
          <w:b/>
          <w:bCs/>
          <w:sz w:val="26"/>
          <w:szCs w:val="26"/>
        </w:rPr>
        <w:t>ny pro</w:t>
      </w:r>
      <w:r w:rsidRPr="002E2F9D">
        <w:rPr>
          <w:rFonts w:ascii="Cambria" w:eastAsia="Book Antiqua" w:hAnsi="Cambria" w:cs="Book Antiqua"/>
          <w:b/>
          <w:bCs/>
          <w:spacing w:val="-3"/>
          <w:sz w:val="26"/>
          <w:szCs w:val="26"/>
        </w:rPr>
        <w:t>b</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e</w:t>
      </w:r>
      <w:r w:rsidRPr="002E2F9D">
        <w:rPr>
          <w:rFonts w:ascii="Cambria" w:eastAsia="Book Antiqua" w:hAnsi="Cambria" w:cs="Book Antiqua"/>
          <w:b/>
          <w:bCs/>
          <w:spacing w:val="-2"/>
          <w:sz w:val="26"/>
          <w:szCs w:val="26"/>
        </w:rPr>
        <w:t>m</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or</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qu</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ons, p</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e</w:t>
      </w:r>
      <w:r w:rsidRPr="002E2F9D">
        <w:rPr>
          <w:rFonts w:ascii="Cambria" w:eastAsia="Book Antiqua" w:hAnsi="Cambria" w:cs="Book Antiqua"/>
          <w:b/>
          <w:bCs/>
          <w:spacing w:val="-2"/>
          <w:sz w:val="26"/>
          <w:szCs w:val="26"/>
        </w:rPr>
        <w:t>a</w:t>
      </w:r>
      <w:r w:rsidRPr="002E2F9D">
        <w:rPr>
          <w:rFonts w:ascii="Cambria" w:eastAsia="Book Antiqua" w:hAnsi="Cambria" w:cs="Book Antiqua"/>
          <w:b/>
          <w:bCs/>
          <w:sz w:val="26"/>
          <w:szCs w:val="26"/>
        </w:rPr>
        <w:t>se have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hem</w:t>
      </w:r>
      <w:r w:rsidRPr="002E2F9D">
        <w:rPr>
          <w:rFonts w:ascii="Cambria" w:eastAsia="Book Antiqua" w:hAnsi="Cambria" w:cs="Book Antiqua"/>
          <w:b/>
          <w:bCs/>
          <w:spacing w:val="-2"/>
          <w:sz w:val="26"/>
          <w:szCs w:val="26"/>
        </w:rPr>
        <w:t xml:space="preserve"> e</w:t>
      </w:r>
      <w:r w:rsidRPr="002E2F9D">
        <w:rPr>
          <w:rFonts w:ascii="Cambria" w:eastAsia="Book Antiqua" w:hAnsi="Cambria" w:cs="Book Antiqua"/>
          <w:b/>
          <w:bCs/>
          <w:sz w:val="26"/>
          <w:szCs w:val="26"/>
        </w:rPr>
        <w:t>ma</w:t>
      </w:r>
      <w:r w:rsidRPr="002E2F9D">
        <w:rPr>
          <w:rFonts w:ascii="Cambria" w:eastAsia="Book Antiqua" w:hAnsi="Cambria" w:cs="Book Antiqua"/>
          <w:b/>
          <w:bCs/>
          <w:spacing w:val="-2"/>
          <w:sz w:val="26"/>
          <w:szCs w:val="26"/>
        </w:rPr>
        <w:t>i</w:t>
      </w:r>
      <w:r w:rsidRPr="002E2F9D">
        <w:rPr>
          <w:rFonts w:ascii="Cambria" w:eastAsia="Book Antiqua" w:hAnsi="Cambria" w:cs="Book Antiqua"/>
          <w:b/>
          <w:bCs/>
          <w:spacing w:val="1"/>
          <w:sz w:val="26"/>
          <w:szCs w:val="26"/>
        </w:rPr>
        <w:t>l</w:t>
      </w:r>
      <w:r w:rsidRPr="002E2F9D">
        <w:rPr>
          <w:rFonts w:ascii="Cambria" w:eastAsia="Book Antiqua" w:hAnsi="Cambria" w:cs="Book Antiqua"/>
          <w:b/>
          <w:bCs/>
          <w:spacing w:val="-1"/>
          <w:sz w:val="26"/>
          <w:szCs w:val="26"/>
        </w:rPr>
        <w:t>/</w:t>
      </w:r>
      <w:r w:rsidRPr="002E2F9D">
        <w:rPr>
          <w:rFonts w:ascii="Cambria" w:eastAsia="Book Antiqua" w:hAnsi="Cambria" w:cs="Book Antiqua"/>
          <w:b/>
          <w:bCs/>
          <w:sz w:val="26"/>
          <w:szCs w:val="26"/>
        </w:rPr>
        <w:t>ca</w:t>
      </w:r>
      <w:r w:rsidRPr="002E2F9D">
        <w:rPr>
          <w:rFonts w:ascii="Cambria" w:eastAsia="Book Antiqua" w:hAnsi="Cambria" w:cs="Book Antiqua"/>
          <w:b/>
          <w:bCs/>
          <w:spacing w:val="-2"/>
          <w:sz w:val="26"/>
          <w:szCs w:val="26"/>
        </w:rPr>
        <w:t>l</w:t>
      </w:r>
      <w:r w:rsidRPr="002E2F9D">
        <w:rPr>
          <w:rFonts w:ascii="Cambria" w:eastAsia="Book Antiqua" w:hAnsi="Cambria" w:cs="Book Antiqua"/>
          <w:b/>
          <w:bCs/>
          <w:spacing w:val="1"/>
          <w:sz w:val="26"/>
          <w:szCs w:val="26"/>
        </w:rPr>
        <w:t>l</w:t>
      </w:r>
      <w:r w:rsidRPr="002E2F9D">
        <w:rPr>
          <w:rFonts w:ascii="Cambria" w:eastAsia="Book Antiqua" w:hAnsi="Cambria" w:cs="Book Antiqua"/>
          <w:b/>
          <w:bCs/>
          <w:spacing w:val="-1"/>
          <w:sz w:val="26"/>
          <w:szCs w:val="26"/>
        </w:rPr>
        <w:t>/</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op</w:t>
      </w:r>
      <w:r w:rsidRPr="002E2F9D">
        <w:rPr>
          <w:rFonts w:ascii="Cambria" w:eastAsia="Book Antiqua" w:hAnsi="Cambria" w:cs="Book Antiqua"/>
          <w:b/>
          <w:bCs/>
          <w:spacing w:val="1"/>
          <w:sz w:val="26"/>
          <w:szCs w:val="26"/>
        </w:rPr>
        <w:t>-</w:t>
      </w:r>
      <w:r w:rsidRPr="002E2F9D">
        <w:rPr>
          <w:rFonts w:ascii="Cambria" w:eastAsia="Book Antiqua" w:hAnsi="Cambria" w:cs="Book Antiqua"/>
          <w:b/>
          <w:bCs/>
          <w:sz w:val="26"/>
          <w:szCs w:val="26"/>
        </w:rPr>
        <w:t>by</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 xml:space="preserve">he </w:t>
      </w:r>
      <w:r w:rsidRPr="002E2F9D">
        <w:rPr>
          <w:rFonts w:ascii="Cambria" w:eastAsia="Book Antiqua" w:hAnsi="Cambria" w:cs="Book Antiqua"/>
          <w:b/>
          <w:bCs/>
          <w:spacing w:val="-2"/>
          <w:sz w:val="26"/>
          <w:szCs w:val="26"/>
        </w:rPr>
        <w:t>Di</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an</w:t>
      </w:r>
      <w:r w:rsidRPr="002E2F9D">
        <w:rPr>
          <w:rFonts w:ascii="Cambria" w:eastAsia="Book Antiqua" w:hAnsi="Cambria" w:cs="Book Antiqua"/>
          <w:b/>
          <w:bCs/>
          <w:spacing w:val="1"/>
          <w:sz w:val="26"/>
          <w:szCs w:val="26"/>
        </w:rPr>
        <w:t>c</w:t>
      </w:r>
      <w:r w:rsidRPr="002E2F9D">
        <w:rPr>
          <w:rFonts w:ascii="Cambria" w:eastAsia="Book Antiqua" w:hAnsi="Cambria" w:cs="Book Antiqua"/>
          <w:b/>
          <w:bCs/>
          <w:sz w:val="26"/>
          <w:szCs w:val="26"/>
        </w:rPr>
        <w:t>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Edu</w:t>
      </w:r>
      <w:r w:rsidRPr="002E2F9D">
        <w:rPr>
          <w:rFonts w:ascii="Cambria" w:eastAsia="Book Antiqua" w:hAnsi="Cambria" w:cs="Book Antiqua"/>
          <w:b/>
          <w:bCs/>
          <w:spacing w:val="1"/>
          <w:sz w:val="26"/>
          <w:szCs w:val="26"/>
        </w:rPr>
        <w:t>c</w:t>
      </w:r>
      <w:r w:rsidRPr="002E2F9D">
        <w:rPr>
          <w:rFonts w:ascii="Cambria" w:eastAsia="Book Antiqua" w:hAnsi="Cambria" w:cs="Book Antiqua"/>
          <w:b/>
          <w:bCs/>
          <w:sz w:val="26"/>
          <w:szCs w:val="26"/>
        </w:rPr>
        <w:t>a</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on</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pacing w:val="1"/>
          <w:sz w:val="26"/>
          <w:szCs w:val="26"/>
        </w:rPr>
        <w:t>O</w:t>
      </w:r>
      <w:r w:rsidRPr="002E2F9D">
        <w:rPr>
          <w:rFonts w:ascii="Cambria" w:eastAsia="Book Antiqua" w:hAnsi="Cambria" w:cs="Book Antiqua"/>
          <w:b/>
          <w:bCs/>
          <w:sz w:val="26"/>
          <w:szCs w:val="26"/>
        </w:rPr>
        <w:t>f</w:t>
      </w:r>
      <w:r w:rsidRPr="002E2F9D">
        <w:rPr>
          <w:rFonts w:ascii="Cambria" w:eastAsia="Book Antiqua" w:hAnsi="Cambria" w:cs="Book Antiqua"/>
          <w:b/>
          <w:bCs/>
          <w:spacing w:val="-2"/>
          <w:sz w:val="26"/>
          <w:szCs w:val="26"/>
        </w:rPr>
        <w:t>f</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ce</w:t>
      </w:r>
    </w:p>
    <w:p w:rsidR="004428C4" w:rsidRPr="002E2F9D" w:rsidRDefault="004428C4" w:rsidP="004428C4">
      <w:pPr>
        <w:tabs>
          <w:tab w:val="left" w:pos="820"/>
        </w:tabs>
        <w:spacing w:before="15" w:after="0" w:line="240" w:lineRule="auto"/>
        <w:ind w:left="460" w:right="-2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b/>
          <w:bCs/>
          <w:spacing w:val="-1"/>
          <w:sz w:val="26"/>
          <w:szCs w:val="26"/>
        </w:rPr>
        <w:t>C</w:t>
      </w:r>
      <w:r w:rsidRPr="002E2F9D">
        <w:rPr>
          <w:rFonts w:ascii="Cambria" w:eastAsia="Book Antiqua" w:hAnsi="Cambria" w:cs="Book Antiqua"/>
          <w:b/>
          <w:bCs/>
          <w:sz w:val="26"/>
          <w:szCs w:val="26"/>
        </w:rPr>
        <w:t>heck your</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1"/>
          <w:sz w:val="26"/>
          <w:szCs w:val="26"/>
        </w:rPr>
        <w:t>B</w:t>
      </w:r>
      <w:r w:rsidRPr="002E2F9D">
        <w:rPr>
          <w:rFonts w:ascii="Cambria" w:eastAsia="Book Antiqua" w:hAnsi="Cambria" w:cs="Book Antiqua"/>
          <w:b/>
          <w:bCs/>
          <w:spacing w:val="1"/>
          <w:sz w:val="26"/>
          <w:szCs w:val="26"/>
        </w:rPr>
        <w:t>l</w:t>
      </w:r>
      <w:r w:rsidRPr="002E2F9D">
        <w:rPr>
          <w:rFonts w:ascii="Cambria" w:eastAsia="Book Antiqua" w:hAnsi="Cambria" w:cs="Book Antiqua"/>
          <w:b/>
          <w:bCs/>
          <w:spacing w:val="-2"/>
          <w:sz w:val="26"/>
          <w:szCs w:val="26"/>
        </w:rPr>
        <w:t>a</w:t>
      </w:r>
      <w:r w:rsidRPr="002E2F9D">
        <w:rPr>
          <w:rFonts w:ascii="Cambria" w:eastAsia="Book Antiqua" w:hAnsi="Cambria" w:cs="Book Antiqua"/>
          <w:b/>
          <w:bCs/>
          <w:sz w:val="26"/>
          <w:szCs w:val="26"/>
        </w:rPr>
        <w:t>ckboard</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pacing w:val="-1"/>
          <w:sz w:val="26"/>
          <w:szCs w:val="26"/>
        </w:rPr>
        <w:t>R</w:t>
      </w:r>
      <w:r w:rsidRPr="002E2F9D">
        <w:rPr>
          <w:rFonts w:ascii="Cambria" w:eastAsia="Book Antiqua" w:hAnsi="Cambria" w:cs="Book Antiqua"/>
          <w:b/>
          <w:bCs/>
          <w:sz w:val="26"/>
          <w:szCs w:val="26"/>
        </w:rPr>
        <w:t>os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er</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a</w:t>
      </w:r>
      <w:r w:rsidRPr="002E2F9D">
        <w:rPr>
          <w:rFonts w:ascii="Cambria" w:eastAsia="Book Antiqua" w:hAnsi="Cambria" w:cs="Book Antiqua"/>
          <w:b/>
          <w:bCs/>
          <w:spacing w:val="-3"/>
          <w:sz w:val="26"/>
          <w:szCs w:val="26"/>
        </w:rPr>
        <w:t>g</w:t>
      </w:r>
      <w:r w:rsidRPr="002E2F9D">
        <w:rPr>
          <w:rFonts w:ascii="Cambria" w:eastAsia="Book Antiqua" w:hAnsi="Cambria" w:cs="Book Antiqua"/>
          <w:b/>
          <w:bCs/>
          <w:sz w:val="26"/>
          <w:szCs w:val="26"/>
        </w:rPr>
        <w:t>a</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w:t>
      </w:r>
      <w:r w:rsidRPr="002E2F9D">
        <w:rPr>
          <w:rFonts w:ascii="Cambria" w:eastAsia="Book Antiqua" w:hAnsi="Cambria" w:cs="Book Antiqua"/>
          <w:b/>
          <w:bCs/>
          <w:spacing w:val="-2"/>
          <w:sz w:val="26"/>
          <w:szCs w:val="26"/>
        </w:rPr>
        <w:t>s</w:t>
      </w:r>
      <w:r w:rsidRPr="002E2F9D">
        <w:rPr>
          <w:rFonts w:ascii="Cambria" w:eastAsia="Book Antiqua" w:hAnsi="Cambria" w:cs="Book Antiqua"/>
          <w:b/>
          <w:bCs/>
          <w:sz w:val="26"/>
          <w:szCs w:val="26"/>
        </w:rPr>
        <w:t>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your</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W</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b</w:t>
      </w:r>
      <w:r w:rsidRPr="002E2F9D">
        <w:rPr>
          <w:rFonts w:ascii="Cambria" w:eastAsia="Book Antiqua" w:hAnsi="Cambria" w:cs="Book Antiqua"/>
          <w:b/>
          <w:bCs/>
          <w:spacing w:val="1"/>
          <w:sz w:val="26"/>
          <w:szCs w:val="26"/>
        </w:rPr>
        <w:t>A</w:t>
      </w:r>
      <w:r w:rsidRPr="002E2F9D">
        <w:rPr>
          <w:rFonts w:ascii="Cambria" w:eastAsia="Book Antiqua" w:hAnsi="Cambria" w:cs="Book Antiqua"/>
          <w:b/>
          <w:bCs/>
          <w:sz w:val="26"/>
          <w:szCs w:val="26"/>
        </w:rPr>
        <w:t>dv</w:t>
      </w:r>
      <w:r w:rsidRPr="002E2F9D">
        <w:rPr>
          <w:rFonts w:ascii="Cambria" w:eastAsia="Book Antiqua" w:hAnsi="Cambria" w:cs="Book Antiqua"/>
          <w:b/>
          <w:bCs/>
          <w:spacing w:val="1"/>
          <w:sz w:val="26"/>
          <w:szCs w:val="26"/>
        </w:rPr>
        <w:t>i</w:t>
      </w:r>
      <w:r w:rsidRPr="002E2F9D">
        <w:rPr>
          <w:rFonts w:ascii="Cambria" w:eastAsia="Book Antiqua" w:hAnsi="Cambria" w:cs="Book Antiqua"/>
          <w:b/>
          <w:bCs/>
          <w:spacing w:val="-2"/>
          <w:sz w:val="26"/>
          <w:szCs w:val="26"/>
        </w:rPr>
        <w:t>s</w:t>
      </w:r>
      <w:r w:rsidRPr="002E2F9D">
        <w:rPr>
          <w:rFonts w:ascii="Cambria" w:eastAsia="Book Antiqua" w:hAnsi="Cambria" w:cs="Book Antiqua"/>
          <w:b/>
          <w:bCs/>
          <w:sz w:val="26"/>
          <w:szCs w:val="26"/>
        </w:rPr>
        <w:t>or</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1"/>
          <w:sz w:val="26"/>
          <w:szCs w:val="26"/>
        </w:rPr>
        <w:t>R</w:t>
      </w:r>
      <w:r w:rsidRPr="002E2F9D">
        <w:rPr>
          <w:rFonts w:ascii="Cambria" w:eastAsia="Book Antiqua" w:hAnsi="Cambria" w:cs="Book Antiqua"/>
          <w:b/>
          <w:bCs/>
          <w:sz w:val="26"/>
          <w:szCs w:val="26"/>
        </w:rPr>
        <w:t>o</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w:t>
      </w:r>
      <w:r w:rsidRPr="002E2F9D">
        <w:rPr>
          <w:rFonts w:ascii="Cambria" w:eastAsia="Book Antiqua" w:hAnsi="Cambria" w:cs="Book Antiqua"/>
          <w:b/>
          <w:bCs/>
          <w:spacing w:val="-2"/>
          <w:sz w:val="26"/>
          <w:szCs w:val="26"/>
        </w:rPr>
        <w:t>r</w:t>
      </w:r>
      <w:r w:rsidRPr="002E2F9D">
        <w:rPr>
          <w:rFonts w:ascii="Cambria" w:eastAsia="Book Antiqua" w:hAnsi="Cambria" w:cs="Book Antiqua"/>
          <w:b/>
          <w:bCs/>
          <w:sz w:val="26"/>
          <w:szCs w:val="26"/>
        </w:rPr>
        <w:t>!</w:t>
      </w:r>
    </w:p>
    <w:p w:rsidR="004428C4" w:rsidRPr="002E2F9D" w:rsidRDefault="004428C4" w:rsidP="004428C4">
      <w:pPr>
        <w:tabs>
          <w:tab w:val="left" w:pos="1540"/>
        </w:tabs>
        <w:spacing w:after="0" w:line="274" w:lineRule="exact"/>
        <w:ind w:left="1181" w:right="-20"/>
        <w:rPr>
          <w:rFonts w:ascii="Cambria" w:eastAsia="Book Antiqua" w:hAnsi="Cambria" w:cs="Book Antiqua"/>
          <w:sz w:val="26"/>
          <w:szCs w:val="26"/>
        </w:rPr>
      </w:pPr>
      <w:r w:rsidRPr="002E2F9D">
        <w:rPr>
          <w:rFonts w:ascii="Cambria" w:eastAsia="Courier New" w:hAnsi="Cambria" w:cs="Courier New"/>
          <w:position w:val="1"/>
          <w:sz w:val="26"/>
          <w:szCs w:val="26"/>
        </w:rPr>
        <w:t>o</w:t>
      </w:r>
      <w:r w:rsidRPr="002E2F9D">
        <w:rPr>
          <w:rFonts w:ascii="Cambria" w:eastAsia="Courier New" w:hAnsi="Cambria" w:cs="Courier New"/>
          <w:position w:val="1"/>
          <w:sz w:val="26"/>
          <w:szCs w:val="26"/>
        </w:rPr>
        <w:tab/>
      </w:r>
      <w:r w:rsidRPr="002E2F9D">
        <w:rPr>
          <w:rFonts w:ascii="Cambria" w:eastAsia="Book Antiqua" w:hAnsi="Cambria" w:cs="Book Antiqua"/>
          <w:spacing w:val="1"/>
          <w:position w:val="1"/>
          <w:sz w:val="26"/>
          <w:szCs w:val="26"/>
        </w:rPr>
        <w:t>An</w:t>
      </w:r>
      <w:r w:rsidRPr="002E2F9D">
        <w:rPr>
          <w:rFonts w:ascii="Cambria" w:eastAsia="Book Antiqua" w:hAnsi="Cambria" w:cs="Book Antiqua"/>
          <w:position w:val="1"/>
          <w:sz w:val="26"/>
          <w:szCs w:val="26"/>
        </w:rPr>
        <w:t>y</w:t>
      </w:r>
      <w:r w:rsidRPr="002E2F9D">
        <w:rPr>
          <w:rFonts w:ascii="Cambria" w:eastAsia="Book Antiqua" w:hAnsi="Cambria" w:cs="Book Antiqua"/>
          <w:spacing w:val="-3"/>
          <w:position w:val="1"/>
          <w:sz w:val="26"/>
          <w:szCs w:val="26"/>
        </w:rPr>
        <w:t xml:space="preserve"> </w:t>
      </w:r>
      <w:r w:rsidRPr="002E2F9D">
        <w:rPr>
          <w:rFonts w:ascii="Cambria" w:eastAsia="Book Antiqua" w:hAnsi="Cambria" w:cs="Book Antiqua"/>
          <w:spacing w:val="-1"/>
          <w:position w:val="1"/>
          <w:sz w:val="26"/>
          <w:szCs w:val="26"/>
        </w:rPr>
        <w:t>m</w:t>
      </w:r>
      <w:r w:rsidRPr="002E2F9D">
        <w:rPr>
          <w:rFonts w:ascii="Cambria" w:eastAsia="Book Antiqua" w:hAnsi="Cambria" w:cs="Book Antiqua"/>
          <w:position w:val="1"/>
          <w:sz w:val="26"/>
          <w:szCs w:val="26"/>
        </w:rPr>
        <w:t>iss</w:t>
      </w:r>
      <w:r w:rsidRPr="002E2F9D">
        <w:rPr>
          <w:rFonts w:ascii="Cambria" w:eastAsia="Book Antiqua" w:hAnsi="Cambria" w:cs="Book Antiqua"/>
          <w:spacing w:val="-2"/>
          <w:position w:val="1"/>
          <w:sz w:val="26"/>
          <w:szCs w:val="26"/>
        </w:rPr>
        <w:t>i</w:t>
      </w:r>
      <w:r w:rsidRPr="002E2F9D">
        <w:rPr>
          <w:rFonts w:ascii="Cambria" w:eastAsia="Book Antiqua" w:hAnsi="Cambria" w:cs="Book Antiqua"/>
          <w:spacing w:val="1"/>
          <w:position w:val="1"/>
          <w:sz w:val="26"/>
          <w:szCs w:val="26"/>
        </w:rPr>
        <w:t>n</w:t>
      </w:r>
      <w:r w:rsidRPr="002E2F9D">
        <w:rPr>
          <w:rFonts w:ascii="Cambria" w:eastAsia="Book Antiqua" w:hAnsi="Cambria" w:cs="Book Antiqua"/>
          <w:position w:val="1"/>
          <w:sz w:val="26"/>
          <w:szCs w:val="26"/>
        </w:rPr>
        <w:t>g st</w:t>
      </w:r>
      <w:r w:rsidRPr="002E2F9D">
        <w:rPr>
          <w:rFonts w:ascii="Cambria" w:eastAsia="Book Antiqua" w:hAnsi="Cambria" w:cs="Book Antiqua"/>
          <w:spacing w:val="-1"/>
          <w:position w:val="1"/>
          <w:sz w:val="26"/>
          <w:szCs w:val="26"/>
        </w:rPr>
        <w:t>u</w:t>
      </w:r>
      <w:r w:rsidRPr="002E2F9D">
        <w:rPr>
          <w:rFonts w:ascii="Cambria" w:eastAsia="Book Antiqua" w:hAnsi="Cambria" w:cs="Book Antiqua"/>
          <w:position w:val="1"/>
          <w:sz w:val="26"/>
          <w:szCs w:val="26"/>
        </w:rPr>
        <w:t>d</w:t>
      </w:r>
      <w:r w:rsidRPr="002E2F9D">
        <w:rPr>
          <w:rFonts w:ascii="Cambria" w:eastAsia="Book Antiqua" w:hAnsi="Cambria" w:cs="Book Antiqua"/>
          <w:spacing w:val="-3"/>
          <w:position w:val="1"/>
          <w:sz w:val="26"/>
          <w:szCs w:val="26"/>
        </w:rPr>
        <w:t>e</w:t>
      </w:r>
      <w:r w:rsidRPr="002E2F9D">
        <w:rPr>
          <w:rFonts w:ascii="Cambria" w:eastAsia="Book Antiqua" w:hAnsi="Cambria" w:cs="Book Antiqua"/>
          <w:spacing w:val="1"/>
          <w:position w:val="1"/>
          <w:sz w:val="26"/>
          <w:szCs w:val="26"/>
        </w:rPr>
        <w:t>n</w:t>
      </w:r>
      <w:r w:rsidRPr="002E2F9D">
        <w:rPr>
          <w:rFonts w:ascii="Cambria" w:eastAsia="Book Antiqua" w:hAnsi="Cambria" w:cs="Book Antiqua"/>
          <w:position w:val="1"/>
          <w:sz w:val="26"/>
          <w:szCs w:val="26"/>
        </w:rPr>
        <w:t xml:space="preserve">ts </w:t>
      </w:r>
      <w:r w:rsidRPr="002E2F9D">
        <w:rPr>
          <w:rFonts w:ascii="Cambria" w:eastAsia="Book Antiqua" w:hAnsi="Cambria" w:cs="Book Antiqua"/>
          <w:spacing w:val="-3"/>
          <w:position w:val="1"/>
          <w:sz w:val="26"/>
          <w:szCs w:val="26"/>
        </w:rPr>
        <w:t>o</w:t>
      </w:r>
      <w:r w:rsidRPr="002E2F9D">
        <w:rPr>
          <w:rFonts w:ascii="Cambria" w:eastAsia="Book Antiqua" w:hAnsi="Cambria" w:cs="Book Antiqua"/>
          <w:position w:val="1"/>
          <w:sz w:val="26"/>
          <w:szCs w:val="26"/>
        </w:rPr>
        <w:t>n</w:t>
      </w:r>
      <w:r w:rsidRPr="002E2F9D">
        <w:rPr>
          <w:rFonts w:ascii="Cambria" w:eastAsia="Book Antiqua" w:hAnsi="Cambria" w:cs="Book Antiqua"/>
          <w:spacing w:val="-1"/>
          <w:position w:val="1"/>
          <w:sz w:val="26"/>
          <w:szCs w:val="26"/>
        </w:rPr>
        <w:t xml:space="preserve"> </w:t>
      </w:r>
      <w:r w:rsidRPr="002E2F9D">
        <w:rPr>
          <w:rFonts w:ascii="Cambria" w:eastAsia="Book Antiqua" w:hAnsi="Cambria" w:cs="Book Antiqua"/>
          <w:position w:val="1"/>
          <w:sz w:val="26"/>
          <w:szCs w:val="26"/>
        </w:rPr>
        <w:t>Bb, c</w:t>
      </w:r>
      <w:r w:rsidRPr="002E2F9D">
        <w:rPr>
          <w:rFonts w:ascii="Cambria" w:eastAsia="Book Antiqua" w:hAnsi="Cambria" w:cs="Book Antiqua"/>
          <w:spacing w:val="-1"/>
          <w:position w:val="1"/>
          <w:sz w:val="26"/>
          <w:szCs w:val="26"/>
        </w:rPr>
        <w:t>on</w:t>
      </w:r>
      <w:r w:rsidRPr="002E2F9D">
        <w:rPr>
          <w:rFonts w:ascii="Cambria" w:eastAsia="Book Antiqua" w:hAnsi="Cambria" w:cs="Book Antiqua"/>
          <w:position w:val="1"/>
          <w:sz w:val="26"/>
          <w:szCs w:val="26"/>
        </w:rPr>
        <w:t xml:space="preserve">tact </w:t>
      </w:r>
      <w:r w:rsidRPr="002E2F9D">
        <w:rPr>
          <w:rFonts w:ascii="Cambria" w:eastAsia="Book Antiqua" w:hAnsi="Cambria" w:cs="Book Antiqua"/>
          <w:spacing w:val="-3"/>
          <w:position w:val="1"/>
          <w:sz w:val="26"/>
          <w:szCs w:val="26"/>
        </w:rPr>
        <w:t>D</w:t>
      </w:r>
      <w:r w:rsidRPr="002E2F9D">
        <w:rPr>
          <w:rFonts w:ascii="Cambria" w:eastAsia="Book Antiqua" w:hAnsi="Cambria" w:cs="Book Antiqua"/>
          <w:position w:val="1"/>
          <w:sz w:val="26"/>
          <w:szCs w:val="26"/>
        </w:rPr>
        <w:t>ist</w:t>
      </w:r>
      <w:r w:rsidRPr="002E2F9D">
        <w:rPr>
          <w:rFonts w:ascii="Cambria" w:eastAsia="Book Antiqua" w:hAnsi="Cambria" w:cs="Book Antiqua"/>
          <w:spacing w:val="-2"/>
          <w:position w:val="1"/>
          <w:sz w:val="26"/>
          <w:szCs w:val="26"/>
        </w:rPr>
        <w:t>a</w:t>
      </w:r>
      <w:r w:rsidRPr="002E2F9D">
        <w:rPr>
          <w:rFonts w:ascii="Cambria" w:eastAsia="Book Antiqua" w:hAnsi="Cambria" w:cs="Book Antiqua"/>
          <w:spacing w:val="1"/>
          <w:position w:val="1"/>
          <w:sz w:val="26"/>
          <w:szCs w:val="26"/>
        </w:rPr>
        <w:t>n</w:t>
      </w:r>
      <w:r w:rsidRPr="002E2F9D">
        <w:rPr>
          <w:rFonts w:ascii="Cambria" w:eastAsia="Book Antiqua" w:hAnsi="Cambria" w:cs="Book Antiqua"/>
          <w:position w:val="1"/>
          <w:sz w:val="26"/>
          <w:szCs w:val="26"/>
        </w:rPr>
        <w:t>ce E</w:t>
      </w:r>
      <w:r w:rsidRPr="002E2F9D">
        <w:rPr>
          <w:rFonts w:ascii="Cambria" w:eastAsia="Book Antiqua" w:hAnsi="Cambria" w:cs="Book Antiqua"/>
          <w:spacing w:val="-3"/>
          <w:position w:val="1"/>
          <w:sz w:val="26"/>
          <w:szCs w:val="26"/>
        </w:rPr>
        <w:t>d</w:t>
      </w:r>
      <w:r w:rsidRPr="002E2F9D">
        <w:rPr>
          <w:rFonts w:ascii="Cambria" w:eastAsia="Book Antiqua" w:hAnsi="Cambria" w:cs="Book Antiqua"/>
          <w:spacing w:val="-1"/>
          <w:position w:val="1"/>
          <w:sz w:val="26"/>
          <w:szCs w:val="26"/>
        </w:rPr>
        <w:t>u</w:t>
      </w:r>
      <w:r w:rsidRPr="002E2F9D">
        <w:rPr>
          <w:rFonts w:ascii="Cambria" w:eastAsia="Book Antiqua" w:hAnsi="Cambria" w:cs="Book Antiqua"/>
          <w:position w:val="1"/>
          <w:sz w:val="26"/>
          <w:szCs w:val="26"/>
        </w:rPr>
        <w:t>cati</w:t>
      </w:r>
      <w:r w:rsidRPr="002E2F9D">
        <w:rPr>
          <w:rFonts w:ascii="Cambria" w:eastAsia="Book Antiqua" w:hAnsi="Cambria" w:cs="Book Antiqua"/>
          <w:spacing w:val="-1"/>
          <w:position w:val="1"/>
          <w:sz w:val="26"/>
          <w:szCs w:val="26"/>
        </w:rPr>
        <w:t>o</w:t>
      </w:r>
      <w:r w:rsidRPr="002E2F9D">
        <w:rPr>
          <w:rFonts w:ascii="Cambria" w:eastAsia="Book Antiqua" w:hAnsi="Cambria" w:cs="Book Antiqua"/>
          <w:position w:val="1"/>
          <w:sz w:val="26"/>
          <w:szCs w:val="26"/>
        </w:rPr>
        <w:t>n</w:t>
      </w:r>
    </w:p>
    <w:p w:rsidR="004428C4" w:rsidRPr="002E2F9D" w:rsidRDefault="004428C4" w:rsidP="004428C4">
      <w:pPr>
        <w:spacing w:after="0" w:line="280" w:lineRule="exact"/>
        <w:ind w:left="1180" w:right="-20"/>
        <w:rPr>
          <w:rFonts w:ascii="Cambria" w:eastAsia="Book Antiqua" w:hAnsi="Cambria" w:cs="Book Antiqua"/>
          <w:sz w:val="26"/>
          <w:szCs w:val="26"/>
        </w:rPr>
      </w:pPr>
      <w:r w:rsidRPr="002E2F9D">
        <w:rPr>
          <w:rFonts w:ascii="Cambria" w:eastAsia="Courier New" w:hAnsi="Cambria" w:cs="Courier New"/>
          <w:position w:val="2"/>
          <w:sz w:val="26"/>
          <w:szCs w:val="26"/>
        </w:rPr>
        <w:t>o</w:t>
      </w:r>
      <w:r w:rsidRPr="002E2F9D">
        <w:rPr>
          <w:rFonts w:ascii="Cambria" w:eastAsia="Courier New" w:hAnsi="Cambria" w:cs="Courier New"/>
          <w:spacing w:val="72"/>
          <w:position w:val="2"/>
          <w:sz w:val="26"/>
          <w:szCs w:val="26"/>
        </w:rPr>
        <w:t xml:space="preserve"> </w:t>
      </w:r>
      <w:r w:rsidRPr="002E2F9D">
        <w:rPr>
          <w:rFonts w:ascii="Cambria" w:eastAsia="Book Antiqua" w:hAnsi="Cambria" w:cs="Book Antiqua"/>
          <w:spacing w:val="1"/>
          <w:position w:val="2"/>
          <w:sz w:val="26"/>
          <w:szCs w:val="26"/>
        </w:rPr>
        <w:t>An</w:t>
      </w:r>
      <w:r w:rsidRPr="002E2F9D">
        <w:rPr>
          <w:rFonts w:ascii="Cambria" w:eastAsia="Book Antiqua" w:hAnsi="Cambria" w:cs="Book Antiqua"/>
          <w:position w:val="2"/>
          <w:sz w:val="26"/>
          <w:szCs w:val="26"/>
        </w:rPr>
        <w:t>y</w:t>
      </w:r>
      <w:r w:rsidRPr="002E2F9D">
        <w:rPr>
          <w:rFonts w:ascii="Cambria" w:eastAsia="Book Antiqua" w:hAnsi="Cambria" w:cs="Book Antiqua"/>
          <w:spacing w:val="-3"/>
          <w:position w:val="2"/>
          <w:sz w:val="26"/>
          <w:szCs w:val="26"/>
        </w:rPr>
        <w:t xml:space="preserve"> </w:t>
      </w:r>
      <w:r w:rsidRPr="002E2F9D">
        <w:rPr>
          <w:rFonts w:ascii="Cambria" w:eastAsia="Book Antiqua" w:hAnsi="Cambria" w:cs="Book Antiqua"/>
          <w:position w:val="2"/>
          <w:sz w:val="26"/>
          <w:szCs w:val="26"/>
        </w:rPr>
        <w:t>st</w:t>
      </w:r>
      <w:r w:rsidRPr="002E2F9D">
        <w:rPr>
          <w:rFonts w:ascii="Cambria" w:eastAsia="Book Antiqua" w:hAnsi="Cambria" w:cs="Book Antiqua"/>
          <w:spacing w:val="-1"/>
          <w:position w:val="2"/>
          <w:sz w:val="26"/>
          <w:szCs w:val="26"/>
        </w:rPr>
        <w:t>u</w:t>
      </w:r>
      <w:r w:rsidRPr="002E2F9D">
        <w:rPr>
          <w:rFonts w:ascii="Cambria" w:eastAsia="Book Antiqua" w:hAnsi="Cambria" w:cs="Book Antiqua"/>
          <w:position w:val="2"/>
          <w:sz w:val="26"/>
          <w:szCs w:val="26"/>
        </w:rPr>
        <w:t>de</w:t>
      </w:r>
      <w:r w:rsidRPr="002E2F9D">
        <w:rPr>
          <w:rFonts w:ascii="Cambria" w:eastAsia="Book Antiqua" w:hAnsi="Cambria" w:cs="Book Antiqua"/>
          <w:spacing w:val="1"/>
          <w:position w:val="2"/>
          <w:sz w:val="26"/>
          <w:szCs w:val="26"/>
        </w:rPr>
        <w:t>n</w:t>
      </w:r>
      <w:r w:rsidRPr="002E2F9D">
        <w:rPr>
          <w:rFonts w:ascii="Cambria" w:eastAsia="Book Antiqua" w:hAnsi="Cambria" w:cs="Book Antiqua"/>
          <w:position w:val="2"/>
          <w:sz w:val="26"/>
          <w:szCs w:val="26"/>
        </w:rPr>
        <w:t xml:space="preserve">ts </w:t>
      </w:r>
      <w:r w:rsidRPr="002E2F9D">
        <w:rPr>
          <w:rFonts w:ascii="Cambria" w:eastAsia="Book Antiqua" w:hAnsi="Cambria" w:cs="Book Antiqua"/>
          <w:spacing w:val="-3"/>
          <w:position w:val="2"/>
          <w:sz w:val="26"/>
          <w:szCs w:val="26"/>
        </w:rPr>
        <w:t>o</w:t>
      </w:r>
      <w:r w:rsidRPr="002E2F9D">
        <w:rPr>
          <w:rFonts w:ascii="Cambria" w:eastAsia="Book Antiqua" w:hAnsi="Cambria" w:cs="Book Antiqua"/>
          <w:position w:val="2"/>
          <w:sz w:val="26"/>
          <w:szCs w:val="26"/>
        </w:rPr>
        <w:t>n</w:t>
      </w:r>
      <w:r w:rsidRPr="002E2F9D">
        <w:rPr>
          <w:rFonts w:ascii="Cambria" w:eastAsia="Book Antiqua" w:hAnsi="Cambria" w:cs="Book Antiqua"/>
          <w:spacing w:val="1"/>
          <w:position w:val="2"/>
          <w:sz w:val="26"/>
          <w:szCs w:val="26"/>
        </w:rPr>
        <w:t xml:space="preserve"> </w:t>
      </w:r>
      <w:r w:rsidRPr="002E2F9D">
        <w:rPr>
          <w:rFonts w:ascii="Cambria" w:eastAsia="Book Antiqua" w:hAnsi="Cambria" w:cs="Book Antiqua"/>
          <w:position w:val="2"/>
          <w:sz w:val="26"/>
          <w:szCs w:val="26"/>
        </w:rPr>
        <w:t>Bb</w:t>
      </w:r>
      <w:r w:rsidRPr="002E2F9D">
        <w:rPr>
          <w:rFonts w:ascii="Cambria" w:eastAsia="Book Antiqua" w:hAnsi="Cambria" w:cs="Book Antiqua"/>
          <w:spacing w:val="-2"/>
          <w:position w:val="2"/>
          <w:sz w:val="26"/>
          <w:szCs w:val="26"/>
        </w:rPr>
        <w:t xml:space="preserve"> </w:t>
      </w:r>
      <w:r w:rsidRPr="002E2F9D">
        <w:rPr>
          <w:rFonts w:ascii="Cambria" w:eastAsia="Book Antiqua" w:hAnsi="Cambria" w:cs="Book Antiqua"/>
          <w:position w:val="2"/>
          <w:sz w:val="26"/>
          <w:szCs w:val="26"/>
        </w:rPr>
        <w:t>t</w:t>
      </w:r>
      <w:r w:rsidRPr="002E2F9D">
        <w:rPr>
          <w:rFonts w:ascii="Cambria" w:eastAsia="Book Antiqua" w:hAnsi="Cambria" w:cs="Book Antiqua"/>
          <w:spacing w:val="1"/>
          <w:position w:val="2"/>
          <w:sz w:val="26"/>
          <w:szCs w:val="26"/>
        </w:rPr>
        <w:t>h</w:t>
      </w:r>
      <w:r w:rsidRPr="002E2F9D">
        <w:rPr>
          <w:rFonts w:ascii="Cambria" w:eastAsia="Book Antiqua" w:hAnsi="Cambria" w:cs="Book Antiqua"/>
          <w:spacing w:val="-2"/>
          <w:position w:val="2"/>
          <w:sz w:val="26"/>
          <w:szCs w:val="26"/>
        </w:rPr>
        <w:t>a</w:t>
      </w:r>
      <w:r w:rsidRPr="002E2F9D">
        <w:rPr>
          <w:rFonts w:ascii="Cambria" w:eastAsia="Book Antiqua" w:hAnsi="Cambria" w:cs="Book Antiqua"/>
          <w:position w:val="2"/>
          <w:sz w:val="26"/>
          <w:szCs w:val="26"/>
        </w:rPr>
        <w:t>t</w:t>
      </w:r>
      <w:r w:rsidRPr="002E2F9D">
        <w:rPr>
          <w:rFonts w:ascii="Cambria" w:eastAsia="Book Antiqua" w:hAnsi="Cambria" w:cs="Book Antiqua"/>
          <w:spacing w:val="-2"/>
          <w:position w:val="2"/>
          <w:sz w:val="26"/>
          <w:szCs w:val="26"/>
        </w:rPr>
        <w:t xml:space="preserve"> </w:t>
      </w:r>
      <w:r w:rsidRPr="002E2F9D">
        <w:rPr>
          <w:rFonts w:ascii="Cambria" w:eastAsia="Book Antiqua" w:hAnsi="Cambria" w:cs="Book Antiqua"/>
          <w:position w:val="2"/>
          <w:sz w:val="26"/>
          <w:szCs w:val="26"/>
        </w:rPr>
        <w:t>a</w:t>
      </w:r>
      <w:r w:rsidRPr="002E2F9D">
        <w:rPr>
          <w:rFonts w:ascii="Cambria" w:eastAsia="Book Antiqua" w:hAnsi="Cambria" w:cs="Book Antiqua"/>
          <w:spacing w:val="-1"/>
          <w:position w:val="2"/>
          <w:sz w:val="26"/>
          <w:szCs w:val="26"/>
        </w:rPr>
        <w:t>r</w:t>
      </w:r>
      <w:r w:rsidRPr="002E2F9D">
        <w:rPr>
          <w:rFonts w:ascii="Cambria" w:eastAsia="Book Antiqua" w:hAnsi="Cambria" w:cs="Book Antiqua"/>
          <w:position w:val="2"/>
          <w:sz w:val="26"/>
          <w:szCs w:val="26"/>
        </w:rPr>
        <w:t xml:space="preserve">e </w:t>
      </w:r>
      <w:r w:rsidRPr="002E2F9D">
        <w:rPr>
          <w:rFonts w:ascii="Cambria" w:eastAsia="Book Antiqua" w:hAnsi="Cambria" w:cs="Book Antiqua"/>
          <w:spacing w:val="1"/>
          <w:position w:val="2"/>
          <w:sz w:val="26"/>
          <w:szCs w:val="26"/>
        </w:rPr>
        <w:t>n</w:t>
      </w:r>
      <w:r w:rsidRPr="002E2F9D">
        <w:rPr>
          <w:rFonts w:ascii="Cambria" w:eastAsia="Book Antiqua" w:hAnsi="Cambria" w:cs="Book Antiqua"/>
          <w:spacing w:val="-1"/>
          <w:position w:val="2"/>
          <w:sz w:val="26"/>
          <w:szCs w:val="26"/>
        </w:rPr>
        <w:t>o</w:t>
      </w:r>
      <w:r w:rsidRPr="002E2F9D">
        <w:rPr>
          <w:rFonts w:ascii="Cambria" w:eastAsia="Book Antiqua" w:hAnsi="Cambria" w:cs="Book Antiqua"/>
          <w:position w:val="2"/>
          <w:sz w:val="26"/>
          <w:szCs w:val="26"/>
        </w:rPr>
        <w:t xml:space="preserve">t </w:t>
      </w:r>
      <w:r w:rsidRPr="002E2F9D">
        <w:rPr>
          <w:rFonts w:ascii="Cambria" w:eastAsia="Book Antiqua" w:hAnsi="Cambria" w:cs="Book Antiqua"/>
          <w:spacing w:val="-1"/>
          <w:position w:val="2"/>
          <w:sz w:val="26"/>
          <w:szCs w:val="26"/>
        </w:rPr>
        <w:t>o</w:t>
      </w:r>
      <w:r w:rsidRPr="002E2F9D">
        <w:rPr>
          <w:rFonts w:ascii="Cambria" w:eastAsia="Book Antiqua" w:hAnsi="Cambria" w:cs="Book Antiqua"/>
          <w:position w:val="2"/>
          <w:sz w:val="26"/>
          <w:szCs w:val="26"/>
        </w:rPr>
        <w:t>n</w:t>
      </w:r>
      <w:r w:rsidRPr="002E2F9D">
        <w:rPr>
          <w:rFonts w:ascii="Cambria" w:eastAsia="Book Antiqua" w:hAnsi="Cambria" w:cs="Book Antiqua"/>
          <w:spacing w:val="-1"/>
          <w:position w:val="2"/>
          <w:sz w:val="26"/>
          <w:szCs w:val="26"/>
        </w:rPr>
        <w:t xml:space="preserve"> </w:t>
      </w:r>
      <w:r w:rsidRPr="002E2F9D">
        <w:rPr>
          <w:rFonts w:ascii="Cambria" w:eastAsia="Book Antiqua" w:hAnsi="Cambria" w:cs="Book Antiqua"/>
          <w:position w:val="2"/>
          <w:sz w:val="26"/>
          <w:szCs w:val="26"/>
        </w:rPr>
        <w:t>We</w:t>
      </w:r>
      <w:r w:rsidRPr="002E2F9D">
        <w:rPr>
          <w:rFonts w:ascii="Cambria" w:eastAsia="Book Antiqua" w:hAnsi="Cambria" w:cs="Book Antiqua"/>
          <w:spacing w:val="-2"/>
          <w:position w:val="2"/>
          <w:sz w:val="26"/>
          <w:szCs w:val="26"/>
        </w:rPr>
        <w:t>b</w:t>
      </w:r>
      <w:r w:rsidRPr="002E2F9D">
        <w:rPr>
          <w:rFonts w:ascii="Cambria" w:eastAsia="Book Antiqua" w:hAnsi="Cambria" w:cs="Book Antiqua"/>
          <w:spacing w:val="1"/>
          <w:position w:val="2"/>
          <w:sz w:val="26"/>
          <w:szCs w:val="26"/>
        </w:rPr>
        <w:t>A</w:t>
      </w:r>
      <w:r w:rsidRPr="002E2F9D">
        <w:rPr>
          <w:rFonts w:ascii="Cambria" w:eastAsia="Book Antiqua" w:hAnsi="Cambria" w:cs="Book Antiqua"/>
          <w:position w:val="2"/>
          <w:sz w:val="26"/>
          <w:szCs w:val="26"/>
        </w:rPr>
        <w:t>d</w:t>
      </w:r>
      <w:r w:rsidRPr="002E2F9D">
        <w:rPr>
          <w:rFonts w:ascii="Cambria" w:eastAsia="Book Antiqua" w:hAnsi="Cambria" w:cs="Book Antiqua"/>
          <w:spacing w:val="-2"/>
          <w:position w:val="2"/>
          <w:sz w:val="26"/>
          <w:szCs w:val="26"/>
        </w:rPr>
        <w:t>v</w:t>
      </w:r>
      <w:r w:rsidRPr="002E2F9D">
        <w:rPr>
          <w:rFonts w:ascii="Cambria" w:eastAsia="Book Antiqua" w:hAnsi="Cambria" w:cs="Book Antiqua"/>
          <w:position w:val="2"/>
          <w:sz w:val="26"/>
          <w:szCs w:val="26"/>
        </w:rPr>
        <w:t>is</w:t>
      </w:r>
      <w:r w:rsidRPr="002E2F9D">
        <w:rPr>
          <w:rFonts w:ascii="Cambria" w:eastAsia="Book Antiqua" w:hAnsi="Cambria" w:cs="Book Antiqua"/>
          <w:spacing w:val="-1"/>
          <w:position w:val="2"/>
          <w:sz w:val="26"/>
          <w:szCs w:val="26"/>
        </w:rPr>
        <w:t>or</w:t>
      </w:r>
      <w:r w:rsidRPr="002E2F9D">
        <w:rPr>
          <w:rFonts w:ascii="Cambria" w:eastAsia="Book Antiqua" w:hAnsi="Cambria" w:cs="Book Antiqua"/>
          <w:position w:val="2"/>
          <w:sz w:val="26"/>
          <w:szCs w:val="26"/>
        </w:rPr>
        <w:t>,</w:t>
      </w:r>
      <w:r w:rsidRPr="002E2F9D">
        <w:rPr>
          <w:rFonts w:ascii="Cambria" w:eastAsia="Book Antiqua" w:hAnsi="Cambria" w:cs="Book Antiqua"/>
          <w:spacing w:val="-2"/>
          <w:position w:val="2"/>
          <w:sz w:val="26"/>
          <w:szCs w:val="26"/>
        </w:rPr>
        <w:t xml:space="preserve"> </w:t>
      </w:r>
      <w:r w:rsidRPr="002E2F9D">
        <w:rPr>
          <w:rFonts w:ascii="Cambria" w:eastAsia="Book Antiqua" w:hAnsi="Cambria" w:cs="Book Antiqua"/>
          <w:spacing w:val="-1"/>
          <w:position w:val="2"/>
          <w:sz w:val="26"/>
          <w:szCs w:val="26"/>
        </w:rPr>
        <w:t>p</w:t>
      </w:r>
      <w:r w:rsidRPr="002E2F9D">
        <w:rPr>
          <w:rFonts w:ascii="Cambria" w:eastAsia="Book Antiqua" w:hAnsi="Cambria" w:cs="Book Antiqua"/>
          <w:position w:val="2"/>
          <w:sz w:val="26"/>
          <w:szCs w:val="26"/>
        </w:rPr>
        <w:t xml:space="preserve">lease </w:t>
      </w:r>
      <w:r w:rsidRPr="002E2F9D">
        <w:rPr>
          <w:rFonts w:ascii="Cambria" w:eastAsia="Book Antiqua" w:hAnsi="Cambria" w:cs="Book Antiqua"/>
          <w:spacing w:val="-1"/>
          <w:position w:val="2"/>
          <w:sz w:val="26"/>
          <w:szCs w:val="26"/>
        </w:rPr>
        <w:t>r</w:t>
      </w:r>
      <w:r w:rsidRPr="002E2F9D">
        <w:rPr>
          <w:rFonts w:ascii="Cambria" w:eastAsia="Book Antiqua" w:hAnsi="Cambria" w:cs="Book Antiqua"/>
          <w:position w:val="2"/>
          <w:sz w:val="26"/>
          <w:szCs w:val="26"/>
        </w:rPr>
        <w:t>e</w:t>
      </w:r>
      <w:r w:rsidRPr="002E2F9D">
        <w:rPr>
          <w:rFonts w:ascii="Cambria" w:eastAsia="Book Antiqua" w:hAnsi="Cambria" w:cs="Book Antiqua"/>
          <w:spacing w:val="-1"/>
          <w:position w:val="2"/>
          <w:sz w:val="26"/>
          <w:szCs w:val="26"/>
        </w:rPr>
        <w:t>mo</w:t>
      </w:r>
      <w:r w:rsidRPr="002E2F9D">
        <w:rPr>
          <w:rFonts w:ascii="Cambria" w:eastAsia="Book Antiqua" w:hAnsi="Cambria" w:cs="Book Antiqua"/>
          <w:position w:val="2"/>
          <w:sz w:val="26"/>
          <w:szCs w:val="26"/>
        </w:rPr>
        <w:t xml:space="preserve">ve </w:t>
      </w:r>
      <w:r w:rsidRPr="002E2F9D">
        <w:rPr>
          <w:rFonts w:ascii="Cambria" w:eastAsia="Book Antiqua" w:hAnsi="Cambria" w:cs="Book Antiqua"/>
          <w:spacing w:val="-2"/>
          <w:position w:val="2"/>
          <w:sz w:val="26"/>
          <w:szCs w:val="26"/>
        </w:rPr>
        <w:t>t</w:t>
      </w:r>
      <w:r w:rsidRPr="002E2F9D">
        <w:rPr>
          <w:rFonts w:ascii="Cambria" w:eastAsia="Book Antiqua" w:hAnsi="Cambria" w:cs="Book Antiqua"/>
          <w:spacing w:val="1"/>
          <w:position w:val="2"/>
          <w:sz w:val="26"/>
          <w:szCs w:val="26"/>
        </w:rPr>
        <w:t>h</w:t>
      </w:r>
      <w:r w:rsidRPr="002E2F9D">
        <w:rPr>
          <w:rFonts w:ascii="Cambria" w:eastAsia="Book Antiqua" w:hAnsi="Cambria" w:cs="Book Antiqua"/>
          <w:position w:val="2"/>
          <w:sz w:val="26"/>
          <w:szCs w:val="26"/>
        </w:rPr>
        <w:t>em</w:t>
      </w:r>
      <w:r w:rsidRPr="002E2F9D">
        <w:rPr>
          <w:rFonts w:ascii="Cambria" w:eastAsia="Book Antiqua" w:hAnsi="Cambria" w:cs="Book Antiqua"/>
          <w:spacing w:val="-3"/>
          <w:position w:val="2"/>
          <w:sz w:val="26"/>
          <w:szCs w:val="26"/>
        </w:rPr>
        <w:t xml:space="preserve"> </w:t>
      </w:r>
      <w:r w:rsidRPr="002E2F9D">
        <w:rPr>
          <w:rFonts w:ascii="Cambria" w:eastAsia="Book Antiqua" w:hAnsi="Cambria" w:cs="Book Antiqua"/>
          <w:spacing w:val="1"/>
          <w:position w:val="2"/>
          <w:sz w:val="26"/>
          <w:szCs w:val="26"/>
        </w:rPr>
        <w:t>f</w:t>
      </w:r>
      <w:r w:rsidRPr="002E2F9D">
        <w:rPr>
          <w:rFonts w:ascii="Cambria" w:eastAsia="Book Antiqua" w:hAnsi="Cambria" w:cs="Book Antiqua"/>
          <w:spacing w:val="-1"/>
          <w:position w:val="2"/>
          <w:sz w:val="26"/>
          <w:szCs w:val="26"/>
        </w:rPr>
        <w:t>ro</w:t>
      </w:r>
      <w:r w:rsidRPr="002E2F9D">
        <w:rPr>
          <w:rFonts w:ascii="Cambria" w:eastAsia="Book Antiqua" w:hAnsi="Cambria" w:cs="Book Antiqua"/>
          <w:position w:val="2"/>
          <w:sz w:val="26"/>
          <w:szCs w:val="26"/>
        </w:rPr>
        <w:t xml:space="preserve">m Bb </w:t>
      </w:r>
      <w:r w:rsidRPr="002E2F9D">
        <w:rPr>
          <w:rFonts w:ascii="Cambria" w:eastAsia="Book Antiqua" w:hAnsi="Cambria" w:cs="Book Antiqua"/>
          <w:spacing w:val="-2"/>
          <w:position w:val="2"/>
          <w:sz w:val="26"/>
          <w:szCs w:val="26"/>
        </w:rPr>
        <w:t>(</w:t>
      </w:r>
      <w:r w:rsidRPr="002E2F9D">
        <w:rPr>
          <w:rFonts w:ascii="Cambria" w:eastAsia="Book Antiqua" w:hAnsi="Cambria" w:cs="Book Antiqua"/>
          <w:spacing w:val="1"/>
          <w:position w:val="2"/>
          <w:sz w:val="26"/>
          <w:szCs w:val="26"/>
        </w:rPr>
        <w:t>U</w:t>
      </w:r>
      <w:r w:rsidRPr="002E2F9D">
        <w:rPr>
          <w:rFonts w:ascii="Cambria" w:eastAsia="Book Antiqua" w:hAnsi="Cambria" w:cs="Book Antiqua"/>
          <w:position w:val="2"/>
          <w:sz w:val="26"/>
          <w:szCs w:val="26"/>
        </w:rPr>
        <w:t>se</w:t>
      </w:r>
      <w:r w:rsidRPr="002E2F9D">
        <w:rPr>
          <w:rFonts w:ascii="Cambria" w:eastAsia="Book Antiqua" w:hAnsi="Cambria" w:cs="Book Antiqua"/>
          <w:spacing w:val="-1"/>
          <w:position w:val="2"/>
          <w:sz w:val="26"/>
          <w:szCs w:val="26"/>
        </w:rPr>
        <w:t>r</w:t>
      </w:r>
      <w:r w:rsidRPr="002E2F9D">
        <w:rPr>
          <w:rFonts w:ascii="Cambria" w:eastAsia="Book Antiqua" w:hAnsi="Cambria" w:cs="Book Antiqua"/>
          <w:position w:val="2"/>
          <w:sz w:val="26"/>
          <w:szCs w:val="26"/>
        </w:rPr>
        <w:t xml:space="preserve">s </w:t>
      </w:r>
      <w:r w:rsidRPr="002E2F9D">
        <w:rPr>
          <w:rFonts w:ascii="Cambria" w:eastAsia="Book Antiqua" w:hAnsi="Cambria" w:cs="Book Antiqua"/>
          <w:spacing w:val="-2"/>
          <w:position w:val="2"/>
          <w:sz w:val="26"/>
          <w:szCs w:val="26"/>
        </w:rPr>
        <w:t>a</w:t>
      </w:r>
      <w:r w:rsidRPr="002E2F9D">
        <w:rPr>
          <w:rFonts w:ascii="Cambria" w:eastAsia="Book Antiqua" w:hAnsi="Cambria" w:cs="Book Antiqua"/>
          <w:spacing w:val="1"/>
          <w:position w:val="2"/>
          <w:sz w:val="26"/>
          <w:szCs w:val="26"/>
        </w:rPr>
        <w:t>n</w:t>
      </w:r>
      <w:r w:rsidRPr="002E2F9D">
        <w:rPr>
          <w:rFonts w:ascii="Cambria" w:eastAsia="Book Antiqua" w:hAnsi="Cambria" w:cs="Book Antiqua"/>
          <w:position w:val="2"/>
          <w:sz w:val="26"/>
          <w:szCs w:val="26"/>
        </w:rPr>
        <w:t>d</w:t>
      </w:r>
    </w:p>
    <w:p w:rsidR="004428C4" w:rsidRPr="002E2F9D" w:rsidRDefault="004428C4" w:rsidP="004428C4">
      <w:pPr>
        <w:spacing w:after="0" w:line="264" w:lineRule="exact"/>
        <w:ind w:left="1540" w:right="-20"/>
        <w:rPr>
          <w:rFonts w:ascii="Cambria" w:eastAsia="Book Antiqua" w:hAnsi="Cambria" w:cs="Book Antiqua"/>
          <w:sz w:val="26"/>
          <w:szCs w:val="26"/>
        </w:rPr>
      </w:pPr>
      <w:r w:rsidRPr="002E2F9D">
        <w:rPr>
          <w:rFonts w:ascii="Cambria" w:eastAsia="Book Antiqua" w:hAnsi="Cambria" w:cs="Book Antiqua"/>
          <w:position w:val="1"/>
          <w:sz w:val="26"/>
          <w:szCs w:val="26"/>
        </w:rPr>
        <w:t>G</w:t>
      </w:r>
      <w:r w:rsidRPr="002E2F9D">
        <w:rPr>
          <w:rFonts w:ascii="Cambria" w:eastAsia="Book Antiqua" w:hAnsi="Cambria" w:cs="Book Antiqua"/>
          <w:spacing w:val="-1"/>
          <w:position w:val="1"/>
          <w:sz w:val="26"/>
          <w:szCs w:val="26"/>
        </w:rPr>
        <w:t>roup</w:t>
      </w:r>
      <w:r w:rsidRPr="002E2F9D">
        <w:rPr>
          <w:rFonts w:ascii="Cambria" w:eastAsia="Book Antiqua" w:hAnsi="Cambria" w:cs="Book Antiqua"/>
          <w:position w:val="1"/>
          <w:sz w:val="26"/>
          <w:szCs w:val="26"/>
        </w:rPr>
        <w:t>s</w:t>
      </w:r>
      <w:r w:rsidRPr="002E2F9D">
        <w:rPr>
          <w:rFonts w:ascii="Cambria" w:eastAsia="Book Antiqua" w:hAnsi="Cambria" w:cs="Book Antiqua"/>
          <w:spacing w:val="1"/>
          <w:position w:val="1"/>
          <w:sz w:val="26"/>
          <w:szCs w:val="26"/>
        </w:rPr>
        <w:t>-U</w:t>
      </w:r>
      <w:r w:rsidRPr="002E2F9D">
        <w:rPr>
          <w:rFonts w:ascii="Cambria" w:eastAsia="Book Antiqua" w:hAnsi="Cambria" w:cs="Book Antiqua"/>
          <w:position w:val="1"/>
          <w:sz w:val="26"/>
          <w:szCs w:val="26"/>
        </w:rPr>
        <w:t>se</w:t>
      </w:r>
      <w:r w:rsidRPr="002E2F9D">
        <w:rPr>
          <w:rFonts w:ascii="Cambria" w:eastAsia="Book Antiqua" w:hAnsi="Cambria" w:cs="Book Antiqua"/>
          <w:spacing w:val="-1"/>
          <w:position w:val="1"/>
          <w:sz w:val="26"/>
          <w:szCs w:val="26"/>
        </w:rPr>
        <w:t>r</w:t>
      </w:r>
      <w:r w:rsidRPr="002E2F9D">
        <w:rPr>
          <w:rFonts w:ascii="Cambria" w:eastAsia="Book Antiqua" w:hAnsi="Cambria" w:cs="Book Antiqua"/>
          <w:position w:val="1"/>
          <w:sz w:val="26"/>
          <w:szCs w:val="26"/>
        </w:rPr>
        <w:t>s</w:t>
      </w:r>
      <w:r w:rsidRPr="002E2F9D">
        <w:rPr>
          <w:rFonts w:ascii="Cambria" w:eastAsia="Book Antiqua" w:hAnsi="Cambria" w:cs="Book Antiqua"/>
          <w:spacing w:val="1"/>
          <w:position w:val="1"/>
          <w:sz w:val="26"/>
          <w:szCs w:val="26"/>
        </w:rPr>
        <w:t>-</w:t>
      </w:r>
      <w:r w:rsidRPr="002E2F9D">
        <w:rPr>
          <w:rFonts w:ascii="Cambria" w:eastAsia="Book Antiqua" w:hAnsi="Cambria" w:cs="Book Antiqua"/>
          <w:spacing w:val="-3"/>
          <w:position w:val="1"/>
          <w:sz w:val="26"/>
          <w:szCs w:val="26"/>
        </w:rPr>
        <w:t>C</w:t>
      </w:r>
      <w:r w:rsidRPr="002E2F9D">
        <w:rPr>
          <w:rFonts w:ascii="Cambria" w:eastAsia="Book Antiqua" w:hAnsi="Cambria" w:cs="Book Antiqua"/>
          <w:position w:val="1"/>
          <w:sz w:val="26"/>
          <w:szCs w:val="26"/>
        </w:rPr>
        <w:t xml:space="preserve">lick </w:t>
      </w:r>
      <w:r w:rsidRPr="002E2F9D">
        <w:rPr>
          <w:rFonts w:ascii="Cambria" w:eastAsia="Book Antiqua" w:hAnsi="Cambria" w:cs="Book Antiqua"/>
          <w:spacing w:val="-2"/>
          <w:position w:val="1"/>
          <w:sz w:val="26"/>
          <w:szCs w:val="26"/>
        </w:rPr>
        <w:t>t</w:t>
      </w:r>
      <w:r w:rsidRPr="002E2F9D">
        <w:rPr>
          <w:rFonts w:ascii="Cambria" w:eastAsia="Book Antiqua" w:hAnsi="Cambria" w:cs="Book Antiqua"/>
          <w:spacing w:val="1"/>
          <w:position w:val="1"/>
          <w:sz w:val="26"/>
          <w:szCs w:val="26"/>
        </w:rPr>
        <w:t>h</w:t>
      </w:r>
      <w:r w:rsidRPr="002E2F9D">
        <w:rPr>
          <w:rFonts w:ascii="Cambria" w:eastAsia="Book Antiqua" w:hAnsi="Cambria" w:cs="Book Antiqua"/>
          <w:position w:val="1"/>
          <w:sz w:val="26"/>
          <w:szCs w:val="26"/>
        </w:rPr>
        <w:t>e</w:t>
      </w:r>
      <w:r w:rsidRPr="002E2F9D">
        <w:rPr>
          <w:rFonts w:ascii="Cambria" w:eastAsia="Book Antiqua" w:hAnsi="Cambria" w:cs="Book Antiqua"/>
          <w:spacing w:val="-2"/>
          <w:position w:val="1"/>
          <w:sz w:val="26"/>
          <w:szCs w:val="26"/>
        </w:rPr>
        <w:t xml:space="preserve"> </w:t>
      </w:r>
      <w:r w:rsidRPr="002E2F9D">
        <w:rPr>
          <w:rFonts w:ascii="Cambria" w:eastAsia="Book Antiqua" w:hAnsi="Cambria" w:cs="Book Antiqua"/>
          <w:spacing w:val="-1"/>
          <w:position w:val="1"/>
          <w:sz w:val="26"/>
          <w:szCs w:val="26"/>
        </w:rPr>
        <w:t>u</w:t>
      </w:r>
      <w:r w:rsidRPr="002E2F9D">
        <w:rPr>
          <w:rFonts w:ascii="Cambria" w:eastAsia="Book Antiqua" w:hAnsi="Cambria" w:cs="Book Antiqua"/>
          <w:position w:val="1"/>
          <w:sz w:val="26"/>
          <w:szCs w:val="26"/>
        </w:rPr>
        <w:t>se</w:t>
      </w:r>
      <w:r w:rsidRPr="002E2F9D">
        <w:rPr>
          <w:rFonts w:ascii="Cambria" w:eastAsia="Book Antiqua" w:hAnsi="Cambria" w:cs="Book Antiqua"/>
          <w:spacing w:val="-1"/>
          <w:position w:val="1"/>
          <w:sz w:val="26"/>
          <w:szCs w:val="26"/>
        </w:rPr>
        <w:t>r</w:t>
      </w:r>
      <w:r w:rsidRPr="002E2F9D">
        <w:rPr>
          <w:rFonts w:ascii="Cambria" w:eastAsia="Book Antiqua" w:hAnsi="Cambria" w:cs="Book Antiqua"/>
          <w:spacing w:val="1"/>
          <w:position w:val="1"/>
          <w:sz w:val="26"/>
          <w:szCs w:val="26"/>
        </w:rPr>
        <w:t>-</w:t>
      </w:r>
      <w:r w:rsidRPr="002E2F9D">
        <w:rPr>
          <w:rFonts w:ascii="Cambria" w:eastAsia="Book Antiqua" w:hAnsi="Cambria" w:cs="Book Antiqua"/>
          <w:spacing w:val="-1"/>
          <w:position w:val="1"/>
          <w:sz w:val="26"/>
          <w:szCs w:val="26"/>
        </w:rPr>
        <w:t>C</w:t>
      </w:r>
      <w:r w:rsidRPr="002E2F9D">
        <w:rPr>
          <w:rFonts w:ascii="Cambria" w:eastAsia="Book Antiqua" w:hAnsi="Cambria" w:cs="Book Antiqua"/>
          <w:position w:val="1"/>
          <w:sz w:val="26"/>
          <w:szCs w:val="26"/>
        </w:rPr>
        <w:t xml:space="preserve">lick </w:t>
      </w:r>
      <w:r w:rsidRPr="002E2F9D">
        <w:rPr>
          <w:rFonts w:ascii="Cambria" w:eastAsia="Book Antiqua" w:hAnsi="Cambria" w:cs="Book Antiqua"/>
          <w:spacing w:val="-1"/>
          <w:position w:val="1"/>
          <w:sz w:val="26"/>
          <w:szCs w:val="26"/>
        </w:rPr>
        <w:t>R</w:t>
      </w:r>
      <w:r w:rsidRPr="002E2F9D">
        <w:rPr>
          <w:rFonts w:ascii="Cambria" w:eastAsia="Book Antiqua" w:hAnsi="Cambria" w:cs="Book Antiqua"/>
          <w:position w:val="1"/>
          <w:sz w:val="26"/>
          <w:szCs w:val="26"/>
        </w:rPr>
        <w:t>e</w:t>
      </w:r>
      <w:r w:rsidRPr="002E2F9D">
        <w:rPr>
          <w:rFonts w:ascii="Cambria" w:eastAsia="Book Antiqua" w:hAnsi="Cambria" w:cs="Book Antiqua"/>
          <w:spacing w:val="-1"/>
          <w:position w:val="1"/>
          <w:sz w:val="26"/>
          <w:szCs w:val="26"/>
        </w:rPr>
        <w:t>mo</w:t>
      </w:r>
      <w:r w:rsidRPr="002E2F9D">
        <w:rPr>
          <w:rFonts w:ascii="Cambria" w:eastAsia="Book Antiqua" w:hAnsi="Cambria" w:cs="Book Antiqua"/>
          <w:position w:val="1"/>
          <w:sz w:val="26"/>
          <w:szCs w:val="26"/>
        </w:rPr>
        <w:t>ve</w:t>
      </w:r>
      <w:r w:rsidRPr="002E2F9D">
        <w:rPr>
          <w:rFonts w:ascii="Cambria" w:eastAsia="Book Antiqua" w:hAnsi="Cambria" w:cs="Book Antiqua"/>
          <w:spacing w:val="-2"/>
          <w:position w:val="1"/>
          <w:sz w:val="26"/>
          <w:szCs w:val="26"/>
        </w:rPr>
        <w:t xml:space="preserve"> </w:t>
      </w:r>
      <w:r w:rsidRPr="002E2F9D">
        <w:rPr>
          <w:rFonts w:ascii="Cambria" w:eastAsia="Book Antiqua" w:hAnsi="Cambria" w:cs="Book Antiqua"/>
          <w:spacing w:val="1"/>
          <w:position w:val="1"/>
          <w:sz w:val="26"/>
          <w:szCs w:val="26"/>
        </w:rPr>
        <w:t>U</w:t>
      </w:r>
      <w:r w:rsidRPr="002E2F9D">
        <w:rPr>
          <w:rFonts w:ascii="Cambria" w:eastAsia="Book Antiqua" w:hAnsi="Cambria" w:cs="Book Antiqua"/>
          <w:position w:val="1"/>
          <w:sz w:val="26"/>
          <w:szCs w:val="26"/>
        </w:rPr>
        <w:t>se</w:t>
      </w:r>
      <w:r w:rsidRPr="002E2F9D">
        <w:rPr>
          <w:rFonts w:ascii="Cambria" w:eastAsia="Book Antiqua" w:hAnsi="Cambria" w:cs="Book Antiqua"/>
          <w:spacing w:val="-1"/>
          <w:position w:val="1"/>
          <w:sz w:val="26"/>
          <w:szCs w:val="26"/>
        </w:rPr>
        <w:t>r</w:t>
      </w:r>
      <w:r w:rsidRPr="002E2F9D">
        <w:rPr>
          <w:rFonts w:ascii="Cambria" w:eastAsia="Book Antiqua" w:hAnsi="Cambria" w:cs="Book Antiqua"/>
          <w:position w:val="1"/>
          <w:sz w:val="26"/>
          <w:szCs w:val="26"/>
        </w:rPr>
        <w:t>s</w:t>
      </w:r>
      <w:r w:rsidRPr="002E2F9D">
        <w:rPr>
          <w:rFonts w:ascii="Cambria" w:eastAsia="Book Antiqua" w:hAnsi="Cambria" w:cs="Book Antiqua"/>
          <w:spacing w:val="-2"/>
          <w:position w:val="1"/>
          <w:sz w:val="26"/>
          <w:szCs w:val="26"/>
        </w:rPr>
        <w:t xml:space="preserve"> </w:t>
      </w:r>
      <w:r w:rsidRPr="002E2F9D">
        <w:rPr>
          <w:rFonts w:ascii="Cambria" w:eastAsia="Book Antiqua" w:hAnsi="Cambria" w:cs="Book Antiqua"/>
          <w:spacing w:val="1"/>
          <w:position w:val="1"/>
          <w:sz w:val="26"/>
          <w:szCs w:val="26"/>
        </w:rPr>
        <w:t>f</w:t>
      </w:r>
      <w:r w:rsidRPr="002E2F9D">
        <w:rPr>
          <w:rFonts w:ascii="Cambria" w:eastAsia="Book Antiqua" w:hAnsi="Cambria" w:cs="Book Antiqua"/>
          <w:spacing w:val="-1"/>
          <w:position w:val="1"/>
          <w:sz w:val="26"/>
          <w:szCs w:val="26"/>
        </w:rPr>
        <w:t>ro</w:t>
      </w:r>
      <w:r w:rsidRPr="002E2F9D">
        <w:rPr>
          <w:rFonts w:ascii="Cambria" w:eastAsia="Book Antiqua" w:hAnsi="Cambria" w:cs="Book Antiqua"/>
          <w:position w:val="1"/>
          <w:sz w:val="26"/>
          <w:szCs w:val="26"/>
        </w:rPr>
        <w:t xml:space="preserve">m </w:t>
      </w:r>
      <w:r w:rsidRPr="002E2F9D">
        <w:rPr>
          <w:rFonts w:ascii="Cambria" w:eastAsia="Book Antiqua" w:hAnsi="Cambria" w:cs="Book Antiqua"/>
          <w:spacing w:val="-1"/>
          <w:position w:val="1"/>
          <w:sz w:val="26"/>
          <w:szCs w:val="26"/>
        </w:rPr>
        <w:t>Cour</w:t>
      </w:r>
      <w:r w:rsidRPr="002E2F9D">
        <w:rPr>
          <w:rFonts w:ascii="Cambria" w:eastAsia="Book Antiqua" w:hAnsi="Cambria" w:cs="Book Antiqua"/>
          <w:position w:val="1"/>
          <w:sz w:val="26"/>
          <w:szCs w:val="26"/>
        </w:rPr>
        <w:t>se)</w:t>
      </w:r>
    </w:p>
    <w:p w:rsidR="004428C4" w:rsidRPr="002E2F9D" w:rsidRDefault="004428C4" w:rsidP="004428C4">
      <w:pPr>
        <w:spacing w:before="3" w:after="0" w:line="280" w:lineRule="exact"/>
        <w:rPr>
          <w:rFonts w:ascii="Cambria" w:hAnsi="Cambria"/>
          <w:sz w:val="26"/>
          <w:szCs w:val="26"/>
        </w:rPr>
      </w:pPr>
    </w:p>
    <w:p w:rsidR="004428C4" w:rsidRPr="002E2F9D" w:rsidRDefault="004428C4" w:rsidP="004428C4">
      <w:pPr>
        <w:spacing w:after="0" w:line="240" w:lineRule="auto"/>
        <w:ind w:left="100" w:right="-20"/>
        <w:rPr>
          <w:rFonts w:ascii="Cambria" w:eastAsia="Lucida Sans" w:hAnsi="Cambria" w:cs="Lucida Sans"/>
          <w:sz w:val="26"/>
          <w:szCs w:val="26"/>
        </w:rPr>
      </w:pPr>
      <w:r w:rsidRPr="002E2F9D">
        <w:rPr>
          <w:rFonts w:ascii="Cambria" w:eastAsia="Lucida Sans" w:hAnsi="Cambria" w:cs="Lucida Sans"/>
          <w:b/>
          <w:bCs/>
          <w:color w:val="AD0101"/>
          <w:sz w:val="26"/>
          <w:szCs w:val="26"/>
        </w:rPr>
        <w:t>O</w:t>
      </w:r>
      <w:r w:rsidRPr="002E2F9D">
        <w:rPr>
          <w:rFonts w:ascii="Cambria" w:eastAsia="Lucida Sans" w:hAnsi="Cambria" w:cs="Lucida Sans"/>
          <w:b/>
          <w:bCs/>
          <w:color w:val="AD0101"/>
          <w:spacing w:val="-2"/>
          <w:sz w:val="26"/>
          <w:szCs w:val="26"/>
        </w:rPr>
        <w:t>u</w:t>
      </w:r>
      <w:r w:rsidRPr="002E2F9D">
        <w:rPr>
          <w:rFonts w:ascii="Cambria" w:eastAsia="Lucida Sans" w:hAnsi="Cambria" w:cs="Lucida Sans"/>
          <w:b/>
          <w:bCs/>
          <w:color w:val="AD0101"/>
          <w:sz w:val="26"/>
          <w:szCs w:val="26"/>
        </w:rPr>
        <w:t>t</w:t>
      </w:r>
      <w:r w:rsidRPr="002E2F9D">
        <w:rPr>
          <w:rFonts w:ascii="Cambria" w:eastAsia="Lucida Sans" w:hAnsi="Cambria" w:cs="Lucida Sans"/>
          <w:b/>
          <w:bCs/>
          <w:color w:val="AD0101"/>
          <w:spacing w:val="-1"/>
          <w:sz w:val="26"/>
          <w:szCs w:val="26"/>
        </w:rPr>
        <w:t xml:space="preserve"> </w:t>
      </w:r>
      <w:r w:rsidRPr="002E2F9D">
        <w:rPr>
          <w:rFonts w:ascii="Cambria" w:eastAsia="Lucida Sans" w:hAnsi="Cambria" w:cs="Lucida Sans"/>
          <w:b/>
          <w:bCs/>
          <w:color w:val="AD0101"/>
          <w:sz w:val="26"/>
          <w:szCs w:val="26"/>
        </w:rPr>
        <w:t>of</w:t>
      </w:r>
      <w:r w:rsidRPr="002E2F9D">
        <w:rPr>
          <w:rFonts w:ascii="Cambria" w:eastAsia="Lucida Sans" w:hAnsi="Cambria" w:cs="Lucida Sans"/>
          <w:b/>
          <w:bCs/>
          <w:color w:val="AD0101"/>
          <w:spacing w:val="-1"/>
          <w:sz w:val="26"/>
          <w:szCs w:val="26"/>
        </w:rPr>
        <w:t xml:space="preserve"> </w:t>
      </w:r>
      <w:r w:rsidRPr="002E2F9D">
        <w:rPr>
          <w:rFonts w:ascii="Cambria" w:eastAsia="Lucida Sans" w:hAnsi="Cambria" w:cs="Lucida Sans"/>
          <w:b/>
          <w:bCs/>
          <w:color w:val="AD0101"/>
          <w:spacing w:val="-2"/>
          <w:sz w:val="26"/>
          <w:szCs w:val="26"/>
        </w:rPr>
        <w:t>S</w:t>
      </w:r>
      <w:r w:rsidRPr="002E2F9D">
        <w:rPr>
          <w:rFonts w:ascii="Cambria" w:eastAsia="Lucida Sans" w:hAnsi="Cambria" w:cs="Lucida Sans"/>
          <w:b/>
          <w:bCs/>
          <w:color w:val="AD0101"/>
          <w:spacing w:val="3"/>
          <w:sz w:val="26"/>
          <w:szCs w:val="26"/>
        </w:rPr>
        <w:t>t</w:t>
      </w:r>
      <w:r w:rsidRPr="002E2F9D">
        <w:rPr>
          <w:rFonts w:ascii="Cambria" w:eastAsia="Lucida Sans" w:hAnsi="Cambria" w:cs="Lucida Sans"/>
          <w:b/>
          <w:bCs/>
          <w:color w:val="AD0101"/>
          <w:spacing w:val="-1"/>
          <w:sz w:val="26"/>
          <w:szCs w:val="26"/>
        </w:rPr>
        <w:t>a</w:t>
      </w:r>
      <w:r w:rsidRPr="002E2F9D">
        <w:rPr>
          <w:rFonts w:ascii="Cambria" w:eastAsia="Lucida Sans" w:hAnsi="Cambria" w:cs="Lucida Sans"/>
          <w:b/>
          <w:bCs/>
          <w:color w:val="AD0101"/>
          <w:spacing w:val="3"/>
          <w:sz w:val="26"/>
          <w:szCs w:val="26"/>
        </w:rPr>
        <w:t>t</w:t>
      </w:r>
      <w:r w:rsidRPr="002E2F9D">
        <w:rPr>
          <w:rFonts w:ascii="Cambria" w:eastAsia="Lucida Sans" w:hAnsi="Cambria" w:cs="Lucida Sans"/>
          <w:b/>
          <w:bCs/>
          <w:color w:val="AD0101"/>
          <w:sz w:val="26"/>
          <w:szCs w:val="26"/>
        </w:rPr>
        <w:t>e</w:t>
      </w:r>
      <w:r w:rsidRPr="002E2F9D">
        <w:rPr>
          <w:rFonts w:ascii="Cambria" w:eastAsia="Lucida Sans" w:hAnsi="Cambria" w:cs="Lucida Sans"/>
          <w:b/>
          <w:bCs/>
          <w:color w:val="AD0101"/>
          <w:spacing w:val="-9"/>
          <w:sz w:val="26"/>
          <w:szCs w:val="26"/>
        </w:rPr>
        <w:t xml:space="preserve"> </w:t>
      </w:r>
      <w:r w:rsidRPr="002E2F9D">
        <w:rPr>
          <w:rFonts w:ascii="Cambria" w:eastAsia="Lucida Sans" w:hAnsi="Cambria" w:cs="Lucida Sans"/>
          <w:b/>
          <w:bCs/>
          <w:color w:val="AD0101"/>
          <w:spacing w:val="-2"/>
          <w:sz w:val="26"/>
          <w:szCs w:val="26"/>
        </w:rPr>
        <w:t>S</w:t>
      </w:r>
      <w:r w:rsidRPr="002E2F9D">
        <w:rPr>
          <w:rFonts w:ascii="Cambria" w:eastAsia="Lucida Sans" w:hAnsi="Cambria" w:cs="Lucida Sans"/>
          <w:b/>
          <w:bCs/>
          <w:color w:val="AD0101"/>
          <w:spacing w:val="5"/>
          <w:sz w:val="26"/>
          <w:szCs w:val="26"/>
        </w:rPr>
        <w:t>t</w:t>
      </w:r>
      <w:r w:rsidRPr="002E2F9D">
        <w:rPr>
          <w:rFonts w:ascii="Cambria" w:eastAsia="Lucida Sans" w:hAnsi="Cambria" w:cs="Lucida Sans"/>
          <w:b/>
          <w:bCs/>
          <w:color w:val="AD0101"/>
          <w:spacing w:val="-2"/>
          <w:sz w:val="26"/>
          <w:szCs w:val="26"/>
        </w:rPr>
        <w:t>u</w:t>
      </w:r>
      <w:r w:rsidRPr="002E2F9D">
        <w:rPr>
          <w:rFonts w:ascii="Cambria" w:eastAsia="Lucida Sans" w:hAnsi="Cambria" w:cs="Lucida Sans"/>
          <w:b/>
          <w:bCs/>
          <w:color w:val="AD0101"/>
          <w:spacing w:val="-1"/>
          <w:sz w:val="26"/>
          <w:szCs w:val="26"/>
        </w:rPr>
        <w:t>d</w:t>
      </w:r>
      <w:r w:rsidRPr="002E2F9D">
        <w:rPr>
          <w:rFonts w:ascii="Cambria" w:eastAsia="Lucida Sans" w:hAnsi="Cambria" w:cs="Lucida Sans"/>
          <w:b/>
          <w:bCs/>
          <w:color w:val="AD0101"/>
          <w:spacing w:val="2"/>
          <w:sz w:val="26"/>
          <w:szCs w:val="26"/>
        </w:rPr>
        <w:t>e</w:t>
      </w:r>
      <w:r w:rsidRPr="002E2F9D">
        <w:rPr>
          <w:rFonts w:ascii="Cambria" w:eastAsia="Lucida Sans" w:hAnsi="Cambria" w:cs="Lucida Sans"/>
          <w:b/>
          <w:bCs/>
          <w:color w:val="AD0101"/>
          <w:spacing w:val="-2"/>
          <w:sz w:val="26"/>
          <w:szCs w:val="26"/>
        </w:rPr>
        <w:t>n</w:t>
      </w:r>
      <w:r w:rsidRPr="002E2F9D">
        <w:rPr>
          <w:rFonts w:ascii="Cambria" w:eastAsia="Lucida Sans" w:hAnsi="Cambria" w:cs="Lucida Sans"/>
          <w:b/>
          <w:bCs/>
          <w:color w:val="AD0101"/>
          <w:spacing w:val="5"/>
          <w:sz w:val="26"/>
          <w:szCs w:val="26"/>
        </w:rPr>
        <w:t>t</w:t>
      </w:r>
      <w:r w:rsidRPr="002E2F9D">
        <w:rPr>
          <w:rFonts w:ascii="Cambria" w:eastAsia="Lucida Sans" w:hAnsi="Cambria" w:cs="Lucida Sans"/>
          <w:b/>
          <w:bCs/>
          <w:color w:val="AD0101"/>
          <w:sz w:val="26"/>
          <w:szCs w:val="26"/>
        </w:rPr>
        <w:t>s</w:t>
      </w:r>
      <w:r w:rsidRPr="002E2F9D">
        <w:rPr>
          <w:rFonts w:ascii="Cambria" w:eastAsia="Lucida Sans" w:hAnsi="Cambria" w:cs="Lucida Sans"/>
          <w:b/>
          <w:bCs/>
          <w:color w:val="AD0101"/>
          <w:spacing w:val="-14"/>
          <w:sz w:val="26"/>
          <w:szCs w:val="26"/>
        </w:rPr>
        <w:t xml:space="preserve"> </w:t>
      </w:r>
      <w:r w:rsidRPr="002E2F9D">
        <w:rPr>
          <w:rFonts w:ascii="Cambria" w:eastAsia="Lucida Sans" w:hAnsi="Cambria" w:cs="Lucida Sans"/>
          <w:b/>
          <w:bCs/>
          <w:color w:val="AD0101"/>
          <w:spacing w:val="-3"/>
          <w:sz w:val="26"/>
          <w:szCs w:val="26"/>
        </w:rPr>
        <w:t>(</w:t>
      </w:r>
      <w:r w:rsidRPr="002E2F9D">
        <w:rPr>
          <w:rFonts w:ascii="Cambria" w:eastAsia="Lucida Sans" w:hAnsi="Cambria" w:cs="Lucida Sans"/>
          <w:b/>
          <w:bCs/>
          <w:color w:val="AD0101"/>
          <w:spacing w:val="2"/>
          <w:sz w:val="26"/>
          <w:szCs w:val="26"/>
        </w:rPr>
        <w:t>Ne</w:t>
      </w:r>
      <w:r w:rsidRPr="002E2F9D">
        <w:rPr>
          <w:rFonts w:ascii="Cambria" w:eastAsia="Lucida Sans" w:hAnsi="Cambria" w:cs="Lucida Sans"/>
          <w:b/>
          <w:bCs/>
          <w:color w:val="AD0101"/>
          <w:sz w:val="26"/>
          <w:szCs w:val="26"/>
        </w:rPr>
        <w:t>w</w:t>
      </w:r>
      <w:r w:rsidRPr="002E2F9D">
        <w:rPr>
          <w:rFonts w:ascii="Cambria" w:eastAsia="Lucida Sans" w:hAnsi="Cambria" w:cs="Lucida Sans"/>
          <w:b/>
          <w:bCs/>
          <w:color w:val="AD0101"/>
          <w:spacing w:val="3"/>
          <w:sz w:val="26"/>
          <w:szCs w:val="26"/>
        </w:rPr>
        <w:t>!</w:t>
      </w:r>
      <w:r w:rsidRPr="002E2F9D">
        <w:rPr>
          <w:rFonts w:ascii="Cambria" w:eastAsia="Lucida Sans" w:hAnsi="Cambria" w:cs="Lucida Sans"/>
          <w:b/>
          <w:bCs/>
          <w:color w:val="AD0101"/>
          <w:sz w:val="26"/>
          <w:szCs w:val="26"/>
        </w:rPr>
        <w:t>)</w:t>
      </w:r>
    </w:p>
    <w:p w:rsidR="004428C4" w:rsidRPr="002E2F9D" w:rsidRDefault="004428C4" w:rsidP="004428C4">
      <w:pPr>
        <w:spacing w:before="45" w:after="0"/>
        <w:ind w:left="100" w:right="491"/>
        <w:rPr>
          <w:rFonts w:ascii="Cambria" w:eastAsia="Book Antiqua" w:hAnsi="Cambria" w:cs="Book Antiqua"/>
          <w:sz w:val="26"/>
          <w:szCs w:val="26"/>
        </w:rPr>
      </w:pP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S</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D</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p</w:t>
      </w:r>
      <w:r w:rsidRPr="002E2F9D">
        <w:rPr>
          <w:rFonts w:ascii="Cambria" w:eastAsia="Book Antiqua" w:hAnsi="Cambria" w:cs="Book Antiqua"/>
          <w:spacing w:val="1"/>
          <w:sz w:val="26"/>
          <w:szCs w:val="26"/>
        </w:rPr>
        <w:t>ar</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m</w:t>
      </w:r>
      <w:r w:rsidRPr="002E2F9D">
        <w:rPr>
          <w:rFonts w:ascii="Cambria" w:eastAsia="Book Antiqua" w:hAnsi="Cambria" w:cs="Book Antiqua"/>
          <w:spacing w:val="1"/>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8"/>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Ed</w:t>
      </w:r>
      <w:r w:rsidRPr="002E2F9D">
        <w:rPr>
          <w:rFonts w:ascii="Cambria" w:eastAsia="Book Antiqua" w:hAnsi="Cambria" w:cs="Book Antiqua"/>
          <w:sz w:val="26"/>
          <w:szCs w:val="26"/>
        </w:rPr>
        <w:t>uc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9"/>
          <w:sz w:val="26"/>
          <w:szCs w:val="26"/>
        </w:rPr>
        <w:t xml:space="preserve"> </w:t>
      </w:r>
      <w:r w:rsidRPr="002E2F9D">
        <w:rPr>
          <w:rFonts w:ascii="Cambria" w:eastAsia="Book Antiqua" w:hAnsi="Cambria" w:cs="Book Antiqua"/>
          <w:spacing w:val="1"/>
          <w:sz w:val="26"/>
          <w:szCs w:val="26"/>
        </w:rPr>
        <w:t>req</w:t>
      </w:r>
      <w:r w:rsidRPr="002E2F9D">
        <w:rPr>
          <w:rFonts w:ascii="Cambria" w:eastAsia="Book Antiqua" w:hAnsi="Cambria" w:cs="Book Antiqua"/>
          <w:sz w:val="26"/>
          <w:szCs w:val="26"/>
        </w:rPr>
        <w:t>ui</w:t>
      </w:r>
      <w:r w:rsidRPr="002E2F9D">
        <w:rPr>
          <w:rFonts w:ascii="Cambria" w:eastAsia="Book Antiqua" w:hAnsi="Cambria" w:cs="Book Antiqua"/>
          <w:spacing w:val="1"/>
          <w:sz w:val="26"/>
          <w:szCs w:val="26"/>
        </w:rPr>
        <w:t>re</w:t>
      </w:r>
      <w:r w:rsidRPr="002E2F9D">
        <w:rPr>
          <w:rFonts w:ascii="Cambria" w:eastAsia="Book Antiqua" w:hAnsi="Cambria" w:cs="Book Antiqua"/>
          <w:sz w:val="26"/>
          <w:szCs w:val="26"/>
        </w:rPr>
        <w:t>s</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ll</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g</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s</w:t>
      </w:r>
      <w:r w:rsidRPr="002E2F9D">
        <w:rPr>
          <w:rFonts w:ascii="Cambria" w:eastAsia="Book Antiqua" w:hAnsi="Cambria" w:cs="Book Antiqua"/>
          <w:spacing w:val="-7"/>
          <w:sz w:val="26"/>
          <w:szCs w:val="26"/>
        </w:rPr>
        <w:t xml:space="preserve"> </w:t>
      </w:r>
      <w:r w:rsidRPr="002E2F9D">
        <w:rPr>
          <w:rFonts w:ascii="Cambria" w:eastAsia="Book Antiqua" w:hAnsi="Cambria" w:cs="Book Antiqua"/>
          <w:sz w:val="26"/>
          <w:szCs w:val="26"/>
        </w:rPr>
        <w:t>o</w:t>
      </w:r>
      <w:r w:rsidRPr="002E2F9D">
        <w:rPr>
          <w:rFonts w:ascii="Cambria" w:eastAsia="Book Antiqua" w:hAnsi="Cambria" w:cs="Book Antiqua"/>
          <w:spacing w:val="1"/>
          <w:sz w:val="26"/>
          <w:szCs w:val="26"/>
        </w:rPr>
        <w:t>ffer</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d</w:t>
      </w:r>
      <w:r w:rsidRPr="002E2F9D">
        <w:rPr>
          <w:rFonts w:ascii="Cambria" w:eastAsia="Book Antiqua" w:hAnsi="Cambria" w:cs="Book Antiqua"/>
          <w:sz w:val="26"/>
          <w:szCs w:val="26"/>
        </w:rPr>
        <w:t>i</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ce</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1"/>
          <w:sz w:val="26"/>
          <w:szCs w:val="26"/>
        </w:rPr>
        <w:t>ed</w:t>
      </w:r>
      <w:r w:rsidRPr="002E2F9D">
        <w:rPr>
          <w:rFonts w:ascii="Cambria" w:eastAsia="Book Antiqua" w:hAnsi="Cambria" w:cs="Book Antiqua"/>
          <w:sz w:val="26"/>
          <w:szCs w:val="26"/>
        </w:rPr>
        <w:t>uc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ti</w:t>
      </w:r>
      <w:r w:rsidRPr="002E2F9D">
        <w:rPr>
          <w:rFonts w:ascii="Cambria" w:eastAsia="Book Antiqua" w:hAnsi="Cambria" w:cs="Book Antiqua"/>
          <w:spacing w:val="2"/>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w:t>
      </w:r>
      <w:r w:rsidRPr="002E2F9D">
        <w:rPr>
          <w:rFonts w:ascii="Cambria" w:eastAsia="Book Antiqua" w:hAnsi="Cambria" w:cs="Book Antiqua"/>
          <w:spacing w:val="-8"/>
          <w:sz w:val="26"/>
          <w:szCs w:val="26"/>
        </w:rPr>
        <w:t xml:space="preserve"> </w:t>
      </w:r>
      <w:r w:rsidRPr="002E2F9D">
        <w:rPr>
          <w:rFonts w:ascii="Cambria" w:eastAsia="Book Antiqua" w:hAnsi="Cambria" w:cs="Book Antiqua"/>
          <w:sz w:val="26"/>
          <w:szCs w:val="26"/>
        </w:rPr>
        <w:t>to</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stu</w:t>
      </w:r>
      <w:r w:rsidRPr="002E2F9D">
        <w:rPr>
          <w:rFonts w:ascii="Cambria" w:eastAsia="Book Antiqua" w:hAnsi="Cambria" w:cs="Book Antiqua"/>
          <w:spacing w:val="1"/>
          <w:sz w:val="26"/>
          <w:szCs w:val="26"/>
        </w:rPr>
        <w:t>d</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ts</w:t>
      </w:r>
      <w:r w:rsidRPr="002E2F9D">
        <w:rPr>
          <w:rFonts w:ascii="Cambria" w:eastAsia="Book Antiqua" w:hAnsi="Cambria" w:cs="Book Antiqua"/>
          <w:spacing w:val="-8"/>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2"/>
          <w:sz w:val="26"/>
          <w:szCs w:val="26"/>
        </w:rPr>
        <w:t>w</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ich</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it</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is</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 xml:space="preserve">not </w:t>
      </w:r>
      <w:r w:rsidRPr="002E2F9D">
        <w:rPr>
          <w:rFonts w:ascii="Cambria" w:eastAsia="Book Antiqua" w:hAnsi="Cambria" w:cs="Book Antiqua"/>
          <w:sz w:val="26"/>
          <w:szCs w:val="26"/>
        </w:rPr>
        <w:t>p</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y</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ic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lly</w:t>
      </w:r>
      <w:r w:rsidRPr="002E2F9D">
        <w:rPr>
          <w:rFonts w:ascii="Cambria" w:eastAsia="Book Antiqua" w:hAnsi="Cambria" w:cs="Book Antiqua"/>
          <w:spacing w:val="-9"/>
          <w:sz w:val="26"/>
          <w:szCs w:val="26"/>
        </w:rPr>
        <w:t xml:space="preserve"> </w:t>
      </w:r>
      <w:r w:rsidRPr="002E2F9D">
        <w:rPr>
          <w:rFonts w:ascii="Cambria" w:eastAsia="Book Antiqua" w:hAnsi="Cambria" w:cs="Book Antiqua"/>
          <w:spacing w:val="2"/>
          <w:sz w:val="26"/>
          <w:szCs w:val="26"/>
        </w:rPr>
        <w:t>l</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ed</w:t>
      </w:r>
      <w:r w:rsidRPr="002E2F9D">
        <w:rPr>
          <w:rFonts w:ascii="Cambria" w:eastAsia="Book Antiqua" w:hAnsi="Cambria" w:cs="Book Antiqua"/>
          <w:sz w:val="26"/>
          <w:szCs w:val="26"/>
        </w:rPr>
        <w:t>,</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ust</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m</w:t>
      </w:r>
      <w:r w:rsidRPr="002E2F9D">
        <w:rPr>
          <w:rFonts w:ascii="Cambria" w:eastAsia="Book Antiqua" w:hAnsi="Cambria" w:cs="Book Antiqua"/>
          <w:spacing w:val="1"/>
          <w:sz w:val="26"/>
          <w:szCs w:val="26"/>
        </w:rPr>
        <w:t>ee</w:t>
      </w:r>
      <w:r w:rsidRPr="002E2F9D">
        <w:rPr>
          <w:rFonts w:ascii="Cambria" w:eastAsia="Book Antiqua" w:hAnsi="Cambria" w:cs="Book Antiqua"/>
          <w:sz w:val="26"/>
          <w:szCs w:val="26"/>
        </w:rPr>
        <w:t>t</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S</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1"/>
          <w:sz w:val="26"/>
          <w:szCs w:val="26"/>
        </w:rPr>
        <w:t>re</w:t>
      </w:r>
      <w:r w:rsidRPr="002E2F9D">
        <w:rPr>
          <w:rFonts w:ascii="Cambria" w:eastAsia="Book Antiqua" w:hAnsi="Cambria" w:cs="Book Antiqua"/>
          <w:spacing w:val="-1"/>
          <w:sz w:val="26"/>
          <w:szCs w:val="26"/>
        </w:rPr>
        <w:t>q</w:t>
      </w:r>
      <w:r w:rsidRPr="002E2F9D">
        <w:rPr>
          <w:rFonts w:ascii="Cambria" w:eastAsia="Book Antiqua" w:hAnsi="Cambria" w:cs="Book Antiqua"/>
          <w:sz w:val="26"/>
          <w:szCs w:val="26"/>
        </w:rPr>
        <w:t>ui</w:t>
      </w:r>
      <w:r w:rsidRPr="002E2F9D">
        <w:rPr>
          <w:rFonts w:ascii="Cambria" w:eastAsia="Book Antiqua" w:hAnsi="Cambria" w:cs="Book Antiqua"/>
          <w:spacing w:val="1"/>
          <w:sz w:val="26"/>
          <w:szCs w:val="26"/>
        </w:rPr>
        <w:t>r</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m</w:t>
      </w:r>
      <w:r w:rsidRPr="002E2F9D">
        <w:rPr>
          <w:rFonts w:ascii="Cambria" w:eastAsia="Book Antiqua" w:hAnsi="Cambria" w:cs="Book Antiqua"/>
          <w:spacing w:val="1"/>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s</w:t>
      </w:r>
      <w:r w:rsidRPr="002E2F9D">
        <w:rPr>
          <w:rFonts w:ascii="Cambria" w:eastAsia="Book Antiqua" w:hAnsi="Cambria" w:cs="Book Antiqua"/>
          <w:spacing w:val="-12"/>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it</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to</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g</w:t>
      </w:r>
      <w:r w:rsidRPr="002E2F9D">
        <w:rPr>
          <w:rFonts w:ascii="Cambria" w:eastAsia="Book Antiqua" w:hAnsi="Cambria" w:cs="Book Antiqua"/>
          <w:spacing w:val="1"/>
          <w:sz w:val="26"/>
          <w:szCs w:val="26"/>
        </w:rPr>
        <w:t>a</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ly</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ffe</w:t>
      </w:r>
      <w:r w:rsidRPr="002E2F9D">
        <w:rPr>
          <w:rFonts w:ascii="Cambria" w:eastAsia="Book Antiqua" w:hAnsi="Cambria" w:cs="Book Antiqua"/>
          <w:sz w:val="26"/>
          <w:szCs w:val="26"/>
        </w:rPr>
        <w:t>r</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p</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on</w:t>
      </w:r>
      <w:r w:rsidRPr="002E2F9D">
        <w:rPr>
          <w:rFonts w:ascii="Cambria" w:eastAsia="Book Antiqua" w:hAnsi="Cambria" w:cs="Book Antiqua"/>
          <w:spacing w:val="1"/>
          <w:sz w:val="26"/>
          <w:szCs w:val="26"/>
        </w:rPr>
        <w:t>dar</w:t>
      </w:r>
      <w:r w:rsidRPr="002E2F9D">
        <w:rPr>
          <w:rFonts w:ascii="Cambria" w:eastAsia="Book Antiqua" w:hAnsi="Cambria" w:cs="Book Antiqua"/>
          <w:sz w:val="26"/>
          <w:szCs w:val="26"/>
        </w:rPr>
        <w:t>y</w:t>
      </w:r>
      <w:r w:rsidRPr="002E2F9D">
        <w:rPr>
          <w:rFonts w:ascii="Cambria" w:eastAsia="Book Antiqua" w:hAnsi="Cambria" w:cs="Book Antiqua"/>
          <w:spacing w:val="-13"/>
          <w:sz w:val="26"/>
          <w:szCs w:val="26"/>
        </w:rPr>
        <w:t xml:space="preserve"> </w:t>
      </w:r>
      <w:r w:rsidRPr="002E2F9D">
        <w:rPr>
          <w:rFonts w:ascii="Cambria" w:eastAsia="Book Antiqua" w:hAnsi="Cambria" w:cs="Book Antiqua"/>
          <w:spacing w:val="1"/>
          <w:sz w:val="26"/>
          <w:szCs w:val="26"/>
        </w:rPr>
        <w:t>d</w:t>
      </w:r>
      <w:r w:rsidRPr="002E2F9D">
        <w:rPr>
          <w:rFonts w:ascii="Cambria" w:eastAsia="Book Antiqua" w:hAnsi="Cambria" w:cs="Book Antiqua"/>
          <w:sz w:val="26"/>
          <w:szCs w:val="26"/>
        </w:rPr>
        <w:t>ist</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ce</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1"/>
          <w:sz w:val="26"/>
          <w:szCs w:val="26"/>
        </w:rPr>
        <w:t>ed</w:t>
      </w:r>
      <w:r w:rsidRPr="002E2F9D">
        <w:rPr>
          <w:rFonts w:ascii="Cambria" w:eastAsia="Book Antiqua" w:hAnsi="Cambria" w:cs="Book Antiqua"/>
          <w:sz w:val="26"/>
          <w:szCs w:val="26"/>
        </w:rPr>
        <w:t>uc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io</w:t>
      </w:r>
      <w:r w:rsidRPr="002E2F9D">
        <w:rPr>
          <w:rFonts w:ascii="Cambria" w:eastAsia="Book Antiqua" w:hAnsi="Cambria" w:cs="Book Antiqua"/>
          <w:sz w:val="26"/>
          <w:szCs w:val="26"/>
        </w:rPr>
        <w:t>n</w:t>
      </w:r>
      <w:r w:rsidRPr="002E2F9D">
        <w:rPr>
          <w:rFonts w:ascii="Cambria" w:eastAsia="Book Antiqua" w:hAnsi="Cambria" w:cs="Book Antiqua"/>
          <w:spacing w:val="-9"/>
          <w:sz w:val="26"/>
          <w:szCs w:val="26"/>
        </w:rPr>
        <w:t xml:space="preserve"> </w:t>
      </w:r>
      <w:r w:rsidRPr="002E2F9D">
        <w:rPr>
          <w:rFonts w:ascii="Cambria" w:eastAsia="Book Antiqua" w:hAnsi="Cambria" w:cs="Book Antiqua"/>
          <w:sz w:val="26"/>
          <w:szCs w:val="26"/>
        </w:rPr>
        <w:t>in</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 xml:space="preserve">t </w:t>
      </w:r>
      <w:r w:rsidRPr="002E2F9D">
        <w:rPr>
          <w:rFonts w:ascii="Cambria" w:eastAsia="Book Antiqua" w:hAnsi="Cambria" w:cs="Book Antiqua"/>
          <w:spacing w:val="1"/>
          <w:sz w:val="26"/>
          <w:szCs w:val="26"/>
        </w:rPr>
        <w:t>S</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e</w:t>
      </w:r>
      <w:r w:rsidRPr="002E2F9D">
        <w:rPr>
          <w:rFonts w:ascii="Cambria" w:eastAsia="Book Antiqua" w:hAnsi="Cambria" w:cs="Book Antiqua"/>
          <w:spacing w:val="10"/>
          <w:sz w:val="26"/>
          <w:szCs w:val="26"/>
        </w:rPr>
        <w:t>.</w:t>
      </w:r>
      <w:r w:rsidRPr="002E2F9D">
        <w:rPr>
          <w:rFonts w:ascii="Cambria" w:eastAsia="Book Antiqua" w:hAnsi="Cambria" w:cs="Book Antiqua"/>
          <w:position w:val="5"/>
          <w:sz w:val="26"/>
          <w:szCs w:val="26"/>
        </w:rPr>
        <w:t>1</w:t>
      </w:r>
      <w:r w:rsidRPr="002E2F9D">
        <w:rPr>
          <w:rFonts w:ascii="Cambria" w:eastAsia="Book Antiqua" w:hAnsi="Cambria" w:cs="Book Antiqua"/>
          <w:spacing w:val="12"/>
          <w:position w:val="5"/>
          <w:sz w:val="26"/>
          <w:szCs w:val="26"/>
        </w:rPr>
        <w:t xml:space="preserve"> </w:t>
      </w:r>
      <w:r w:rsidRPr="002E2F9D">
        <w:rPr>
          <w:rFonts w:ascii="Cambria" w:eastAsia="Book Antiqua" w:hAnsi="Cambria" w:cs="Book Antiqua"/>
          <w:spacing w:val="1"/>
          <w:sz w:val="26"/>
          <w:szCs w:val="26"/>
        </w:rPr>
        <w:t>S</w:t>
      </w:r>
      <w:r w:rsidRPr="002E2F9D">
        <w:rPr>
          <w:rFonts w:ascii="Cambria" w:eastAsia="Book Antiqua" w:hAnsi="Cambria" w:cs="Book Antiqua"/>
          <w:spacing w:val="-1"/>
          <w:sz w:val="26"/>
          <w:szCs w:val="26"/>
        </w:rPr>
        <w:t>om</w:t>
      </w:r>
      <w:r w:rsidRPr="002E2F9D">
        <w:rPr>
          <w:rFonts w:ascii="Cambria" w:eastAsia="Book Antiqua" w:hAnsi="Cambria" w:cs="Book Antiqua"/>
          <w:sz w:val="26"/>
          <w:szCs w:val="26"/>
        </w:rPr>
        <w:t>e</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d</w:t>
      </w:r>
      <w:r w:rsidRPr="002E2F9D">
        <w:rPr>
          <w:rFonts w:ascii="Cambria" w:eastAsia="Book Antiqua" w:hAnsi="Cambria" w:cs="Book Antiqua"/>
          <w:sz w:val="26"/>
          <w:szCs w:val="26"/>
        </w:rPr>
        <w:t>o</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2"/>
          <w:sz w:val="26"/>
          <w:szCs w:val="26"/>
        </w:rPr>
        <w:t>n</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t</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r</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gul</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te</w:t>
      </w:r>
      <w:r w:rsidRPr="002E2F9D">
        <w:rPr>
          <w:rFonts w:ascii="Cambria" w:eastAsia="Book Antiqua" w:hAnsi="Cambria" w:cs="Book Antiqua"/>
          <w:spacing w:val="-6"/>
          <w:sz w:val="26"/>
          <w:szCs w:val="26"/>
        </w:rPr>
        <w:t xml:space="preserve"> </w:t>
      </w:r>
      <w:r w:rsidRPr="002E2F9D">
        <w:rPr>
          <w:rFonts w:ascii="Cambria" w:eastAsia="Book Antiqua" w:hAnsi="Cambria" w:cs="Book Antiqua"/>
          <w:sz w:val="26"/>
          <w:szCs w:val="26"/>
        </w:rPr>
        <w:t>public</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titu</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w:t>
      </w:r>
      <w:r w:rsidRPr="002E2F9D">
        <w:rPr>
          <w:rFonts w:ascii="Cambria" w:eastAsia="Book Antiqua" w:hAnsi="Cambria" w:cs="Book Antiqua"/>
          <w:spacing w:val="2"/>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40"/>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er</w:t>
      </w:r>
      <w:r w:rsidRPr="002E2F9D">
        <w:rPr>
          <w:rFonts w:ascii="Cambria" w:eastAsia="Book Antiqua" w:hAnsi="Cambria" w:cs="Book Antiqua"/>
          <w:sz w:val="26"/>
          <w:szCs w:val="26"/>
        </w:rPr>
        <w:t>s</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1"/>
          <w:sz w:val="26"/>
          <w:szCs w:val="26"/>
        </w:rPr>
        <w:t>r</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q</w:t>
      </w:r>
      <w:r w:rsidRPr="002E2F9D">
        <w:rPr>
          <w:rFonts w:ascii="Cambria" w:eastAsia="Book Antiqua" w:hAnsi="Cambria" w:cs="Book Antiqua"/>
          <w:sz w:val="26"/>
          <w:szCs w:val="26"/>
        </w:rPr>
        <w:t>ui</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n</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pplic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0"/>
          <w:sz w:val="26"/>
          <w:szCs w:val="26"/>
        </w:rPr>
        <w:t xml:space="preserve"> </w:t>
      </w:r>
      <w:r w:rsidRPr="002E2F9D">
        <w:rPr>
          <w:rFonts w:ascii="Cambria" w:eastAsia="Book Antiqua" w:hAnsi="Cambria" w:cs="Book Antiqua"/>
          <w:spacing w:val="1"/>
          <w:sz w:val="26"/>
          <w:szCs w:val="26"/>
        </w:rPr>
        <w:t>fe</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m</w:t>
      </w:r>
      <w:r w:rsidRPr="002E2F9D">
        <w:rPr>
          <w:rFonts w:ascii="Cambria" w:eastAsia="Book Antiqua" w:hAnsi="Cambria" w:cs="Book Antiqua"/>
          <w:spacing w:val="-4"/>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ll</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ge</w:t>
      </w:r>
      <w:r w:rsidRPr="002E2F9D">
        <w:rPr>
          <w:rFonts w:ascii="Cambria" w:eastAsia="Book Antiqua" w:hAnsi="Cambria" w:cs="Book Antiqua"/>
          <w:spacing w:val="-5"/>
          <w:sz w:val="26"/>
          <w:szCs w:val="26"/>
        </w:rPr>
        <w:t xml:space="preserve"> </w:t>
      </w:r>
      <w:r w:rsidRPr="002E2F9D">
        <w:rPr>
          <w:rFonts w:ascii="Cambria" w:eastAsia="Book Antiqua" w:hAnsi="Cambria" w:cs="Book Antiqua"/>
          <w:sz w:val="26"/>
          <w:szCs w:val="26"/>
        </w:rPr>
        <w:t>to</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pply.</w:t>
      </w:r>
    </w:p>
    <w:p w:rsidR="004428C4" w:rsidRPr="002E2F9D" w:rsidRDefault="004428C4" w:rsidP="004428C4">
      <w:pPr>
        <w:spacing w:before="5" w:after="0" w:line="200" w:lineRule="exact"/>
        <w:rPr>
          <w:rFonts w:ascii="Cambria" w:hAnsi="Cambria"/>
          <w:sz w:val="26"/>
          <w:szCs w:val="26"/>
        </w:rPr>
      </w:pPr>
    </w:p>
    <w:p w:rsidR="004428C4" w:rsidRPr="002E2F9D" w:rsidRDefault="004428C4" w:rsidP="004428C4">
      <w:pPr>
        <w:tabs>
          <w:tab w:val="left" w:pos="820"/>
        </w:tabs>
        <w:spacing w:after="0"/>
        <w:ind w:left="820" w:right="61" w:hanging="360"/>
        <w:rPr>
          <w:rFonts w:ascii="Cambria" w:eastAsia="Book Antiqua" w:hAnsi="Cambria" w:cs="Book Antiqua"/>
          <w:sz w:val="26"/>
          <w:szCs w:val="26"/>
        </w:rPr>
      </w:pPr>
      <w:r w:rsidRPr="002E2F9D">
        <w:rPr>
          <w:rFonts w:ascii="Cambria" w:eastAsia="Times New Roman" w:hAnsi="Cambria" w:cs="Times New Roman"/>
          <w:w w:val="130"/>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b/>
          <w:bCs/>
          <w:sz w:val="26"/>
          <w:szCs w:val="26"/>
        </w:rPr>
        <w:t>R</w:t>
      </w:r>
      <w:r w:rsidRPr="002E2F9D">
        <w:rPr>
          <w:rFonts w:ascii="Cambria" w:eastAsia="Book Antiqua" w:hAnsi="Cambria" w:cs="Book Antiqua"/>
          <w:b/>
          <w:bCs/>
          <w:spacing w:val="1"/>
          <w:sz w:val="26"/>
          <w:szCs w:val="26"/>
        </w:rPr>
        <w:t>ep</w:t>
      </w:r>
      <w:r w:rsidRPr="002E2F9D">
        <w:rPr>
          <w:rFonts w:ascii="Cambria" w:eastAsia="Book Antiqua" w:hAnsi="Cambria" w:cs="Book Antiqua"/>
          <w:b/>
          <w:bCs/>
          <w:sz w:val="26"/>
          <w:szCs w:val="26"/>
        </w:rPr>
        <w:t>o</w:t>
      </w:r>
      <w:r w:rsidRPr="002E2F9D">
        <w:rPr>
          <w:rFonts w:ascii="Cambria" w:eastAsia="Book Antiqua" w:hAnsi="Cambria" w:cs="Book Antiqua"/>
          <w:b/>
          <w:bCs/>
          <w:spacing w:val="-1"/>
          <w:sz w:val="26"/>
          <w:szCs w:val="26"/>
        </w:rPr>
        <w:t>r</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s</w:t>
      </w:r>
      <w:r w:rsidRPr="002E2F9D">
        <w:rPr>
          <w:rFonts w:ascii="Cambria" w:eastAsia="Book Antiqua" w:hAnsi="Cambria" w:cs="Book Antiqua"/>
          <w:b/>
          <w:bCs/>
          <w:spacing w:val="-6"/>
          <w:sz w:val="26"/>
          <w:szCs w:val="26"/>
        </w:rPr>
        <w:t xml:space="preserve"> </w:t>
      </w:r>
      <w:r w:rsidRPr="002E2F9D">
        <w:rPr>
          <w:rFonts w:ascii="Cambria" w:eastAsia="Book Antiqua" w:hAnsi="Cambria" w:cs="Book Antiqua"/>
          <w:spacing w:val="1"/>
          <w:sz w:val="26"/>
          <w:szCs w:val="26"/>
        </w:rPr>
        <w:t>ar</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un</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 xml:space="preserve"> re</w:t>
      </w:r>
      <w:r w:rsidRPr="002E2F9D">
        <w:rPr>
          <w:rFonts w:ascii="Cambria" w:eastAsia="Book Antiqua" w:hAnsi="Cambria" w:cs="Book Antiqua"/>
          <w:sz w:val="26"/>
          <w:szCs w:val="26"/>
        </w:rPr>
        <w:t>gul</w:t>
      </w:r>
      <w:r w:rsidRPr="002E2F9D">
        <w:rPr>
          <w:rFonts w:ascii="Cambria" w:eastAsia="Book Antiqua" w:hAnsi="Cambria" w:cs="Book Antiqua"/>
          <w:spacing w:val="4"/>
          <w:sz w:val="26"/>
          <w:szCs w:val="26"/>
        </w:rPr>
        <w:t>a</w:t>
      </w:r>
      <w:r w:rsidRPr="002E2F9D">
        <w:rPr>
          <w:rFonts w:ascii="Cambria" w:eastAsia="Book Antiqua" w:hAnsi="Cambria" w:cs="Book Antiqua"/>
          <w:sz w:val="26"/>
          <w:szCs w:val="26"/>
        </w:rPr>
        <w:t>r</w:t>
      </w:r>
      <w:r w:rsidRPr="002E2F9D">
        <w:rPr>
          <w:rFonts w:ascii="Cambria" w:eastAsia="Book Antiqua" w:hAnsi="Cambria" w:cs="Book Antiqua"/>
          <w:spacing w:val="-5"/>
          <w:sz w:val="26"/>
          <w:szCs w:val="26"/>
        </w:rPr>
        <w:t xml:space="preserve"> </w:t>
      </w:r>
      <w:r w:rsidRPr="002E2F9D">
        <w:rPr>
          <w:rFonts w:ascii="Cambria" w:eastAsia="Book Antiqua" w:hAnsi="Cambria" w:cs="Book Antiqua"/>
          <w:sz w:val="26"/>
          <w:szCs w:val="26"/>
        </w:rPr>
        <w:t>b</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sis</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by</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2"/>
          <w:sz w:val="26"/>
          <w:szCs w:val="26"/>
        </w:rPr>
        <w:t>D</w:t>
      </w:r>
      <w:r w:rsidRPr="002E2F9D">
        <w:rPr>
          <w:rFonts w:ascii="Cambria" w:eastAsia="Book Antiqua" w:hAnsi="Cambria" w:cs="Book Antiqua"/>
          <w:sz w:val="26"/>
          <w:szCs w:val="26"/>
        </w:rPr>
        <w:t>ist</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ce</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Ed</w:t>
      </w:r>
      <w:r w:rsidRPr="002E2F9D">
        <w:rPr>
          <w:rFonts w:ascii="Cambria" w:eastAsia="Book Antiqua" w:hAnsi="Cambria" w:cs="Book Antiqua"/>
          <w:spacing w:val="2"/>
          <w:sz w:val="26"/>
          <w:szCs w:val="26"/>
        </w:rPr>
        <w:t>u</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9"/>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Ad</w:t>
      </w:r>
      <w:r w:rsidRPr="002E2F9D">
        <w:rPr>
          <w:rFonts w:ascii="Cambria" w:eastAsia="Book Antiqua" w:hAnsi="Cambria" w:cs="Book Antiqua"/>
          <w:spacing w:val="-1"/>
          <w:sz w:val="26"/>
          <w:szCs w:val="26"/>
        </w:rPr>
        <w:t>m</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ss</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11"/>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ff</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w:t>
      </w:r>
      <w:r w:rsidRPr="002E2F9D">
        <w:rPr>
          <w:rFonts w:ascii="Cambria" w:eastAsia="Book Antiqua" w:hAnsi="Cambria" w:cs="Book Antiqua"/>
          <w:spacing w:val="-5"/>
          <w:sz w:val="26"/>
          <w:szCs w:val="26"/>
        </w:rPr>
        <w:t xml:space="preserve"> </w:t>
      </w:r>
      <w:r w:rsidRPr="002E2F9D">
        <w:rPr>
          <w:rFonts w:ascii="Cambria" w:eastAsia="Book Antiqua" w:hAnsi="Cambria" w:cs="Book Antiqua"/>
          <w:sz w:val="26"/>
          <w:szCs w:val="26"/>
        </w:rPr>
        <w:t>to</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y</w:t>
      </w:r>
      <w:r w:rsidRPr="002E2F9D">
        <w:rPr>
          <w:rFonts w:ascii="Cambria" w:eastAsia="Book Antiqua" w:hAnsi="Cambria" w:cs="Book Antiqua"/>
          <w:spacing w:val="-7"/>
          <w:sz w:val="26"/>
          <w:szCs w:val="26"/>
        </w:rPr>
        <w:t xml:space="preserve"> </w:t>
      </w:r>
      <w:r w:rsidRPr="002E2F9D">
        <w:rPr>
          <w:rFonts w:ascii="Cambria" w:eastAsia="Book Antiqua" w:hAnsi="Cambria" w:cs="Book Antiqua"/>
          <w:sz w:val="26"/>
          <w:szCs w:val="26"/>
        </w:rPr>
        <w:t>stu</w:t>
      </w:r>
      <w:r w:rsidRPr="002E2F9D">
        <w:rPr>
          <w:rFonts w:ascii="Cambria" w:eastAsia="Book Antiqua" w:hAnsi="Cambria" w:cs="Book Antiqua"/>
          <w:spacing w:val="1"/>
          <w:sz w:val="26"/>
          <w:szCs w:val="26"/>
        </w:rPr>
        <w:t>d</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ts</w:t>
      </w:r>
      <w:r w:rsidRPr="002E2F9D">
        <w:rPr>
          <w:rFonts w:ascii="Cambria" w:eastAsia="Book Antiqua" w:hAnsi="Cambria" w:cs="Book Antiqua"/>
          <w:spacing w:val="-8"/>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 xml:space="preserve">t </w:t>
      </w:r>
      <w:r w:rsidRPr="002E2F9D">
        <w:rPr>
          <w:rFonts w:ascii="Cambria" w:eastAsia="Book Antiqua" w:hAnsi="Cambria" w:cs="Book Antiqua"/>
          <w:spacing w:val="1"/>
          <w:sz w:val="26"/>
          <w:szCs w:val="26"/>
        </w:rPr>
        <w:t>ar</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r</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ll</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d</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 xml:space="preserve"> d</w:t>
      </w:r>
      <w:r w:rsidRPr="002E2F9D">
        <w:rPr>
          <w:rFonts w:ascii="Cambria" w:eastAsia="Book Antiqua" w:hAnsi="Cambria" w:cs="Book Antiqua"/>
          <w:sz w:val="26"/>
          <w:szCs w:val="26"/>
        </w:rPr>
        <w:t>ist</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ce</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1"/>
          <w:sz w:val="26"/>
          <w:szCs w:val="26"/>
        </w:rPr>
        <w:t>ed</w:t>
      </w:r>
      <w:r w:rsidRPr="002E2F9D">
        <w:rPr>
          <w:rFonts w:ascii="Cambria" w:eastAsia="Book Antiqua" w:hAnsi="Cambria" w:cs="Book Antiqua"/>
          <w:sz w:val="26"/>
          <w:szCs w:val="26"/>
        </w:rPr>
        <w:t>u</w:t>
      </w:r>
      <w:r w:rsidRPr="002E2F9D">
        <w:rPr>
          <w:rFonts w:ascii="Cambria" w:eastAsia="Book Antiqua" w:hAnsi="Cambria" w:cs="Book Antiqua"/>
          <w:spacing w:val="3"/>
          <w:sz w:val="26"/>
          <w:szCs w:val="26"/>
        </w:rPr>
        <w:t>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9"/>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se</w:t>
      </w:r>
      <w:r w:rsidRPr="002E2F9D">
        <w:rPr>
          <w:rFonts w:ascii="Cambria" w:eastAsia="Book Antiqua" w:hAnsi="Cambria" w:cs="Book Antiqua"/>
          <w:spacing w:val="-5"/>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re</w:t>
      </w:r>
      <w:r w:rsidRPr="002E2F9D">
        <w:rPr>
          <w:rFonts w:ascii="Cambria" w:eastAsia="Book Antiqua" w:hAnsi="Cambria" w:cs="Book Antiqua"/>
          <w:sz w:val="26"/>
          <w:szCs w:val="26"/>
        </w:rPr>
        <w:t>si</w:t>
      </w:r>
      <w:r w:rsidRPr="002E2F9D">
        <w:rPr>
          <w:rFonts w:ascii="Cambria" w:eastAsia="Book Antiqua" w:hAnsi="Cambria" w:cs="Book Antiqua"/>
          <w:spacing w:val="1"/>
          <w:sz w:val="26"/>
          <w:szCs w:val="26"/>
        </w:rPr>
        <w:t>d</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 xml:space="preserve">ut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w:t>
      </w:r>
      <w:r w:rsidRPr="002E2F9D">
        <w:rPr>
          <w:rFonts w:ascii="Cambria" w:eastAsia="Book Antiqua" w:hAnsi="Cambria" w:cs="Book Antiqua"/>
          <w:spacing w:val="46"/>
          <w:sz w:val="26"/>
          <w:szCs w:val="26"/>
        </w:rPr>
        <w:t xml:space="preserve"> </w:t>
      </w:r>
      <w:r w:rsidRPr="002E2F9D">
        <w:rPr>
          <w:rFonts w:ascii="Cambria" w:eastAsia="Book Antiqua" w:hAnsi="Cambria" w:cs="Book Antiqua"/>
          <w:sz w:val="26"/>
          <w:szCs w:val="26"/>
        </w:rPr>
        <w:t>If 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te</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is</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o</w:t>
      </w:r>
      <w:r w:rsidRPr="002E2F9D">
        <w:rPr>
          <w:rFonts w:ascii="Cambria" w:eastAsia="Book Antiqua" w:hAnsi="Cambria" w:cs="Book Antiqua"/>
          <w:sz w:val="26"/>
          <w:szCs w:val="26"/>
        </w:rPr>
        <w:t>ur</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ti</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d</w:t>
      </w:r>
      <w:r w:rsidRPr="002E2F9D">
        <w:rPr>
          <w:rFonts w:ascii="Cambria" w:eastAsia="Book Antiqua" w:hAnsi="Cambria" w:cs="Book Antiqua"/>
          <w:spacing w:val="-8"/>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 xml:space="preserve">f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g</w:t>
      </w:r>
      <w:r w:rsidRPr="002E2F9D">
        <w:rPr>
          <w:rFonts w:ascii="Cambria" w:eastAsia="Book Antiqua" w:hAnsi="Cambria" w:cs="Book Antiqua"/>
          <w:spacing w:val="1"/>
          <w:sz w:val="26"/>
          <w:szCs w:val="26"/>
        </w:rPr>
        <w:t>ree</w:t>
      </w:r>
      <w:r w:rsidRPr="002E2F9D">
        <w:rPr>
          <w:rFonts w:ascii="Cambria" w:eastAsia="Book Antiqua" w:hAnsi="Cambria" w:cs="Book Antiqua"/>
          <w:spacing w:val="-1"/>
          <w:sz w:val="26"/>
          <w:szCs w:val="26"/>
        </w:rPr>
        <w:t>m</w:t>
      </w:r>
      <w:r w:rsidRPr="002E2F9D">
        <w:rPr>
          <w:rFonts w:ascii="Cambria" w:eastAsia="Book Antiqua" w:hAnsi="Cambria" w:cs="Book Antiqua"/>
          <w:spacing w:val="1"/>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9"/>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er</w:t>
      </w:r>
      <w:r w:rsidRPr="002E2F9D">
        <w:rPr>
          <w:rFonts w:ascii="Cambria" w:eastAsia="Book Antiqua" w:hAnsi="Cambria" w:cs="Book Antiqua"/>
          <w:sz w:val="26"/>
          <w:szCs w:val="26"/>
        </w:rPr>
        <w:t>e</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is</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o</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ssu</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w:t>
      </w:r>
      <w:r w:rsidRPr="002E2F9D">
        <w:rPr>
          <w:rFonts w:ascii="Cambria" w:eastAsia="Book Antiqua" w:hAnsi="Cambria" w:cs="Book Antiqua"/>
          <w:spacing w:val="46"/>
          <w:sz w:val="26"/>
          <w:szCs w:val="26"/>
        </w:rPr>
        <w:t xml:space="preserve"> </w:t>
      </w:r>
      <w:r w:rsidRPr="002E2F9D">
        <w:rPr>
          <w:rFonts w:ascii="Cambria" w:eastAsia="Book Antiqua" w:hAnsi="Cambria" w:cs="Book Antiqua"/>
          <w:sz w:val="26"/>
          <w:szCs w:val="26"/>
        </w:rPr>
        <w:t>If 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te</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is</w:t>
      </w:r>
      <w:r w:rsidRPr="002E2F9D">
        <w:rPr>
          <w:rFonts w:ascii="Cambria" w:eastAsia="Book Antiqua" w:hAnsi="Cambria" w:cs="Book Antiqua"/>
          <w:spacing w:val="-1"/>
          <w:sz w:val="26"/>
          <w:szCs w:val="26"/>
        </w:rPr>
        <w:t xml:space="preserve"> on</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2"/>
          <w:sz w:val="26"/>
          <w:szCs w:val="26"/>
        </w:rPr>
        <w:t>w</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i</w:t>
      </w:r>
      <w:r w:rsidRPr="002E2F9D">
        <w:rPr>
          <w:rFonts w:ascii="Cambria" w:eastAsia="Book Antiqua" w:hAnsi="Cambria" w:cs="Book Antiqua"/>
          <w:spacing w:val="3"/>
          <w:sz w:val="26"/>
          <w:szCs w:val="26"/>
        </w:rPr>
        <w:t>c</w:t>
      </w:r>
      <w:r w:rsidRPr="002E2F9D">
        <w:rPr>
          <w:rFonts w:ascii="Cambria" w:eastAsia="Book Antiqua" w:hAnsi="Cambria" w:cs="Book Antiqua"/>
          <w:sz w:val="26"/>
          <w:szCs w:val="26"/>
        </w:rPr>
        <w:t>h</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d</w:t>
      </w:r>
      <w:r w:rsidRPr="002E2F9D">
        <w:rPr>
          <w:rFonts w:ascii="Cambria" w:eastAsia="Book Antiqua" w:hAnsi="Cambria" w:cs="Book Antiqua"/>
          <w:sz w:val="26"/>
          <w:szCs w:val="26"/>
        </w:rPr>
        <w:t>o</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2"/>
          <w:sz w:val="26"/>
          <w:szCs w:val="26"/>
        </w:rPr>
        <w:t>n</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t</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ve</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n</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g</w:t>
      </w:r>
      <w:r w:rsidRPr="002E2F9D">
        <w:rPr>
          <w:rFonts w:ascii="Cambria" w:eastAsia="Book Antiqua" w:hAnsi="Cambria" w:cs="Book Antiqua"/>
          <w:spacing w:val="1"/>
          <w:sz w:val="26"/>
          <w:szCs w:val="26"/>
        </w:rPr>
        <w:t>re</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m</w:t>
      </w:r>
      <w:r w:rsidRPr="002E2F9D">
        <w:rPr>
          <w:rFonts w:ascii="Cambria" w:eastAsia="Book Antiqua" w:hAnsi="Cambria" w:cs="Book Antiqua"/>
          <w:spacing w:val="1"/>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9"/>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D</w:t>
      </w:r>
      <w:r w:rsidRPr="002E2F9D">
        <w:rPr>
          <w:rFonts w:ascii="Cambria" w:eastAsia="Book Antiqua" w:hAnsi="Cambria" w:cs="Book Antiqua"/>
          <w:sz w:val="26"/>
          <w:szCs w:val="26"/>
        </w:rPr>
        <w:t>i</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ce</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Ed</w:t>
      </w:r>
      <w:r w:rsidRPr="002E2F9D">
        <w:rPr>
          <w:rFonts w:ascii="Cambria" w:eastAsia="Book Antiqua" w:hAnsi="Cambria" w:cs="Book Antiqua"/>
          <w:sz w:val="26"/>
          <w:szCs w:val="26"/>
        </w:rPr>
        <w:t>uc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 xml:space="preserve">n </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ff</w:t>
      </w:r>
      <w:r w:rsidRPr="002E2F9D">
        <w:rPr>
          <w:rFonts w:ascii="Cambria" w:eastAsia="Book Antiqua" w:hAnsi="Cambria" w:cs="Book Antiqua"/>
          <w:sz w:val="26"/>
          <w:szCs w:val="26"/>
        </w:rPr>
        <w:t>ice</w:t>
      </w:r>
      <w:r w:rsidRPr="002E2F9D">
        <w:rPr>
          <w:rFonts w:ascii="Cambria" w:eastAsia="Book Antiqua" w:hAnsi="Cambria" w:cs="Book Antiqua"/>
          <w:spacing w:val="-4"/>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ill</w:t>
      </w:r>
      <w:r w:rsidRPr="002E2F9D">
        <w:rPr>
          <w:rFonts w:ascii="Cambria" w:eastAsia="Book Antiqua" w:hAnsi="Cambria" w:cs="Book Antiqua"/>
          <w:spacing w:val="-1"/>
          <w:sz w:val="26"/>
          <w:szCs w:val="26"/>
        </w:rPr>
        <w:t xml:space="preserve"> no</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y</w:t>
      </w:r>
      <w:r w:rsidRPr="002E2F9D">
        <w:rPr>
          <w:rFonts w:ascii="Cambria" w:eastAsia="Book Antiqua" w:hAnsi="Cambria" w:cs="Book Antiqua"/>
          <w:spacing w:val="-5"/>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e</w:t>
      </w:r>
      <w:r w:rsidRPr="002E2F9D">
        <w:rPr>
          <w:rFonts w:ascii="Cambria" w:eastAsia="Book Antiqua" w:hAnsi="Cambria" w:cs="Book Antiqua"/>
          <w:spacing w:val="2"/>
          <w:sz w:val="26"/>
          <w:szCs w:val="26"/>
        </w:rPr>
        <w:t>’</w:t>
      </w:r>
      <w:r w:rsidRPr="002E2F9D">
        <w:rPr>
          <w:rFonts w:ascii="Cambria" w:eastAsia="Book Antiqua" w:hAnsi="Cambria" w:cs="Book Antiqua"/>
          <w:sz w:val="26"/>
          <w:szCs w:val="26"/>
        </w:rPr>
        <w:t>s</w:t>
      </w:r>
      <w:r w:rsidRPr="002E2F9D">
        <w:rPr>
          <w:rFonts w:ascii="Cambria" w:eastAsia="Book Antiqua" w:hAnsi="Cambria" w:cs="Book Antiqua"/>
          <w:spacing w:val="-4"/>
          <w:sz w:val="26"/>
          <w:szCs w:val="26"/>
        </w:rPr>
        <w:t xml:space="preserve"> </w:t>
      </w:r>
      <w:r w:rsidRPr="002E2F9D">
        <w:rPr>
          <w:rFonts w:ascii="Cambria" w:eastAsia="Book Antiqua" w:hAnsi="Cambria" w:cs="Book Antiqua"/>
          <w:spacing w:val="1"/>
          <w:sz w:val="26"/>
          <w:szCs w:val="26"/>
        </w:rPr>
        <w:t>de</w:t>
      </w:r>
      <w:r w:rsidRPr="002E2F9D">
        <w:rPr>
          <w:rFonts w:ascii="Cambria" w:eastAsia="Book Antiqua" w:hAnsi="Cambria" w:cs="Book Antiqua"/>
          <w:sz w:val="26"/>
          <w:szCs w:val="26"/>
        </w:rPr>
        <w:t>p</w:t>
      </w:r>
      <w:r w:rsidRPr="002E2F9D">
        <w:rPr>
          <w:rFonts w:ascii="Cambria" w:eastAsia="Book Antiqua" w:hAnsi="Cambria" w:cs="Book Antiqua"/>
          <w:spacing w:val="1"/>
          <w:sz w:val="26"/>
          <w:szCs w:val="26"/>
        </w:rPr>
        <w:t>ar</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m</w:t>
      </w:r>
      <w:r w:rsidRPr="002E2F9D">
        <w:rPr>
          <w:rFonts w:ascii="Cambria" w:eastAsia="Book Antiqua" w:hAnsi="Cambria" w:cs="Book Antiqua"/>
          <w:spacing w:val="1"/>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10"/>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ed</w:t>
      </w:r>
      <w:r w:rsidRPr="002E2F9D">
        <w:rPr>
          <w:rFonts w:ascii="Cambria" w:eastAsia="Book Antiqua" w:hAnsi="Cambria" w:cs="Book Antiqua"/>
          <w:sz w:val="26"/>
          <w:szCs w:val="26"/>
        </w:rPr>
        <w:t>uc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ti</w:t>
      </w:r>
      <w:r w:rsidRPr="002E2F9D">
        <w:rPr>
          <w:rFonts w:ascii="Cambria" w:eastAsia="Book Antiqua" w:hAnsi="Cambria" w:cs="Book Antiqua"/>
          <w:spacing w:val="2"/>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w:t>
      </w:r>
      <w:r w:rsidRPr="002E2F9D">
        <w:rPr>
          <w:rFonts w:ascii="Cambria" w:eastAsia="Book Antiqua" w:hAnsi="Cambria" w:cs="Book Antiqua"/>
          <w:spacing w:val="42"/>
          <w:sz w:val="26"/>
          <w:szCs w:val="26"/>
        </w:rPr>
        <w:t xml:space="preserve"> </w:t>
      </w:r>
      <w:r w:rsidRPr="002E2F9D">
        <w:rPr>
          <w:rFonts w:ascii="Cambria" w:eastAsia="Book Antiqua" w:hAnsi="Cambria" w:cs="Book Antiqua"/>
          <w:sz w:val="26"/>
          <w:szCs w:val="26"/>
        </w:rPr>
        <w:t>In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w:t>
      </w:r>
      <w:r w:rsidRPr="002E2F9D">
        <w:rPr>
          <w:rFonts w:ascii="Cambria" w:eastAsia="Book Antiqua" w:hAnsi="Cambria" w:cs="Book Antiqua"/>
          <w:spacing w:val="2"/>
          <w:sz w:val="26"/>
          <w:szCs w:val="26"/>
        </w:rPr>
        <w:t>o</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e</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 xml:space="preserve">if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n</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pplic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0"/>
          <w:sz w:val="26"/>
          <w:szCs w:val="26"/>
        </w:rPr>
        <w:t xml:space="preserve"> </w:t>
      </w:r>
      <w:r w:rsidRPr="002E2F9D">
        <w:rPr>
          <w:rFonts w:ascii="Cambria" w:eastAsia="Book Antiqua" w:hAnsi="Cambria" w:cs="Book Antiqua"/>
          <w:spacing w:val="1"/>
          <w:sz w:val="26"/>
          <w:szCs w:val="26"/>
        </w:rPr>
        <w:t>fe</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is</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e</w:t>
      </w:r>
      <w:r w:rsidRPr="002E2F9D">
        <w:rPr>
          <w:rFonts w:ascii="Cambria" w:eastAsia="Book Antiqua" w:hAnsi="Cambria" w:cs="Book Antiqua"/>
          <w:spacing w:val="-1"/>
          <w:sz w:val="26"/>
          <w:szCs w:val="26"/>
        </w:rPr>
        <w:t>q</w:t>
      </w:r>
      <w:r w:rsidRPr="002E2F9D">
        <w:rPr>
          <w:rFonts w:ascii="Cambria" w:eastAsia="Book Antiqua" w:hAnsi="Cambria" w:cs="Book Antiqua"/>
          <w:spacing w:val="2"/>
          <w:sz w:val="26"/>
          <w:szCs w:val="26"/>
        </w:rPr>
        <w:t>u</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red</w:t>
      </w:r>
      <w:r w:rsidRPr="002E2F9D">
        <w:rPr>
          <w:rFonts w:ascii="Cambria" w:eastAsia="Book Antiqua" w:hAnsi="Cambria" w:cs="Book Antiqua"/>
          <w:sz w:val="26"/>
          <w:szCs w:val="26"/>
        </w:rPr>
        <w:t>,</w:t>
      </w:r>
      <w:r w:rsidRPr="002E2F9D">
        <w:rPr>
          <w:rFonts w:ascii="Cambria" w:eastAsia="Book Antiqua" w:hAnsi="Cambria" w:cs="Book Antiqua"/>
          <w:spacing w:val="-7"/>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D</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ce </w:t>
      </w:r>
      <w:r w:rsidRPr="002E2F9D">
        <w:rPr>
          <w:rFonts w:ascii="Cambria" w:eastAsia="Book Antiqua" w:hAnsi="Cambria" w:cs="Book Antiqua"/>
          <w:spacing w:val="1"/>
          <w:sz w:val="26"/>
          <w:szCs w:val="26"/>
        </w:rPr>
        <w:t>Ed</w:t>
      </w:r>
      <w:r w:rsidRPr="002E2F9D">
        <w:rPr>
          <w:rFonts w:ascii="Cambria" w:eastAsia="Book Antiqua" w:hAnsi="Cambria" w:cs="Book Antiqua"/>
          <w:sz w:val="26"/>
          <w:szCs w:val="26"/>
        </w:rPr>
        <w:t>uc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ff</w:t>
      </w:r>
      <w:r w:rsidRPr="002E2F9D">
        <w:rPr>
          <w:rFonts w:ascii="Cambria" w:eastAsia="Book Antiqua" w:hAnsi="Cambria" w:cs="Book Antiqua"/>
          <w:sz w:val="26"/>
          <w:szCs w:val="26"/>
        </w:rPr>
        <w:t>ice</w:t>
      </w:r>
      <w:r w:rsidRPr="002E2F9D">
        <w:rPr>
          <w:rFonts w:ascii="Cambria" w:eastAsia="Book Antiqua" w:hAnsi="Cambria" w:cs="Book Antiqua"/>
          <w:spacing w:val="-4"/>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ill</w:t>
      </w:r>
      <w:r w:rsidRPr="002E2F9D">
        <w:rPr>
          <w:rFonts w:ascii="Cambria" w:eastAsia="Book Antiqua" w:hAnsi="Cambria" w:cs="Book Antiqua"/>
          <w:spacing w:val="-1"/>
          <w:sz w:val="26"/>
          <w:szCs w:val="26"/>
        </w:rPr>
        <w:t xml:space="preserve"> no</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y</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stu</w:t>
      </w:r>
      <w:r w:rsidRPr="002E2F9D">
        <w:rPr>
          <w:rFonts w:ascii="Cambria" w:eastAsia="Book Antiqua" w:hAnsi="Cambria" w:cs="Book Antiqua"/>
          <w:spacing w:val="1"/>
          <w:sz w:val="26"/>
          <w:szCs w:val="26"/>
        </w:rPr>
        <w:t>de</w:t>
      </w:r>
      <w:r w:rsidRPr="002E2F9D">
        <w:rPr>
          <w:rFonts w:ascii="Cambria" w:eastAsia="Book Antiqua" w:hAnsi="Cambria" w:cs="Book Antiqua"/>
          <w:spacing w:val="2"/>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m</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2"/>
          <w:sz w:val="26"/>
          <w:szCs w:val="26"/>
        </w:rPr>
        <w:t>k</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w</w:t>
      </w:r>
      <w:r w:rsidRPr="002E2F9D">
        <w:rPr>
          <w:rFonts w:ascii="Cambria" w:eastAsia="Book Antiqua" w:hAnsi="Cambria" w:cs="Book Antiqua"/>
          <w:spacing w:val="-5"/>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y</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n</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t</w:t>
      </w:r>
      <w:r w:rsidRPr="002E2F9D">
        <w:rPr>
          <w:rFonts w:ascii="Cambria" w:eastAsia="Book Antiqua" w:hAnsi="Cambria" w:cs="Book Antiqua"/>
          <w:spacing w:val="-6"/>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ke</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w:t>
      </w:r>
    </w:p>
    <w:p w:rsidR="004428C4" w:rsidRPr="002E2F9D" w:rsidRDefault="004428C4" w:rsidP="004428C4">
      <w:pPr>
        <w:tabs>
          <w:tab w:val="left" w:pos="820"/>
        </w:tabs>
        <w:spacing w:before="6" w:after="0" w:line="278" w:lineRule="auto"/>
        <w:ind w:left="820" w:right="58" w:hanging="360"/>
        <w:rPr>
          <w:rFonts w:ascii="Cambria" w:eastAsia="Book Antiqua" w:hAnsi="Cambria" w:cs="Book Antiqua"/>
          <w:sz w:val="26"/>
          <w:szCs w:val="26"/>
        </w:rPr>
      </w:pPr>
      <w:r w:rsidRPr="002E2F9D">
        <w:rPr>
          <w:rFonts w:ascii="Cambria" w:eastAsia="Times New Roman" w:hAnsi="Cambria" w:cs="Times New Roman"/>
          <w:w w:val="130"/>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spacing w:val="1"/>
          <w:sz w:val="26"/>
          <w:szCs w:val="26"/>
        </w:rPr>
        <w:t>Be</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use</w:t>
      </w:r>
      <w:r w:rsidRPr="002E2F9D">
        <w:rPr>
          <w:rFonts w:ascii="Cambria" w:eastAsia="Book Antiqua" w:hAnsi="Cambria" w:cs="Book Antiqua"/>
          <w:spacing w:val="-6"/>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re</w:t>
      </w:r>
      <w:r w:rsidRPr="002E2F9D">
        <w:rPr>
          <w:rFonts w:ascii="Cambria" w:eastAsia="Book Antiqua" w:hAnsi="Cambria" w:cs="Book Antiqua"/>
          <w:sz w:val="26"/>
          <w:szCs w:val="26"/>
        </w:rPr>
        <w:t>gul</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on</w:t>
      </w:r>
      <w:r w:rsidRPr="002E2F9D">
        <w:rPr>
          <w:rFonts w:ascii="Cambria" w:eastAsia="Book Antiqua" w:hAnsi="Cambria" w:cs="Book Antiqua"/>
          <w:sz w:val="26"/>
          <w:szCs w:val="26"/>
        </w:rPr>
        <w:t>s</w:t>
      </w:r>
      <w:r w:rsidRPr="002E2F9D">
        <w:rPr>
          <w:rFonts w:ascii="Cambria" w:eastAsia="Book Antiqua" w:hAnsi="Cambria" w:cs="Book Antiqua"/>
          <w:spacing w:val="-8"/>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w:t>
      </w:r>
      <w:r w:rsidRPr="002E2F9D">
        <w:rPr>
          <w:rFonts w:ascii="Cambria" w:eastAsia="Book Antiqua" w:hAnsi="Cambria" w:cs="Book Antiqua"/>
          <w:spacing w:val="-5"/>
          <w:sz w:val="26"/>
          <w:szCs w:val="26"/>
        </w:rPr>
        <w:t xml:space="preserve"> </w:t>
      </w:r>
      <w:r w:rsidRPr="002E2F9D">
        <w:rPr>
          <w:rFonts w:ascii="Cambria" w:eastAsia="Book Antiqua" w:hAnsi="Cambria" w:cs="Book Antiqua"/>
          <w:sz w:val="26"/>
          <w:szCs w:val="26"/>
        </w:rPr>
        <w:t>v</w:t>
      </w:r>
      <w:r w:rsidRPr="002E2F9D">
        <w:rPr>
          <w:rFonts w:ascii="Cambria" w:eastAsia="Book Antiqua" w:hAnsi="Cambria" w:cs="Book Antiqua"/>
          <w:spacing w:val="1"/>
          <w:sz w:val="26"/>
          <w:szCs w:val="26"/>
        </w:rPr>
        <w:t>ar</w:t>
      </w:r>
      <w:r w:rsidRPr="002E2F9D">
        <w:rPr>
          <w:rFonts w:ascii="Cambria" w:eastAsia="Book Antiqua" w:hAnsi="Cambria" w:cs="Book Antiqua"/>
          <w:sz w:val="26"/>
          <w:szCs w:val="26"/>
        </w:rPr>
        <w:t>y</w:t>
      </w:r>
      <w:r w:rsidRPr="002E2F9D">
        <w:rPr>
          <w:rFonts w:ascii="Cambria" w:eastAsia="Book Antiqua" w:hAnsi="Cambria" w:cs="Book Antiqua"/>
          <w:spacing w:val="-4"/>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ar</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sub</w:t>
      </w:r>
      <w:r w:rsidRPr="002E2F9D">
        <w:rPr>
          <w:rFonts w:ascii="Cambria" w:eastAsia="Book Antiqua" w:hAnsi="Cambria" w:cs="Book Antiqua"/>
          <w:spacing w:val="-1"/>
          <w:sz w:val="26"/>
          <w:szCs w:val="26"/>
        </w:rPr>
        <w:t>j</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ct</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o</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ee</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to</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pacing w:val="3"/>
          <w:sz w:val="26"/>
          <w:szCs w:val="26"/>
        </w:rPr>
        <w:t>d</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e</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ut</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te</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stu</w:t>
      </w:r>
      <w:r w:rsidRPr="002E2F9D">
        <w:rPr>
          <w:rFonts w:ascii="Cambria" w:eastAsia="Book Antiqua" w:hAnsi="Cambria" w:cs="Book Antiqua"/>
          <w:spacing w:val="1"/>
          <w:sz w:val="26"/>
          <w:szCs w:val="26"/>
        </w:rPr>
        <w:t>d</w:t>
      </w:r>
      <w:r w:rsidRPr="002E2F9D">
        <w:rPr>
          <w:rFonts w:ascii="Cambria" w:eastAsia="Book Antiqua" w:hAnsi="Cambria" w:cs="Book Antiqua"/>
          <w:spacing w:val="5"/>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ts</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 by</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se</w:t>
      </w:r>
      <w:r w:rsidRPr="002E2F9D">
        <w:rPr>
          <w:rFonts w:ascii="Cambria" w:eastAsia="Book Antiqua" w:hAnsi="Cambria" w:cs="Book Antiqua"/>
          <w:spacing w:val="-6"/>
          <w:sz w:val="26"/>
          <w:szCs w:val="26"/>
        </w:rPr>
        <w:t xml:space="preserve"> </w:t>
      </w:r>
      <w:r w:rsidRPr="002E2F9D">
        <w:rPr>
          <w:rFonts w:ascii="Cambria" w:eastAsia="Book Antiqua" w:hAnsi="Cambria" w:cs="Book Antiqua"/>
          <w:sz w:val="26"/>
          <w:szCs w:val="26"/>
        </w:rPr>
        <w:t>b</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sis.</w:t>
      </w:r>
    </w:p>
    <w:p w:rsidR="004428C4" w:rsidRPr="002E2F9D" w:rsidRDefault="004428C4" w:rsidP="004428C4">
      <w:pPr>
        <w:tabs>
          <w:tab w:val="left" w:pos="800"/>
        </w:tabs>
        <w:spacing w:before="7" w:after="0" w:line="240" w:lineRule="auto"/>
        <w:ind w:left="460" w:right="-20"/>
        <w:rPr>
          <w:rFonts w:ascii="Cambria" w:eastAsia="Book Antiqua" w:hAnsi="Cambria" w:cs="Book Antiqua"/>
          <w:sz w:val="26"/>
          <w:szCs w:val="26"/>
        </w:rPr>
      </w:pPr>
      <w:r w:rsidRPr="002E2F9D">
        <w:rPr>
          <w:rFonts w:ascii="Cambria" w:eastAsia="Times New Roman" w:hAnsi="Cambria" w:cs="Times New Roman"/>
          <w:w w:val="130"/>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ll</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ge</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pplic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ti</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0"/>
          <w:sz w:val="26"/>
          <w:szCs w:val="26"/>
        </w:rPr>
        <w:t xml:space="preserve"> </w:t>
      </w:r>
      <w:r w:rsidRPr="002E2F9D">
        <w:rPr>
          <w:rFonts w:ascii="Cambria" w:eastAsia="Book Antiqua" w:hAnsi="Cambria" w:cs="Book Antiqua"/>
          <w:sz w:val="26"/>
          <w:szCs w:val="26"/>
        </w:rPr>
        <w:t>p</w:t>
      </w:r>
      <w:r w:rsidRPr="002E2F9D">
        <w:rPr>
          <w:rFonts w:ascii="Cambria" w:eastAsia="Book Antiqua" w:hAnsi="Cambria" w:cs="Book Antiqua"/>
          <w:spacing w:val="1"/>
          <w:sz w:val="26"/>
          <w:szCs w:val="26"/>
        </w:rPr>
        <w:t>r</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ss</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ti</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ut</w:t>
      </w:r>
      <w:r w:rsidRPr="002E2F9D">
        <w:rPr>
          <w:rFonts w:ascii="Cambria" w:eastAsia="Book Antiqua" w:hAnsi="Cambria" w:cs="Book Antiqua"/>
          <w:spacing w:val="1"/>
          <w:sz w:val="26"/>
          <w:szCs w:val="26"/>
        </w:rPr>
        <w:t>-</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te</w:t>
      </w:r>
      <w:r w:rsidRPr="002E2F9D">
        <w:rPr>
          <w:rFonts w:ascii="Cambria" w:eastAsia="Book Antiqua" w:hAnsi="Cambria" w:cs="Book Antiqua"/>
          <w:spacing w:val="-9"/>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2"/>
          <w:sz w:val="26"/>
          <w:szCs w:val="26"/>
        </w:rPr>
        <w:t>u</w:t>
      </w:r>
      <w:r w:rsidRPr="002E2F9D">
        <w:rPr>
          <w:rFonts w:ascii="Cambria" w:eastAsia="Book Antiqua" w:hAnsi="Cambria" w:cs="Book Antiqua"/>
          <w:spacing w:val="1"/>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ts</w:t>
      </w:r>
      <w:r w:rsidRPr="002E2F9D">
        <w:rPr>
          <w:rFonts w:ascii="Cambria" w:eastAsia="Book Antiqua" w:hAnsi="Cambria" w:cs="Book Antiqua"/>
          <w:spacing w:val="-8"/>
          <w:sz w:val="26"/>
          <w:szCs w:val="26"/>
        </w:rPr>
        <w:t xml:space="preserve"> </w:t>
      </w:r>
      <w:r w:rsidRPr="002E2F9D">
        <w:rPr>
          <w:rFonts w:ascii="Cambria" w:eastAsia="Book Antiqua" w:hAnsi="Cambria" w:cs="Book Antiqua"/>
          <w:sz w:val="26"/>
          <w:szCs w:val="26"/>
        </w:rPr>
        <w:t>to</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3"/>
          <w:sz w:val="26"/>
          <w:szCs w:val="26"/>
        </w:rPr>
        <w:t>c</w:t>
      </w:r>
      <w:r w:rsidRPr="002E2F9D">
        <w:rPr>
          <w:rFonts w:ascii="Cambria" w:eastAsia="Book Antiqua" w:hAnsi="Cambria" w:cs="Book Antiqua"/>
          <w:spacing w:val="-1"/>
          <w:sz w:val="26"/>
          <w:szCs w:val="26"/>
        </w:rPr>
        <w:t>on</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ct</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D</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pacing w:val="3"/>
          <w:sz w:val="26"/>
          <w:szCs w:val="26"/>
        </w:rPr>
        <w:t>c</w:t>
      </w:r>
      <w:r w:rsidRPr="002E2F9D">
        <w:rPr>
          <w:rFonts w:ascii="Cambria" w:eastAsia="Book Antiqua" w:hAnsi="Cambria" w:cs="Book Antiqua"/>
          <w:sz w:val="26"/>
          <w:szCs w:val="26"/>
        </w:rPr>
        <w:t>e</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Ed</w:t>
      </w:r>
      <w:r w:rsidRPr="002E2F9D">
        <w:rPr>
          <w:rFonts w:ascii="Cambria" w:eastAsia="Book Antiqua" w:hAnsi="Cambria" w:cs="Book Antiqua"/>
          <w:sz w:val="26"/>
          <w:szCs w:val="26"/>
        </w:rPr>
        <w:t>uc</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9"/>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ff</w:t>
      </w:r>
      <w:r w:rsidRPr="002E2F9D">
        <w:rPr>
          <w:rFonts w:ascii="Cambria" w:eastAsia="Book Antiqua" w:hAnsi="Cambria" w:cs="Book Antiqua"/>
          <w:sz w:val="26"/>
          <w:szCs w:val="26"/>
        </w:rPr>
        <w:t>ic</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w:t>
      </w:r>
    </w:p>
    <w:p w:rsidR="004428C4" w:rsidRPr="002E2F9D" w:rsidRDefault="004428C4" w:rsidP="004428C4">
      <w:pPr>
        <w:spacing w:before="16" w:after="0" w:line="220" w:lineRule="exact"/>
        <w:rPr>
          <w:rFonts w:ascii="Cambria" w:hAnsi="Cambria"/>
          <w:sz w:val="26"/>
          <w:szCs w:val="26"/>
        </w:rPr>
      </w:pPr>
    </w:p>
    <w:p w:rsidR="004428C4" w:rsidRPr="002E2F9D" w:rsidRDefault="004428C4" w:rsidP="004428C4">
      <w:pPr>
        <w:spacing w:after="0" w:line="275" w:lineRule="auto"/>
        <w:ind w:left="100" w:right="409"/>
        <w:rPr>
          <w:rFonts w:ascii="Cambria" w:eastAsia="Book Antiqua" w:hAnsi="Cambria" w:cs="Book Antiqua"/>
          <w:sz w:val="26"/>
          <w:szCs w:val="26"/>
        </w:rPr>
      </w:pPr>
      <w:r w:rsidRPr="002E2F9D">
        <w:rPr>
          <w:rFonts w:ascii="Cambria" w:eastAsia="Book Antiqua" w:hAnsi="Cambria" w:cs="Book Antiqua"/>
          <w:b/>
          <w:bCs/>
          <w:spacing w:val="-1"/>
          <w:sz w:val="26"/>
          <w:szCs w:val="26"/>
        </w:rPr>
        <w:t>B</w:t>
      </w:r>
      <w:r w:rsidRPr="002E2F9D">
        <w:rPr>
          <w:rFonts w:ascii="Cambria" w:eastAsia="Book Antiqua" w:hAnsi="Cambria" w:cs="Book Antiqua"/>
          <w:b/>
          <w:bCs/>
          <w:sz w:val="26"/>
          <w:szCs w:val="26"/>
        </w:rPr>
        <w:t>o</w:t>
      </w:r>
      <w:r w:rsidRPr="002E2F9D">
        <w:rPr>
          <w:rFonts w:ascii="Cambria" w:eastAsia="Book Antiqua" w:hAnsi="Cambria" w:cs="Book Antiqua"/>
          <w:b/>
          <w:bCs/>
          <w:spacing w:val="1"/>
          <w:sz w:val="26"/>
          <w:szCs w:val="26"/>
        </w:rPr>
        <w:t>tt</w:t>
      </w:r>
      <w:r w:rsidRPr="002E2F9D">
        <w:rPr>
          <w:rFonts w:ascii="Cambria" w:eastAsia="Book Antiqua" w:hAnsi="Cambria" w:cs="Book Antiqua"/>
          <w:b/>
          <w:bCs/>
          <w:sz w:val="26"/>
          <w:szCs w:val="26"/>
        </w:rPr>
        <w:t>om</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li</w:t>
      </w:r>
      <w:r w:rsidRPr="002E2F9D">
        <w:rPr>
          <w:rFonts w:ascii="Cambria" w:eastAsia="Book Antiqua" w:hAnsi="Cambria" w:cs="Book Antiqua"/>
          <w:b/>
          <w:bCs/>
          <w:spacing w:val="-3"/>
          <w:sz w:val="26"/>
          <w:szCs w:val="26"/>
        </w:rPr>
        <w:t>n</w:t>
      </w:r>
      <w:r w:rsidRPr="002E2F9D">
        <w:rPr>
          <w:rFonts w:ascii="Cambria" w:eastAsia="Book Antiqua" w:hAnsi="Cambria" w:cs="Book Antiqua"/>
          <w:b/>
          <w:bCs/>
          <w:sz w:val="26"/>
          <w:szCs w:val="26"/>
        </w:rPr>
        <w:t>e:  If</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3"/>
          <w:sz w:val="26"/>
          <w:szCs w:val="26"/>
        </w:rPr>
        <w:t>y</w:t>
      </w:r>
      <w:r w:rsidRPr="002E2F9D">
        <w:rPr>
          <w:rFonts w:ascii="Cambria" w:eastAsia="Book Antiqua" w:hAnsi="Cambria" w:cs="Book Antiqua"/>
          <w:b/>
          <w:bCs/>
          <w:sz w:val="26"/>
          <w:szCs w:val="26"/>
        </w:rPr>
        <w:t>ou are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a</w:t>
      </w:r>
      <w:r w:rsidRPr="002E2F9D">
        <w:rPr>
          <w:rFonts w:ascii="Cambria" w:eastAsia="Book Antiqua" w:hAnsi="Cambria" w:cs="Book Antiqua"/>
          <w:b/>
          <w:bCs/>
          <w:spacing w:val="1"/>
          <w:sz w:val="26"/>
          <w:szCs w:val="26"/>
        </w:rPr>
        <w:t>w</w:t>
      </w:r>
      <w:r w:rsidRPr="002E2F9D">
        <w:rPr>
          <w:rFonts w:ascii="Cambria" w:eastAsia="Book Antiqua" w:hAnsi="Cambria" w:cs="Book Antiqua"/>
          <w:b/>
          <w:bCs/>
          <w:sz w:val="26"/>
          <w:szCs w:val="26"/>
        </w:rPr>
        <w:t>are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of</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any o</w:t>
      </w:r>
      <w:r w:rsidRPr="002E2F9D">
        <w:rPr>
          <w:rFonts w:ascii="Cambria" w:eastAsia="Book Antiqua" w:hAnsi="Cambria" w:cs="Book Antiqua"/>
          <w:b/>
          <w:bCs/>
          <w:spacing w:val="-3"/>
          <w:sz w:val="26"/>
          <w:szCs w:val="26"/>
        </w:rPr>
        <w:t>u</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w:t>
      </w:r>
      <w:r w:rsidRPr="002E2F9D">
        <w:rPr>
          <w:rFonts w:ascii="Cambria" w:eastAsia="Book Antiqua" w:hAnsi="Cambria" w:cs="Book Antiqua"/>
          <w:b/>
          <w:bCs/>
          <w:spacing w:val="-3"/>
          <w:sz w:val="26"/>
          <w:szCs w:val="26"/>
        </w:rPr>
        <w:t>o</w:t>
      </w:r>
      <w:r w:rsidRPr="002E2F9D">
        <w:rPr>
          <w:rFonts w:ascii="Cambria" w:eastAsia="Book Antiqua" w:hAnsi="Cambria" w:cs="Book Antiqua"/>
          <w:b/>
          <w:bCs/>
          <w:spacing w:val="1"/>
          <w:sz w:val="26"/>
          <w:szCs w:val="26"/>
        </w:rPr>
        <w:t>f-</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a</w:t>
      </w:r>
      <w:r w:rsidRPr="002E2F9D">
        <w:rPr>
          <w:rFonts w:ascii="Cambria" w:eastAsia="Book Antiqua" w:hAnsi="Cambria" w:cs="Book Antiqua"/>
          <w:b/>
          <w:bCs/>
          <w:spacing w:val="-2"/>
          <w:sz w:val="26"/>
          <w:szCs w:val="26"/>
        </w:rPr>
        <w:t>t</w:t>
      </w:r>
      <w:r w:rsidRPr="002E2F9D">
        <w:rPr>
          <w:rFonts w:ascii="Cambria" w:eastAsia="Book Antiqua" w:hAnsi="Cambria" w:cs="Book Antiqua"/>
          <w:b/>
          <w:bCs/>
          <w:sz w:val="26"/>
          <w:szCs w:val="26"/>
        </w:rPr>
        <w:t>e 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ude</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s</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 your</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co</w:t>
      </w:r>
      <w:r w:rsidRPr="002E2F9D">
        <w:rPr>
          <w:rFonts w:ascii="Cambria" w:eastAsia="Book Antiqua" w:hAnsi="Cambria" w:cs="Book Antiqua"/>
          <w:b/>
          <w:bCs/>
          <w:spacing w:val="-3"/>
          <w:sz w:val="26"/>
          <w:szCs w:val="26"/>
        </w:rPr>
        <w:t>u</w:t>
      </w:r>
      <w:r w:rsidRPr="002E2F9D">
        <w:rPr>
          <w:rFonts w:ascii="Cambria" w:eastAsia="Book Antiqua" w:hAnsi="Cambria" w:cs="Book Antiqua"/>
          <w:b/>
          <w:bCs/>
          <w:sz w:val="26"/>
          <w:szCs w:val="26"/>
        </w:rPr>
        <w:t>r</w:t>
      </w:r>
      <w:r w:rsidRPr="002E2F9D">
        <w:rPr>
          <w:rFonts w:ascii="Cambria" w:eastAsia="Book Antiqua" w:hAnsi="Cambria" w:cs="Book Antiqua"/>
          <w:b/>
          <w:bCs/>
          <w:spacing w:val="-2"/>
          <w:sz w:val="26"/>
          <w:szCs w:val="26"/>
        </w:rPr>
        <w:t>s</w:t>
      </w:r>
      <w:r w:rsidRPr="002E2F9D">
        <w:rPr>
          <w:rFonts w:ascii="Cambria" w:eastAsia="Book Antiqua" w:hAnsi="Cambria" w:cs="Book Antiqua"/>
          <w:b/>
          <w:bCs/>
          <w:sz w:val="26"/>
          <w:szCs w:val="26"/>
        </w:rPr>
        <w:t>e, or</w:t>
      </w:r>
      <w:r w:rsidRPr="002E2F9D">
        <w:rPr>
          <w:rFonts w:ascii="Cambria" w:eastAsia="Book Antiqua" w:hAnsi="Cambria" w:cs="Book Antiqua"/>
          <w:b/>
          <w:bCs/>
          <w:spacing w:val="1"/>
          <w:sz w:val="26"/>
          <w:szCs w:val="26"/>
        </w:rPr>
        <w:t xml:space="preserve"> i</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er</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st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from</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an o</w:t>
      </w:r>
      <w:r w:rsidRPr="002E2F9D">
        <w:rPr>
          <w:rFonts w:ascii="Cambria" w:eastAsia="Book Antiqua" w:hAnsi="Cambria" w:cs="Book Antiqua"/>
          <w:b/>
          <w:bCs/>
          <w:spacing w:val="-3"/>
          <w:sz w:val="26"/>
          <w:szCs w:val="26"/>
        </w:rPr>
        <w:t>u</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o</w:t>
      </w:r>
      <w:r w:rsidRPr="002E2F9D">
        <w:rPr>
          <w:rFonts w:ascii="Cambria" w:eastAsia="Book Antiqua" w:hAnsi="Cambria" w:cs="Book Antiqua"/>
          <w:b/>
          <w:bCs/>
          <w:spacing w:val="-2"/>
          <w:sz w:val="26"/>
          <w:szCs w:val="26"/>
        </w:rPr>
        <w:t>f</w:t>
      </w:r>
      <w:r w:rsidRPr="002E2F9D">
        <w:rPr>
          <w:rFonts w:ascii="Cambria" w:eastAsia="Book Antiqua" w:hAnsi="Cambria" w:cs="Book Antiqua"/>
          <w:b/>
          <w:bCs/>
          <w:spacing w:val="1"/>
          <w:sz w:val="26"/>
          <w:szCs w:val="26"/>
        </w:rPr>
        <w:t>-</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a</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 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uden</w:t>
      </w:r>
      <w:r w:rsidRPr="002E2F9D">
        <w:rPr>
          <w:rFonts w:ascii="Cambria" w:eastAsia="Book Antiqua" w:hAnsi="Cambria" w:cs="Book Antiqua"/>
          <w:b/>
          <w:bCs/>
          <w:spacing w:val="-2"/>
          <w:sz w:val="26"/>
          <w:szCs w:val="26"/>
        </w:rPr>
        <w:t>t</w:t>
      </w:r>
      <w:r w:rsidRPr="002E2F9D">
        <w:rPr>
          <w:rFonts w:ascii="Cambria" w:eastAsia="Book Antiqua" w:hAnsi="Cambria" w:cs="Book Antiqua"/>
          <w:b/>
          <w:bCs/>
          <w:sz w:val="26"/>
          <w:szCs w:val="26"/>
        </w:rPr>
        <w:t>, p</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e</w:t>
      </w:r>
      <w:r w:rsidRPr="002E2F9D">
        <w:rPr>
          <w:rFonts w:ascii="Cambria" w:eastAsia="Book Antiqua" w:hAnsi="Cambria" w:cs="Book Antiqua"/>
          <w:b/>
          <w:bCs/>
          <w:spacing w:val="-3"/>
          <w:sz w:val="26"/>
          <w:szCs w:val="26"/>
        </w:rPr>
        <w:t>a</w:t>
      </w:r>
      <w:r w:rsidRPr="002E2F9D">
        <w:rPr>
          <w:rFonts w:ascii="Cambria" w:eastAsia="Book Antiqua" w:hAnsi="Cambria" w:cs="Book Antiqua"/>
          <w:b/>
          <w:bCs/>
          <w:sz w:val="26"/>
          <w:szCs w:val="26"/>
        </w:rPr>
        <w:t>se have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h</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m</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con</w:t>
      </w:r>
      <w:r w:rsidRPr="002E2F9D">
        <w:rPr>
          <w:rFonts w:ascii="Cambria" w:eastAsia="Book Antiqua" w:hAnsi="Cambria" w:cs="Book Antiqua"/>
          <w:b/>
          <w:bCs/>
          <w:spacing w:val="-2"/>
          <w:sz w:val="26"/>
          <w:szCs w:val="26"/>
        </w:rPr>
        <w:t>t</w:t>
      </w:r>
      <w:r w:rsidRPr="002E2F9D">
        <w:rPr>
          <w:rFonts w:ascii="Cambria" w:eastAsia="Book Antiqua" w:hAnsi="Cambria" w:cs="Book Antiqua"/>
          <w:b/>
          <w:bCs/>
          <w:sz w:val="26"/>
          <w:szCs w:val="26"/>
        </w:rPr>
        <w:t>act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o</w:t>
      </w:r>
      <w:r w:rsidRPr="002E2F9D">
        <w:rPr>
          <w:rFonts w:ascii="Cambria" w:eastAsia="Book Antiqua" w:hAnsi="Cambria" w:cs="Book Antiqua"/>
          <w:b/>
          <w:bCs/>
          <w:spacing w:val="-3"/>
          <w:sz w:val="26"/>
          <w:szCs w:val="26"/>
        </w:rPr>
        <w:t>u</w:t>
      </w:r>
      <w:r w:rsidRPr="002E2F9D">
        <w:rPr>
          <w:rFonts w:ascii="Cambria" w:eastAsia="Book Antiqua" w:hAnsi="Cambria" w:cs="Book Antiqua"/>
          <w:b/>
          <w:bCs/>
          <w:sz w:val="26"/>
          <w:szCs w:val="26"/>
        </w:rPr>
        <w:t>r</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of</w:t>
      </w:r>
      <w:r w:rsidRPr="002E2F9D">
        <w:rPr>
          <w:rFonts w:ascii="Cambria" w:eastAsia="Book Antiqua" w:hAnsi="Cambria" w:cs="Book Antiqua"/>
          <w:b/>
          <w:bCs/>
          <w:spacing w:val="-2"/>
          <w:sz w:val="26"/>
          <w:szCs w:val="26"/>
        </w:rPr>
        <w:t>f</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ce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i</w:t>
      </w:r>
      <w:r w:rsidRPr="002E2F9D">
        <w:rPr>
          <w:rFonts w:ascii="Cambria" w:eastAsia="Book Antiqua" w:hAnsi="Cambria" w:cs="Book Antiqua"/>
          <w:b/>
          <w:bCs/>
          <w:spacing w:val="-2"/>
          <w:sz w:val="26"/>
          <w:szCs w:val="26"/>
        </w:rPr>
        <w:t>m</w:t>
      </w:r>
      <w:r w:rsidRPr="002E2F9D">
        <w:rPr>
          <w:rFonts w:ascii="Cambria" w:eastAsia="Book Antiqua" w:hAnsi="Cambria" w:cs="Book Antiqua"/>
          <w:b/>
          <w:bCs/>
          <w:sz w:val="26"/>
          <w:szCs w:val="26"/>
        </w:rPr>
        <w:t>med</w:t>
      </w:r>
      <w:r w:rsidRPr="002E2F9D">
        <w:rPr>
          <w:rFonts w:ascii="Cambria" w:eastAsia="Book Antiqua" w:hAnsi="Cambria" w:cs="Book Antiqua"/>
          <w:b/>
          <w:bCs/>
          <w:spacing w:val="1"/>
          <w:sz w:val="26"/>
          <w:szCs w:val="26"/>
        </w:rPr>
        <w:t>i</w:t>
      </w:r>
      <w:r w:rsidRPr="002E2F9D">
        <w:rPr>
          <w:rFonts w:ascii="Cambria" w:eastAsia="Book Antiqua" w:hAnsi="Cambria" w:cs="Book Antiqua"/>
          <w:b/>
          <w:bCs/>
          <w:spacing w:val="-2"/>
          <w:sz w:val="26"/>
          <w:szCs w:val="26"/>
        </w:rPr>
        <w:t>a</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y.</w:t>
      </w:r>
    </w:p>
    <w:p w:rsidR="004428C4" w:rsidRPr="002E2F9D" w:rsidRDefault="004428C4" w:rsidP="004428C4">
      <w:pPr>
        <w:spacing w:before="2" w:after="0" w:line="200" w:lineRule="exact"/>
        <w:rPr>
          <w:rFonts w:ascii="Cambria" w:hAnsi="Cambria"/>
          <w:sz w:val="26"/>
          <w:szCs w:val="26"/>
        </w:rPr>
      </w:pPr>
    </w:p>
    <w:p w:rsidR="004428C4" w:rsidRPr="002E2F9D" w:rsidRDefault="004428C4" w:rsidP="004428C4">
      <w:pPr>
        <w:spacing w:after="0" w:line="240" w:lineRule="auto"/>
        <w:ind w:left="100" w:right="-20"/>
        <w:rPr>
          <w:rFonts w:ascii="Cambria" w:eastAsia="Lucida Sans" w:hAnsi="Cambria" w:cs="Lucida Sans"/>
          <w:sz w:val="26"/>
          <w:szCs w:val="26"/>
        </w:rPr>
      </w:pPr>
      <w:r w:rsidRPr="002E2F9D">
        <w:rPr>
          <w:rFonts w:ascii="Cambria" w:eastAsia="Lucida Sans" w:hAnsi="Cambria" w:cs="Lucida Sans"/>
          <w:b/>
          <w:bCs/>
          <w:color w:val="AD0101"/>
          <w:spacing w:val="-2"/>
          <w:sz w:val="26"/>
          <w:szCs w:val="26"/>
        </w:rPr>
        <w:lastRenderedPageBreak/>
        <w:t>L</w:t>
      </w:r>
      <w:r w:rsidRPr="002E2F9D">
        <w:rPr>
          <w:rFonts w:ascii="Cambria" w:eastAsia="Lucida Sans" w:hAnsi="Cambria" w:cs="Lucida Sans"/>
          <w:b/>
          <w:bCs/>
          <w:color w:val="AD0101"/>
          <w:spacing w:val="4"/>
          <w:sz w:val="26"/>
          <w:szCs w:val="26"/>
        </w:rPr>
        <w:t>a</w:t>
      </w:r>
      <w:r w:rsidRPr="002E2F9D">
        <w:rPr>
          <w:rFonts w:ascii="Cambria" w:eastAsia="Lucida Sans" w:hAnsi="Cambria" w:cs="Lucida Sans"/>
          <w:b/>
          <w:bCs/>
          <w:color w:val="AD0101"/>
          <w:spacing w:val="-2"/>
          <w:sz w:val="26"/>
          <w:szCs w:val="26"/>
        </w:rPr>
        <w:t>s</w:t>
      </w:r>
      <w:r w:rsidRPr="002E2F9D">
        <w:rPr>
          <w:rFonts w:ascii="Cambria" w:eastAsia="Lucida Sans" w:hAnsi="Cambria" w:cs="Lucida Sans"/>
          <w:b/>
          <w:bCs/>
          <w:color w:val="AD0101"/>
          <w:sz w:val="26"/>
          <w:szCs w:val="26"/>
        </w:rPr>
        <w:t>t</w:t>
      </w:r>
      <w:r w:rsidRPr="002E2F9D">
        <w:rPr>
          <w:rFonts w:ascii="Cambria" w:eastAsia="Lucida Sans" w:hAnsi="Cambria" w:cs="Lucida Sans"/>
          <w:b/>
          <w:bCs/>
          <w:color w:val="AD0101"/>
          <w:spacing w:val="-2"/>
          <w:sz w:val="26"/>
          <w:szCs w:val="26"/>
        </w:rPr>
        <w:t xml:space="preserve"> D</w:t>
      </w:r>
      <w:r w:rsidRPr="002E2F9D">
        <w:rPr>
          <w:rFonts w:ascii="Cambria" w:eastAsia="Lucida Sans" w:hAnsi="Cambria" w:cs="Lucida Sans"/>
          <w:b/>
          <w:bCs/>
          <w:color w:val="AD0101"/>
          <w:spacing w:val="1"/>
          <w:sz w:val="26"/>
          <w:szCs w:val="26"/>
        </w:rPr>
        <w:t>a</w:t>
      </w:r>
      <w:r w:rsidRPr="002E2F9D">
        <w:rPr>
          <w:rFonts w:ascii="Cambria" w:eastAsia="Lucida Sans" w:hAnsi="Cambria" w:cs="Lucida Sans"/>
          <w:b/>
          <w:bCs/>
          <w:color w:val="AD0101"/>
          <w:spacing w:val="3"/>
          <w:sz w:val="26"/>
          <w:szCs w:val="26"/>
        </w:rPr>
        <w:t>t</w:t>
      </w:r>
      <w:r w:rsidRPr="002E2F9D">
        <w:rPr>
          <w:rFonts w:ascii="Cambria" w:eastAsia="Lucida Sans" w:hAnsi="Cambria" w:cs="Lucida Sans"/>
          <w:b/>
          <w:bCs/>
          <w:color w:val="AD0101"/>
          <w:sz w:val="26"/>
          <w:szCs w:val="26"/>
        </w:rPr>
        <w:t>e</w:t>
      </w:r>
      <w:r w:rsidRPr="002E2F9D">
        <w:rPr>
          <w:rFonts w:ascii="Cambria" w:eastAsia="Lucida Sans" w:hAnsi="Cambria" w:cs="Lucida Sans"/>
          <w:b/>
          <w:bCs/>
          <w:color w:val="AD0101"/>
          <w:spacing w:val="-8"/>
          <w:sz w:val="26"/>
          <w:szCs w:val="26"/>
        </w:rPr>
        <w:t xml:space="preserve"> </w:t>
      </w:r>
      <w:r w:rsidRPr="002E2F9D">
        <w:rPr>
          <w:rFonts w:ascii="Cambria" w:eastAsia="Lucida Sans" w:hAnsi="Cambria" w:cs="Lucida Sans"/>
          <w:b/>
          <w:bCs/>
          <w:color w:val="AD0101"/>
          <w:sz w:val="26"/>
          <w:szCs w:val="26"/>
        </w:rPr>
        <w:t>of</w:t>
      </w:r>
      <w:r w:rsidRPr="002E2F9D">
        <w:rPr>
          <w:rFonts w:ascii="Cambria" w:eastAsia="Lucida Sans" w:hAnsi="Cambria" w:cs="Lucida Sans"/>
          <w:b/>
          <w:bCs/>
          <w:color w:val="AD0101"/>
          <w:spacing w:val="-1"/>
          <w:sz w:val="26"/>
          <w:szCs w:val="26"/>
        </w:rPr>
        <w:t xml:space="preserve"> A</w:t>
      </w:r>
      <w:r w:rsidRPr="002E2F9D">
        <w:rPr>
          <w:rFonts w:ascii="Cambria" w:eastAsia="Lucida Sans" w:hAnsi="Cambria" w:cs="Lucida Sans"/>
          <w:b/>
          <w:bCs/>
          <w:color w:val="AD0101"/>
          <w:sz w:val="26"/>
          <w:szCs w:val="26"/>
        </w:rPr>
        <w:t>t</w:t>
      </w:r>
      <w:r w:rsidRPr="002E2F9D">
        <w:rPr>
          <w:rFonts w:ascii="Cambria" w:eastAsia="Lucida Sans" w:hAnsi="Cambria" w:cs="Lucida Sans"/>
          <w:b/>
          <w:bCs/>
          <w:color w:val="AD0101"/>
          <w:spacing w:val="5"/>
          <w:sz w:val="26"/>
          <w:szCs w:val="26"/>
        </w:rPr>
        <w:t>t</w:t>
      </w:r>
      <w:r w:rsidRPr="002E2F9D">
        <w:rPr>
          <w:rFonts w:ascii="Cambria" w:eastAsia="Lucida Sans" w:hAnsi="Cambria" w:cs="Lucida Sans"/>
          <w:b/>
          <w:bCs/>
          <w:color w:val="AD0101"/>
          <w:spacing w:val="-1"/>
          <w:sz w:val="26"/>
          <w:szCs w:val="26"/>
        </w:rPr>
        <w:t>e</w:t>
      </w:r>
      <w:r w:rsidRPr="002E2F9D">
        <w:rPr>
          <w:rFonts w:ascii="Cambria" w:eastAsia="Lucida Sans" w:hAnsi="Cambria" w:cs="Lucida Sans"/>
          <w:b/>
          <w:bCs/>
          <w:color w:val="AD0101"/>
          <w:spacing w:val="-2"/>
          <w:sz w:val="26"/>
          <w:szCs w:val="26"/>
        </w:rPr>
        <w:t>n</w:t>
      </w:r>
      <w:r w:rsidRPr="002E2F9D">
        <w:rPr>
          <w:rFonts w:ascii="Cambria" w:eastAsia="Lucida Sans" w:hAnsi="Cambria" w:cs="Lucida Sans"/>
          <w:b/>
          <w:bCs/>
          <w:color w:val="AD0101"/>
          <w:spacing w:val="-1"/>
          <w:sz w:val="26"/>
          <w:szCs w:val="26"/>
        </w:rPr>
        <w:t>d</w:t>
      </w:r>
      <w:r w:rsidRPr="002E2F9D">
        <w:rPr>
          <w:rFonts w:ascii="Cambria" w:eastAsia="Lucida Sans" w:hAnsi="Cambria" w:cs="Lucida Sans"/>
          <w:b/>
          <w:bCs/>
          <w:color w:val="AD0101"/>
          <w:spacing w:val="4"/>
          <w:sz w:val="26"/>
          <w:szCs w:val="26"/>
        </w:rPr>
        <w:t>a</w:t>
      </w:r>
      <w:r w:rsidRPr="002E2F9D">
        <w:rPr>
          <w:rFonts w:ascii="Cambria" w:eastAsia="Lucida Sans" w:hAnsi="Cambria" w:cs="Lucida Sans"/>
          <w:b/>
          <w:bCs/>
          <w:color w:val="AD0101"/>
          <w:spacing w:val="-2"/>
          <w:sz w:val="26"/>
          <w:szCs w:val="26"/>
        </w:rPr>
        <w:t>n</w:t>
      </w:r>
      <w:r w:rsidRPr="002E2F9D">
        <w:rPr>
          <w:rFonts w:ascii="Cambria" w:eastAsia="Lucida Sans" w:hAnsi="Cambria" w:cs="Lucida Sans"/>
          <w:b/>
          <w:bCs/>
          <w:color w:val="AD0101"/>
          <w:spacing w:val="1"/>
          <w:sz w:val="26"/>
          <w:szCs w:val="26"/>
        </w:rPr>
        <w:t>c</w:t>
      </w:r>
      <w:r w:rsidRPr="002E2F9D">
        <w:rPr>
          <w:rFonts w:ascii="Cambria" w:eastAsia="Lucida Sans" w:hAnsi="Cambria" w:cs="Lucida Sans"/>
          <w:b/>
          <w:bCs/>
          <w:color w:val="AD0101"/>
          <w:sz w:val="26"/>
          <w:szCs w:val="26"/>
        </w:rPr>
        <w:t>e</w:t>
      </w:r>
      <w:r w:rsidRPr="002E2F9D">
        <w:rPr>
          <w:rFonts w:ascii="Cambria" w:eastAsia="Lucida Sans" w:hAnsi="Cambria" w:cs="Lucida Sans"/>
          <w:b/>
          <w:bCs/>
          <w:color w:val="AD0101"/>
          <w:spacing w:val="-15"/>
          <w:sz w:val="26"/>
          <w:szCs w:val="26"/>
        </w:rPr>
        <w:t xml:space="preserve"> </w:t>
      </w:r>
      <w:r w:rsidRPr="002E2F9D">
        <w:rPr>
          <w:rFonts w:ascii="Cambria" w:eastAsia="Lucida Sans" w:hAnsi="Cambria" w:cs="Lucida Sans"/>
          <w:b/>
          <w:bCs/>
          <w:color w:val="AD0101"/>
          <w:spacing w:val="-3"/>
          <w:sz w:val="26"/>
          <w:szCs w:val="26"/>
        </w:rPr>
        <w:t>(</w:t>
      </w:r>
      <w:r w:rsidRPr="002E2F9D">
        <w:rPr>
          <w:rFonts w:ascii="Cambria" w:eastAsia="Lucida Sans" w:hAnsi="Cambria" w:cs="Lucida Sans"/>
          <w:b/>
          <w:bCs/>
          <w:color w:val="AD0101"/>
          <w:spacing w:val="5"/>
          <w:sz w:val="26"/>
          <w:szCs w:val="26"/>
        </w:rPr>
        <w:t>N</w:t>
      </w:r>
      <w:r w:rsidRPr="002E2F9D">
        <w:rPr>
          <w:rFonts w:ascii="Cambria" w:eastAsia="Lucida Sans" w:hAnsi="Cambria" w:cs="Lucida Sans"/>
          <w:b/>
          <w:bCs/>
          <w:color w:val="AD0101"/>
          <w:spacing w:val="2"/>
          <w:sz w:val="26"/>
          <w:szCs w:val="26"/>
        </w:rPr>
        <w:t>e</w:t>
      </w:r>
      <w:r w:rsidRPr="002E2F9D">
        <w:rPr>
          <w:rFonts w:ascii="Cambria" w:eastAsia="Lucida Sans" w:hAnsi="Cambria" w:cs="Lucida Sans"/>
          <w:b/>
          <w:bCs/>
          <w:color w:val="AD0101"/>
          <w:sz w:val="26"/>
          <w:szCs w:val="26"/>
        </w:rPr>
        <w:t>w</w:t>
      </w:r>
      <w:r w:rsidRPr="002E2F9D">
        <w:rPr>
          <w:rFonts w:ascii="Cambria" w:eastAsia="Lucida Sans" w:hAnsi="Cambria" w:cs="Lucida Sans"/>
          <w:b/>
          <w:bCs/>
          <w:color w:val="AD0101"/>
          <w:spacing w:val="1"/>
          <w:sz w:val="26"/>
          <w:szCs w:val="26"/>
        </w:rPr>
        <w:t>!</w:t>
      </w:r>
      <w:r w:rsidRPr="002E2F9D">
        <w:rPr>
          <w:rFonts w:ascii="Cambria" w:eastAsia="Lucida Sans" w:hAnsi="Cambria" w:cs="Lucida Sans"/>
          <w:b/>
          <w:bCs/>
          <w:color w:val="AD0101"/>
          <w:sz w:val="26"/>
          <w:szCs w:val="26"/>
        </w:rPr>
        <w:t>)</w:t>
      </w:r>
    </w:p>
    <w:p w:rsidR="004428C4" w:rsidRPr="002E2F9D" w:rsidRDefault="004428C4" w:rsidP="004428C4">
      <w:pPr>
        <w:spacing w:before="3" w:after="0" w:line="120" w:lineRule="exact"/>
        <w:rPr>
          <w:rFonts w:ascii="Cambria" w:hAnsi="Cambria"/>
          <w:sz w:val="26"/>
          <w:szCs w:val="26"/>
        </w:rPr>
      </w:pPr>
    </w:p>
    <w:p w:rsidR="004428C4" w:rsidRPr="002E2F9D" w:rsidRDefault="004428C4" w:rsidP="004428C4">
      <w:pPr>
        <w:spacing w:after="0" w:line="200" w:lineRule="exact"/>
        <w:rPr>
          <w:rFonts w:ascii="Cambria" w:hAnsi="Cambria"/>
          <w:sz w:val="26"/>
          <w:szCs w:val="26"/>
        </w:rPr>
      </w:pPr>
    </w:p>
    <w:p w:rsidR="004428C4" w:rsidRPr="002E2F9D" w:rsidRDefault="004428C4" w:rsidP="004428C4">
      <w:pPr>
        <w:spacing w:after="0" w:line="240" w:lineRule="auto"/>
        <w:ind w:left="100" w:right="407"/>
        <w:rPr>
          <w:rFonts w:ascii="Cambria" w:eastAsia="Book Antiqua" w:hAnsi="Cambria" w:cs="Book Antiqua"/>
          <w:sz w:val="26"/>
          <w:szCs w:val="26"/>
        </w:rPr>
      </w:pP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ei</w:t>
      </w:r>
      <w:r w:rsidRPr="002E2F9D">
        <w:rPr>
          <w:rFonts w:ascii="Cambria" w:eastAsia="Book Antiqua" w:hAnsi="Cambria" w:cs="Book Antiqua"/>
          <w:spacing w:val="-3"/>
          <w:sz w:val="26"/>
          <w:szCs w:val="26"/>
        </w:rPr>
        <w:t>g</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t</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ed st</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ds </w:t>
      </w:r>
      <w:r w:rsidRPr="002E2F9D">
        <w:rPr>
          <w:rFonts w:ascii="Cambria" w:eastAsia="Book Antiqua" w:hAnsi="Cambria" w:cs="Book Antiqua"/>
          <w:spacing w:val="-2"/>
          <w:sz w:val="26"/>
          <w:szCs w:val="26"/>
        </w:rPr>
        <w:t>b</w:t>
      </w:r>
      <w:r w:rsidRPr="002E2F9D">
        <w:rPr>
          <w:rFonts w:ascii="Cambria" w:eastAsia="Book Antiqua" w:hAnsi="Cambria" w:cs="Book Antiqua"/>
          <w:sz w:val="26"/>
          <w:szCs w:val="26"/>
        </w:rPr>
        <w:t>y 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 De</w:t>
      </w:r>
      <w:r w:rsidRPr="002E2F9D">
        <w:rPr>
          <w:rFonts w:ascii="Cambria" w:eastAsia="Book Antiqua" w:hAnsi="Cambria" w:cs="Book Antiqua"/>
          <w:spacing w:val="-1"/>
          <w:sz w:val="26"/>
          <w:szCs w:val="26"/>
        </w:rPr>
        <w:t>p</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m</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Ed</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cati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b/>
          <w:bCs/>
          <w:sz w:val="26"/>
          <w:szCs w:val="26"/>
        </w:rPr>
        <w:t>req</w:t>
      </w:r>
      <w:r w:rsidRPr="002E2F9D">
        <w:rPr>
          <w:rFonts w:ascii="Cambria" w:eastAsia="Book Antiqua" w:hAnsi="Cambria" w:cs="Book Antiqua"/>
          <w:b/>
          <w:bCs/>
          <w:spacing w:val="-3"/>
          <w:sz w:val="26"/>
          <w:szCs w:val="26"/>
        </w:rPr>
        <w:t>u</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re doc</w:t>
      </w:r>
      <w:r w:rsidRPr="002E2F9D">
        <w:rPr>
          <w:rFonts w:ascii="Cambria" w:eastAsia="Book Antiqua" w:hAnsi="Cambria" w:cs="Book Antiqua"/>
          <w:b/>
          <w:bCs/>
          <w:spacing w:val="-3"/>
          <w:sz w:val="26"/>
          <w:szCs w:val="26"/>
        </w:rPr>
        <w:t>u</w:t>
      </w:r>
      <w:r w:rsidRPr="002E2F9D">
        <w:rPr>
          <w:rFonts w:ascii="Cambria" w:eastAsia="Book Antiqua" w:hAnsi="Cambria" w:cs="Book Antiqua"/>
          <w:b/>
          <w:bCs/>
          <w:sz w:val="26"/>
          <w:szCs w:val="26"/>
        </w:rPr>
        <w:t>me</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2"/>
          <w:sz w:val="26"/>
          <w:szCs w:val="26"/>
        </w:rPr>
        <w:t>t</w:t>
      </w:r>
      <w:r w:rsidRPr="002E2F9D">
        <w:rPr>
          <w:rFonts w:ascii="Cambria" w:eastAsia="Book Antiqua" w:hAnsi="Cambria" w:cs="Book Antiqua"/>
          <w:b/>
          <w:bCs/>
          <w:sz w:val="26"/>
          <w:szCs w:val="26"/>
        </w:rPr>
        <w:t>a</w:t>
      </w:r>
      <w:r w:rsidRPr="002E2F9D">
        <w:rPr>
          <w:rFonts w:ascii="Cambria" w:eastAsia="Book Antiqua" w:hAnsi="Cambria" w:cs="Book Antiqua"/>
          <w:b/>
          <w:bCs/>
          <w:spacing w:val="1"/>
          <w:sz w:val="26"/>
          <w:szCs w:val="26"/>
        </w:rPr>
        <w:t>ti</w:t>
      </w:r>
      <w:r w:rsidRPr="002E2F9D">
        <w:rPr>
          <w:rFonts w:ascii="Cambria" w:eastAsia="Book Antiqua" w:hAnsi="Cambria" w:cs="Book Antiqua"/>
          <w:b/>
          <w:bCs/>
          <w:sz w:val="26"/>
          <w:szCs w:val="26"/>
        </w:rPr>
        <w:t xml:space="preserve">on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eg</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lar</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 s</w:t>
      </w:r>
      <w:r w:rsidRPr="002E2F9D">
        <w:rPr>
          <w:rFonts w:ascii="Cambria" w:eastAsia="Book Antiqua" w:hAnsi="Cambria" w:cs="Book Antiqua"/>
          <w:spacing w:val="-4"/>
          <w:sz w:val="26"/>
          <w:szCs w:val="26"/>
        </w:rPr>
        <w:t>u</w:t>
      </w:r>
      <w:r w:rsidRPr="002E2F9D">
        <w:rPr>
          <w:rFonts w:ascii="Cambria" w:eastAsia="Book Antiqua" w:hAnsi="Cambria" w:cs="Book Antiqua"/>
          <w:sz w:val="26"/>
          <w:szCs w:val="26"/>
        </w:rPr>
        <w:t>bsta</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ive 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a</w:t>
      </w:r>
      <w:r w:rsidRPr="002E2F9D">
        <w:rPr>
          <w:rFonts w:ascii="Cambria" w:eastAsia="Book Antiqua" w:hAnsi="Cambria" w:cs="Book Antiqua"/>
          <w:spacing w:val="-2"/>
          <w:sz w:val="26"/>
          <w:szCs w:val="26"/>
        </w:rPr>
        <w:t>c</w:t>
      </w:r>
      <w:r w:rsidRPr="002E2F9D">
        <w:rPr>
          <w:rFonts w:ascii="Cambria" w:eastAsia="Book Antiqua" w:hAnsi="Cambria" w:cs="Book Antiqua"/>
          <w:sz w:val="26"/>
          <w:szCs w:val="26"/>
        </w:rPr>
        <w:t>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be</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een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 </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ts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d </w:t>
      </w:r>
      <w:r w:rsidRPr="002E2F9D">
        <w:rPr>
          <w:rFonts w:ascii="Cambria" w:eastAsia="Book Antiqua" w:hAnsi="Cambria" w:cs="Book Antiqua"/>
          <w:spacing w:val="1"/>
          <w:sz w:val="26"/>
          <w:szCs w:val="26"/>
        </w:rPr>
        <w:t>f</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lt</w:t>
      </w:r>
      <w:r w:rsidRPr="002E2F9D">
        <w:rPr>
          <w:rFonts w:ascii="Cambria" w:eastAsia="Book Antiqua" w:hAnsi="Cambria" w:cs="Book Antiqua"/>
          <w:spacing w:val="-1"/>
          <w:sz w:val="26"/>
          <w:szCs w:val="26"/>
        </w:rPr>
        <w:t>y</w:t>
      </w:r>
      <w:r w:rsidRPr="002E2F9D">
        <w:rPr>
          <w:rFonts w:ascii="Cambria" w:eastAsia="Book Antiqua" w:hAnsi="Cambria" w:cs="Book Antiqua"/>
          <w:sz w:val="26"/>
          <w:szCs w:val="26"/>
        </w:rPr>
        <w:t xml:space="preserve">” </w:t>
      </w:r>
      <w:r w:rsidRPr="002E2F9D">
        <w:rPr>
          <w:rFonts w:ascii="Cambria" w:eastAsia="Book Antiqua" w:hAnsi="Cambria" w:cs="Book Antiqua"/>
          <w:spacing w:val="-2"/>
          <w:sz w:val="26"/>
          <w:szCs w:val="26"/>
        </w:rPr>
        <w:t>s</w:t>
      </w:r>
      <w:r w:rsidRPr="002E2F9D">
        <w:rPr>
          <w:rFonts w:ascii="Cambria" w:eastAsia="Book Antiqua" w:hAnsi="Cambria" w:cs="Book Antiqua"/>
          <w:spacing w:val="1"/>
          <w:sz w:val="26"/>
          <w:szCs w:val="26"/>
        </w:rPr>
        <w:t>h</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w</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 evid</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ce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2"/>
          <w:sz w:val="26"/>
          <w:szCs w:val="26"/>
        </w:rPr>
        <w:t>c</w:t>
      </w:r>
      <w:r w:rsidRPr="002E2F9D">
        <w:rPr>
          <w:rFonts w:ascii="Cambria" w:eastAsia="Book Antiqua" w:hAnsi="Cambria" w:cs="Book Antiqua"/>
          <w:sz w:val="26"/>
          <w:szCs w:val="26"/>
        </w:rPr>
        <w:t>ad</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ic</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ng</w:t>
      </w:r>
      <w:r w:rsidRPr="002E2F9D">
        <w:rPr>
          <w:rFonts w:ascii="Cambria" w:eastAsia="Book Antiqua" w:hAnsi="Cambria" w:cs="Book Antiqua"/>
          <w:sz w:val="26"/>
          <w:szCs w:val="26"/>
        </w:rPr>
        <w:t>age</w:t>
      </w:r>
      <w:r w:rsidRPr="002E2F9D">
        <w:rPr>
          <w:rFonts w:ascii="Cambria" w:eastAsia="Book Antiqua" w:hAnsi="Cambria" w:cs="Book Antiqua"/>
          <w:spacing w:val="-1"/>
          <w:sz w:val="26"/>
          <w:szCs w:val="26"/>
        </w:rPr>
        <w:t>m</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l</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 e</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ro</w:t>
      </w:r>
      <w:r w:rsidRPr="002E2F9D">
        <w:rPr>
          <w:rFonts w:ascii="Cambria" w:eastAsia="Book Antiqua" w:hAnsi="Cambria" w:cs="Book Antiqua"/>
          <w:sz w:val="26"/>
          <w:szCs w:val="26"/>
        </w:rPr>
        <w:t>ll</w:t>
      </w:r>
      <w:r w:rsidRPr="002E2F9D">
        <w:rPr>
          <w:rFonts w:ascii="Cambria" w:eastAsia="Book Antiqua" w:hAnsi="Cambria" w:cs="Book Antiqua"/>
          <w:spacing w:val="-1"/>
          <w:sz w:val="26"/>
          <w:szCs w:val="26"/>
        </w:rPr>
        <w:t>m</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ts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d </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eg</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lar</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ff</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c</w:t>
      </w:r>
      <w:r w:rsidRPr="002E2F9D">
        <w:rPr>
          <w:rFonts w:ascii="Cambria" w:eastAsia="Book Antiqua" w:hAnsi="Cambria" w:cs="Book Antiqua"/>
          <w:sz w:val="26"/>
          <w:szCs w:val="26"/>
        </w:rPr>
        <w:t>tive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 xml:space="preserve">ct.  </w:t>
      </w:r>
      <w:r w:rsidRPr="002E2F9D">
        <w:rPr>
          <w:rFonts w:ascii="Cambria" w:eastAsia="Book Antiqua" w:hAnsi="Cambria" w:cs="Book Antiqua"/>
          <w:spacing w:val="-3"/>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is </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cl</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des 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st</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 xml:space="preserve">eek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c</w:t>
      </w:r>
      <w:r w:rsidRPr="002E2F9D">
        <w:rPr>
          <w:rFonts w:ascii="Cambria" w:eastAsia="Book Antiqua" w:hAnsi="Cambria" w:cs="Book Antiqua"/>
          <w:sz w:val="26"/>
          <w:szCs w:val="26"/>
        </w:rPr>
        <w:t>lasses.</w:t>
      </w:r>
    </w:p>
    <w:p w:rsidR="004428C4" w:rsidRPr="002E2F9D" w:rsidRDefault="004428C4" w:rsidP="004428C4">
      <w:pPr>
        <w:spacing w:before="1" w:after="0" w:line="280" w:lineRule="exact"/>
        <w:rPr>
          <w:rFonts w:ascii="Cambria" w:hAnsi="Cambria"/>
          <w:sz w:val="26"/>
          <w:szCs w:val="26"/>
        </w:rPr>
      </w:pPr>
    </w:p>
    <w:p w:rsidR="004428C4" w:rsidRPr="002E2F9D" w:rsidRDefault="004428C4" w:rsidP="004428C4">
      <w:pPr>
        <w:spacing w:after="0" w:line="240" w:lineRule="auto"/>
        <w:ind w:left="820" w:right="-20"/>
        <w:rPr>
          <w:rFonts w:ascii="Cambria" w:eastAsia="Book Antiqua" w:hAnsi="Cambria" w:cs="Book Antiqua"/>
          <w:sz w:val="26"/>
          <w:szCs w:val="26"/>
        </w:rPr>
      </w:pP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l</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ac</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lty</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 xml:space="preserve">is </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r</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d to do 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ll</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w</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w:t>
      </w:r>
    </w:p>
    <w:p w:rsidR="004428C4" w:rsidRPr="002E2F9D" w:rsidRDefault="004428C4" w:rsidP="004428C4">
      <w:pPr>
        <w:spacing w:before="1" w:after="0" w:line="280" w:lineRule="exact"/>
        <w:rPr>
          <w:rFonts w:ascii="Cambria" w:hAnsi="Cambria"/>
          <w:sz w:val="26"/>
          <w:szCs w:val="26"/>
        </w:rPr>
      </w:pPr>
    </w:p>
    <w:p w:rsidR="004428C4" w:rsidRPr="002E2F9D" w:rsidRDefault="004428C4" w:rsidP="001D4F0B">
      <w:pPr>
        <w:pStyle w:val="ListParagraph"/>
        <w:numPr>
          <w:ilvl w:val="0"/>
          <w:numId w:val="41"/>
        </w:numPr>
        <w:spacing w:after="0" w:line="240" w:lineRule="auto"/>
        <w:ind w:right="-20"/>
        <w:rPr>
          <w:rFonts w:ascii="Cambria" w:eastAsia="Book Antiqua" w:hAnsi="Cambria" w:cs="Book Antiqua"/>
          <w:sz w:val="26"/>
          <w:szCs w:val="26"/>
        </w:rPr>
      </w:pPr>
      <w:r w:rsidRPr="002E2F9D">
        <w:rPr>
          <w:rFonts w:ascii="Cambria" w:eastAsia="Book Antiqua" w:hAnsi="Cambria" w:cs="Book Antiqua"/>
          <w:b/>
          <w:bCs/>
          <w:spacing w:val="1"/>
          <w:sz w:val="26"/>
          <w:szCs w:val="26"/>
        </w:rPr>
        <w:t>H</w:t>
      </w:r>
      <w:r w:rsidRPr="002E2F9D">
        <w:rPr>
          <w:rFonts w:ascii="Cambria" w:eastAsia="Book Antiqua" w:hAnsi="Cambria" w:cs="Book Antiqua"/>
          <w:b/>
          <w:bCs/>
          <w:sz w:val="26"/>
          <w:szCs w:val="26"/>
        </w:rPr>
        <w:t xml:space="preserve">ave one </w:t>
      </w:r>
      <w:r w:rsidRPr="002E2F9D">
        <w:rPr>
          <w:rFonts w:ascii="Cambria" w:eastAsia="Book Antiqua" w:hAnsi="Cambria" w:cs="Book Antiqua"/>
          <w:b/>
          <w:bCs/>
          <w:spacing w:val="-3"/>
          <w:sz w:val="26"/>
          <w:szCs w:val="26"/>
        </w:rPr>
        <w:t>o</w:t>
      </w:r>
      <w:r w:rsidRPr="002E2F9D">
        <w:rPr>
          <w:rFonts w:ascii="Cambria" w:eastAsia="Book Antiqua" w:hAnsi="Cambria" w:cs="Book Antiqua"/>
          <w:b/>
          <w:bCs/>
          <w:sz w:val="26"/>
          <w:szCs w:val="26"/>
        </w:rPr>
        <w:t>r</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m</w:t>
      </w:r>
      <w:r w:rsidRPr="002E2F9D">
        <w:rPr>
          <w:rFonts w:ascii="Cambria" w:eastAsia="Book Antiqua" w:hAnsi="Cambria" w:cs="Book Antiqua"/>
          <w:b/>
          <w:bCs/>
          <w:spacing w:val="-3"/>
          <w:sz w:val="26"/>
          <w:szCs w:val="26"/>
        </w:rPr>
        <w:t>o</w:t>
      </w:r>
      <w:r w:rsidRPr="002E2F9D">
        <w:rPr>
          <w:rFonts w:ascii="Cambria" w:eastAsia="Book Antiqua" w:hAnsi="Cambria" w:cs="Book Antiqua"/>
          <w:b/>
          <w:bCs/>
          <w:sz w:val="26"/>
          <w:szCs w:val="26"/>
        </w:rPr>
        <w:t>re reg</w:t>
      </w:r>
      <w:r w:rsidRPr="002E2F9D">
        <w:rPr>
          <w:rFonts w:ascii="Cambria" w:eastAsia="Book Antiqua" w:hAnsi="Cambria" w:cs="Book Antiqua"/>
          <w:b/>
          <w:bCs/>
          <w:spacing w:val="-3"/>
          <w:sz w:val="26"/>
          <w:szCs w:val="26"/>
        </w:rPr>
        <w:t>u</w:t>
      </w:r>
      <w:r w:rsidRPr="002E2F9D">
        <w:rPr>
          <w:rFonts w:ascii="Cambria" w:eastAsia="Book Antiqua" w:hAnsi="Cambria" w:cs="Book Antiqua"/>
          <w:b/>
          <w:bCs/>
          <w:spacing w:val="-2"/>
          <w:sz w:val="26"/>
          <w:szCs w:val="26"/>
        </w:rPr>
        <w:t>l</w:t>
      </w:r>
      <w:r w:rsidRPr="002E2F9D">
        <w:rPr>
          <w:rFonts w:ascii="Cambria" w:eastAsia="Book Antiqua" w:hAnsi="Cambria" w:cs="Book Antiqua"/>
          <w:b/>
          <w:bCs/>
          <w:sz w:val="26"/>
          <w:szCs w:val="26"/>
        </w:rPr>
        <w:t>ar</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a</w:t>
      </w:r>
      <w:r w:rsidRPr="002E2F9D">
        <w:rPr>
          <w:rFonts w:ascii="Cambria" w:eastAsia="Book Antiqua" w:hAnsi="Cambria" w:cs="Book Antiqua"/>
          <w:b/>
          <w:bCs/>
          <w:spacing w:val="-2"/>
          <w:sz w:val="26"/>
          <w:szCs w:val="26"/>
        </w:rPr>
        <w:t>c</w:t>
      </w:r>
      <w:r w:rsidRPr="002E2F9D">
        <w:rPr>
          <w:rFonts w:ascii="Cambria" w:eastAsia="Book Antiqua" w:hAnsi="Cambria" w:cs="Book Antiqua"/>
          <w:b/>
          <w:bCs/>
          <w:spacing w:val="1"/>
          <w:sz w:val="26"/>
          <w:szCs w:val="26"/>
        </w:rPr>
        <w:t>ti</w:t>
      </w:r>
      <w:r w:rsidRPr="002E2F9D">
        <w:rPr>
          <w:rFonts w:ascii="Cambria" w:eastAsia="Book Antiqua" w:hAnsi="Cambria" w:cs="Book Antiqua"/>
          <w:b/>
          <w:bCs/>
          <w:sz w:val="26"/>
          <w:szCs w:val="26"/>
        </w:rPr>
        <w:t>v</w:t>
      </w:r>
      <w:r w:rsidRPr="002E2F9D">
        <w:rPr>
          <w:rFonts w:ascii="Cambria" w:eastAsia="Book Antiqua" w:hAnsi="Cambria" w:cs="Book Antiqua"/>
          <w:b/>
          <w:bCs/>
          <w:spacing w:val="-2"/>
          <w:sz w:val="26"/>
          <w:szCs w:val="26"/>
        </w:rPr>
        <w:t>i</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es</w:t>
      </w:r>
      <w:r w:rsidRPr="002E2F9D">
        <w:rPr>
          <w:rFonts w:ascii="Cambria" w:eastAsia="Book Antiqua" w:hAnsi="Cambria" w:cs="Book Antiqua"/>
          <w:b/>
          <w:bCs/>
          <w:spacing w:val="1"/>
          <w:sz w:val="26"/>
          <w:szCs w:val="26"/>
        </w:rPr>
        <w:t xml:space="preserve"> t</w:t>
      </w:r>
      <w:r w:rsidRPr="002E2F9D">
        <w:rPr>
          <w:rFonts w:ascii="Cambria" w:eastAsia="Book Antiqua" w:hAnsi="Cambria" w:cs="Book Antiqua"/>
          <w:b/>
          <w:bCs/>
          <w:spacing w:val="-3"/>
          <w:sz w:val="26"/>
          <w:szCs w:val="26"/>
        </w:rPr>
        <w:t>h</w:t>
      </w:r>
      <w:r w:rsidRPr="002E2F9D">
        <w:rPr>
          <w:rFonts w:ascii="Cambria" w:eastAsia="Book Antiqua" w:hAnsi="Cambria" w:cs="Book Antiqua"/>
          <w:b/>
          <w:bCs/>
          <w:sz w:val="26"/>
          <w:szCs w:val="26"/>
        </w:rPr>
        <w:t>at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must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be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accom</w:t>
      </w:r>
      <w:r w:rsidRPr="002E2F9D">
        <w:rPr>
          <w:rFonts w:ascii="Cambria" w:eastAsia="Book Antiqua" w:hAnsi="Cambria" w:cs="Book Antiqua"/>
          <w:b/>
          <w:bCs/>
          <w:spacing w:val="-3"/>
          <w:sz w:val="26"/>
          <w:szCs w:val="26"/>
        </w:rPr>
        <w:t>p</w:t>
      </w:r>
      <w:r w:rsidRPr="002E2F9D">
        <w:rPr>
          <w:rFonts w:ascii="Cambria" w:eastAsia="Book Antiqua" w:hAnsi="Cambria" w:cs="Book Antiqua"/>
          <w:b/>
          <w:bCs/>
          <w:spacing w:val="1"/>
          <w:sz w:val="26"/>
          <w:szCs w:val="26"/>
        </w:rPr>
        <w:t>l</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shed</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pacing w:val="1"/>
          <w:sz w:val="26"/>
          <w:szCs w:val="26"/>
        </w:rPr>
        <w:t>wit</w:t>
      </w:r>
      <w:r w:rsidRPr="002E2F9D">
        <w:rPr>
          <w:rFonts w:ascii="Cambria" w:eastAsia="Book Antiqua" w:hAnsi="Cambria" w:cs="Book Antiqua"/>
          <w:b/>
          <w:bCs/>
          <w:spacing w:val="-3"/>
          <w:sz w:val="26"/>
          <w:szCs w:val="26"/>
        </w:rPr>
        <w:t>h</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 a</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w</w:t>
      </w:r>
      <w:r w:rsidRPr="002E2F9D">
        <w:rPr>
          <w:rFonts w:ascii="Cambria" w:eastAsia="Book Antiqua" w:hAnsi="Cambria" w:cs="Book Antiqua"/>
          <w:b/>
          <w:bCs/>
          <w:sz w:val="26"/>
          <w:szCs w:val="26"/>
        </w:rPr>
        <w:t>eek</w:t>
      </w:r>
      <w:r w:rsidRPr="002E2F9D">
        <w:rPr>
          <w:rFonts w:ascii="Cambria" w:eastAsia="Book Antiqua" w:hAnsi="Cambria" w:cs="Book Antiqua"/>
          <w:b/>
          <w:bCs/>
          <w:spacing w:val="-1"/>
          <w:sz w:val="26"/>
          <w:szCs w:val="26"/>
        </w:rPr>
        <w:t>’</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m</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w:t>
      </w:r>
    </w:p>
    <w:p w:rsidR="004428C4" w:rsidRPr="002E2F9D" w:rsidRDefault="004428C4" w:rsidP="001D4F0B">
      <w:pPr>
        <w:pStyle w:val="ListParagraph"/>
        <w:numPr>
          <w:ilvl w:val="0"/>
          <w:numId w:val="41"/>
        </w:numPr>
        <w:spacing w:after="0" w:line="272" w:lineRule="exact"/>
        <w:ind w:right="-20"/>
        <w:rPr>
          <w:rFonts w:ascii="Cambria" w:eastAsia="Book Antiqua" w:hAnsi="Cambria" w:cs="Book Antiqua"/>
          <w:sz w:val="26"/>
          <w:szCs w:val="26"/>
        </w:rPr>
      </w:pPr>
      <w:r w:rsidRPr="002E2F9D">
        <w:rPr>
          <w:rFonts w:ascii="Cambria" w:eastAsia="Book Antiqua" w:hAnsi="Cambria" w:cs="Book Antiqua"/>
          <w:spacing w:val="1"/>
          <w:position w:val="1"/>
          <w:sz w:val="26"/>
          <w:szCs w:val="26"/>
        </w:rPr>
        <w:t>A</w:t>
      </w:r>
      <w:r w:rsidRPr="002E2F9D">
        <w:rPr>
          <w:rFonts w:ascii="Cambria" w:eastAsia="Book Antiqua" w:hAnsi="Cambria" w:cs="Book Antiqua"/>
          <w:position w:val="1"/>
          <w:sz w:val="26"/>
          <w:szCs w:val="26"/>
        </w:rPr>
        <w:t>ct</w:t>
      </w:r>
      <w:r w:rsidRPr="002E2F9D">
        <w:rPr>
          <w:rFonts w:ascii="Cambria" w:eastAsia="Book Antiqua" w:hAnsi="Cambria" w:cs="Book Antiqua"/>
          <w:spacing w:val="-2"/>
          <w:position w:val="1"/>
          <w:sz w:val="26"/>
          <w:szCs w:val="26"/>
        </w:rPr>
        <w:t>i</w:t>
      </w:r>
      <w:r w:rsidRPr="002E2F9D">
        <w:rPr>
          <w:rFonts w:ascii="Cambria" w:eastAsia="Book Antiqua" w:hAnsi="Cambria" w:cs="Book Antiqua"/>
          <w:position w:val="1"/>
          <w:sz w:val="26"/>
          <w:szCs w:val="26"/>
        </w:rPr>
        <w:t>viti</w:t>
      </w:r>
      <w:r w:rsidRPr="002E2F9D">
        <w:rPr>
          <w:rFonts w:ascii="Cambria" w:eastAsia="Book Antiqua" w:hAnsi="Cambria" w:cs="Book Antiqua"/>
          <w:spacing w:val="-3"/>
          <w:position w:val="1"/>
          <w:sz w:val="26"/>
          <w:szCs w:val="26"/>
        </w:rPr>
        <w:t>e</w:t>
      </w:r>
      <w:r w:rsidRPr="002E2F9D">
        <w:rPr>
          <w:rFonts w:ascii="Cambria" w:eastAsia="Book Antiqua" w:hAnsi="Cambria" w:cs="Book Antiqua"/>
          <w:position w:val="1"/>
          <w:sz w:val="26"/>
          <w:szCs w:val="26"/>
        </w:rPr>
        <w:t>s c</w:t>
      </w:r>
      <w:r w:rsidRPr="002E2F9D">
        <w:rPr>
          <w:rFonts w:ascii="Cambria" w:eastAsia="Book Antiqua" w:hAnsi="Cambria" w:cs="Book Antiqua"/>
          <w:spacing w:val="-2"/>
          <w:position w:val="1"/>
          <w:sz w:val="26"/>
          <w:szCs w:val="26"/>
        </w:rPr>
        <w:t>a</w:t>
      </w:r>
      <w:r w:rsidRPr="002E2F9D">
        <w:rPr>
          <w:rFonts w:ascii="Cambria" w:eastAsia="Book Antiqua" w:hAnsi="Cambria" w:cs="Book Antiqua"/>
          <w:position w:val="1"/>
          <w:sz w:val="26"/>
          <w:szCs w:val="26"/>
        </w:rPr>
        <w:t>n</w:t>
      </w:r>
      <w:r w:rsidRPr="002E2F9D">
        <w:rPr>
          <w:rFonts w:ascii="Cambria" w:eastAsia="Book Antiqua" w:hAnsi="Cambria" w:cs="Book Antiqua"/>
          <w:spacing w:val="1"/>
          <w:position w:val="1"/>
          <w:sz w:val="26"/>
          <w:szCs w:val="26"/>
        </w:rPr>
        <w:t xml:space="preserve"> </w:t>
      </w:r>
      <w:r w:rsidRPr="002E2F9D">
        <w:rPr>
          <w:rFonts w:ascii="Cambria" w:eastAsia="Book Antiqua" w:hAnsi="Cambria" w:cs="Book Antiqua"/>
          <w:position w:val="1"/>
          <w:sz w:val="26"/>
          <w:szCs w:val="26"/>
        </w:rPr>
        <w:t>be</w:t>
      </w:r>
      <w:r w:rsidRPr="002E2F9D">
        <w:rPr>
          <w:rFonts w:ascii="Cambria" w:eastAsia="Book Antiqua" w:hAnsi="Cambria" w:cs="Book Antiqua"/>
          <w:spacing w:val="-2"/>
          <w:position w:val="1"/>
          <w:sz w:val="26"/>
          <w:szCs w:val="26"/>
        </w:rPr>
        <w:t xml:space="preserve"> </w:t>
      </w:r>
      <w:r w:rsidRPr="002E2F9D">
        <w:rPr>
          <w:rFonts w:ascii="Cambria" w:eastAsia="Book Antiqua" w:hAnsi="Cambria" w:cs="Book Antiqua"/>
          <w:position w:val="1"/>
          <w:sz w:val="26"/>
          <w:szCs w:val="26"/>
        </w:rPr>
        <w:t>a</w:t>
      </w:r>
      <w:r w:rsidRPr="002E2F9D">
        <w:rPr>
          <w:rFonts w:ascii="Cambria" w:eastAsia="Book Antiqua" w:hAnsi="Cambria" w:cs="Book Antiqua"/>
          <w:spacing w:val="1"/>
          <w:position w:val="1"/>
          <w:sz w:val="26"/>
          <w:szCs w:val="26"/>
        </w:rPr>
        <w:t>n</w:t>
      </w:r>
      <w:r w:rsidRPr="002E2F9D">
        <w:rPr>
          <w:rFonts w:ascii="Cambria" w:eastAsia="Book Antiqua" w:hAnsi="Cambria" w:cs="Book Antiqua"/>
          <w:position w:val="1"/>
          <w:sz w:val="26"/>
          <w:szCs w:val="26"/>
        </w:rPr>
        <w:t>y t</w:t>
      </w:r>
      <w:r w:rsidRPr="002E2F9D">
        <w:rPr>
          <w:rFonts w:ascii="Cambria" w:eastAsia="Book Antiqua" w:hAnsi="Cambria" w:cs="Book Antiqua"/>
          <w:spacing w:val="-1"/>
          <w:position w:val="1"/>
          <w:sz w:val="26"/>
          <w:szCs w:val="26"/>
        </w:rPr>
        <w:t>y</w:t>
      </w:r>
      <w:r w:rsidRPr="002E2F9D">
        <w:rPr>
          <w:rFonts w:ascii="Cambria" w:eastAsia="Book Antiqua" w:hAnsi="Cambria" w:cs="Book Antiqua"/>
          <w:spacing w:val="-3"/>
          <w:position w:val="1"/>
          <w:sz w:val="26"/>
          <w:szCs w:val="26"/>
        </w:rPr>
        <w:t>p</w:t>
      </w:r>
      <w:r w:rsidRPr="002E2F9D">
        <w:rPr>
          <w:rFonts w:ascii="Cambria" w:eastAsia="Book Antiqua" w:hAnsi="Cambria" w:cs="Book Antiqua"/>
          <w:position w:val="1"/>
          <w:sz w:val="26"/>
          <w:szCs w:val="26"/>
        </w:rPr>
        <w:t xml:space="preserve">e </w:t>
      </w:r>
      <w:r w:rsidRPr="002E2F9D">
        <w:rPr>
          <w:rFonts w:ascii="Cambria" w:eastAsia="Book Antiqua" w:hAnsi="Cambria" w:cs="Book Antiqua"/>
          <w:spacing w:val="-1"/>
          <w:position w:val="1"/>
          <w:sz w:val="26"/>
          <w:szCs w:val="26"/>
        </w:rPr>
        <w:t>o</w:t>
      </w:r>
      <w:r w:rsidRPr="002E2F9D">
        <w:rPr>
          <w:rFonts w:ascii="Cambria" w:eastAsia="Book Antiqua" w:hAnsi="Cambria" w:cs="Book Antiqua"/>
          <w:position w:val="1"/>
          <w:sz w:val="26"/>
          <w:szCs w:val="26"/>
        </w:rPr>
        <w:t>f</w:t>
      </w:r>
      <w:r w:rsidRPr="002E2F9D">
        <w:rPr>
          <w:rFonts w:ascii="Cambria" w:eastAsia="Book Antiqua" w:hAnsi="Cambria" w:cs="Book Antiqua"/>
          <w:spacing w:val="1"/>
          <w:position w:val="1"/>
          <w:sz w:val="26"/>
          <w:szCs w:val="26"/>
        </w:rPr>
        <w:t xml:space="preserve"> </w:t>
      </w:r>
      <w:r w:rsidRPr="002E2F9D">
        <w:rPr>
          <w:rFonts w:ascii="Cambria" w:eastAsia="Book Antiqua" w:hAnsi="Cambria" w:cs="Book Antiqua"/>
          <w:position w:val="1"/>
          <w:sz w:val="26"/>
          <w:szCs w:val="26"/>
        </w:rPr>
        <w:t>st</w:t>
      </w:r>
      <w:r w:rsidRPr="002E2F9D">
        <w:rPr>
          <w:rFonts w:ascii="Cambria" w:eastAsia="Book Antiqua" w:hAnsi="Cambria" w:cs="Book Antiqua"/>
          <w:spacing w:val="-1"/>
          <w:position w:val="1"/>
          <w:sz w:val="26"/>
          <w:szCs w:val="26"/>
        </w:rPr>
        <w:t>u</w:t>
      </w:r>
      <w:r w:rsidRPr="002E2F9D">
        <w:rPr>
          <w:rFonts w:ascii="Cambria" w:eastAsia="Book Antiqua" w:hAnsi="Cambria" w:cs="Book Antiqua"/>
          <w:position w:val="1"/>
          <w:sz w:val="26"/>
          <w:szCs w:val="26"/>
        </w:rPr>
        <w:t>de</w:t>
      </w:r>
      <w:r w:rsidRPr="002E2F9D">
        <w:rPr>
          <w:rFonts w:ascii="Cambria" w:eastAsia="Book Antiqua" w:hAnsi="Cambria" w:cs="Book Antiqua"/>
          <w:spacing w:val="1"/>
          <w:position w:val="1"/>
          <w:sz w:val="26"/>
          <w:szCs w:val="26"/>
        </w:rPr>
        <w:t>n</w:t>
      </w:r>
      <w:r w:rsidRPr="002E2F9D">
        <w:rPr>
          <w:rFonts w:ascii="Cambria" w:eastAsia="Book Antiqua" w:hAnsi="Cambria" w:cs="Book Antiqua"/>
          <w:position w:val="1"/>
          <w:sz w:val="26"/>
          <w:szCs w:val="26"/>
        </w:rPr>
        <w:t>t</w:t>
      </w:r>
      <w:r w:rsidRPr="002E2F9D">
        <w:rPr>
          <w:rFonts w:ascii="Cambria" w:eastAsia="Book Antiqua" w:hAnsi="Cambria" w:cs="Book Antiqua"/>
          <w:spacing w:val="-2"/>
          <w:position w:val="1"/>
          <w:sz w:val="26"/>
          <w:szCs w:val="26"/>
        </w:rPr>
        <w:t xml:space="preserve"> </w:t>
      </w:r>
      <w:r w:rsidRPr="002E2F9D">
        <w:rPr>
          <w:rFonts w:ascii="Cambria" w:eastAsia="Book Antiqua" w:hAnsi="Cambria" w:cs="Book Antiqua"/>
          <w:spacing w:val="-1"/>
          <w:position w:val="1"/>
          <w:sz w:val="26"/>
          <w:szCs w:val="26"/>
        </w:rPr>
        <w:t>p</w:t>
      </w:r>
      <w:r w:rsidRPr="002E2F9D">
        <w:rPr>
          <w:rFonts w:ascii="Cambria" w:eastAsia="Book Antiqua" w:hAnsi="Cambria" w:cs="Book Antiqua"/>
          <w:position w:val="1"/>
          <w:sz w:val="26"/>
          <w:szCs w:val="26"/>
        </w:rPr>
        <w:t>a</w:t>
      </w:r>
      <w:r w:rsidRPr="002E2F9D">
        <w:rPr>
          <w:rFonts w:ascii="Cambria" w:eastAsia="Book Antiqua" w:hAnsi="Cambria" w:cs="Book Antiqua"/>
          <w:spacing w:val="-1"/>
          <w:position w:val="1"/>
          <w:sz w:val="26"/>
          <w:szCs w:val="26"/>
        </w:rPr>
        <w:t>r</w:t>
      </w:r>
      <w:r w:rsidRPr="002E2F9D">
        <w:rPr>
          <w:rFonts w:ascii="Cambria" w:eastAsia="Book Antiqua" w:hAnsi="Cambria" w:cs="Book Antiqua"/>
          <w:position w:val="1"/>
          <w:sz w:val="26"/>
          <w:szCs w:val="26"/>
        </w:rPr>
        <w:t>tici</w:t>
      </w:r>
      <w:r w:rsidRPr="002E2F9D">
        <w:rPr>
          <w:rFonts w:ascii="Cambria" w:eastAsia="Book Antiqua" w:hAnsi="Cambria" w:cs="Book Antiqua"/>
          <w:spacing w:val="-3"/>
          <w:position w:val="1"/>
          <w:sz w:val="26"/>
          <w:szCs w:val="26"/>
        </w:rPr>
        <w:t>p</w:t>
      </w:r>
      <w:r w:rsidRPr="002E2F9D">
        <w:rPr>
          <w:rFonts w:ascii="Cambria" w:eastAsia="Book Antiqua" w:hAnsi="Cambria" w:cs="Book Antiqua"/>
          <w:position w:val="1"/>
          <w:sz w:val="26"/>
          <w:szCs w:val="26"/>
        </w:rPr>
        <w:t>ati</w:t>
      </w:r>
      <w:r w:rsidRPr="002E2F9D">
        <w:rPr>
          <w:rFonts w:ascii="Cambria" w:eastAsia="Book Antiqua" w:hAnsi="Cambria" w:cs="Book Antiqua"/>
          <w:spacing w:val="-3"/>
          <w:position w:val="1"/>
          <w:sz w:val="26"/>
          <w:szCs w:val="26"/>
        </w:rPr>
        <w:t>o</w:t>
      </w:r>
      <w:r w:rsidRPr="002E2F9D">
        <w:rPr>
          <w:rFonts w:ascii="Cambria" w:eastAsia="Book Antiqua" w:hAnsi="Cambria" w:cs="Book Antiqua"/>
          <w:position w:val="1"/>
          <w:sz w:val="26"/>
          <w:szCs w:val="26"/>
        </w:rPr>
        <w:t>n</w:t>
      </w:r>
      <w:r w:rsidRPr="002E2F9D">
        <w:rPr>
          <w:rFonts w:ascii="Cambria" w:eastAsia="Book Antiqua" w:hAnsi="Cambria" w:cs="Book Antiqua"/>
          <w:spacing w:val="-1"/>
          <w:position w:val="1"/>
          <w:sz w:val="26"/>
          <w:szCs w:val="26"/>
        </w:rPr>
        <w:t xml:space="preserve"> </w:t>
      </w:r>
      <w:r w:rsidRPr="002E2F9D">
        <w:rPr>
          <w:rFonts w:ascii="Cambria" w:eastAsia="Book Antiqua" w:hAnsi="Cambria" w:cs="Book Antiqua"/>
          <w:position w:val="1"/>
          <w:sz w:val="26"/>
          <w:szCs w:val="26"/>
        </w:rPr>
        <w:t>s</w:t>
      </w:r>
      <w:r w:rsidRPr="002E2F9D">
        <w:rPr>
          <w:rFonts w:ascii="Cambria" w:eastAsia="Book Antiqua" w:hAnsi="Cambria" w:cs="Book Antiqua"/>
          <w:spacing w:val="-1"/>
          <w:position w:val="1"/>
          <w:sz w:val="26"/>
          <w:szCs w:val="26"/>
        </w:rPr>
        <w:t>u</w:t>
      </w:r>
      <w:r w:rsidRPr="002E2F9D">
        <w:rPr>
          <w:rFonts w:ascii="Cambria" w:eastAsia="Book Antiqua" w:hAnsi="Cambria" w:cs="Book Antiqua"/>
          <w:position w:val="1"/>
          <w:sz w:val="26"/>
          <w:szCs w:val="26"/>
        </w:rPr>
        <w:t>ch</w:t>
      </w:r>
      <w:r w:rsidRPr="002E2F9D">
        <w:rPr>
          <w:rFonts w:ascii="Cambria" w:eastAsia="Book Antiqua" w:hAnsi="Cambria" w:cs="Book Antiqua"/>
          <w:spacing w:val="1"/>
          <w:position w:val="1"/>
          <w:sz w:val="26"/>
          <w:szCs w:val="26"/>
        </w:rPr>
        <w:t xml:space="preserve"> </w:t>
      </w:r>
      <w:r w:rsidRPr="002E2F9D">
        <w:rPr>
          <w:rFonts w:ascii="Cambria" w:eastAsia="Book Antiqua" w:hAnsi="Cambria" w:cs="Book Antiqua"/>
          <w:position w:val="1"/>
          <w:sz w:val="26"/>
          <w:szCs w:val="26"/>
        </w:rPr>
        <w:t>as:</w:t>
      </w:r>
    </w:p>
    <w:p w:rsidR="004428C4" w:rsidRPr="002E2F9D" w:rsidRDefault="004428C4" w:rsidP="001D4F0B">
      <w:pPr>
        <w:pStyle w:val="ListParagraph"/>
        <w:numPr>
          <w:ilvl w:val="0"/>
          <w:numId w:val="41"/>
        </w:numPr>
        <w:tabs>
          <w:tab w:val="left" w:pos="2220"/>
        </w:tabs>
        <w:spacing w:before="2" w:after="0" w:line="240" w:lineRule="auto"/>
        <w:ind w:right="2657"/>
        <w:jc w:val="center"/>
        <w:rPr>
          <w:rFonts w:ascii="Cambria" w:eastAsia="Book Antiqua" w:hAnsi="Cambria" w:cs="Book Antiqua"/>
          <w:sz w:val="26"/>
          <w:szCs w:val="26"/>
        </w:rPr>
      </w:pPr>
      <w:r w:rsidRPr="002E2F9D">
        <w:rPr>
          <w:rFonts w:ascii="Cambria" w:eastAsia="Book Antiqua" w:hAnsi="Cambria" w:cs="Book Antiqua"/>
          <w:b/>
          <w:bCs/>
          <w:sz w:val="26"/>
          <w:szCs w:val="26"/>
        </w:rPr>
        <w:t>In</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er</w:t>
      </w:r>
      <w:r w:rsidRPr="002E2F9D">
        <w:rPr>
          <w:rFonts w:ascii="Cambria" w:eastAsia="Book Antiqua" w:hAnsi="Cambria" w:cs="Book Antiqua"/>
          <w:b/>
          <w:bCs/>
          <w:spacing w:val="-2"/>
          <w:sz w:val="26"/>
          <w:szCs w:val="26"/>
        </w:rPr>
        <w:t>a</w:t>
      </w:r>
      <w:r w:rsidRPr="002E2F9D">
        <w:rPr>
          <w:rFonts w:ascii="Cambria" w:eastAsia="Book Antiqua" w:hAnsi="Cambria" w:cs="Book Antiqua"/>
          <w:b/>
          <w:bCs/>
          <w:sz w:val="26"/>
          <w:szCs w:val="26"/>
        </w:rPr>
        <w:t>c</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ve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A</w:t>
      </w:r>
      <w:r w:rsidRPr="002E2F9D">
        <w:rPr>
          <w:rFonts w:ascii="Cambria" w:eastAsia="Book Antiqua" w:hAnsi="Cambria" w:cs="Book Antiqua"/>
          <w:b/>
          <w:bCs/>
          <w:sz w:val="26"/>
          <w:szCs w:val="26"/>
        </w:rPr>
        <w:t>c</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v</w:t>
      </w:r>
      <w:r w:rsidRPr="002E2F9D">
        <w:rPr>
          <w:rFonts w:ascii="Cambria" w:eastAsia="Book Antiqua" w:hAnsi="Cambria" w:cs="Book Antiqua"/>
          <w:b/>
          <w:bCs/>
          <w:spacing w:val="-2"/>
          <w:sz w:val="26"/>
          <w:szCs w:val="26"/>
        </w:rPr>
        <w:t>i</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es:</w:t>
      </w:r>
      <w:r w:rsidRPr="002E2F9D">
        <w:rPr>
          <w:rFonts w:ascii="Cambria" w:eastAsia="Book Antiqua" w:hAnsi="Cambria" w:cs="Book Antiqua"/>
          <w:b/>
          <w:bCs/>
          <w:spacing w:val="-2"/>
          <w:sz w:val="26"/>
          <w:szCs w:val="26"/>
        </w:rPr>
        <w:t xml:space="preserve"> D</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scu</w:t>
      </w:r>
      <w:r w:rsidRPr="002E2F9D">
        <w:rPr>
          <w:rFonts w:ascii="Cambria" w:eastAsia="Book Antiqua" w:hAnsi="Cambria" w:cs="Book Antiqua"/>
          <w:b/>
          <w:bCs/>
          <w:spacing w:val="-2"/>
          <w:sz w:val="26"/>
          <w:szCs w:val="26"/>
        </w:rPr>
        <w:t>s</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on bo</w:t>
      </w:r>
      <w:r w:rsidRPr="002E2F9D">
        <w:rPr>
          <w:rFonts w:ascii="Cambria" w:eastAsia="Book Antiqua" w:hAnsi="Cambria" w:cs="Book Antiqua"/>
          <w:b/>
          <w:bCs/>
          <w:spacing w:val="-2"/>
          <w:sz w:val="26"/>
          <w:szCs w:val="26"/>
        </w:rPr>
        <w:t>a</w:t>
      </w:r>
      <w:r w:rsidRPr="002E2F9D">
        <w:rPr>
          <w:rFonts w:ascii="Cambria" w:eastAsia="Book Antiqua" w:hAnsi="Cambria" w:cs="Book Antiqua"/>
          <w:b/>
          <w:bCs/>
          <w:sz w:val="26"/>
          <w:szCs w:val="26"/>
        </w:rPr>
        <w:t xml:space="preserve">rd, </w:t>
      </w:r>
      <w:r w:rsidRPr="002E2F9D">
        <w:rPr>
          <w:rFonts w:ascii="Cambria" w:eastAsia="Book Antiqua" w:hAnsi="Cambria" w:cs="Book Antiqua"/>
          <w:b/>
          <w:bCs/>
          <w:spacing w:val="-1"/>
          <w:sz w:val="26"/>
          <w:szCs w:val="26"/>
        </w:rPr>
        <w:t>B</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o</w:t>
      </w:r>
      <w:r w:rsidRPr="002E2F9D">
        <w:rPr>
          <w:rFonts w:ascii="Cambria" w:eastAsia="Book Antiqua" w:hAnsi="Cambria" w:cs="Book Antiqua"/>
          <w:b/>
          <w:bCs/>
          <w:spacing w:val="-3"/>
          <w:sz w:val="26"/>
          <w:szCs w:val="26"/>
        </w:rPr>
        <w:t>g</w:t>
      </w:r>
      <w:r w:rsidRPr="002E2F9D">
        <w:rPr>
          <w:rFonts w:ascii="Cambria" w:eastAsia="Book Antiqua" w:hAnsi="Cambria" w:cs="Book Antiqua"/>
          <w:b/>
          <w:bCs/>
          <w:sz w:val="26"/>
          <w:szCs w:val="26"/>
        </w:rPr>
        <w:t>s,</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W</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k</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 xml:space="preserve">s, </w:t>
      </w:r>
      <w:r w:rsidRPr="002E2F9D">
        <w:rPr>
          <w:rFonts w:ascii="Cambria" w:eastAsia="Book Antiqua" w:hAnsi="Cambria" w:cs="Book Antiqua"/>
          <w:b/>
          <w:bCs/>
          <w:spacing w:val="-1"/>
          <w:sz w:val="26"/>
          <w:szCs w:val="26"/>
        </w:rPr>
        <w:t>C</w:t>
      </w:r>
      <w:r w:rsidRPr="002E2F9D">
        <w:rPr>
          <w:rFonts w:ascii="Cambria" w:eastAsia="Book Antiqua" w:hAnsi="Cambria" w:cs="Book Antiqua"/>
          <w:b/>
          <w:bCs/>
          <w:sz w:val="26"/>
          <w:szCs w:val="26"/>
        </w:rPr>
        <w:t>ha</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s</w:t>
      </w:r>
    </w:p>
    <w:p w:rsidR="004428C4" w:rsidRPr="002E2F9D" w:rsidRDefault="004428C4" w:rsidP="002E2F9D">
      <w:pPr>
        <w:tabs>
          <w:tab w:val="left" w:pos="2980"/>
        </w:tabs>
        <w:spacing w:before="9" w:after="0" w:line="239" w:lineRule="auto"/>
        <w:ind w:left="2980" w:right="481" w:hanging="36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“Get</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 to</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2"/>
          <w:sz w:val="26"/>
          <w:szCs w:val="26"/>
        </w:rPr>
        <w:t>K</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w</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Yo</w:t>
      </w:r>
      <w:r w:rsidRPr="002E2F9D">
        <w:rPr>
          <w:rFonts w:ascii="Cambria" w:eastAsia="Book Antiqua" w:hAnsi="Cambria" w:cs="Book Antiqua"/>
          <w:spacing w:val="-4"/>
          <w:sz w:val="26"/>
          <w:szCs w:val="26"/>
        </w:rPr>
        <w:t>u</w:t>
      </w:r>
      <w:r w:rsidRPr="002E2F9D">
        <w:rPr>
          <w:rFonts w:ascii="Cambria" w:eastAsia="Book Antiqua" w:hAnsi="Cambria" w:cs="Book Antiqua"/>
          <w:sz w:val="26"/>
          <w:szCs w:val="26"/>
        </w:rPr>
        <w:t>” disc</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ssi</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is a</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 xml:space="preserve">ce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oru</w:t>
      </w:r>
      <w:r w:rsidRPr="002E2F9D">
        <w:rPr>
          <w:rFonts w:ascii="Cambria" w:eastAsia="Book Antiqua" w:hAnsi="Cambria" w:cs="Book Antiqua"/>
          <w:sz w:val="26"/>
          <w:szCs w:val="26"/>
        </w:rPr>
        <w:t>m to beg</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i</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h</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 c</w:t>
      </w:r>
      <w:r w:rsidRPr="002E2F9D">
        <w:rPr>
          <w:rFonts w:ascii="Cambria" w:eastAsia="Book Antiqua" w:hAnsi="Cambria" w:cs="Book Antiqua"/>
          <w:spacing w:val="-1"/>
          <w:sz w:val="26"/>
          <w:szCs w:val="26"/>
        </w:rPr>
        <w:t>our</w:t>
      </w:r>
      <w:r w:rsidRPr="002E2F9D">
        <w:rPr>
          <w:rFonts w:ascii="Cambria" w:eastAsia="Book Antiqua" w:hAnsi="Cambria" w:cs="Book Antiqua"/>
          <w:sz w:val="26"/>
          <w:szCs w:val="26"/>
        </w:rPr>
        <w:t>se.  A</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 xml:space="preserve">ick </w:t>
      </w:r>
      <w:r w:rsidRPr="002E2F9D">
        <w:rPr>
          <w:rFonts w:ascii="Cambria" w:eastAsia="Book Antiqua" w:hAnsi="Cambria" w:cs="Book Antiqua"/>
          <w:spacing w:val="-2"/>
          <w:sz w:val="26"/>
          <w:szCs w:val="26"/>
        </w:rPr>
        <w:t>2</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3</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ti</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ts</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 xml:space="preserve">to </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es</w:t>
      </w:r>
      <w:r w:rsidRPr="002E2F9D">
        <w:rPr>
          <w:rFonts w:ascii="Cambria" w:eastAsia="Book Antiqua" w:hAnsi="Cambria" w:cs="Book Antiqua"/>
          <w:spacing w:val="-3"/>
          <w:sz w:val="26"/>
          <w:szCs w:val="26"/>
        </w:rPr>
        <w:t>p</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d to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d </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p</w:t>
      </w:r>
      <w:r w:rsidRPr="002E2F9D">
        <w:rPr>
          <w:rFonts w:ascii="Cambria" w:eastAsia="Book Antiqua" w:hAnsi="Cambria" w:cs="Book Antiqua"/>
          <w:sz w:val="26"/>
          <w:szCs w:val="26"/>
        </w:rPr>
        <w:t>ly to</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er 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 </w:t>
      </w:r>
      <w:r w:rsidRPr="002E2F9D">
        <w:rPr>
          <w:rFonts w:ascii="Cambria" w:eastAsia="Book Antiqua" w:hAnsi="Cambria" w:cs="Book Antiqua"/>
          <w:spacing w:val="-1"/>
          <w:sz w:val="26"/>
          <w:szCs w:val="26"/>
        </w:rPr>
        <w:t>po</w:t>
      </w:r>
      <w:r w:rsidRPr="002E2F9D">
        <w:rPr>
          <w:rFonts w:ascii="Cambria" w:eastAsia="Book Antiqua" w:hAnsi="Cambria" w:cs="Book Antiqua"/>
          <w:sz w:val="26"/>
          <w:szCs w:val="26"/>
        </w:rPr>
        <w:t xml:space="preserve">sts </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ll</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s 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class to g</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t to k</w:t>
      </w:r>
      <w:r w:rsidRPr="002E2F9D">
        <w:rPr>
          <w:rFonts w:ascii="Cambria" w:eastAsia="Book Antiqua" w:hAnsi="Cambria" w:cs="Book Antiqua"/>
          <w:spacing w:val="1"/>
          <w:sz w:val="26"/>
          <w:szCs w:val="26"/>
        </w:rPr>
        <w:t>n</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w</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y</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 ea</w:t>
      </w:r>
      <w:r w:rsidRPr="002E2F9D">
        <w:rPr>
          <w:rFonts w:ascii="Cambria" w:eastAsia="Book Antiqua" w:hAnsi="Cambria" w:cs="Book Antiqua"/>
          <w:spacing w:val="-2"/>
          <w:sz w:val="26"/>
          <w:szCs w:val="26"/>
        </w:rPr>
        <w:t>c</w:t>
      </w:r>
      <w:r w:rsidRPr="002E2F9D">
        <w:rPr>
          <w:rFonts w:ascii="Cambria" w:eastAsia="Book Antiqua" w:hAnsi="Cambria" w:cs="Book Antiqua"/>
          <w:sz w:val="26"/>
          <w:szCs w:val="26"/>
        </w:rPr>
        <w:t>h</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  </w:t>
      </w:r>
      <w:r w:rsidRPr="002E2F9D">
        <w:rPr>
          <w:rFonts w:ascii="Cambria" w:eastAsia="Book Antiqua" w:hAnsi="Cambria" w:cs="Book Antiqua"/>
          <w:spacing w:val="-1"/>
          <w:sz w:val="26"/>
          <w:szCs w:val="26"/>
        </w:rPr>
        <w:t>S</w:t>
      </w:r>
      <w:r w:rsidRPr="002E2F9D">
        <w:rPr>
          <w:rFonts w:ascii="Cambria" w:eastAsia="Book Antiqua" w:hAnsi="Cambria" w:cs="Book Antiqua"/>
          <w:sz w:val="26"/>
          <w:szCs w:val="26"/>
        </w:rPr>
        <w:t>et a</w:t>
      </w:r>
      <w:r w:rsidR="002E2F9D" w:rsidRPr="002E2F9D">
        <w:rPr>
          <w:rFonts w:ascii="Cambria" w:eastAsia="Book Antiqua" w:hAnsi="Cambria" w:cs="Book Antiqua"/>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elc</w:t>
      </w:r>
      <w:r w:rsidRPr="002E2F9D">
        <w:rPr>
          <w:rFonts w:ascii="Cambria" w:eastAsia="Book Antiqua" w:hAnsi="Cambria" w:cs="Book Antiqua"/>
          <w:spacing w:val="-1"/>
          <w:sz w:val="26"/>
          <w:szCs w:val="26"/>
        </w:rPr>
        <w:t>o</w:t>
      </w:r>
      <w:r w:rsidRPr="002E2F9D">
        <w:rPr>
          <w:rFonts w:ascii="Cambria" w:eastAsia="Book Antiqua" w:hAnsi="Cambria" w:cs="Book Antiqua"/>
          <w:spacing w:val="-3"/>
          <w:sz w:val="26"/>
          <w:szCs w:val="26"/>
        </w:rPr>
        <w:t>m</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 t</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by giv</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 s</w:t>
      </w:r>
      <w:r w:rsidRPr="002E2F9D">
        <w:rPr>
          <w:rFonts w:ascii="Cambria" w:eastAsia="Book Antiqua" w:hAnsi="Cambria" w:cs="Book Antiqua"/>
          <w:spacing w:val="-1"/>
          <w:sz w:val="26"/>
          <w:szCs w:val="26"/>
        </w:rPr>
        <w:t>om</w:t>
      </w:r>
      <w:r w:rsidRPr="002E2F9D">
        <w:rPr>
          <w:rFonts w:ascii="Cambria" w:eastAsia="Book Antiqua" w:hAnsi="Cambria" w:cs="Book Antiqua"/>
          <w:sz w:val="26"/>
          <w:szCs w:val="26"/>
        </w:rPr>
        <w:t>e i</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orm</w:t>
      </w:r>
      <w:r w:rsidRPr="002E2F9D">
        <w:rPr>
          <w:rFonts w:ascii="Cambria" w:eastAsia="Book Antiqua" w:hAnsi="Cambria" w:cs="Book Antiqua"/>
          <w:sz w:val="26"/>
          <w:szCs w:val="26"/>
        </w:rPr>
        <w:t>ati</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ab</w:t>
      </w:r>
      <w:r w:rsidRPr="002E2F9D">
        <w:rPr>
          <w:rFonts w:ascii="Cambria" w:eastAsia="Book Antiqua" w:hAnsi="Cambria" w:cs="Book Antiqua"/>
          <w:spacing w:val="-1"/>
          <w:sz w:val="26"/>
          <w:szCs w:val="26"/>
        </w:rPr>
        <w:t>o</w:t>
      </w:r>
      <w:r w:rsidRPr="002E2F9D">
        <w:rPr>
          <w:rFonts w:ascii="Cambria" w:eastAsia="Book Antiqua" w:hAnsi="Cambria" w:cs="Book Antiqua"/>
          <w:spacing w:val="-4"/>
          <w:sz w:val="26"/>
          <w:szCs w:val="26"/>
        </w:rPr>
        <w:t>u</w:t>
      </w:r>
      <w:r w:rsidRPr="002E2F9D">
        <w:rPr>
          <w:rFonts w:ascii="Cambria" w:eastAsia="Book Antiqua" w:hAnsi="Cambria" w:cs="Book Antiqua"/>
          <w:sz w:val="26"/>
          <w:szCs w:val="26"/>
        </w:rPr>
        <w:t>t y</w:t>
      </w:r>
      <w:r w:rsidRPr="002E2F9D">
        <w:rPr>
          <w:rFonts w:ascii="Cambria" w:eastAsia="Book Antiqua" w:hAnsi="Cambria" w:cs="Book Antiqua"/>
          <w:spacing w:val="-1"/>
          <w:sz w:val="26"/>
          <w:szCs w:val="26"/>
        </w:rPr>
        <w:t>our</w:t>
      </w:r>
      <w:r w:rsidRPr="002E2F9D">
        <w:rPr>
          <w:rFonts w:ascii="Cambria" w:eastAsia="Book Antiqua" w:hAnsi="Cambria" w:cs="Book Antiqua"/>
          <w:sz w:val="26"/>
          <w:szCs w:val="26"/>
        </w:rPr>
        <w:t>self</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 c</w:t>
      </w:r>
      <w:r w:rsidRPr="002E2F9D">
        <w:rPr>
          <w:rFonts w:ascii="Cambria" w:eastAsia="Book Antiqua" w:hAnsi="Cambria" w:cs="Book Antiqua"/>
          <w:spacing w:val="-1"/>
          <w:sz w:val="26"/>
          <w:szCs w:val="26"/>
        </w:rPr>
        <w:t>omm</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 each</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 xml:space="preserve">s </w:t>
      </w:r>
      <w:r w:rsidRPr="002E2F9D">
        <w:rPr>
          <w:rFonts w:ascii="Cambria" w:eastAsia="Book Antiqua" w:hAnsi="Cambria" w:cs="Book Antiqua"/>
          <w:spacing w:val="-1"/>
          <w:sz w:val="26"/>
          <w:szCs w:val="26"/>
        </w:rPr>
        <w:t>po</w:t>
      </w:r>
      <w:r w:rsidRPr="002E2F9D">
        <w:rPr>
          <w:rFonts w:ascii="Cambria" w:eastAsia="Book Antiqua" w:hAnsi="Cambria" w:cs="Book Antiqua"/>
          <w:sz w:val="26"/>
          <w:szCs w:val="26"/>
        </w:rPr>
        <w:t>st.</w:t>
      </w:r>
    </w:p>
    <w:p w:rsidR="004428C4" w:rsidRPr="002E2F9D" w:rsidRDefault="004428C4" w:rsidP="001D4F0B">
      <w:pPr>
        <w:pStyle w:val="ListParagraph"/>
        <w:numPr>
          <w:ilvl w:val="0"/>
          <w:numId w:val="42"/>
        </w:numPr>
        <w:tabs>
          <w:tab w:val="left" w:pos="2260"/>
        </w:tabs>
        <w:spacing w:before="2" w:after="0" w:line="240" w:lineRule="auto"/>
        <w:ind w:right="-20"/>
        <w:rPr>
          <w:rFonts w:ascii="Cambria" w:eastAsia="Book Antiqua" w:hAnsi="Cambria" w:cs="Book Antiqua"/>
          <w:sz w:val="26"/>
          <w:szCs w:val="26"/>
        </w:rPr>
      </w:pPr>
      <w:r w:rsidRPr="002E2F9D">
        <w:rPr>
          <w:rFonts w:ascii="Cambria" w:eastAsia="Book Antiqua" w:hAnsi="Cambria" w:cs="Book Antiqua"/>
          <w:b/>
          <w:bCs/>
          <w:spacing w:val="1"/>
          <w:sz w:val="26"/>
          <w:szCs w:val="26"/>
        </w:rPr>
        <w:t>Q</w:t>
      </w:r>
      <w:r w:rsidRPr="002E2F9D">
        <w:rPr>
          <w:rFonts w:ascii="Cambria" w:eastAsia="Book Antiqua" w:hAnsi="Cambria" w:cs="Book Antiqua"/>
          <w:b/>
          <w:bCs/>
          <w:sz w:val="26"/>
          <w:szCs w:val="26"/>
        </w:rPr>
        <w:t>u</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z</w:t>
      </w:r>
      <w:r w:rsidRPr="002E2F9D">
        <w:rPr>
          <w:rFonts w:ascii="Cambria" w:eastAsia="Book Antiqua" w:hAnsi="Cambria" w:cs="Book Antiqua"/>
          <w:b/>
          <w:bCs/>
          <w:spacing w:val="-2"/>
          <w:sz w:val="26"/>
          <w:szCs w:val="26"/>
        </w:rPr>
        <w:t>z</w:t>
      </w:r>
      <w:r w:rsidRPr="002E2F9D">
        <w:rPr>
          <w:rFonts w:ascii="Cambria" w:eastAsia="Book Antiqua" w:hAnsi="Cambria" w:cs="Book Antiqua"/>
          <w:b/>
          <w:bCs/>
          <w:sz w:val="26"/>
          <w:szCs w:val="26"/>
        </w:rPr>
        <w:t>es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s</w:t>
      </w:r>
    </w:p>
    <w:p w:rsidR="004428C4" w:rsidRPr="002E2F9D" w:rsidRDefault="004428C4" w:rsidP="004428C4">
      <w:pPr>
        <w:tabs>
          <w:tab w:val="left" w:pos="2980"/>
        </w:tabs>
        <w:spacing w:before="9" w:after="0" w:line="239" w:lineRule="auto"/>
        <w:ind w:left="2980" w:right="161" w:hanging="36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spacing w:val="-1"/>
          <w:sz w:val="26"/>
          <w:szCs w:val="26"/>
        </w:rPr>
        <w:t>Or</w:t>
      </w:r>
      <w:r w:rsidRPr="002E2F9D">
        <w:rPr>
          <w:rFonts w:ascii="Cambria" w:eastAsia="Book Antiqua" w:hAnsi="Cambria" w:cs="Book Antiqua"/>
          <w:sz w:val="26"/>
          <w:szCs w:val="26"/>
        </w:rPr>
        <w:t>ie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tati</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izzes</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qu</w:t>
      </w:r>
      <w:r w:rsidRPr="002E2F9D">
        <w:rPr>
          <w:rFonts w:ascii="Cambria" w:eastAsia="Book Antiqua" w:hAnsi="Cambria" w:cs="Book Antiqua"/>
          <w:sz w:val="26"/>
          <w:szCs w:val="26"/>
        </w:rPr>
        <w:t>ick 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d </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asy to d</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w:t>
      </w:r>
      <w:r w:rsidRPr="002E2F9D">
        <w:rPr>
          <w:rFonts w:ascii="Cambria" w:eastAsia="Book Antiqua" w:hAnsi="Cambria" w:cs="Book Antiqua"/>
          <w:spacing w:val="54"/>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 xml:space="preserve"> qu</w:t>
      </w:r>
      <w:r w:rsidRPr="002E2F9D">
        <w:rPr>
          <w:rFonts w:ascii="Cambria" w:eastAsia="Book Antiqua" w:hAnsi="Cambria" w:cs="Book Antiqua"/>
          <w:sz w:val="26"/>
          <w:szCs w:val="26"/>
        </w:rPr>
        <w:t xml:space="preserve">iz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y</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syll</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b</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 xml:space="preserve">s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c</w:t>
      </w:r>
      <w:r w:rsidRPr="002E2F9D">
        <w:rPr>
          <w:rFonts w:ascii="Cambria" w:eastAsia="Book Antiqua" w:hAnsi="Cambria" w:cs="Book Antiqua"/>
          <w:spacing w:val="-1"/>
          <w:sz w:val="26"/>
          <w:szCs w:val="26"/>
        </w:rPr>
        <w:t>our</w:t>
      </w:r>
      <w:r w:rsidRPr="002E2F9D">
        <w:rPr>
          <w:rFonts w:ascii="Cambria" w:eastAsia="Book Antiqua" w:hAnsi="Cambria" w:cs="Book Antiqua"/>
          <w:sz w:val="26"/>
          <w:szCs w:val="26"/>
        </w:rPr>
        <w:t xml:space="preserve">se site,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 s</w:t>
      </w:r>
      <w:r w:rsidRPr="002E2F9D">
        <w:rPr>
          <w:rFonts w:ascii="Cambria" w:eastAsia="Book Antiqua" w:hAnsi="Cambria" w:cs="Book Antiqua"/>
          <w:spacing w:val="-1"/>
          <w:sz w:val="26"/>
          <w:szCs w:val="26"/>
        </w:rPr>
        <w:t>ur</w:t>
      </w:r>
      <w:r w:rsidRPr="002E2F9D">
        <w:rPr>
          <w:rFonts w:ascii="Cambria" w:eastAsia="Book Antiqua" w:hAnsi="Cambria" w:cs="Book Antiqua"/>
          <w:sz w:val="26"/>
          <w:szCs w:val="26"/>
        </w:rPr>
        <w:t xml:space="preserve">vey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k</w:t>
      </w:r>
      <w:r w:rsidRPr="002E2F9D">
        <w:rPr>
          <w:rFonts w:ascii="Cambria" w:eastAsia="Book Antiqua" w:hAnsi="Cambria" w:cs="Book Antiqua"/>
          <w:spacing w:val="1"/>
          <w:sz w:val="26"/>
          <w:szCs w:val="26"/>
        </w:rPr>
        <w:t>n</w:t>
      </w:r>
      <w:r w:rsidRPr="002E2F9D">
        <w:rPr>
          <w:rFonts w:ascii="Cambria" w:eastAsia="Book Antiqua" w:hAnsi="Cambria" w:cs="Book Antiqua"/>
          <w:spacing w:val="-3"/>
          <w:sz w:val="26"/>
          <w:szCs w:val="26"/>
        </w:rPr>
        <w:t>o</w:t>
      </w:r>
      <w:r w:rsidRPr="002E2F9D">
        <w:rPr>
          <w:rFonts w:ascii="Cambria" w:eastAsia="Book Antiqua" w:hAnsi="Cambria" w:cs="Book Antiqua"/>
          <w:spacing w:val="-2"/>
          <w:sz w:val="26"/>
          <w:szCs w:val="26"/>
        </w:rPr>
        <w:t>w</w:t>
      </w:r>
      <w:r w:rsidRPr="002E2F9D">
        <w:rPr>
          <w:rFonts w:ascii="Cambria" w:eastAsia="Book Antiqua" w:hAnsi="Cambria" w:cs="Book Antiqua"/>
          <w:sz w:val="26"/>
          <w:szCs w:val="26"/>
        </w:rPr>
        <w:t xml:space="preserve">ledge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y</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op</w:t>
      </w:r>
      <w:r w:rsidRPr="002E2F9D">
        <w:rPr>
          <w:rFonts w:ascii="Cambria" w:eastAsia="Book Antiqua" w:hAnsi="Cambria" w:cs="Book Antiqua"/>
          <w:sz w:val="26"/>
          <w:szCs w:val="26"/>
        </w:rPr>
        <w:t>ic</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a</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by a giv</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d</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e date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i</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l</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give y</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d</w:t>
      </w:r>
      <w:r w:rsidRPr="002E2F9D">
        <w:rPr>
          <w:rFonts w:ascii="Cambria" w:eastAsia="Book Antiqua" w:hAnsi="Cambria" w:cs="Book Antiqua"/>
          <w:spacing w:val="-1"/>
          <w:sz w:val="26"/>
          <w:szCs w:val="26"/>
        </w:rPr>
        <w:t>ro</w:t>
      </w:r>
      <w:r w:rsidRPr="002E2F9D">
        <w:rPr>
          <w:rFonts w:ascii="Cambria" w:eastAsia="Book Antiqua" w:hAnsi="Cambria" w:cs="Book Antiqua"/>
          <w:sz w:val="26"/>
          <w:szCs w:val="26"/>
        </w:rPr>
        <w:t>p c</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ite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ia 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pacing w:val="-2"/>
          <w:sz w:val="26"/>
          <w:szCs w:val="26"/>
        </w:rPr>
        <w:t>il</w:t>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 xml:space="preserve">give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 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 </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op</w:t>
      </w:r>
      <w:r w:rsidRPr="002E2F9D">
        <w:rPr>
          <w:rFonts w:ascii="Cambria" w:eastAsia="Book Antiqua" w:hAnsi="Cambria" w:cs="Book Antiqua"/>
          <w:spacing w:val="-3"/>
          <w:sz w:val="26"/>
          <w:szCs w:val="26"/>
        </w:rPr>
        <w:t>p</w:t>
      </w:r>
      <w:r w:rsidRPr="002E2F9D">
        <w:rPr>
          <w:rFonts w:ascii="Cambria" w:eastAsia="Book Antiqua" w:hAnsi="Cambria" w:cs="Book Antiqua"/>
          <w:spacing w:val="-1"/>
          <w:sz w:val="26"/>
          <w:szCs w:val="26"/>
        </w:rPr>
        <w:t>or</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u</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ity to </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 xml:space="preserve">se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on</w:t>
      </w:r>
      <w:r w:rsidRPr="002E2F9D">
        <w:rPr>
          <w:rFonts w:ascii="Cambria" w:eastAsia="Book Antiqua" w:hAnsi="Cambria" w:cs="Book Antiqua"/>
          <w:sz w:val="26"/>
          <w:szCs w:val="26"/>
        </w:rPr>
        <w:t>l</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iz in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 xml:space="preserve">a </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it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ati</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w</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po</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ts 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e </w:t>
      </w:r>
      <w:r w:rsidRPr="002E2F9D">
        <w:rPr>
          <w:rFonts w:ascii="Cambria" w:eastAsia="Book Antiqua" w:hAnsi="Cambria" w:cs="Book Antiqua"/>
          <w:spacing w:val="-3"/>
          <w:sz w:val="26"/>
          <w:szCs w:val="26"/>
        </w:rPr>
        <w:t>m</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al</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n</w:t>
      </w:r>
      <w:r w:rsidRPr="002E2F9D">
        <w:rPr>
          <w:rFonts w:ascii="Cambria" w:eastAsia="Book Antiqua" w:hAnsi="Cambria" w:cs="Book Antiqua"/>
          <w:spacing w:val="-3"/>
          <w:sz w:val="26"/>
          <w:szCs w:val="26"/>
        </w:rPr>
        <w:t>o</w:t>
      </w:r>
      <w:r w:rsidRPr="002E2F9D">
        <w:rPr>
          <w:rFonts w:ascii="Cambria" w:eastAsia="Book Antiqua" w:hAnsi="Cambria" w:cs="Book Antiqua"/>
          <w:spacing w:val="2"/>
          <w:sz w:val="26"/>
          <w:szCs w:val="26"/>
        </w:rPr>
        <w:t>n</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x</w:t>
      </w:r>
      <w:r w:rsidRPr="002E2F9D">
        <w:rPr>
          <w:rFonts w:ascii="Cambria" w:eastAsia="Book Antiqua" w:hAnsi="Cambria" w:cs="Book Antiqua"/>
          <w:sz w:val="26"/>
          <w:szCs w:val="26"/>
        </w:rPr>
        <w:t>is</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p>
    <w:p w:rsidR="004428C4" w:rsidRPr="002E2F9D" w:rsidRDefault="004428C4" w:rsidP="001D4F0B">
      <w:pPr>
        <w:pStyle w:val="ListParagraph"/>
        <w:numPr>
          <w:ilvl w:val="0"/>
          <w:numId w:val="42"/>
        </w:numPr>
        <w:tabs>
          <w:tab w:val="left" w:pos="2260"/>
        </w:tabs>
        <w:spacing w:before="2" w:after="0" w:line="240" w:lineRule="auto"/>
        <w:ind w:right="-20"/>
        <w:rPr>
          <w:rFonts w:ascii="Cambria" w:eastAsia="Book Antiqua" w:hAnsi="Cambria" w:cs="Book Antiqua"/>
          <w:sz w:val="26"/>
          <w:szCs w:val="26"/>
        </w:rPr>
      </w:pPr>
      <w:r w:rsidRPr="002E2F9D">
        <w:rPr>
          <w:rFonts w:ascii="Cambria" w:eastAsia="Book Antiqua" w:hAnsi="Cambria" w:cs="Book Antiqua"/>
          <w:b/>
          <w:bCs/>
          <w:spacing w:val="1"/>
          <w:sz w:val="26"/>
          <w:szCs w:val="26"/>
        </w:rPr>
        <w:t>A</w:t>
      </w:r>
      <w:r w:rsidRPr="002E2F9D">
        <w:rPr>
          <w:rFonts w:ascii="Cambria" w:eastAsia="Book Antiqua" w:hAnsi="Cambria" w:cs="Book Antiqua"/>
          <w:b/>
          <w:bCs/>
          <w:sz w:val="26"/>
          <w:szCs w:val="26"/>
        </w:rPr>
        <w:t>s</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gnme</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w:t>
      </w:r>
      <w:r w:rsidRPr="002E2F9D">
        <w:rPr>
          <w:rFonts w:ascii="Cambria" w:eastAsia="Book Antiqua" w:hAnsi="Cambria" w:cs="Book Antiqua"/>
          <w:b/>
          <w:bCs/>
          <w:sz w:val="26"/>
          <w:szCs w:val="26"/>
        </w:rPr>
        <w:t>Pr</w:t>
      </w:r>
      <w:r w:rsidRPr="002E2F9D">
        <w:rPr>
          <w:rFonts w:ascii="Cambria" w:eastAsia="Book Antiqua" w:hAnsi="Cambria" w:cs="Book Antiqua"/>
          <w:b/>
          <w:bCs/>
          <w:spacing w:val="-3"/>
          <w:sz w:val="26"/>
          <w:szCs w:val="26"/>
        </w:rPr>
        <w:t>o</w:t>
      </w:r>
      <w:r w:rsidRPr="002E2F9D">
        <w:rPr>
          <w:rFonts w:ascii="Cambria" w:eastAsia="Book Antiqua" w:hAnsi="Cambria" w:cs="Book Antiqua"/>
          <w:b/>
          <w:bCs/>
          <w:spacing w:val="1"/>
          <w:sz w:val="26"/>
          <w:szCs w:val="26"/>
        </w:rPr>
        <w:t>j</w:t>
      </w:r>
      <w:r w:rsidRPr="002E2F9D">
        <w:rPr>
          <w:rFonts w:ascii="Cambria" w:eastAsia="Book Antiqua" w:hAnsi="Cambria" w:cs="Book Antiqua"/>
          <w:b/>
          <w:bCs/>
          <w:sz w:val="26"/>
          <w:szCs w:val="26"/>
        </w:rPr>
        <w:t>e</w:t>
      </w:r>
      <w:r w:rsidRPr="002E2F9D">
        <w:rPr>
          <w:rFonts w:ascii="Cambria" w:eastAsia="Book Antiqua" w:hAnsi="Cambria" w:cs="Book Antiqua"/>
          <w:b/>
          <w:bCs/>
          <w:spacing w:val="-2"/>
          <w:sz w:val="26"/>
          <w:szCs w:val="26"/>
        </w:rPr>
        <w:t>c</w:t>
      </w:r>
      <w:r w:rsidRPr="002E2F9D">
        <w:rPr>
          <w:rFonts w:ascii="Cambria" w:eastAsia="Book Antiqua" w:hAnsi="Cambria" w:cs="Book Antiqua"/>
          <w:b/>
          <w:bCs/>
          <w:spacing w:val="1"/>
          <w:sz w:val="26"/>
          <w:szCs w:val="26"/>
        </w:rPr>
        <w:t>ts</w:t>
      </w:r>
    </w:p>
    <w:p w:rsidR="004428C4" w:rsidRPr="002E2F9D" w:rsidRDefault="004428C4" w:rsidP="001D4F0B">
      <w:pPr>
        <w:pStyle w:val="ListParagraph"/>
        <w:numPr>
          <w:ilvl w:val="0"/>
          <w:numId w:val="42"/>
        </w:numPr>
        <w:tabs>
          <w:tab w:val="left" w:pos="2260"/>
        </w:tabs>
        <w:spacing w:after="0" w:line="262" w:lineRule="exact"/>
        <w:ind w:right="-20"/>
        <w:rPr>
          <w:rFonts w:ascii="Cambria" w:eastAsia="Book Antiqua" w:hAnsi="Cambria" w:cs="Book Antiqua"/>
          <w:sz w:val="26"/>
          <w:szCs w:val="26"/>
        </w:rPr>
      </w:pPr>
      <w:r w:rsidRPr="002E2F9D">
        <w:rPr>
          <w:rFonts w:ascii="Cambria" w:eastAsia="Book Antiqua" w:hAnsi="Cambria" w:cs="Book Antiqua"/>
          <w:spacing w:val="-1"/>
          <w:sz w:val="26"/>
          <w:szCs w:val="26"/>
        </w:rPr>
        <w:t>Co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sider</w:t>
      </w:r>
      <w:r w:rsidRPr="002E2F9D">
        <w:rPr>
          <w:rFonts w:ascii="Cambria" w:eastAsia="Book Antiqua" w:hAnsi="Cambria" w:cs="Book Antiqua"/>
          <w:spacing w:val="-1"/>
          <w:sz w:val="26"/>
          <w:szCs w:val="26"/>
        </w:rPr>
        <w:t xml:space="preserve"> o</w:t>
      </w:r>
      <w:r w:rsidRPr="002E2F9D">
        <w:rPr>
          <w:rFonts w:ascii="Cambria" w:eastAsia="Book Antiqua" w:hAnsi="Cambria" w:cs="Book Antiqua"/>
          <w:spacing w:val="-2"/>
          <w:sz w:val="26"/>
          <w:szCs w:val="26"/>
        </w:rPr>
        <w:t>f</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r</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g </w:t>
      </w:r>
      <w:r w:rsidRPr="002E2F9D">
        <w:rPr>
          <w:rFonts w:ascii="Cambria" w:eastAsia="Book Antiqua" w:hAnsi="Cambria" w:cs="Book Antiqua"/>
          <w:b/>
          <w:bCs/>
          <w:spacing w:val="-2"/>
          <w:sz w:val="26"/>
          <w:szCs w:val="26"/>
        </w:rPr>
        <w:t>l</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 xml:space="preserve">ve </w:t>
      </w:r>
      <w:r w:rsidRPr="002E2F9D">
        <w:rPr>
          <w:rFonts w:ascii="Cambria" w:eastAsia="Book Antiqua" w:hAnsi="Cambria" w:cs="Book Antiqua"/>
          <w:b/>
          <w:bCs/>
          <w:spacing w:val="-2"/>
          <w:sz w:val="26"/>
          <w:szCs w:val="26"/>
        </w:rPr>
        <w:t>cl</w:t>
      </w:r>
      <w:r w:rsidRPr="002E2F9D">
        <w:rPr>
          <w:rFonts w:ascii="Cambria" w:eastAsia="Book Antiqua" w:hAnsi="Cambria" w:cs="Book Antiqua"/>
          <w:b/>
          <w:bCs/>
          <w:sz w:val="26"/>
          <w:szCs w:val="26"/>
        </w:rPr>
        <w:t>ass</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s</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ss</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o</w:t>
      </w:r>
      <w:r w:rsidRPr="002E2F9D">
        <w:rPr>
          <w:rFonts w:ascii="Cambria" w:eastAsia="Book Antiqua" w:hAnsi="Cambria" w:cs="Book Antiqua"/>
          <w:b/>
          <w:bCs/>
          <w:spacing w:val="-3"/>
          <w:sz w:val="26"/>
          <w:szCs w:val="26"/>
        </w:rPr>
        <w:t>n</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d </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f</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ice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hour</w:t>
      </w:r>
      <w:r w:rsidRPr="002E2F9D">
        <w:rPr>
          <w:rFonts w:ascii="Cambria" w:eastAsia="Book Antiqua" w:hAnsi="Cambria" w:cs="Book Antiqua"/>
          <w:sz w:val="26"/>
          <w:szCs w:val="26"/>
        </w:rPr>
        <w:t xml:space="preserve">s </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 xml:space="preserve">via </w:t>
      </w:r>
      <w:r w:rsidRPr="002E2F9D">
        <w:rPr>
          <w:rFonts w:ascii="Cambria" w:eastAsia="Book Antiqua" w:hAnsi="Cambria" w:cs="Book Antiqua"/>
          <w:spacing w:val="-2"/>
          <w:sz w:val="26"/>
          <w:szCs w:val="26"/>
        </w:rPr>
        <w:t>c</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at, </w:t>
      </w:r>
      <w:r w:rsidRPr="002E2F9D">
        <w:rPr>
          <w:rFonts w:ascii="Cambria" w:eastAsia="Book Antiqua" w:hAnsi="Cambria" w:cs="Book Antiqua"/>
          <w:spacing w:val="-1"/>
          <w:sz w:val="26"/>
          <w:szCs w:val="26"/>
        </w:rPr>
        <w:t>S</w:t>
      </w:r>
      <w:r w:rsidRPr="002E2F9D">
        <w:rPr>
          <w:rFonts w:ascii="Cambria" w:eastAsia="Book Antiqua" w:hAnsi="Cambria" w:cs="Book Antiqua"/>
          <w:sz w:val="26"/>
          <w:szCs w:val="26"/>
        </w:rPr>
        <w:t>ky</w:t>
      </w:r>
      <w:r w:rsidRPr="002E2F9D">
        <w:rPr>
          <w:rFonts w:ascii="Cambria" w:eastAsia="Book Antiqua" w:hAnsi="Cambria" w:cs="Book Antiqua"/>
          <w:spacing w:val="-1"/>
          <w:sz w:val="26"/>
          <w:szCs w:val="26"/>
        </w:rPr>
        <w:t>p</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C</w:t>
      </w:r>
      <w:r w:rsidRPr="002E2F9D">
        <w:rPr>
          <w:rFonts w:ascii="Cambria" w:eastAsia="Book Antiqua" w:hAnsi="Cambria" w:cs="Book Antiqua"/>
          <w:spacing w:val="-3"/>
          <w:sz w:val="26"/>
          <w:szCs w:val="26"/>
        </w:rPr>
        <w:t>C</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Co</w:t>
      </w:r>
      <w:r w:rsidRPr="002E2F9D">
        <w:rPr>
          <w:rFonts w:ascii="Cambria" w:eastAsia="Book Antiqua" w:hAnsi="Cambria" w:cs="Book Antiqua"/>
          <w:spacing w:val="1"/>
          <w:sz w:val="26"/>
          <w:szCs w:val="26"/>
        </w:rPr>
        <w:t>nf</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e</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c.)</w:t>
      </w:r>
    </w:p>
    <w:p w:rsidR="004428C4" w:rsidRPr="002E2F9D" w:rsidRDefault="004428C4" w:rsidP="004428C4">
      <w:pPr>
        <w:spacing w:before="20" w:after="0" w:line="240" w:lineRule="exact"/>
        <w:rPr>
          <w:rFonts w:ascii="Cambria" w:hAnsi="Cambria"/>
          <w:sz w:val="26"/>
          <w:szCs w:val="26"/>
        </w:rPr>
      </w:pPr>
    </w:p>
    <w:p w:rsidR="004428C4" w:rsidRPr="002E2F9D" w:rsidRDefault="004428C4" w:rsidP="004428C4">
      <w:pPr>
        <w:spacing w:before="29" w:after="0" w:line="240" w:lineRule="auto"/>
        <w:ind w:left="100" w:right="-20"/>
        <w:rPr>
          <w:rFonts w:ascii="Cambria" w:eastAsia="Times New Roman" w:hAnsi="Cambria" w:cs="Times New Roman"/>
          <w:color w:val="6F2827" w:themeColor="accent2" w:themeShade="BF"/>
          <w:sz w:val="26"/>
          <w:szCs w:val="26"/>
        </w:rPr>
      </w:pPr>
      <w:r w:rsidRPr="002E2F9D">
        <w:rPr>
          <w:rFonts w:ascii="Cambria" w:eastAsia="Times New Roman" w:hAnsi="Cambria" w:cs="Times New Roman"/>
          <w:b/>
          <w:bCs/>
          <w:color w:val="6F2827" w:themeColor="accent2" w:themeShade="BF"/>
          <w:spacing w:val="1"/>
          <w:sz w:val="26"/>
          <w:szCs w:val="26"/>
        </w:rPr>
        <w:t>B</w:t>
      </w:r>
      <w:r w:rsidRPr="002E2F9D">
        <w:rPr>
          <w:rFonts w:ascii="Cambria" w:eastAsia="Times New Roman" w:hAnsi="Cambria" w:cs="Times New Roman"/>
          <w:b/>
          <w:bCs/>
          <w:color w:val="6F2827" w:themeColor="accent2" w:themeShade="BF"/>
          <w:sz w:val="26"/>
          <w:szCs w:val="26"/>
        </w:rPr>
        <w:t>o</w:t>
      </w:r>
      <w:r w:rsidRPr="002E2F9D">
        <w:rPr>
          <w:rFonts w:ascii="Cambria" w:eastAsia="Times New Roman" w:hAnsi="Cambria" w:cs="Times New Roman"/>
          <w:b/>
          <w:bCs/>
          <w:color w:val="6F2827" w:themeColor="accent2" w:themeShade="BF"/>
          <w:spacing w:val="-1"/>
          <w:sz w:val="26"/>
          <w:szCs w:val="26"/>
        </w:rPr>
        <w:t>tt</w:t>
      </w:r>
      <w:r w:rsidRPr="002E2F9D">
        <w:rPr>
          <w:rFonts w:ascii="Cambria" w:eastAsia="Times New Roman" w:hAnsi="Cambria" w:cs="Times New Roman"/>
          <w:b/>
          <w:bCs/>
          <w:color w:val="6F2827" w:themeColor="accent2" w:themeShade="BF"/>
          <w:spacing w:val="2"/>
          <w:sz w:val="26"/>
          <w:szCs w:val="26"/>
        </w:rPr>
        <w:t>o</w:t>
      </w:r>
      <w:r w:rsidRPr="002E2F9D">
        <w:rPr>
          <w:rFonts w:ascii="Cambria" w:eastAsia="Times New Roman" w:hAnsi="Cambria" w:cs="Times New Roman"/>
          <w:b/>
          <w:bCs/>
          <w:color w:val="6F2827" w:themeColor="accent2" w:themeShade="BF"/>
          <w:sz w:val="26"/>
          <w:szCs w:val="26"/>
        </w:rPr>
        <w:t>m</w:t>
      </w:r>
      <w:r w:rsidRPr="002E2F9D">
        <w:rPr>
          <w:rFonts w:ascii="Cambria" w:eastAsia="Times New Roman" w:hAnsi="Cambria" w:cs="Times New Roman"/>
          <w:b/>
          <w:bCs/>
          <w:color w:val="6F2827" w:themeColor="accent2" w:themeShade="BF"/>
          <w:spacing w:val="-3"/>
          <w:sz w:val="26"/>
          <w:szCs w:val="26"/>
        </w:rPr>
        <w:t xml:space="preserve"> </w:t>
      </w:r>
      <w:r w:rsidRPr="002E2F9D">
        <w:rPr>
          <w:rFonts w:ascii="Cambria" w:eastAsia="Times New Roman" w:hAnsi="Cambria" w:cs="Times New Roman"/>
          <w:b/>
          <w:bCs/>
          <w:color w:val="6F2827" w:themeColor="accent2" w:themeShade="BF"/>
          <w:sz w:val="26"/>
          <w:szCs w:val="26"/>
        </w:rPr>
        <w:t>li</w:t>
      </w:r>
      <w:r w:rsidRPr="002E2F9D">
        <w:rPr>
          <w:rFonts w:ascii="Cambria" w:eastAsia="Times New Roman" w:hAnsi="Cambria" w:cs="Times New Roman"/>
          <w:b/>
          <w:bCs/>
          <w:color w:val="6F2827" w:themeColor="accent2" w:themeShade="BF"/>
          <w:spacing w:val="1"/>
          <w:sz w:val="26"/>
          <w:szCs w:val="26"/>
        </w:rPr>
        <w:t>n</w:t>
      </w:r>
      <w:r w:rsidRPr="002E2F9D">
        <w:rPr>
          <w:rFonts w:ascii="Cambria" w:eastAsia="Times New Roman" w:hAnsi="Cambria" w:cs="Times New Roman"/>
          <w:b/>
          <w:bCs/>
          <w:color w:val="6F2827" w:themeColor="accent2" w:themeShade="BF"/>
          <w:spacing w:val="-1"/>
          <w:sz w:val="26"/>
          <w:szCs w:val="26"/>
        </w:rPr>
        <w:t>e</w:t>
      </w:r>
      <w:r w:rsidRPr="002E2F9D">
        <w:rPr>
          <w:rFonts w:ascii="Cambria" w:eastAsia="Times New Roman" w:hAnsi="Cambria" w:cs="Times New Roman"/>
          <w:b/>
          <w:bCs/>
          <w:color w:val="6F2827" w:themeColor="accent2" w:themeShade="BF"/>
          <w:sz w:val="26"/>
          <w:szCs w:val="26"/>
        </w:rPr>
        <w:t>:</w:t>
      </w:r>
    </w:p>
    <w:p w:rsidR="004428C4" w:rsidRPr="002E2F9D" w:rsidRDefault="004428C4" w:rsidP="004428C4">
      <w:pPr>
        <w:spacing w:before="3" w:after="0" w:line="280" w:lineRule="exact"/>
        <w:rPr>
          <w:rFonts w:ascii="Cambria" w:hAnsi="Cambria"/>
          <w:sz w:val="26"/>
          <w:szCs w:val="26"/>
        </w:rPr>
      </w:pPr>
    </w:p>
    <w:p w:rsidR="004428C4" w:rsidRPr="002E2F9D" w:rsidRDefault="004428C4" w:rsidP="001D4F0B">
      <w:pPr>
        <w:pStyle w:val="ListParagraph"/>
        <w:numPr>
          <w:ilvl w:val="0"/>
          <w:numId w:val="43"/>
        </w:numPr>
        <w:spacing w:after="0" w:line="240" w:lineRule="auto"/>
        <w:ind w:right="-20"/>
        <w:rPr>
          <w:rFonts w:ascii="Cambria" w:eastAsia="Book Antiqua" w:hAnsi="Cambria" w:cs="Book Antiqua"/>
          <w:sz w:val="26"/>
          <w:szCs w:val="26"/>
        </w:rPr>
      </w:pPr>
      <w:r w:rsidRPr="002E2F9D">
        <w:rPr>
          <w:rFonts w:ascii="Cambria" w:eastAsia="Times New Roman" w:hAnsi="Cambria" w:cs="Times New Roman"/>
          <w:b/>
          <w:bCs/>
          <w:sz w:val="26"/>
          <w:szCs w:val="26"/>
        </w:rPr>
        <w:t>R</w:t>
      </w:r>
      <w:r w:rsidRPr="002E2F9D">
        <w:rPr>
          <w:rFonts w:ascii="Cambria" w:eastAsia="Times New Roman" w:hAnsi="Cambria" w:cs="Times New Roman"/>
          <w:b/>
          <w:bCs/>
          <w:spacing w:val="-1"/>
          <w:sz w:val="26"/>
          <w:szCs w:val="26"/>
        </w:rPr>
        <w:t>e</w:t>
      </w:r>
      <w:r w:rsidRPr="002E2F9D">
        <w:rPr>
          <w:rFonts w:ascii="Cambria" w:eastAsia="Times New Roman" w:hAnsi="Cambria" w:cs="Times New Roman"/>
          <w:b/>
          <w:bCs/>
          <w:sz w:val="26"/>
          <w:szCs w:val="26"/>
        </w:rPr>
        <w:t>g</w:t>
      </w:r>
      <w:r w:rsidRPr="002E2F9D">
        <w:rPr>
          <w:rFonts w:ascii="Cambria" w:eastAsia="Times New Roman" w:hAnsi="Cambria" w:cs="Times New Roman"/>
          <w:b/>
          <w:bCs/>
          <w:spacing w:val="1"/>
          <w:sz w:val="26"/>
          <w:szCs w:val="26"/>
        </w:rPr>
        <w:t>u</w:t>
      </w:r>
      <w:r w:rsidRPr="002E2F9D">
        <w:rPr>
          <w:rFonts w:ascii="Cambria" w:eastAsia="Times New Roman" w:hAnsi="Cambria" w:cs="Times New Roman"/>
          <w:b/>
          <w:bCs/>
          <w:sz w:val="26"/>
          <w:szCs w:val="26"/>
        </w:rPr>
        <w:t>lar</w:t>
      </w:r>
      <w:r w:rsidRPr="002E2F9D">
        <w:rPr>
          <w:rFonts w:ascii="Cambria" w:eastAsia="Times New Roman" w:hAnsi="Cambria" w:cs="Times New Roman"/>
          <w:b/>
          <w:bCs/>
          <w:spacing w:val="-1"/>
          <w:sz w:val="26"/>
          <w:szCs w:val="26"/>
        </w:rPr>
        <w:t xml:space="preserve"> </w:t>
      </w:r>
      <w:r w:rsidRPr="002E2F9D">
        <w:rPr>
          <w:rFonts w:ascii="Cambria" w:eastAsia="Times New Roman" w:hAnsi="Cambria" w:cs="Times New Roman"/>
          <w:b/>
          <w:bCs/>
          <w:sz w:val="26"/>
          <w:szCs w:val="26"/>
        </w:rPr>
        <w:t>a</w:t>
      </w:r>
      <w:r w:rsidRPr="002E2F9D">
        <w:rPr>
          <w:rFonts w:ascii="Cambria" w:eastAsia="Times New Roman" w:hAnsi="Cambria" w:cs="Times New Roman"/>
          <w:b/>
          <w:bCs/>
          <w:spacing w:val="1"/>
          <w:sz w:val="26"/>
          <w:szCs w:val="26"/>
        </w:rPr>
        <w:t>n</w:t>
      </w:r>
      <w:r w:rsidRPr="002E2F9D">
        <w:rPr>
          <w:rFonts w:ascii="Cambria" w:eastAsia="Times New Roman" w:hAnsi="Cambria" w:cs="Times New Roman"/>
          <w:b/>
          <w:bCs/>
          <w:sz w:val="26"/>
          <w:szCs w:val="26"/>
        </w:rPr>
        <w:t>d</w:t>
      </w:r>
      <w:r w:rsidRPr="002E2F9D">
        <w:rPr>
          <w:rFonts w:ascii="Cambria" w:eastAsia="Times New Roman" w:hAnsi="Cambria" w:cs="Times New Roman"/>
          <w:b/>
          <w:bCs/>
          <w:spacing w:val="1"/>
          <w:sz w:val="26"/>
          <w:szCs w:val="26"/>
        </w:rPr>
        <w:t xml:space="preserve"> </w:t>
      </w:r>
      <w:r w:rsidRPr="002E2F9D">
        <w:rPr>
          <w:rFonts w:ascii="Cambria" w:eastAsia="Book Antiqua" w:hAnsi="Cambria" w:cs="Book Antiqua"/>
          <w:b/>
          <w:bCs/>
          <w:sz w:val="26"/>
          <w:szCs w:val="26"/>
        </w:rPr>
        <w:t>Sub</w:t>
      </w:r>
      <w:r w:rsidRPr="002E2F9D">
        <w:rPr>
          <w:rFonts w:ascii="Cambria" w:eastAsia="Book Antiqua" w:hAnsi="Cambria" w:cs="Book Antiqua"/>
          <w:b/>
          <w:bCs/>
          <w:spacing w:val="1"/>
          <w:sz w:val="26"/>
          <w:szCs w:val="26"/>
        </w:rPr>
        <w:t>st</w:t>
      </w:r>
      <w:r w:rsidRPr="002E2F9D">
        <w:rPr>
          <w:rFonts w:ascii="Cambria" w:eastAsia="Book Antiqua" w:hAnsi="Cambria" w:cs="Book Antiqua"/>
          <w:b/>
          <w:bCs/>
          <w:sz w:val="26"/>
          <w:szCs w:val="26"/>
        </w:rPr>
        <w:t>a</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ti</w:t>
      </w:r>
      <w:r w:rsidRPr="002E2F9D">
        <w:rPr>
          <w:rFonts w:ascii="Cambria" w:eastAsia="Book Antiqua" w:hAnsi="Cambria" w:cs="Book Antiqua"/>
          <w:b/>
          <w:bCs/>
          <w:spacing w:val="-3"/>
          <w:sz w:val="26"/>
          <w:szCs w:val="26"/>
        </w:rPr>
        <w:t>v</w:t>
      </w:r>
      <w:r w:rsidRPr="002E2F9D">
        <w:rPr>
          <w:rFonts w:ascii="Cambria" w:eastAsia="Book Antiqua" w:hAnsi="Cambria" w:cs="Book Antiqua"/>
          <w:b/>
          <w:bCs/>
          <w:sz w:val="26"/>
          <w:szCs w:val="26"/>
        </w:rPr>
        <w:t xml:space="preserve">e </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ra</w:t>
      </w:r>
      <w:r w:rsidRPr="002E2F9D">
        <w:rPr>
          <w:rFonts w:ascii="Cambria" w:eastAsia="Book Antiqua" w:hAnsi="Cambria" w:cs="Book Antiqua"/>
          <w:b/>
          <w:bCs/>
          <w:spacing w:val="-2"/>
          <w:sz w:val="26"/>
          <w:szCs w:val="26"/>
        </w:rPr>
        <w:t>c</w:t>
      </w:r>
      <w:r w:rsidRPr="002E2F9D">
        <w:rPr>
          <w:rFonts w:ascii="Cambria" w:eastAsia="Book Antiqua" w:hAnsi="Cambria" w:cs="Book Antiqua"/>
          <w:b/>
          <w:bCs/>
          <w:spacing w:val="1"/>
          <w:sz w:val="26"/>
          <w:szCs w:val="26"/>
        </w:rPr>
        <w:t>ti</w:t>
      </w:r>
      <w:r w:rsidRPr="002E2F9D">
        <w:rPr>
          <w:rFonts w:ascii="Cambria" w:eastAsia="Book Antiqua" w:hAnsi="Cambria" w:cs="Book Antiqua"/>
          <w:b/>
          <w:bCs/>
          <w:sz w:val="26"/>
          <w:szCs w:val="26"/>
        </w:rPr>
        <w:t>on and</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z w:val="26"/>
          <w:szCs w:val="26"/>
        </w:rPr>
        <w:t>ac</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v</w:t>
      </w:r>
      <w:r w:rsidRPr="002E2F9D">
        <w:rPr>
          <w:rFonts w:ascii="Cambria" w:eastAsia="Book Antiqua" w:hAnsi="Cambria" w:cs="Book Antiqua"/>
          <w:b/>
          <w:bCs/>
          <w:spacing w:val="-2"/>
          <w:sz w:val="26"/>
          <w:szCs w:val="26"/>
        </w:rPr>
        <w:t>i</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es</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mu</w:t>
      </w:r>
      <w:r w:rsidRPr="002E2F9D">
        <w:rPr>
          <w:rFonts w:ascii="Cambria" w:eastAsia="Book Antiqua" w:hAnsi="Cambria" w:cs="Book Antiqua"/>
          <w:b/>
          <w:bCs/>
          <w:spacing w:val="-2"/>
          <w:sz w:val="26"/>
          <w:szCs w:val="26"/>
        </w:rPr>
        <w:t>s</w:t>
      </w:r>
      <w:r w:rsidRPr="002E2F9D">
        <w:rPr>
          <w:rFonts w:ascii="Cambria" w:eastAsia="Book Antiqua" w:hAnsi="Cambria" w:cs="Book Antiqua"/>
          <w:b/>
          <w:bCs/>
          <w:sz w:val="26"/>
          <w:szCs w:val="26"/>
        </w:rPr>
        <w:t>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o</w:t>
      </w:r>
      <w:r w:rsidRPr="002E2F9D">
        <w:rPr>
          <w:rFonts w:ascii="Cambria" w:eastAsia="Book Antiqua" w:hAnsi="Cambria" w:cs="Book Antiqua"/>
          <w:b/>
          <w:bCs/>
          <w:spacing w:val="-2"/>
          <w:sz w:val="26"/>
          <w:szCs w:val="26"/>
        </w:rPr>
        <w:t>c</w:t>
      </w:r>
      <w:r w:rsidRPr="002E2F9D">
        <w:rPr>
          <w:rFonts w:ascii="Cambria" w:eastAsia="Book Antiqua" w:hAnsi="Cambria" w:cs="Book Antiqua"/>
          <w:b/>
          <w:bCs/>
          <w:sz w:val="26"/>
          <w:szCs w:val="26"/>
        </w:rPr>
        <w:t>cur</w:t>
      </w:r>
      <w:r w:rsidRPr="002E2F9D">
        <w:rPr>
          <w:rFonts w:ascii="Cambria" w:eastAsia="Book Antiqua" w:hAnsi="Cambria" w:cs="Book Antiqua"/>
          <w:b/>
          <w:bCs/>
          <w:spacing w:val="1"/>
          <w:sz w:val="26"/>
          <w:szCs w:val="26"/>
        </w:rPr>
        <w:t xml:space="preserve"> t</w:t>
      </w:r>
      <w:r w:rsidRPr="002E2F9D">
        <w:rPr>
          <w:rFonts w:ascii="Cambria" w:eastAsia="Book Antiqua" w:hAnsi="Cambria" w:cs="Book Antiqua"/>
          <w:b/>
          <w:bCs/>
          <w:spacing w:val="-3"/>
          <w:sz w:val="26"/>
          <w:szCs w:val="26"/>
        </w:rPr>
        <w:t>h</w:t>
      </w:r>
      <w:r w:rsidRPr="002E2F9D">
        <w:rPr>
          <w:rFonts w:ascii="Cambria" w:eastAsia="Book Antiqua" w:hAnsi="Cambria" w:cs="Book Antiqua"/>
          <w:b/>
          <w:bCs/>
          <w:sz w:val="26"/>
          <w:szCs w:val="26"/>
        </w:rPr>
        <w:t>rough</w:t>
      </w:r>
      <w:r w:rsidRPr="002E2F9D">
        <w:rPr>
          <w:rFonts w:ascii="Cambria" w:eastAsia="Book Antiqua" w:hAnsi="Cambria" w:cs="Book Antiqua"/>
          <w:b/>
          <w:bCs/>
          <w:spacing w:val="-3"/>
          <w:sz w:val="26"/>
          <w:szCs w:val="26"/>
        </w:rPr>
        <w:t>o</w:t>
      </w:r>
      <w:r w:rsidRPr="002E2F9D">
        <w:rPr>
          <w:rFonts w:ascii="Cambria" w:eastAsia="Book Antiqua" w:hAnsi="Cambria" w:cs="Book Antiqua"/>
          <w:b/>
          <w:bCs/>
          <w:sz w:val="26"/>
          <w:szCs w:val="26"/>
        </w:rPr>
        <w:t>ut</w:t>
      </w:r>
      <w:r w:rsidRPr="002E2F9D">
        <w:rPr>
          <w:rFonts w:ascii="Cambria" w:eastAsia="Book Antiqua" w:hAnsi="Cambria" w:cs="Book Antiqua"/>
          <w:b/>
          <w:bCs/>
          <w:spacing w:val="1"/>
          <w:sz w:val="26"/>
          <w:szCs w:val="26"/>
        </w:rPr>
        <w:t xml:space="preserve"> t</w:t>
      </w:r>
      <w:r w:rsidRPr="002E2F9D">
        <w:rPr>
          <w:rFonts w:ascii="Cambria" w:eastAsia="Book Antiqua" w:hAnsi="Cambria" w:cs="Book Antiqua"/>
          <w:b/>
          <w:bCs/>
          <w:sz w:val="26"/>
          <w:szCs w:val="26"/>
        </w:rPr>
        <w:t>he e</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re s</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me</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er.</w:t>
      </w:r>
    </w:p>
    <w:p w:rsidR="004428C4" w:rsidRPr="002E2F9D" w:rsidRDefault="004428C4" w:rsidP="001D4F0B">
      <w:pPr>
        <w:pStyle w:val="ListParagraph"/>
        <w:numPr>
          <w:ilvl w:val="0"/>
          <w:numId w:val="43"/>
        </w:numPr>
        <w:spacing w:after="0" w:line="270" w:lineRule="exact"/>
        <w:ind w:right="-20"/>
        <w:rPr>
          <w:rFonts w:ascii="Cambria" w:eastAsia="Times New Roman" w:hAnsi="Cambria" w:cs="Times New Roman"/>
          <w:sz w:val="26"/>
          <w:szCs w:val="26"/>
        </w:rPr>
      </w:pPr>
      <w:r w:rsidRPr="002E2F9D">
        <w:rPr>
          <w:rFonts w:ascii="Cambria" w:eastAsia="Times New Roman" w:hAnsi="Cambria" w:cs="Times New Roman"/>
          <w:sz w:val="26"/>
          <w:szCs w:val="26"/>
        </w:rPr>
        <w:t>The</w:t>
      </w:r>
      <w:r w:rsidRPr="002E2F9D">
        <w:rPr>
          <w:rFonts w:ascii="Cambria" w:eastAsia="Times New Roman" w:hAnsi="Cambria" w:cs="Times New Roman"/>
          <w:spacing w:val="1"/>
          <w:sz w:val="26"/>
          <w:szCs w:val="26"/>
        </w:rPr>
        <w:t xml:space="preserve"> </w:t>
      </w:r>
      <w:r w:rsidRPr="002E2F9D">
        <w:rPr>
          <w:rFonts w:ascii="Cambria" w:eastAsia="Times New Roman" w:hAnsi="Cambria" w:cs="Times New Roman"/>
          <w:spacing w:val="-3"/>
          <w:sz w:val="26"/>
          <w:szCs w:val="26"/>
        </w:rPr>
        <w:t>L</w:t>
      </w:r>
      <w:r w:rsidRPr="002E2F9D">
        <w:rPr>
          <w:rFonts w:ascii="Cambria" w:eastAsia="Times New Roman" w:hAnsi="Cambria" w:cs="Times New Roman"/>
          <w:spacing w:val="-1"/>
          <w:sz w:val="26"/>
          <w:szCs w:val="26"/>
        </w:rPr>
        <w:t>a</w:t>
      </w:r>
      <w:r w:rsidRPr="002E2F9D">
        <w:rPr>
          <w:rFonts w:ascii="Cambria" w:eastAsia="Times New Roman" w:hAnsi="Cambria" w:cs="Times New Roman"/>
          <w:sz w:val="26"/>
          <w:szCs w:val="26"/>
        </w:rPr>
        <w:t>st D</w:t>
      </w:r>
      <w:r w:rsidRPr="002E2F9D">
        <w:rPr>
          <w:rFonts w:ascii="Cambria" w:eastAsia="Times New Roman" w:hAnsi="Cambria" w:cs="Times New Roman"/>
          <w:spacing w:val="-1"/>
          <w:sz w:val="26"/>
          <w:szCs w:val="26"/>
        </w:rPr>
        <w:t>a</w:t>
      </w:r>
      <w:r w:rsidRPr="002E2F9D">
        <w:rPr>
          <w:rFonts w:ascii="Cambria" w:eastAsia="Times New Roman" w:hAnsi="Cambria" w:cs="Times New Roman"/>
          <w:sz w:val="26"/>
          <w:szCs w:val="26"/>
        </w:rPr>
        <w:t>te</w:t>
      </w:r>
      <w:r w:rsidRPr="002E2F9D">
        <w:rPr>
          <w:rFonts w:ascii="Cambria" w:eastAsia="Times New Roman" w:hAnsi="Cambria" w:cs="Times New Roman"/>
          <w:spacing w:val="-1"/>
          <w:sz w:val="26"/>
          <w:szCs w:val="26"/>
        </w:rPr>
        <w:t xml:space="preserve"> </w:t>
      </w:r>
      <w:r w:rsidRPr="002E2F9D">
        <w:rPr>
          <w:rFonts w:ascii="Cambria" w:eastAsia="Times New Roman" w:hAnsi="Cambria" w:cs="Times New Roman"/>
          <w:spacing w:val="2"/>
          <w:sz w:val="26"/>
          <w:szCs w:val="26"/>
        </w:rPr>
        <w:t>o</w:t>
      </w:r>
      <w:r w:rsidRPr="002E2F9D">
        <w:rPr>
          <w:rFonts w:ascii="Cambria" w:eastAsia="Times New Roman" w:hAnsi="Cambria" w:cs="Times New Roman"/>
          <w:sz w:val="26"/>
          <w:szCs w:val="26"/>
        </w:rPr>
        <w:t>f</w:t>
      </w:r>
      <w:r w:rsidRPr="002E2F9D">
        <w:rPr>
          <w:rFonts w:ascii="Cambria" w:eastAsia="Times New Roman" w:hAnsi="Cambria" w:cs="Times New Roman"/>
          <w:spacing w:val="-1"/>
          <w:sz w:val="26"/>
          <w:szCs w:val="26"/>
        </w:rPr>
        <w:t xml:space="preserve"> </w:t>
      </w:r>
      <w:r w:rsidRPr="002E2F9D">
        <w:rPr>
          <w:rFonts w:ascii="Cambria" w:eastAsia="Times New Roman" w:hAnsi="Cambria" w:cs="Times New Roman"/>
          <w:sz w:val="26"/>
          <w:szCs w:val="26"/>
        </w:rPr>
        <w:t>Att</w:t>
      </w:r>
      <w:r w:rsidRPr="002E2F9D">
        <w:rPr>
          <w:rFonts w:ascii="Cambria" w:eastAsia="Times New Roman" w:hAnsi="Cambria" w:cs="Times New Roman"/>
          <w:spacing w:val="-1"/>
          <w:sz w:val="26"/>
          <w:szCs w:val="26"/>
        </w:rPr>
        <w:t>e</w:t>
      </w:r>
      <w:r w:rsidRPr="002E2F9D">
        <w:rPr>
          <w:rFonts w:ascii="Cambria" w:eastAsia="Times New Roman" w:hAnsi="Cambria" w:cs="Times New Roman"/>
          <w:sz w:val="26"/>
          <w:szCs w:val="26"/>
        </w:rPr>
        <w:t>nd</w:t>
      </w:r>
      <w:r w:rsidRPr="002E2F9D">
        <w:rPr>
          <w:rFonts w:ascii="Cambria" w:eastAsia="Times New Roman" w:hAnsi="Cambria" w:cs="Times New Roman"/>
          <w:spacing w:val="1"/>
          <w:sz w:val="26"/>
          <w:szCs w:val="26"/>
        </w:rPr>
        <w:t>a</w:t>
      </w:r>
      <w:r w:rsidRPr="002E2F9D">
        <w:rPr>
          <w:rFonts w:ascii="Cambria" w:eastAsia="Times New Roman" w:hAnsi="Cambria" w:cs="Times New Roman"/>
          <w:sz w:val="26"/>
          <w:szCs w:val="26"/>
        </w:rPr>
        <w:t>n</w:t>
      </w:r>
      <w:r w:rsidRPr="002E2F9D">
        <w:rPr>
          <w:rFonts w:ascii="Cambria" w:eastAsia="Times New Roman" w:hAnsi="Cambria" w:cs="Times New Roman"/>
          <w:spacing w:val="-1"/>
          <w:sz w:val="26"/>
          <w:szCs w:val="26"/>
        </w:rPr>
        <w:t>c</w:t>
      </w:r>
      <w:r w:rsidRPr="002E2F9D">
        <w:rPr>
          <w:rFonts w:ascii="Cambria" w:eastAsia="Times New Roman" w:hAnsi="Cambria" w:cs="Times New Roman"/>
          <w:sz w:val="26"/>
          <w:szCs w:val="26"/>
        </w:rPr>
        <w:t>e</w:t>
      </w:r>
      <w:r w:rsidRPr="002E2F9D">
        <w:rPr>
          <w:rFonts w:ascii="Cambria" w:eastAsia="Times New Roman" w:hAnsi="Cambria" w:cs="Times New Roman"/>
          <w:spacing w:val="-1"/>
          <w:sz w:val="26"/>
          <w:szCs w:val="26"/>
        </w:rPr>
        <w:t xml:space="preserve"> a</w:t>
      </w:r>
      <w:r w:rsidRPr="002E2F9D">
        <w:rPr>
          <w:rFonts w:ascii="Cambria" w:eastAsia="Times New Roman" w:hAnsi="Cambria" w:cs="Times New Roman"/>
          <w:sz w:val="26"/>
          <w:szCs w:val="26"/>
        </w:rPr>
        <w:t>nd d</w:t>
      </w:r>
      <w:r w:rsidRPr="002E2F9D">
        <w:rPr>
          <w:rFonts w:ascii="Cambria" w:eastAsia="Times New Roman" w:hAnsi="Cambria" w:cs="Times New Roman"/>
          <w:spacing w:val="2"/>
          <w:sz w:val="26"/>
          <w:szCs w:val="26"/>
        </w:rPr>
        <w:t>o</w:t>
      </w:r>
      <w:r w:rsidRPr="002E2F9D">
        <w:rPr>
          <w:rFonts w:ascii="Cambria" w:eastAsia="Times New Roman" w:hAnsi="Cambria" w:cs="Times New Roman"/>
          <w:spacing w:val="-1"/>
          <w:sz w:val="26"/>
          <w:szCs w:val="26"/>
        </w:rPr>
        <w:t>c</w:t>
      </w:r>
      <w:r w:rsidRPr="002E2F9D">
        <w:rPr>
          <w:rFonts w:ascii="Cambria" w:eastAsia="Times New Roman" w:hAnsi="Cambria" w:cs="Times New Roman"/>
          <w:sz w:val="26"/>
          <w:szCs w:val="26"/>
        </w:rPr>
        <w:t>um</w:t>
      </w:r>
      <w:r w:rsidRPr="002E2F9D">
        <w:rPr>
          <w:rFonts w:ascii="Cambria" w:eastAsia="Times New Roman" w:hAnsi="Cambria" w:cs="Times New Roman"/>
          <w:spacing w:val="-1"/>
          <w:sz w:val="26"/>
          <w:szCs w:val="26"/>
        </w:rPr>
        <w:t>e</w:t>
      </w:r>
      <w:r w:rsidRPr="002E2F9D">
        <w:rPr>
          <w:rFonts w:ascii="Cambria" w:eastAsia="Times New Roman" w:hAnsi="Cambria" w:cs="Times New Roman"/>
          <w:sz w:val="26"/>
          <w:szCs w:val="26"/>
        </w:rPr>
        <w:t>nt</w:t>
      </w:r>
      <w:r w:rsidRPr="002E2F9D">
        <w:rPr>
          <w:rFonts w:ascii="Cambria" w:eastAsia="Times New Roman" w:hAnsi="Cambria" w:cs="Times New Roman"/>
          <w:spacing w:val="-1"/>
          <w:sz w:val="26"/>
          <w:szCs w:val="26"/>
        </w:rPr>
        <w:t>a</w:t>
      </w:r>
      <w:r w:rsidRPr="002E2F9D">
        <w:rPr>
          <w:rFonts w:ascii="Cambria" w:eastAsia="Times New Roman" w:hAnsi="Cambria" w:cs="Times New Roman"/>
          <w:sz w:val="26"/>
          <w:szCs w:val="26"/>
        </w:rPr>
        <w:t xml:space="preserve">tion </w:t>
      </w:r>
      <w:r w:rsidRPr="002E2F9D">
        <w:rPr>
          <w:rFonts w:ascii="Cambria" w:eastAsia="Times New Roman" w:hAnsi="Cambria" w:cs="Times New Roman"/>
          <w:spacing w:val="2"/>
          <w:sz w:val="26"/>
          <w:szCs w:val="26"/>
        </w:rPr>
        <w:t>o</w:t>
      </w:r>
      <w:r w:rsidRPr="002E2F9D">
        <w:rPr>
          <w:rFonts w:ascii="Cambria" w:eastAsia="Times New Roman" w:hAnsi="Cambria" w:cs="Times New Roman"/>
          <w:sz w:val="26"/>
          <w:szCs w:val="26"/>
        </w:rPr>
        <w:t>f</w:t>
      </w:r>
      <w:r w:rsidRPr="002E2F9D">
        <w:rPr>
          <w:rFonts w:ascii="Cambria" w:eastAsia="Times New Roman" w:hAnsi="Cambria" w:cs="Times New Roman"/>
          <w:spacing w:val="-1"/>
          <w:sz w:val="26"/>
          <w:szCs w:val="26"/>
        </w:rPr>
        <w:t xml:space="preserve"> </w:t>
      </w:r>
      <w:r w:rsidRPr="002E2F9D">
        <w:rPr>
          <w:rFonts w:ascii="Cambria" w:eastAsia="Times New Roman" w:hAnsi="Cambria" w:cs="Times New Roman"/>
          <w:sz w:val="26"/>
          <w:szCs w:val="26"/>
        </w:rPr>
        <w:t>wh</w:t>
      </w:r>
      <w:r w:rsidRPr="002E2F9D">
        <w:rPr>
          <w:rFonts w:ascii="Cambria" w:eastAsia="Times New Roman" w:hAnsi="Cambria" w:cs="Times New Roman"/>
          <w:spacing w:val="-1"/>
          <w:sz w:val="26"/>
          <w:szCs w:val="26"/>
        </w:rPr>
        <w:t>e</w:t>
      </w:r>
      <w:r w:rsidRPr="002E2F9D">
        <w:rPr>
          <w:rFonts w:ascii="Cambria" w:eastAsia="Times New Roman" w:hAnsi="Cambria" w:cs="Times New Roman"/>
          <w:sz w:val="26"/>
          <w:szCs w:val="26"/>
        </w:rPr>
        <w:t xml:space="preserve">n </w:t>
      </w:r>
      <w:r w:rsidRPr="002E2F9D">
        <w:rPr>
          <w:rFonts w:ascii="Cambria" w:eastAsia="Times New Roman" w:hAnsi="Cambria" w:cs="Times New Roman"/>
          <w:spacing w:val="1"/>
          <w:sz w:val="26"/>
          <w:szCs w:val="26"/>
        </w:rPr>
        <w:t>a</w:t>
      </w:r>
      <w:r w:rsidRPr="002E2F9D">
        <w:rPr>
          <w:rFonts w:ascii="Cambria" w:eastAsia="Times New Roman" w:hAnsi="Cambria" w:cs="Times New Roman"/>
          <w:spacing w:val="-1"/>
          <w:sz w:val="26"/>
          <w:szCs w:val="26"/>
        </w:rPr>
        <w:t>c</w:t>
      </w:r>
      <w:r w:rsidRPr="002E2F9D">
        <w:rPr>
          <w:rFonts w:ascii="Cambria" w:eastAsia="Times New Roman" w:hAnsi="Cambria" w:cs="Times New Roman"/>
          <w:sz w:val="26"/>
          <w:szCs w:val="26"/>
        </w:rPr>
        <w:t>tivi</w:t>
      </w:r>
      <w:r w:rsidRPr="002E2F9D">
        <w:rPr>
          <w:rFonts w:ascii="Cambria" w:eastAsia="Times New Roman" w:hAnsi="Cambria" w:cs="Times New Roman"/>
          <w:spacing w:val="3"/>
          <w:sz w:val="26"/>
          <w:szCs w:val="26"/>
        </w:rPr>
        <w:t>t</w:t>
      </w:r>
      <w:r w:rsidRPr="002E2F9D">
        <w:rPr>
          <w:rFonts w:ascii="Cambria" w:eastAsia="Times New Roman" w:hAnsi="Cambria" w:cs="Times New Roman"/>
          <w:sz w:val="26"/>
          <w:szCs w:val="26"/>
        </w:rPr>
        <w:t>y</w:t>
      </w:r>
      <w:r w:rsidRPr="002E2F9D">
        <w:rPr>
          <w:rFonts w:ascii="Cambria" w:eastAsia="Times New Roman" w:hAnsi="Cambria" w:cs="Times New Roman"/>
          <w:spacing w:val="-5"/>
          <w:sz w:val="26"/>
          <w:szCs w:val="26"/>
        </w:rPr>
        <w:t xml:space="preserve"> </w:t>
      </w:r>
      <w:r w:rsidRPr="002E2F9D">
        <w:rPr>
          <w:rFonts w:ascii="Cambria" w:eastAsia="Times New Roman" w:hAnsi="Cambria" w:cs="Times New Roman"/>
          <w:sz w:val="26"/>
          <w:szCs w:val="26"/>
        </w:rPr>
        <w:t>stopp</w:t>
      </w:r>
      <w:r w:rsidRPr="002E2F9D">
        <w:rPr>
          <w:rFonts w:ascii="Cambria" w:eastAsia="Times New Roman" w:hAnsi="Cambria" w:cs="Times New Roman"/>
          <w:spacing w:val="-1"/>
          <w:sz w:val="26"/>
          <w:szCs w:val="26"/>
        </w:rPr>
        <w:t>e</w:t>
      </w:r>
      <w:r w:rsidRPr="002E2F9D">
        <w:rPr>
          <w:rFonts w:ascii="Cambria" w:eastAsia="Times New Roman" w:hAnsi="Cambria" w:cs="Times New Roman"/>
          <w:sz w:val="26"/>
          <w:szCs w:val="26"/>
        </w:rPr>
        <w:t xml:space="preserve">d </w:t>
      </w:r>
      <w:r w:rsidRPr="002E2F9D">
        <w:rPr>
          <w:rFonts w:ascii="Cambria" w:eastAsia="Times New Roman" w:hAnsi="Cambria" w:cs="Times New Roman"/>
          <w:spacing w:val="3"/>
          <w:sz w:val="26"/>
          <w:szCs w:val="26"/>
        </w:rPr>
        <w:t>s</w:t>
      </w:r>
      <w:r w:rsidRPr="002E2F9D">
        <w:rPr>
          <w:rFonts w:ascii="Cambria" w:eastAsia="Times New Roman" w:hAnsi="Cambria" w:cs="Times New Roman"/>
          <w:sz w:val="26"/>
          <w:szCs w:val="26"/>
        </w:rPr>
        <w:t>hould be</w:t>
      </w:r>
      <w:r w:rsidRPr="002E2F9D">
        <w:rPr>
          <w:rFonts w:ascii="Cambria" w:eastAsia="Times New Roman" w:hAnsi="Cambria" w:cs="Times New Roman"/>
          <w:spacing w:val="-1"/>
          <w:sz w:val="26"/>
          <w:szCs w:val="26"/>
        </w:rPr>
        <w:t xml:space="preserve"> a</w:t>
      </w:r>
      <w:r w:rsidRPr="002E2F9D">
        <w:rPr>
          <w:rFonts w:ascii="Cambria" w:eastAsia="Times New Roman" w:hAnsi="Cambria" w:cs="Times New Roman"/>
          <w:sz w:val="26"/>
          <w:szCs w:val="26"/>
        </w:rPr>
        <w:t>tt</w:t>
      </w:r>
      <w:r w:rsidRPr="002E2F9D">
        <w:rPr>
          <w:rFonts w:ascii="Cambria" w:eastAsia="Times New Roman" w:hAnsi="Cambria" w:cs="Times New Roman"/>
          <w:spacing w:val="-1"/>
          <w:sz w:val="26"/>
          <w:szCs w:val="26"/>
        </w:rPr>
        <w:t>a</w:t>
      </w:r>
      <w:r w:rsidRPr="002E2F9D">
        <w:rPr>
          <w:rFonts w:ascii="Cambria" w:eastAsia="Times New Roman" w:hAnsi="Cambria" w:cs="Times New Roman"/>
          <w:sz w:val="26"/>
          <w:szCs w:val="26"/>
        </w:rPr>
        <w:t>in</w:t>
      </w:r>
      <w:r w:rsidRPr="002E2F9D">
        <w:rPr>
          <w:rFonts w:ascii="Cambria" w:eastAsia="Times New Roman" w:hAnsi="Cambria" w:cs="Times New Roman"/>
          <w:spacing w:val="-1"/>
          <w:sz w:val="26"/>
          <w:szCs w:val="26"/>
        </w:rPr>
        <w:t>a</w:t>
      </w:r>
      <w:r w:rsidRPr="002E2F9D">
        <w:rPr>
          <w:rFonts w:ascii="Cambria" w:eastAsia="Times New Roman" w:hAnsi="Cambria" w:cs="Times New Roman"/>
          <w:sz w:val="26"/>
          <w:szCs w:val="26"/>
        </w:rPr>
        <w:t>bl</w:t>
      </w:r>
      <w:r w:rsidRPr="002E2F9D">
        <w:rPr>
          <w:rFonts w:ascii="Cambria" w:eastAsia="Times New Roman" w:hAnsi="Cambria" w:cs="Times New Roman"/>
          <w:spacing w:val="-1"/>
          <w:sz w:val="26"/>
          <w:szCs w:val="26"/>
        </w:rPr>
        <w:t>e</w:t>
      </w:r>
      <w:r w:rsidRPr="002E2F9D">
        <w:rPr>
          <w:rFonts w:ascii="Cambria" w:eastAsia="Times New Roman" w:hAnsi="Cambria" w:cs="Times New Roman"/>
          <w:sz w:val="26"/>
          <w:szCs w:val="26"/>
        </w:rPr>
        <w:t>.  This</w:t>
      </w:r>
      <w:r w:rsidRPr="002E2F9D">
        <w:rPr>
          <w:rFonts w:ascii="Cambria" w:eastAsia="Times New Roman" w:hAnsi="Cambria" w:cs="Times New Roman"/>
          <w:spacing w:val="3"/>
          <w:sz w:val="26"/>
          <w:szCs w:val="26"/>
        </w:rPr>
        <w:t xml:space="preserve"> </w:t>
      </w:r>
      <w:r w:rsidRPr="002E2F9D">
        <w:rPr>
          <w:rFonts w:ascii="Cambria" w:eastAsia="Times New Roman" w:hAnsi="Cambria" w:cs="Times New Roman"/>
          <w:sz w:val="26"/>
          <w:szCs w:val="26"/>
        </w:rPr>
        <w:t>is</w:t>
      </w:r>
      <w:r w:rsidR="009C52D1" w:rsidRPr="002E2F9D">
        <w:rPr>
          <w:rFonts w:ascii="Cambria" w:eastAsia="Times New Roman" w:hAnsi="Cambria" w:cs="Times New Roman"/>
          <w:sz w:val="26"/>
          <w:szCs w:val="26"/>
        </w:rPr>
        <w:t xml:space="preserve"> </w:t>
      </w:r>
      <w:r w:rsidRPr="002E2F9D">
        <w:rPr>
          <w:rFonts w:ascii="Cambria" w:eastAsia="Times New Roman" w:hAnsi="Cambria" w:cs="Times New Roman"/>
          <w:spacing w:val="-1"/>
          <w:sz w:val="26"/>
          <w:szCs w:val="26"/>
        </w:rPr>
        <w:t>ea</w:t>
      </w:r>
      <w:r w:rsidRPr="002E2F9D">
        <w:rPr>
          <w:rFonts w:ascii="Cambria" w:eastAsia="Times New Roman" w:hAnsi="Cambria" w:cs="Times New Roman"/>
          <w:sz w:val="26"/>
          <w:szCs w:val="26"/>
        </w:rPr>
        <w:t>si</w:t>
      </w:r>
      <w:r w:rsidRPr="002E2F9D">
        <w:rPr>
          <w:rFonts w:ascii="Cambria" w:eastAsia="Times New Roman" w:hAnsi="Cambria" w:cs="Times New Roman"/>
          <w:spacing w:val="3"/>
          <w:sz w:val="26"/>
          <w:szCs w:val="26"/>
        </w:rPr>
        <w:t>l</w:t>
      </w:r>
      <w:r w:rsidRPr="002E2F9D">
        <w:rPr>
          <w:rFonts w:ascii="Cambria" w:eastAsia="Times New Roman" w:hAnsi="Cambria" w:cs="Times New Roman"/>
          <w:sz w:val="26"/>
          <w:szCs w:val="26"/>
        </w:rPr>
        <w:t>y</w:t>
      </w:r>
      <w:r w:rsidRPr="002E2F9D">
        <w:rPr>
          <w:rFonts w:ascii="Cambria" w:eastAsia="Times New Roman" w:hAnsi="Cambria" w:cs="Times New Roman"/>
          <w:spacing w:val="-5"/>
          <w:sz w:val="26"/>
          <w:szCs w:val="26"/>
        </w:rPr>
        <w:t xml:space="preserve"> </w:t>
      </w:r>
      <w:r w:rsidRPr="002E2F9D">
        <w:rPr>
          <w:rFonts w:ascii="Cambria" w:eastAsia="Times New Roman" w:hAnsi="Cambria" w:cs="Times New Roman"/>
          <w:sz w:val="26"/>
          <w:szCs w:val="26"/>
        </w:rPr>
        <w:t>sto</w:t>
      </w:r>
      <w:r w:rsidRPr="002E2F9D">
        <w:rPr>
          <w:rFonts w:ascii="Cambria" w:eastAsia="Times New Roman" w:hAnsi="Cambria" w:cs="Times New Roman"/>
          <w:spacing w:val="2"/>
          <w:sz w:val="26"/>
          <w:szCs w:val="26"/>
        </w:rPr>
        <w:t>r</w:t>
      </w:r>
      <w:r w:rsidRPr="002E2F9D">
        <w:rPr>
          <w:rFonts w:ascii="Cambria" w:eastAsia="Times New Roman" w:hAnsi="Cambria" w:cs="Times New Roman"/>
          <w:spacing w:val="-1"/>
          <w:sz w:val="26"/>
          <w:szCs w:val="26"/>
        </w:rPr>
        <w:t>e</w:t>
      </w:r>
      <w:r w:rsidRPr="002E2F9D">
        <w:rPr>
          <w:rFonts w:ascii="Cambria" w:eastAsia="Times New Roman" w:hAnsi="Cambria" w:cs="Times New Roman"/>
          <w:sz w:val="26"/>
          <w:szCs w:val="26"/>
        </w:rPr>
        <w:t xml:space="preserve">d in </w:t>
      </w:r>
      <w:r w:rsidRPr="002E2F9D">
        <w:rPr>
          <w:rFonts w:ascii="Cambria" w:eastAsia="Times New Roman" w:hAnsi="Cambria" w:cs="Times New Roman"/>
          <w:spacing w:val="-2"/>
          <w:sz w:val="26"/>
          <w:szCs w:val="26"/>
        </w:rPr>
        <w:t>B</w:t>
      </w:r>
      <w:r w:rsidRPr="002E2F9D">
        <w:rPr>
          <w:rFonts w:ascii="Cambria" w:eastAsia="Times New Roman" w:hAnsi="Cambria" w:cs="Times New Roman"/>
          <w:sz w:val="26"/>
          <w:szCs w:val="26"/>
        </w:rPr>
        <w:t xml:space="preserve">b </w:t>
      </w:r>
      <w:r w:rsidRPr="002E2F9D">
        <w:rPr>
          <w:rFonts w:ascii="Cambria" w:eastAsia="Times New Roman" w:hAnsi="Cambria" w:cs="Times New Roman"/>
          <w:spacing w:val="5"/>
          <w:sz w:val="26"/>
          <w:szCs w:val="26"/>
        </w:rPr>
        <w:t>b</w:t>
      </w:r>
      <w:r w:rsidRPr="002E2F9D">
        <w:rPr>
          <w:rFonts w:ascii="Cambria" w:eastAsia="Times New Roman" w:hAnsi="Cambria" w:cs="Times New Roman"/>
          <w:sz w:val="26"/>
          <w:szCs w:val="26"/>
        </w:rPr>
        <w:t>y</w:t>
      </w:r>
      <w:r w:rsidRPr="002E2F9D">
        <w:rPr>
          <w:rFonts w:ascii="Cambria" w:eastAsia="Times New Roman" w:hAnsi="Cambria" w:cs="Times New Roman"/>
          <w:spacing w:val="-5"/>
          <w:sz w:val="26"/>
          <w:szCs w:val="26"/>
        </w:rPr>
        <w:t xml:space="preserve"> </w:t>
      </w:r>
      <w:r w:rsidRPr="002E2F9D">
        <w:rPr>
          <w:rFonts w:ascii="Cambria" w:eastAsia="Times New Roman" w:hAnsi="Cambria" w:cs="Times New Roman"/>
          <w:b/>
          <w:bCs/>
          <w:sz w:val="26"/>
          <w:szCs w:val="26"/>
        </w:rPr>
        <w:t>a</w:t>
      </w:r>
      <w:r w:rsidRPr="002E2F9D">
        <w:rPr>
          <w:rFonts w:ascii="Cambria" w:eastAsia="Times New Roman" w:hAnsi="Cambria" w:cs="Times New Roman"/>
          <w:b/>
          <w:bCs/>
          <w:spacing w:val="2"/>
          <w:sz w:val="26"/>
          <w:szCs w:val="26"/>
        </w:rPr>
        <w:t xml:space="preserve"> </w:t>
      </w:r>
      <w:r w:rsidRPr="002E2F9D">
        <w:rPr>
          <w:rFonts w:ascii="Cambria" w:eastAsia="Times New Roman" w:hAnsi="Cambria" w:cs="Times New Roman"/>
          <w:b/>
          <w:bCs/>
          <w:spacing w:val="1"/>
          <w:sz w:val="26"/>
          <w:szCs w:val="26"/>
        </w:rPr>
        <w:t>c</w:t>
      </w:r>
      <w:r w:rsidRPr="002E2F9D">
        <w:rPr>
          <w:rFonts w:ascii="Cambria" w:eastAsia="Times New Roman" w:hAnsi="Cambria" w:cs="Times New Roman"/>
          <w:b/>
          <w:bCs/>
          <w:sz w:val="26"/>
          <w:szCs w:val="26"/>
        </w:rPr>
        <w:t>ol</w:t>
      </w:r>
      <w:r w:rsidRPr="002E2F9D">
        <w:rPr>
          <w:rFonts w:ascii="Cambria" w:eastAsia="Times New Roman" w:hAnsi="Cambria" w:cs="Times New Roman"/>
          <w:b/>
          <w:bCs/>
          <w:spacing w:val="1"/>
          <w:sz w:val="26"/>
          <w:szCs w:val="26"/>
        </w:rPr>
        <w:t>u</w:t>
      </w:r>
      <w:r w:rsidRPr="002E2F9D">
        <w:rPr>
          <w:rFonts w:ascii="Cambria" w:eastAsia="Times New Roman" w:hAnsi="Cambria" w:cs="Times New Roman"/>
          <w:b/>
          <w:bCs/>
          <w:spacing w:val="-3"/>
          <w:sz w:val="26"/>
          <w:szCs w:val="26"/>
        </w:rPr>
        <w:t>m</w:t>
      </w:r>
      <w:r w:rsidRPr="002E2F9D">
        <w:rPr>
          <w:rFonts w:ascii="Cambria" w:eastAsia="Times New Roman" w:hAnsi="Cambria" w:cs="Times New Roman"/>
          <w:b/>
          <w:bCs/>
          <w:sz w:val="26"/>
          <w:szCs w:val="26"/>
        </w:rPr>
        <w:t>n</w:t>
      </w:r>
      <w:r w:rsidRPr="002E2F9D">
        <w:rPr>
          <w:rFonts w:ascii="Cambria" w:eastAsia="Times New Roman" w:hAnsi="Cambria" w:cs="Times New Roman"/>
          <w:b/>
          <w:bCs/>
          <w:spacing w:val="1"/>
          <w:sz w:val="26"/>
          <w:szCs w:val="26"/>
        </w:rPr>
        <w:t xml:space="preserve"> </w:t>
      </w:r>
      <w:r w:rsidRPr="002E2F9D">
        <w:rPr>
          <w:rFonts w:ascii="Cambria" w:eastAsia="Times New Roman" w:hAnsi="Cambria" w:cs="Times New Roman"/>
          <w:b/>
          <w:bCs/>
          <w:sz w:val="26"/>
          <w:szCs w:val="26"/>
        </w:rPr>
        <w:t>in</w:t>
      </w:r>
      <w:r w:rsidRPr="002E2F9D">
        <w:rPr>
          <w:rFonts w:ascii="Cambria" w:eastAsia="Times New Roman" w:hAnsi="Cambria" w:cs="Times New Roman"/>
          <w:b/>
          <w:bCs/>
          <w:spacing w:val="1"/>
          <w:sz w:val="26"/>
          <w:szCs w:val="26"/>
        </w:rPr>
        <w:t xml:space="preserve"> </w:t>
      </w:r>
      <w:r w:rsidRPr="002E2F9D">
        <w:rPr>
          <w:rFonts w:ascii="Cambria" w:eastAsia="Times New Roman" w:hAnsi="Cambria" w:cs="Times New Roman"/>
          <w:b/>
          <w:bCs/>
          <w:spacing w:val="-1"/>
          <w:sz w:val="26"/>
          <w:szCs w:val="26"/>
        </w:rPr>
        <w:t>t</w:t>
      </w:r>
      <w:r w:rsidRPr="002E2F9D">
        <w:rPr>
          <w:rFonts w:ascii="Cambria" w:eastAsia="Times New Roman" w:hAnsi="Cambria" w:cs="Times New Roman"/>
          <w:b/>
          <w:bCs/>
          <w:spacing w:val="1"/>
          <w:sz w:val="26"/>
          <w:szCs w:val="26"/>
        </w:rPr>
        <w:t>h</w:t>
      </w:r>
      <w:r w:rsidRPr="002E2F9D">
        <w:rPr>
          <w:rFonts w:ascii="Cambria" w:eastAsia="Times New Roman" w:hAnsi="Cambria" w:cs="Times New Roman"/>
          <w:b/>
          <w:bCs/>
          <w:sz w:val="26"/>
          <w:szCs w:val="26"/>
        </w:rPr>
        <w:t>e</w:t>
      </w:r>
      <w:r w:rsidRPr="002E2F9D">
        <w:rPr>
          <w:rFonts w:ascii="Cambria" w:eastAsia="Times New Roman" w:hAnsi="Cambria" w:cs="Times New Roman"/>
          <w:b/>
          <w:bCs/>
          <w:spacing w:val="-1"/>
          <w:sz w:val="26"/>
          <w:szCs w:val="26"/>
        </w:rPr>
        <w:t xml:space="preserve"> </w:t>
      </w:r>
      <w:r w:rsidRPr="002E2F9D">
        <w:rPr>
          <w:rFonts w:ascii="Cambria" w:eastAsia="Times New Roman" w:hAnsi="Cambria" w:cs="Times New Roman"/>
          <w:b/>
          <w:bCs/>
          <w:spacing w:val="-2"/>
          <w:sz w:val="26"/>
          <w:szCs w:val="26"/>
        </w:rPr>
        <w:t>G</w:t>
      </w:r>
      <w:r w:rsidRPr="002E2F9D">
        <w:rPr>
          <w:rFonts w:ascii="Cambria" w:eastAsia="Times New Roman" w:hAnsi="Cambria" w:cs="Times New Roman"/>
          <w:b/>
          <w:bCs/>
          <w:spacing w:val="-1"/>
          <w:sz w:val="26"/>
          <w:szCs w:val="26"/>
        </w:rPr>
        <w:t>r</w:t>
      </w:r>
      <w:r w:rsidRPr="002E2F9D">
        <w:rPr>
          <w:rFonts w:ascii="Cambria" w:eastAsia="Times New Roman" w:hAnsi="Cambria" w:cs="Times New Roman"/>
          <w:b/>
          <w:bCs/>
          <w:sz w:val="26"/>
          <w:szCs w:val="26"/>
        </w:rPr>
        <w:t>a</w:t>
      </w:r>
      <w:r w:rsidRPr="002E2F9D">
        <w:rPr>
          <w:rFonts w:ascii="Cambria" w:eastAsia="Times New Roman" w:hAnsi="Cambria" w:cs="Times New Roman"/>
          <w:b/>
          <w:bCs/>
          <w:spacing w:val="1"/>
          <w:sz w:val="26"/>
          <w:szCs w:val="26"/>
        </w:rPr>
        <w:t>d</w:t>
      </w:r>
      <w:r w:rsidRPr="002E2F9D">
        <w:rPr>
          <w:rFonts w:ascii="Cambria" w:eastAsia="Times New Roman" w:hAnsi="Cambria" w:cs="Times New Roman"/>
          <w:b/>
          <w:bCs/>
          <w:sz w:val="26"/>
          <w:szCs w:val="26"/>
        </w:rPr>
        <w:t>e</w:t>
      </w:r>
      <w:r w:rsidRPr="002E2F9D">
        <w:rPr>
          <w:rFonts w:ascii="Cambria" w:eastAsia="Times New Roman" w:hAnsi="Cambria" w:cs="Times New Roman"/>
          <w:b/>
          <w:bCs/>
          <w:spacing w:val="-1"/>
          <w:sz w:val="26"/>
          <w:szCs w:val="26"/>
        </w:rPr>
        <w:t xml:space="preserve"> </w:t>
      </w:r>
      <w:r w:rsidRPr="002E2F9D">
        <w:rPr>
          <w:rFonts w:ascii="Cambria" w:eastAsia="Times New Roman" w:hAnsi="Cambria" w:cs="Times New Roman"/>
          <w:b/>
          <w:bCs/>
          <w:spacing w:val="2"/>
          <w:sz w:val="26"/>
          <w:szCs w:val="26"/>
        </w:rPr>
        <w:t>C</w:t>
      </w:r>
      <w:r w:rsidRPr="002E2F9D">
        <w:rPr>
          <w:rFonts w:ascii="Cambria" w:eastAsia="Times New Roman" w:hAnsi="Cambria" w:cs="Times New Roman"/>
          <w:b/>
          <w:bCs/>
          <w:spacing w:val="1"/>
          <w:sz w:val="26"/>
          <w:szCs w:val="26"/>
        </w:rPr>
        <w:t>en</w:t>
      </w:r>
      <w:r w:rsidRPr="002E2F9D">
        <w:rPr>
          <w:rFonts w:ascii="Cambria" w:eastAsia="Times New Roman" w:hAnsi="Cambria" w:cs="Times New Roman"/>
          <w:b/>
          <w:bCs/>
          <w:spacing w:val="-1"/>
          <w:sz w:val="26"/>
          <w:szCs w:val="26"/>
        </w:rPr>
        <w:t>te</w:t>
      </w:r>
      <w:r w:rsidRPr="002E2F9D">
        <w:rPr>
          <w:rFonts w:ascii="Cambria" w:eastAsia="Times New Roman" w:hAnsi="Cambria" w:cs="Times New Roman"/>
          <w:b/>
          <w:bCs/>
          <w:sz w:val="26"/>
          <w:szCs w:val="26"/>
        </w:rPr>
        <w:t>r</w:t>
      </w:r>
      <w:r w:rsidRPr="002E2F9D">
        <w:rPr>
          <w:rFonts w:ascii="Cambria" w:eastAsia="Times New Roman" w:hAnsi="Cambria" w:cs="Times New Roman"/>
          <w:b/>
          <w:bCs/>
          <w:spacing w:val="-1"/>
          <w:sz w:val="26"/>
          <w:szCs w:val="26"/>
        </w:rPr>
        <w:t xml:space="preserve"> </w:t>
      </w:r>
      <w:r w:rsidRPr="002E2F9D">
        <w:rPr>
          <w:rFonts w:ascii="Cambria" w:eastAsia="Times New Roman" w:hAnsi="Cambria" w:cs="Times New Roman"/>
          <w:b/>
          <w:bCs/>
          <w:spacing w:val="2"/>
          <w:sz w:val="26"/>
          <w:szCs w:val="26"/>
        </w:rPr>
        <w:t>f</w:t>
      </w:r>
      <w:r w:rsidRPr="002E2F9D">
        <w:rPr>
          <w:rFonts w:ascii="Cambria" w:eastAsia="Times New Roman" w:hAnsi="Cambria" w:cs="Times New Roman"/>
          <w:b/>
          <w:bCs/>
          <w:sz w:val="26"/>
          <w:szCs w:val="26"/>
        </w:rPr>
        <w:t>or</w:t>
      </w:r>
      <w:r w:rsidRPr="002E2F9D">
        <w:rPr>
          <w:rFonts w:ascii="Cambria" w:eastAsia="Times New Roman" w:hAnsi="Cambria" w:cs="Times New Roman"/>
          <w:b/>
          <w:bCs/>
          <w:spacing w:val="-1"/>
          <w:sz w:val="26"/>
          <w:szCs w:val="26"/>
        </w:rPr>
        <w:t xml:space="preserve"> </w:t>
      </w:r>
      <w:r w:rsidRPr="002E2F9D">
        <w:rPr>
          <w:rFonts w:ascii="Cambria" w:eastAsia="Times New Roman" w:hAnsi="Cambria" w:cs="Times New Roman"/>
          <w:b/>
          <w:bCs/>
          <w:sz w:val="26"/>
          <w:szCs w:val="26"/>
        </w:rPr>
        <w:t>“</w:t>
      </w:r>
      <w:r w:rsidRPr="002E2F9D">
        <w:rPr>
          <w:rFonts w:ascii="Cambria" w:eastAsia="Times New Roman" w:hAnsi="Cambria" w:cs="Times New Roman"/>
          <w:b/>
          <w:bCs/>
          <w:spacing w:val="1"/>
          <w:sz w:val="26"/>
          <w:szCs w:val="26"/>
        </w:rPr>
        <w:t>L</w:t>
      </w:r>
      <w:r w:rsidRPr="002E2F9D">
        <w:rPr>
          <w:rFonts w:ascii="Cambria" w:eastAsia="Times New Roman" w:hAnsi="Cambria" w:cs="Times New Roman"/>
          <w:b/>
          <w:bCs/>
          <w:sz w:val="26"/>
          <w:szCs w:val="26"/>
        </w:rPr>
        <w:t>ast</w:t>
      </w:r>
      <w:r w:rsidRPr="002E2F9D">
        <w:rPr>
          <w:rFonts w:ascii="Cambria" w:eastAsia="Times New Roman" w:hAnsi="Cambria" w:cs="Times New Roman"/>
          <w:b/>
          <w:bCs/>
          <w:spacing w:val="-1"/>
          <w:sz w:val="26"/>
          <w:szCs w:val="26"/>
        </w:rPr>
        <w:t xml:space="preserve"> </w:t>
      </w:r>
      <w:r w:rsidRPr="002E2F9D">
        <w:rPr>
          <w:rFonts w:ascii="Cambria" w:eastAsia="Times New Roman" w:hAnsi="Cambria" w:cs="Times New Roman"/>
          <w:b/>
          <w:bCs/>
          <w:sz w:val="26"/>
          <w:szCs w:val="26"/>
        </w:rPr>
        <w:t>Da</w:t>
      </w:r>
      <w:r w:rsidRPr="002E2F9D">
        <w:rPr>
          <w:rFonts w:ascii="Cambria" w:eastAsia="Times New Roman" w:hAnsi="Cambria" w:cs="Times New Roman"/>
          <w:b/>
          <w:bCs/>
          <w:spacing w:val="-1"/>
          <w:sz w:val="26"/>
          <w:szCs w:val="26"/>
        </w:rPr>
        <w:t>t</w:t>
      </w:r>
      <w:r w:rsidRPr="002E2F9D">
        <w:rPr>
          <w:rFonts w:ascii="Cambria" w:eastAsia="Times New Roman" w:hAnsi="Cambria" w:cs="Times New Roman"/>
          <w:b/>
          <w:bCs/>
          <w:sz w:val="26"/>
          <w:szCs w:val="26"/>
        </w:rPr>
        <w:t>e</w:t>
      </w:r>
      <w:r w:rsidRPr="002E2F9D">
        <w:rPr>
          <w:rFonts w:ascii="Cambria" w:eastAsia="Times New Roman" w:hAnsi="Cambria" w:cs="Times New Roman"/>
          <w:b/>
          <w:bCs/>
          <w:spacing w:val="-1"/>
          <w:sz w:val="26"/>
          <w:szCs w:val="26"/>
        </w:rPr>
        <w:t xml:space="preserve"> </w:t>
      </w:r>
      <w:r w:rsidRPr="002E2F9D">
        <w:rPr>
          <w:rFonts w:ascii="Cambria" w:eastAsia="Times New Roman" w:hAnsi="Cambria" w:cs="Times New Roman"/>
          <w:b/>
          <w:bCs/>
          <w:sz w:val="26"/>
          <w:szCs w:val="26"/>
        </w:rPr>
        <w:t>of</w:t>
      </w:r>
      <w:r w:rsidRPr="002E2F9D">
        <w:rPr>
          <w:rFonts w:ascii="Cambria" w:eastAsia="Times New Roman" w:hAnsi="Cambria" w:cs="Times New Roman"/>
          <w:b/>
          <w:bCs/>
          <w:spacing w:val="4"/>
          <w:sz w:val="26"/>
          <w:szCs w:val="26"/>
        </w:rPr>
        <w:t xml:space="preserve"> </w:t>
      </w:r>
      <w:r w:rsidRPr="002E2F9D">
        <w:rPr>
          <w:rFonts w:ascii="Cambria" w:eastAsia="Times New Roman" w:hAnsi="Cambria" w:cs="Times New Roman"/>
          <w:b/>
          <w:bCs/>
          <w:sz w:val="26"/>
          <w:szCs w:val="26"/>
        </w:rPr>
        <w:t>A</w:t>
      </w:r>
      <w:r w:rsidRPr="002E2F9D">
        <w:rPr>
          <w:rFonts w:ascii="Cambria" w:eastAsia="Times New Roman" w:hAnsi="Cambria" w:cs="Times New Roman"/>
          <w:b/>
          <w:bCs/>
          <w:spacing w:val="-1"/>
          <w:sz w:val="26"/>
          <w:szCs w:val="26"/>
        </w:rPr>
        <w:t>tte</w:t>
      </w:r>
      <w:r w:rsidRPr="002E2F9D">
        <w:rPr>
          <w:rFonts w:ascii="Cambria" w:eastAsia="Times New Roman" w:hAnsi="Cambria" w:cs="Times New Roman"/>
          <w:b/>
          <w:bCs/>
          <w:spacing w:val="1"/>
          <w:sz w:val="26"/>
          <w:szCs w:val="26"/>
        </w:rPr>
        <w:t>nd</w:t>
      </w:r>
      <w:r w:rsidRPr="002E2F9D">
        <w:rPr>
          <w:rFonts w:ascii="Cambria" w:eastAsia="Times New Roman" w:hAnsi="Cambria" w:cs="Times New Roman"/>
          <w:b/>
          <w:bCs/>
          <w:sz w:val="26"/>
          <w:szCs w:val="26"/>
        </w:rPr>
        <w:t>a</w:t>
      </w:r>
      <w:r w:rsidRPr="002E2F9D">
        <w:rPr>
          <w:rFonts w:ascii="Cambria" w:eastAsia="Times New Roman" w:hAnsi="Cambria" w:cs="Times New Roman"/>
          <w:b/>
          <w:bCs/>
          <w:spacing w:val="1"/>
          <w:sz w:val="26"/>
          <w:szCs w:val="26"/>
        </w:rPr>
        <w:t>n</w:t>
      </w:r>
      <w:r w:rsidRPr="002E2F9D">
        <w:rPr>
          <w:rFonts w:ascii="Cambria" w:eastAsia="Times New Roman" w:hAnsi="Cambria" w:cs="Times New Roman"/>
          <w:b/>
          <w:bCs/>
          <w:spacing w:val="-1"/>
          <w:sz w:val="26"/>
          <w:szCs w:val="26"/>
        </w:rPr>
        <w:t>ce</w:t>
      </w:r>
      <w:r w:rsidRPr="002E2F9D">
        <w:rPr>
          <w:rFonts w:ascii="Cambria" w:eastAsia="Times New Roman" w:hAnsi="Cambria" w:cs="Times New Roman"/>
          <w:b/>
          <w:bCs/>
          <w:sz w:val="26"/>
          <w:szCs w:val="26"/>
        </w:rPr>
        <w:t xml:space="preserve">” </w:t>
      </w:r>
      <w:r w:rsidRPr="002E2F9D">
        <w:rPr>
          <w:rFonts w:ascii="Cambria" w:eastAsia="Times New Roman" w:hAnsi="Cambria" w:cs="Times New Roman"/>
          <w:b/>
          <w:bCs/>
          <w:spacing w:val="2"/>
          <w:sz w:val="26"/>
          <w:szCs w:val="26"/>
        </w:rPr>
        <w:t>w</w:t>
      </w:r>
      <w:r w:rsidRPr="002E2F9D">
        <w:rPr>
          <w:rFonts w:ascii="Cambria" w:eastAsia="Times New Roman" w:hAnsi="Cambria" w:cs="Times New Roman"/>
          <w:b/>
          <w:bCs/>
          <w:sz w:val="26"/>
          <w:szCs w:val="26"/>
        </w:rPr>
        <w:t>i</w:t>
      </w:r>
      <w:r w:rsidRPr="002E2F9D">
        <w:rPr>
          <w:rFonts w:ascii="Cambria" w:eastAsia="Times New Roman" w:hAnsi="Cambria" w:cs="Times New Roman"/>
          <w:b/>
          <w:bCs/>
          <w:spacing w:val="-1"/>
          <w:sz w:val="26"/>
          <w:szCs w:val="26"/>
        </w:rPr>
        <w:t>t</w:t>
      </w:r>
      <w:r w:rsidRPr="002E2F9D">
        <w:rPr>
          <w:rFonts w:ascii="Cambria" w:eastAsia="Times New Roman" w:hAnsi="Cambria" w:cs="Times New Roman"/>
          <w:b/>
          <w:bCs/>
          <w:sz w:val="26"/>
          <w:szCs w:val="26"/>
        </w:rPr>
        <w:t>h</w:t>
      </w:r>
      <w:r w:rsidRPr="002E2F9D">
        <w:rPr>
          <w:rFonts w:ascii="Cambria" w:eastAsia="Times New Roman" w:hAnsi="Cambria" w:cs="Times New Roman"/>
          <w:b/>
          <w:bCs/>
          <w:spacing w:val="1"/>
          <w:sz w:val="26"/>
          <w:szCs w:val="26"/>
        </w:rPr>
        <w:t xml:space="preserve"> </w:t>
      </w:r>
      <w:r w:rsidRPr="002E2F9D">
        <w:rPr>
          <w:rFonts w:ascii="Cambria" w:eastAsia="Times New Roman" w:hAnsi="Cambria" w:cs="Times New Roman"/>
          <w:b/>
          <w:bCs/>
          <w:sz w:val="26"/>
          <w:szCs w:val="26"/>
        </w:rPr>
        <w:t xml:space="preserve">a </w:t>
      </w:r>
      <w:r w:rsidRPr="002E2F9D">
        <w:rPr>
          <w:rFonts w:ascii="Cambria" w:eastAsia="Times New Roman" w:hAnsi="Cambria" w:cs="Times New Roman"/>
          <w:b/>
          <w:bCs/>
          <w:spacing w:val="-1"/>
          <w:sz w:val="26"/>
          <w:szCs w:val="26"/>
        </w:rPr>
        <w:t>c</w:t>
      </w:r>
      <w:r w:rsidRPr="002E2F9D">
        <w:rPr>
          <w:rFonts w:ascii="Cambria" w:eastAsia="Times New Roman" w:hAnsi="Cambria" w:cs="Times New Roman"/>
          <w:b/>
          <w:bCs/>
          <w:sz w:val="26"/>
          <w:szCs w:val="26"/>
        </w:rPr>
        <w:t>o</w:t>
      </w:r>
      <w:r w:rsidRPr="002E2F9D">
        <w:rPr>
          <w:rFonts w:ascii="Cambria" w:eastAsia="Times New Roman" w:hAnsi="Cambria" w:cs="Times New Roman"/>
          <w:b/>
          <w:bCs/>
          <w:spacing w:val="-1"/>
          <w:sz w:val="26"/>
          <w:szCs w:val="26"/>
        </w:rPr>
        <w:t>mme</w:t>
      </w:r>
      <w:r w:rsidRPr="002E2F9D">
        <w:rPr>
          <w:rFonts w:ascii="Cambria" w:eastAsia="Times New Roman" w:hAnsi="Cambria" w:cs="Times New Roman"/>
          <w:b/>
          <w:bCs/>
          <w:spacing w:val="1"/>
          <w:sz w:val="26"/>
          <w:szCs w:val="26"/>
        </w:rPr>
        <w:t>n</w:t>
      </w:r>
      <w:r w:rsidRPr="002E2F9D">
        <w:rPr>
          <w:rFonts w:ascii="Cambria" w:eastAsia="Times New Roman" w:hAnsi="Cambria" w:cs="Times New Roman"/>
          <w:b/>
          <w:bCs/>
          <w:sz w:val="26"/>
          <w:szCs w:val="26"/>
        </w:rPr>
        <w:t xml:space="preserve">t </w:t>
      </w:r>
      <w:r w:rsidRPr="002E2F9D">
        <w:rPr>
          <w:rFonts w:ascii="Cambria" w:eastAsia="Times New Roman" w:hAnsi="Cambria" w:cs="Times New Roman"/>
          <w:b/>
          <w:bCs/>
          <w:spacing w:val="1"/>
          <w:sz w:val="26"/>
          <w:szCs w:val="26"/>
        </w:rPr>
        <w:t>d</w:t>
      </w:r>
      <w:r w:rsidRPr="002E2F9D">
        <w:rPr>
          <w:rFonts w:ascii="Cambria" w:eastAsia="Times New Roman" w:hAnsi="Cambria" w:cs="Times New Roman"/>
          <w:b/>
          <w:bCs/>
          <w:sz w:val="26"/>
          <w:szCs w:val="26"/>
        </w:rPr>
        <w:t>o</w:t>
      </w:r>
      <w:r w:rsidRPr="002E2F9D">
        <w:rPr>
          <w:rFonts w:ascii="Cambria" w:eastAsia="Times New Roman" w:hAnsi="Cambria" w:cs="Times New Roman"/>
          <w:b/>
          <w:bCs/>
          <w:spacing w:val="-1"/>
          <w:sz w:val="26"/>
          <w:szCs w:val="26"/>
        </w:rPr>
        <w:t>c</w:t>
      </w:r>
      <w:r w:rsidRPr="002E2F9D">
        <w:rPr>
          <w:rFonts w:ascii="Cambria" w:eastAsia="Times New Roman" w:hAnsi="Cambria" w:cs="Times New Roman"/>
          <w:b/>
          <w:bCs/>
          <w:spacing w:val="1"/>
          <w:sz w:val="26"/>
          <w:szCs w:val="26"/>
        </w:rPr>
        <w:t>u</w:t>
      </w:r>
      <w:r w:rsidRPr="002E2F9D">
        <w:rPr>
          <w:rFonts w:ascii="Cambria" w:eastAsia="Times New Roman" w:hAnsi="Cambria" w:cs="Times New Roman"/>
          <w:b/>
          <w:bCs/>
          <w:spacing w:val="-3"/>
          <w:sz w:val="26"/>
          <w:szCs w:val="26"/>
        </w:rPr>
        <w:t>m</w:t>
      </w:r>
      <w:r w:rsidRPr="002E2F9D">
        <w:rPr>
          <w:rFonts w:ascii="Cambria" w:eastAsia="Times New Roman" w:hAnsi="Cambria" w:cs="Times New Roman"/>
          <w:b/>
          <w:bCs/>
          <w:spacing w:val="-1"/>
          <w:sz w:val="26"/>
          <w:szCs w:val="26"/>
        </w:rPr>
        <w:t>e</w:t>
      </w:r>
      <w:r w:rsidRPr="002E2F9D">
        <w:rPr>
          <w:rFonts w:ascii="Cambria" w:eastAsia="Times New Roman" w:hAnsi="Cambria" w:cs="Times New Roman"/>
          <w:b/>
          <w:bCs/>
          <w:spacing w:val="1"/>
          <w:sz w:val="26"/>
          <w:szCs w:val="26"/>
        </w:rPr>
        <w:t>n</w:t>
      </w:r>
      <w:r w:rsidRPr="002E2F9D">
        <w:rPr>
          <w:rFonts w:ascii="Cambria" w:eastAsia="Times New Roman" w:hAnsi="Cambria" w:cs="Times New Roman"/>
          <w:b/>
          <w:bCs/>
          <w:spacing w:val="-1"/>
          <w:sz w:val="26"/>
          <w:szCs w:val="26"/>
        </w:rPr>
        <w:t>t</w:t>
      </w:r>
      <w:r w:rsidRPr="002E2F9D">
        <w:rPr>
          <w:rFonts w:ascii="Cambria" w:eastAsia="Times New Roman" w:hAnsi="Cambria" w:cs="Times New Roman"/>
          <w:b/>
          <w:bCs/>
          <w:sz w:val="26"/>
          <w:szCs w:val="26"/>
        </w:rPr>
        <w:t>i</w:t>
      </w:r>
      <w:r w:rsidRPr="002E2F9D">
        <w:rPr>
          <w:rFonts w:ascii="Cambria" w:eastAsia="Times New Roman" w:hAnsi="Cambria" w:cs="Times New Roman"/>
          <w:b/>
          <w:bCs/>
          <w:spacing w:val="1"/>
          <w:sz w:val="26"/>
          <w:szCs w:val="26"/>
        </w:rPr>
        <w:t>n</w:t>
      </w:r>
      <w:r w:rsidRPr="002E2F9D">
        <w:rPr>
          <w:rFonts w:ascii="Cambria" w:eastAsia="Times New Roman" w:hAnsi="Cambria" w:cs="Times New Roman"/>
          <w:b/>
          <w:bCs/>
          <w:sz w:val="26"/>
          <w:szCs w:val="26"/>
        </w:rPr>
        <w:t xml:space="preserve">g </w:t>
      </w:r>
      <w:r w:rsidRPr="002E2F9D">
        <w:rPr>
          <w:rFonts w:ascii="Cambria" w:eastAsia="Times New Roman" w:hAnsi="Cambria" w:cs="Times New Roman"/>
          <w:b/>
          <w:bCs/>
          <w:spacing w:val="-1"/>
          <w:sz w:val="26"/>
          <w:szCs w:val="26"/>
        </w:rPr>
        <w:t>re</w:t>
      </w:r>
      <w:r w:rsidRPr="002E2F9D">
        <w:rPr>
          <w:rFonts w:ascii="Cambria" w:eastAsia="Times New Roman" w:hAnsi="Cambria" w:cs="Times New Roman"/>
          <w:b/>
          <w:bCs/>
          <w:sz w:val="26"/>
          <w:szCs w:val="26"/>
        </w:rPr>
        <w:t>aso</w:t>
      </w:r>
      <w:r w:rsidRPr="002E2F9D">
        <w:rPr>
          <w:rFonts w:ascii="Cambria" w:eastAsia="Times New Roman" w:hAnsi="Cambria" w:cs="Times New Roman"/>
          <w:b/>
          <w:bCs/>
          <w:spacing w:val="1"/>
          <w:sz w:val="26"/>
          <w:szCs w:val="26"/>
        </w:rPr>
        <w:t>n</w:t>
      </w:r>
      <w:r w:rsidRPr="002E2F9D">
        <w:rPr>
          <w:rFonts w:ascii="Cambria" w:eastAsia="Times New Roman" w:hAnsi="Cambria" w:cs="Times New Roman"/>
          <w:b/>
          <w:bCs/>
          <w:sz w:val="26"/>
          <w:szCs w:val="26"/>
        </w:rPr>
        <w:t xml:space="preserve">s </w:t>
      </w:r>
      <w:r w:rsidRPr="002E2F9D">
        <w:rPr>
          <w:rFonts w:ascii="Cambria" w:eastAsia="Times New Roman" w:hAnsi="Cambria" w:cs="Times New Roman"/>
          <w:b/>
          <w:bCs/>
          <w:spacing w:val="2"/>
          <w:sz w:val="26"/>
          <w:szCs w:val="26"/>
        </w:rPr>
        <w:t>f</w:t>
      </w:r>
      <w:r w:rsidRPr="002E2F9D">
        <w:rPr>
          <w:rFonts w:ascii="Cambria" w:eastAsia="Times New Roman" w:hAnsi="Cambria" w:cs="Times New Roman"/>
          <w:b/>
          <w:bCs/>
          <w:sz w:val="26"/>
          <w:szCs w:val="26"/>
        </w:rPr>
        <w:t>or</w:t>
      </w:r>
      <w:r w:rsidRPr="002E2F9D">
        <w:rPr>
          <w:rFonts w:ascii="Cambria" w:eastAsia="Times New Roman" w:hAnsi="Cambria" w:cs="Times New Roman"/>
          <w:b/>
          <w:bCs/>
          <w:spacing w:val="-1"/>
          <w:sz w:val="26"/>
          <w:szCs w:val="26"/>
        </w:rPr>
        <w:t xml:space="preserve"> </w:t>
      </w:r>
      <w:r w:rsidRPr="002E2F9D">
        <w:rPr>
          <w:rFonts w:ascii="Cambria" w:eastAsia="Times New Roman" w:hAnsi="Cambria" w:cs="Times New Roman"/>
          <w:b/>
          <w:bCs/>
          <w:spacing w:val="1"/>
          <w:sz w:val="26"/>
          <w:szCs w:val="26"/>
        </w:rPr>
        <w:t>d</w:t>
      </w:r>
      <w:r w:rsidRPr="002E2F9D">
        <w:rPr>
          <w:rFonts w:ascii="Cambria" w:eastAsia="Times New Roman" w:hAnsi="Cambria" w:cs="Times New Roman"/>
          <w:b/>
          <w:bCs/>
          <w:spacing w:val="-1"/>
          <w:sz w:val="26"/>
          <w:szCs w:val="26"/>
        </w:rPr>
        <w:t>r</w:t>
      </w:r>
      <w:r w:rsidRPr="002E2F9D">
        <w:rPr>
          <w:rFonts w:ascii="Cambria" w:eastAsia="Times New Roman" w:hAnsi="Cambria" w:cs="Times New Roman"/>
          <w:b/>
          <w:bCs/>
          <w:sz w:val="26"/>
          <w:szCs w:val="26"/>
        </w:rPr>
        <w:t>o</w:t>
      </w:r>
      <w:r w:rsidRPr="002E2F9D">
        <w:rPr>
          <w:rFonts w:ascii="Cambria" w:eastAsia="Times New Roman" w:hAnsi="Cambria" w:cs="Times New Roman"/>
          <w:b/>
          <w:bCs/>
          <w:spacing w:val="1"/>
          <w:sz w:val="26"/>
          <w:szCs w:val="26"/>
        </w:rPr>
        <w:t>pp</w:t>
      </w:r>
      <w:r w:rsidRPr="002E2F9D">
        <w:rPr>
          <w:rFonts w:ascii="Cambria" w:eastAsia="Times New Roman" w:hAnsi="Cambria" w:cs="Times New Roman"/>
          <w:b/>
          <w:bCs/>
          <w:sz w:val="26"/>
          <w:szCs w:val="26"/>
        </w:rPr>
        <w:t>i</w:t>
      </w:r>
      <w:r w:rsidRPr="002E2F9D">
        <w:rPr>
          <w:rFonts w:ascii="Cambria" w:eastAsia="Times New Roman" w:hAnsi="Cambria" w:cs="Times New Roman"/>
          <w:b/>
          <w:bCs/>
          <w:spacing w:val="1"/>
          <w:sz w:val="26"/>
          <w:szCs w:val="26"/>
        </w:rPr>
        <w:t>n</w:t>
      </w:r>
      <w:r w:rsidRPr="002E2F9D">
        <w:rPr>
          <w:rFonts w:ascii="Cambria" w:eastAsia="Times New Roman" w:hAnsi="Cambria" w:cs="Times New Roman"/>
          <w:b/>
          <w:bCs/>
          <w:sz w:val="26"/>
          <w:szCs w:val="26"/>
        </w:rPr>
        <w:t>g</w:t>
      </w:r>
      <w:r w:rsidRPr="002E2F9D">
        <w:rPr>
          <w:rFonts w:ascii="Cambria" w:eastAsia="Times New Roman" w:hAnsi="Cambria" w:cs="Times New Roman"/>
          <w:sz w:val="26"/>
          <w:szCs w:val="26"/>
        </w:rPr>
        <w:t>.</w:t>
      </w:r>
    </w:p>
    <w:p w:rsidR="004428C4" w:rsidRPr="002E2F9D" w:rsidRDefault="004428C4" w:rsidP="004428C4">
      <w:pPr>
        <w:spacing w:before="5" w:after="0" w:line="280" w:lineRule="exact"/>
        <w:rPr>
          <w:rFonts w:ascii="Cambria" w:hAnsi="Cambria"/>
          <w:sz w:val="26"/>
          <w:szCs w:val="26"/>
        </w:rPr>
      </w:pPr>
    </w:p>
    <w:p w:rsidR="006F7A42" w:rsidRDefault="006F7A42" w:rsidP="004428C4">
      <w:pPr>
        <w:spacing w:after="0" w:line="240" w:lineRule="auto"/>
        <w:ind w:left="100" w:right="-20"/>
        <w:rPr>
          <w:rFonts w:ascii="Cambria" w:eastAsia="Lucida Sans" w:hAnsi="Cambria" w:cs="Lucida Sans"/>
          <w:b/>
          <w:bCs/>
          <w:color w:val="AD0101"/>
          <w:spacing w:val="1"/>
          <w:sz w:val="26"/>
          <w:szCs w:val="26"/>
        </w:rPr>
      </w:pPr>
    </w:p>
    <w:p w:rsidR="006F7A42" w:rsidRDefault="006F7A42" w:rsidP="004428C4">
      <w:pPr>
        <w:spacing w:after="0" w:line="240" w:lineRule="auto"/>
        <w:ind w:left="100" w:right="-20"/>
        <w:rPr>
          <w:rFonts w:ascii="Cambria" w:eastAsia="Lucida Sans" w:hAnsi="Cambria" w:cs="Lucida Sans"/>
          <w:b/>
          <w:bCs/>
          <w:color w:val="AD0101"/>
          <w:spacing w:val="1"/>
          <w:sz w:val="26"/>
          <w:szCs w:val="26"/>
        </w:rPr>
      </w:pPr>
    </w:p>
    <w:p w:rsidR="006F7A42" w:rsidRDefault="006F7A42" w:rsidP="004428C4">
      <w:pPr>
        <w:spacing w:after="0" w:line="240" w:lineRule="auto"/>
        <w:ind w:left="100" w:right="-20"/>
        <w:rPr>
          <w:rFonts w:ascii="Cambria" w:eastAsia="Lucida Sans" w:hAnsi="Cambria" w:cs="Lucida Sans"/>
          <w:b/>
          <w:bCs/>
          <w:color w:val="AD0101"/>
          <w:spacing w:val="1"/>
          <w:sz w:val="26"/>
          <w:szCs w:val="26"/>
        </w:rPr>
      </w:pPr>
    </w:p>
    <w:p w:rsidR="006F7A42" w:rsidRDefault="006F7A42" w:rsidP="004428C4">
      <w:pPr>
        <w:spacing w:after="0" w:line="240" w:lineRule="auto"/>
        <w:ind w:left="100" w:right="-20"/>
        <w:rPr>
          <w:rFonts w:ascii="Cambria" w:eastAsia="Lucida Sans" w:hAnsi="Cambria" w:cs="Lucida Sans"/>
          <w:b/>
          <w:bCs/>
          <w:color w:val="AD0101"/>
          <w:spacing w:val="1"/>
          <w:sz w:val="26"/>
          <w:szCs w:val="26"/>
        </w:rPr>
      </w:pPr>
    </w:p>
    <w:p w:rsidR="006F7A42" w:rsidRDefault="006F7A42" w:rsidP="004428C4">
      <w:pPr>
        <w:spacing w:after="0" w:line="240" w:lineRule="auto"/>
        <w:ind w:left="100" w:right="-20"/>
        <w:rPr>
          <w:rFonts w:ascii="Cambria" w:eastAsia="Lucida Sans" w:hAnsi="Cambria" w:cs="Lucida Sans"/>
          <w:b/>
          <w:bCs/>
          <w:color w:val="AD0101"/>
          <w:spacing w:val="1"/>
          <w:sz w:val="26"/>
          <w:szCs w:val="26"/>
        </w:rPr>
      </w:pPr>
    </w:p>
    <w:p w:rsidR="004428C4" w:rsidRPr="002E2F9D" w:rsidRDefault="004428C4" w:rsidP="004428C4">
      <w:pPr>
        <w:spacing w:after="0" w:line="240" w:lineRule="auto"/>
        <w:ind w:left="100" w:right="-20"/>
        <w:rPr>
          <w:rFonts w:ascii="Cambria" w:eastAsia="Lucida Sans" w:hAnsi="Cambria" w:cs="Lucida Sans"/>
          <w:sz w:val="26"/>
          <w:szCs w:val="26"/>
        </w:rPr>
      </w:pPr>
      <w:r w:rsidRPr="002E2F9D">
        <w:rPr>
          <w:rFonts w:ascii="Cambria" w:eastAsia="Lucida Sans" w:hAnsi="Cambria" w:cs="Lucida Sans"/>
          <w:b/>
          <w:bCs/>
          <w:color w:val="AD0101"/>
          <w:spacing w:val="1"/>
          <w:sz w:val="26"/>
          <w:szCs w:val="26"/>
        </w:rPr>
        <w:lastRenderedPageBreak/>
        <w:t>D</w:t>
      </w:r>
      <w:r w:rsidRPr="002E2F9D">
        <w:rPr>
          <w:rFonts w:ascii="Cambria" w:eastAsia="Lucida Sans" w:hAnsi="Cambria" w:cs="Lucida Sans"/>
          <w:b/>
          <w:bCs/>
          <w:color w:val="AD0101"/>
          <w:spacing w:val="-3"/>
          <w:sz w:val="26"/>
          <w:szCs w:val="26"/>
        </w:rPr>
        <w:t>r</w:t>
      </w:r>
      <w:r w:rsidRPr="002E2F9D">
        <w:rPr>
          <w:rFonts w:ascii="Cambria" w:eastAsia="Lucida Sans" w:hAnsi="Cambria" w:cs="Lucida Sans"/>
          <w:b/>
          <w:bCs/>
          <w:color w:val="AD0101"/>
          <w:spacing w:val="2"/>
          <w:sz w:val="26"/>
          <w:szCs w:val="26"/>
        </w:rPr>
        <w:t>o</w:t>
      </w:r>
      <w:r w:rsidRPr="002E2F9D">
        <w:rPr>
          <w:rFonts w:ascii="Cambria" w:eastAsia="Lucida Sans" w:hAnsi="Cambria" w:cs="Lucida Sans"/>
          <w:b/>
          <w:bCs/>
          <w:color w:val="AD0101"/>
          <w:spacing w:val="1"/>
          <w:sz w:val="26"/>
          <w:szCs w:val="26"/>
        </w:rPr>
        <w:t>pp</w:t>
      </w:r>
      <w:r w:rsidRPr="002E2F9D">
        <w:rPr>
          <w:rFonts w:ascii="Cambria" w:eastAsia="Lucida Sans" w:hAnsi="Cambria" w:cs="Lucida Sans"/>
          <w:b/>
          <w:bCs/>
          <w:color w:val="AD0101"/>
          <w:sz w:val="26"/>
          <w:szCs w:val="26"/>
        </w:rPr>
        <w:t>ing:</w:t>
      </w:r>
    </w:p>
    <w:p w:rsidR="004428C4" w:rsidRPr="002E2F9D" w:rsidRDefault="004428C4" w:rsidP="004428C4">
      <w:pPr>
        <w:spacing w:before="7" w:after="0" w:line="170" w:lineRule="exact"/>
        <w:rPr>
          <w:rFonts w:ascii="Cambria" w:hAnsi="Cambria"/>
          <w:sz w:val="26"/>
          <w:szCs w:val="26"/>
        </w:rPr>
      </w:pPr>
    </w:p>
    <w:p w:rsidR="004428C4" w:rsidRPr="002E2F9D" w:rsidRDefault="004428C4" w:rsidP="004428C4">
      <w:pPr>
        <w:tabs>
          <w:tab w:val="left" w:pos="820"/>
        </w:tabs>
        <w:spacing w:after="0" w:line="240" w:lineRule="auto"/>
        <w:ind w:left="460" w:right="-2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spacing w:val="-1"/>
          <w:sz w:val="26"/>
          <w:szCs w:val="26"/>
        </w:rPr>
        <w:t>You</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b/>
          <w:bCs/>
          <w:sz w:val="26"/>
          <w:szCs w:val="26"/>
        </w:rPr>
        <w:t>drop po</w:t>
      </w:r>
      <w:r w:rsidRPr="002E2F9D">
        <w:rPr>
          <w:rFonts w:ascii="Cambria" w:eastAsia="Book Antiqua" w:hAnsi="Cambria" w:cs="Book Antiqua"/>
          <w:b/>
          <w:bCs/>
          <w:spacing w:val="1"/>
          <w:sz w:val="26"/>
          <w:szCs w:val="26"/>
        </w:rPr>
        <w:t>li</w:t>
      </w:r>
      <w:r w:rsidRPr="002E2F9D">
        <w:rPr>
          <w:rFonts w:ascii="Cambria" w:eastAsia="Book Antiqua" w:hAnsi="Cambria" w:cs="Book Antiqua"/>
          <w:b/>
          <w:bCs/>
          <w:sz w:val="26"/>
          <w:szCs w:val="26"/>
        </w:rPr>
        <w:t>cy</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mu</w:t>
      </w:r>
      <w:r w:rsidRPr="002E2F9D">
        <w:rPr>
          <w:rFonts w:ascii="Cambria" w:eastAsia="Book Antiqua" w:hAnsi="Cambria" w:cs="Book Antiqua"/>
          <w:b/>
          <w:bCs/>
          <w:spacing w:val="1"/>
          <w:sz w:val="26"/>
          <w:szCs w:val="26"/>
        </w:rPr>
        <w:t>s</w:t>
      </w:r>
      <w:r w:rsidRPr="002E2F9D">
        <w:rPr>
          <w:rFonts w:ascii="Cambria" w:eastAsia="Book Antiqua" w:hAnsi="Cambria" w:cs="Book Antiqua"/>
          <w:b/>
          <w:bCs/>
          <w:sz w:val="26"/>
          <w:szCs w:val="26"/>
        </w:rPr>
        <w:t>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3"/>
          <w:sz w:val="26"/>
          <w:szCs w:val="26"/>
        </w:rPr>
        <w:t>b</w:t>
      </w:r>
      <w:r w:rsidRPr="002E2F9D">
        <w:rPr>
          <w:rFonts w:ascii="Cambria" w:eastAsia="Book Antiqua" w:hAnsi="Cambria" w:cs="Book Antiqua"/>
          <w:b/>
          <w:bCs/>
          <w:sz w:val="26"/>
          <w:szCs w:val="26"/>
        </w:rPr>
        <w:t>e s</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2"/>
          <w:sz w:val="26"/>
          <w:szCs w:val="26"/>
        </w:rPr>
        <w:t>a</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 xml:space="preserve">ed </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 yo</w:t>
      </w:r>
      <w:r w:rsidRPr="002E2F9D">
        <w:rPr>
          <w:rFonts w:ascii="Cambria" w:eastAsia="Book Antiqua" w:hAnsi="Cambria" w:cs="Book Antiqua"/>
          <w:b/>
          <w:bCs/>
          <w:spacing w:val="-3"/>
          <w:sz w:val="26"/>
          <w:szCs w:val="26"/>
        </w:rPr>
        <w:t>u</w:t>
      </w:r>
      <w:r w:rsidRPr="002E2F9D">
        <w:rPr>
          <w:rFonts w:ascii="Cambria" w:eastAsia="Book Antiqua" w:hAnsi="Cambria" w:cs="Book Antiqua"/>
          <w:b/>
          <w:bCs/>
          <w:sz w:val="26"/>
          <w:szCs w:val="26"/>
        </w:rPr>
        <w:t>r</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co</w:t>
      </w:r>
      <w:r w:rsidRPr="002E2F9D">
        <w:rPr>
          <w:rFonts w:ascii="Cambria" w:eastAsia="Book Antiqua" w:hAnsi="Cambria" w:cs="Book Antiqua"/>
          <w:b/>
          <w:bCs/>
          <w:spacing w:val="-3"/>
          <w:sz w:val="26"/>
          <w:szCs w:val="26"/>
        </w:rPr>
        <w:t>u</w:t>
      </w:r>
      <w:r w:rsidRPr="002E2F9D">
        <w:rPr>
          <w:rFonts w:ascii="Cambria" w:eastAsia="Book Antiqua" w:hAnsi="Cambria" w:cs="Book Antiqua"/>
          <w:b/>
          <w:bCs/>
          <w:sz w:val="26"/>
          <w:szCs w:val="26"/>
        </w:rPr>
        <w:t xml:space="preserve">rse </w:t>
      </w:r>
      <w:r w:rsidRPr="002E2F9D">
        <w:rPr>
          <w:rFonts w:ascii="Cambria" w:eastAsia="Book Antiqua" w:hAnsi="Cambria" w:cs="Book Antiqua"/>
          <w:b/>
          <w:bCs/>
          <w:spacing w:val="-2"/>
          <w:sz w:val="26"/>
          <w:szCs w:val="26"/>
        </w:rPr>
        <w:t>s</w:t>
      </w:r>
      <w:r w:rsidRPr="002E2F9D">
        <w:rPr>
          <w:rFonts w:ascii="Cambria" w:eastAsia="Book Antiqua" w:hAnsi="Cambria" w:cs="Book Antiqua"/>
          <w:b/>
          <w:bCs/>
          <w:sz w:val="26"/>
          <w:szCs w:val="26"/>
        </w:rPr>
        <w:t>y</w:t>
      </w:r>
      <w:r w:rsidRPr="002E2F9D">
        <w:rPr>
          <w:rFonts w:ascii="Cambria" w:eastAsia="Book Antiqua" w:hAnsi="Cambria" w:cs="Book Antiqua"/>
          <w:b/>
          <w:bCs/>
          <w:spacing w:val="1"/>
          <w:sz w:val="26"/>
          <w:szCs w:val="26"/>
        </w:rPr>
        <w:t>ll</w:t>
      </w:r>
      <w:r w:rsidRPr="002E2F9D">
        <w:rPr>
          <w:rFonts w:ascii="Cambria" w:eastAsia="Book Antiqua" w:hAnsi="Cambria" w:cs="Book Antiqua"/>
          <w:b/>
          <w:bCs/>
          <w:sz w:val="26"/>
          <w:szCs w:val="26"/>
        </w:rPr>
        <w:t>abu</w:t>
      </w:r>
      <w:r w:rsidRPr="002E2F9D">
        <w:rPr>
          <w:rFonts w:ascii="Cambria" w:eastAsia="Book Antiqua" w:hAnsi="Cambria" w:cs="Book Antiqua"/>
          <w:b/>
          <w:bCs/>
          <w:spacing w:val="-2"/>
          <w:sz w:val="26"/>
          <w:szCs w:val="26"/>
        </w:rPr>
        <w:t>s</w:t>
      </w:r>
      <w:r w:rsidRPr="002E2F9D">
        <w:rPr>
          <w:rFonts w:ascii="Cambria" w:eastAsia="Book Antiqua" w:hAnsi="Cambria" w:cs="Book Antiqua"/>
          <w:sz w:val="26"/>
          <w:szCs w:val="26"/>
        </w:rPr>
        <w:t>.</w:t>
      </w:r>
    </w:p>
    <w:p w:rsidR="004428C4" w:rsidRPr="002E2F9D" w:rsidRDefault="004428C4" w:rsidP="001D4F0B">
      <w:pPr>
        <w:pStyle w:val="ListParagraph"/>
        <w:numPr>
          <w:ilvl w:val="0"/>
          <w:numId w:val="44"/>
        </w:numPr>
        <w:spacing w:before="40" w:after="0" w:line="240" w:lineRule="auto"/>
        <w:ind w:right="-20"/>
        <w:rPr>
          <w:rFonts w:ascii="Cambria" w:eastAsia="Book Antiqua" w:hAnsi="Cambria" w:cs="Book Antiqua"/>
          <w:sz w:val="26"/>
          <w:szCs w:val="26"/>
        </w:rPr>
      </w:pPr>
      <w:r w:rsidRPr="002E2F9D">
        <w:rPr>
          <w:rFonts w:ascii="Cambria" w:eastAsia="Book Antiqua" w:hAnsi="Cambria" w:cs="Book Antiqua"/>
          <w:b/>
          <w:bCs/>
          <w:sz w:val="26"/>
          <w:szCs w:val="26"/>
        </w:rPr>
        <w:t>Examp</w:t>
      </w:r>
      <w:r w:rsidRPr="002E2F9D">
        <w:rPr>
          <w:rFonts w:ascii="Cambria" w:eastAsia="Book Antiqua" w:hAnsi="Cambria" w:cs="Book Antiqua"/>
          <w:b/>
          <w:bCs/>
          <w:spacing w:val="1"/>
          <w:sz w:val="26"/>
          <w:szCs w:val="26"/>
        </w:rPr>
        <w:t>l</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w:t>
      </w:r>
    </w:p>
    <w:p w:rsidR="004428C4" w:rsidRPr="002E2F9D" w:rsidRDefault="004428C4" w:rsidP="001D4F0B">
      <w:pPr>
        <w:pStyle w:val="ListParagraph"/>
        <w:numPr>
          <w:ilvl w:val="1"/>
          <w:numId w:val="44"/>
        </w:numPr>
        <w:tabs>
          <w:tab w:val="left" w:pos="2260"/>
        </w:tabs>
        <w:spacing w:after="0" w:line="240" w:lineRule="auto"/>
        <w:ind w:right="-20"/>
        <w:rPr>
          <w:rFonts w:ascii="Cambria" w:eastAsia="Book Antiqua" w:hAnsi="Cambria" w:cs="Book Antiqua"/>
          <w:sz w:val="26"/>
          <w:szCs w:val="26"/>
        </w:rPr>
      </w:pPr>
      <w:r w:rsidRPr="002E2F9D">
        <w:rPr>
          <w:rFonts w:ascii="Cambria" w:eastAsia="Book Antiqua" w:hAnsi="Cambria" w:cs="Book Antiqua"/>
          <w:sz w:val="26"/>
          <w:szCs w:val="26"/>
        </w:rPr>
        <w:t>In</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s</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3"/>
          <w:sz w:val="26"/>
          <w:szCs w:val="26"/>
        </w:rPr>
        <w:t>r</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w:t>
      </w:r>
    </w:p>
    <w:p w:rsidR="004428C4" w:rsidRPr="002E2F9D" w:rsidRDefault="004428C4" w:rsidP="004428C4">
      <w:pPr>
        <w:tabs>
          <w:tab w:val="left" w:pos="2980"/>
        </w:tabs>
        <w:spacing w:before="4" w:after="0" w:line="248" w:lineRule="exact"/>
        <w:ind w:left="2980" w:right="109" w:hanging="360"/>
        <w:rPr>
          <w:rFonts w:ascii="Cambria" w:eastAsia="Book Antiqua" w:hAnsi="Cambria" w:cs="Book Antiqua"/>
          <w:sz w:val="26"/>
          <w:szCs w:val="26"/>
        </w:rPr>
      </w:pPr>
      <w:r w:rsidRPr="002E2F9D">
        <w:rPr>
          <w:rFonts w:ascii="Cambria" w:eastAsia="Times New Roman" w:hAnsi="Cambria" w:cs="Times New Roman"/>
          <w:w w:val="130"/>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spacing w:val="1"/>
          <w:sz w:val="26"/>
          <w:szCs w:val="26"/>
        </w:rPr>
        <w:t>S</w:t>
      </w:r>
      <w:r w:rsidRPr="002E2F9D">
        <w:rPr>
          <w:rFonts w:ascii="Cambria" w:eastAsia="Book Antiqua" w:hAnsi="Cambria" w:cs="Book Antiqua"/>
          <w:sz w:val="26"/>
          <w:szCs w:val="26"/>
        </w:rPr>
        <w:t>tu</w:t>
      </w:r>
      <w:r w:rsidRPr="002E2F9D">
        <w:rPr>
          <w:rFonts w:ascii="Cambria" w:eastAsia="Book Antiqua" w:hAnsi="Cambria" w:cs="Book Antiqua"/>
          <w:spacing w:val="1"/>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ts</w:t>
      </w:r>
      <w:r w:rsidRPr="002E2F9D">
        <w:rPr>
          <w:rFonts w:ascii="Cambria" w:eastAsia="Book Antiqua" w:hAnsi="Cambria" w:cs="Book Antiqua"/>
          <w:spacing w:val="-8"/>
          <w:sz w:val="26"/>
          <w:szCs w:val="26"/>
        </w:rPr>
        <w:t xml:space="preserve"> </w:t>
      </w:r>
      <w:r w:rsidRPr="002E2F9D">
        <w:rPr>
          <w:rFonts w:ascii="Cambria" w:eastAsia="Book Antiqua" w:hAnsi="Cambria" w:cs="Book Antiqua"/>
          <w:spacing w:val="2"/>
          <w:sz w:val="26"/>
          <w:szCs w:val="26"/>
        </w:rPr>
        <w:t>m</w:t>
      </w:r>
      <w:r w:rsidRPr="002E2F9D">
        <w:rPr>
          <w:rFonts w:ascii="Cambria" w:eastAsia="Book Antiqua" w:hAnsi="Cambria" w:cs="Book Antiqua"/>
          <w:sz w:val="26"/>
          <w:szCs w:val="26"/>
        </w:rPr>
        <w:t>ust</w:t>
      </w:r>
      <w:r w:rsidRPr="002E2F9D">
        <w:rPr>
          <w:rFonts w:ascii="Cambria" w:eastAsia="Book Antiqua" w:hAnsi="Cambria" w:cs="Book Antiqua"/>
          <w:spacing w:val="-4"/>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tt</w:t>
      </w:r>
      <w:r w:rsidRPr="002E2F9D">
        <w:rPr>
          <w:rFonts w:ascii="Cambria" w:eastAsia="Book Antiqua" w:hAnsi="Cambria" w:cs="Book Antiqua"/>
          <w:spacing w:val="1"/>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on</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m</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da</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y</w:t>
      </w:r>
      <w:r w:rsidRPr="002E2F9D">
        <w:rPr>
          <w:rFonts w:ascii="Cambria" w:eastAsia="Book Antiqua" w:hAnsi="Cambria" w:cs="Book Antiqua"/>
          <w:spacing w:val="-10"/>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3"/>
          <w:sz w:val="26"/>
          <w:szCs w:val="26"/>
        </w:rPr>
        <w:t>r</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d</w:t>
      </w:r>
      <w:r w:rsidRPr="002E2F9D">
        <w:rPr>
          <w:rFonts w:ascii="Cambria" w:eastAsia="Book Antiqua" w:hAnsi="Cambria" w:cs="Book Antiqua"/>
          <w:sz w:val="26"/>
          <w:szCs w:val="26"/>
        </w:rPr>
        <w:t>uct</w:t>
      </w:r>
      <w:r w:rsidRPr="002E2F9D">
        <w:rPr>
          <w:rFonts w:ascii="Cambria" w:eastAsia="Book Antiqua" w:hAnsi="Cambria" w:cs="Book Antiqua"/>
          <w:spacing w:val="2"/>
          <w:sz w:val="26"/>
          <w:szCs w:val="26"/>
        </w:rPr>
        <w:t>o</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y</w:t>
      </w:r>
      <w:r w:rsidRPr="002E2F9D">
        <w:rPr>
          <w:rFonts w:ascii="Cambria" w:eastAsia="Book Antiqua" w:hAnsi="Cambria" w:cs="Book Antiqua"/>
          <w:spacing w:val="-11"/>
          <w:sz w:val="26"/>
          <w:szCs w:val="26"/>
        </w:rPr>
        <w:t xml:space="preserve"> </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ss</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ffere</w:t>
      </w:r>
      <w:r w:rsidRPr="002E2F9D">
        <w:rPr>
          <w:rFonts w:ascii="Cambria" w:eastAsia="Book Antiqua" w:hAnsi="Cambria" w:cs="Book Antiqua"/>
          <w:sz w:val="26"/>
          <w:szCs w:val="26"/>
        </w:rPr>
        <w:t>d</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d</w:t>
      </w:r>
      <w:r w:rsidRPr="002E2F9D">
        <w:rPr>
          <w:rFonts w:ascii="Cambria" w:eastAsia="Book Antiqua" w:hAnsi="Cambria" w:cs="Book Antiqua"/>
          <w:sz w:val="26"/>
          <w:szCs w:val="26"/>
        </w:rPr>
        <w:t>u</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st </w:t>
      </w:r>
      <w:r w:rsidRPr="002E2F9D">
        <w:rPr>
          <w:rFonts w:ascii="Cambria" w:eastAsia="Book Antiqua" w:hAnsi="Cambria" w:cs="Book Antiqua"/>
          <w:spacing w:val="-1"/>
          <w:sz w:val="26"/>
          <w:szCs w:val="26"/>
        </w:rPr>
        <w:t>w</w:t>
      </w:r>
      <w:r w:rsidRPr="002E2F9D">
        <w:rPr>
          <w:rFonts w:ascii="Cambria" w:eastAsia="Book Antiqua" w:hAnsi="Cambria" w:cs="Book Antiqua"/>
          <w:spacing w:val="1"/>
          <w:sz w:val="26"/>
          <w:szCs w:val="26"/>
        </w:rPr>
        <w:t>ee</w:t>
      </w:r>
      <w:r w:rsidRPr="002E2F9D">
        <w:rPr>
          <w:rFonts w:ascii="Cambria" w:eastAsia="Book Antiqua" w:hAnsi="Cambria" w:cs="Book Antiqua"/>
          <w:sz w:val="26"/>
          <w:szCs w:val="26"/>
        </w:rPr>
        <w:t>k</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cl</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ss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w:t>
      </w:r>
      <w:r w:rsidRPr="002E2F9D">
        <w:rPr>
          <w:rFonts w:ascii="Cambria" w:eastAsia="Book Antiqua" w:hAnsi="Cambria" w:cs="Book Antiqua"/>
          <w:spacing w:val="-4"/>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y</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i</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be</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d</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pp</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d</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no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tt</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pacing w:val="3"/>
          <w:sz w:val="26"/>
          <w:szCs w:val="26"/>
        </w:rPr>
        <w:t>d</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w:t>
      </w:r>
    </w:p>
    <w:p w:rsidR="004428C4" w:rsidRPr="002E2F9D" w:rsidRDefault="004428C4" w:rsidP="004428C4">
      <w:pPr>
        <w:tabs>
          <w:tab w:val="left" w:pos="2960"/>
        </w:tabs>
        <w:spacing w:before="11" w:after="0" w:line="248" w:lineRule="exact"/>
        <w:ind w:left="2980" w:right="590" w:hanging="360"/>
        <w:rPr>
          <w:rFonts w:ascii="Cambria" w:eastAsia="Book Antiqua" w:hAnsi="Cambria" w:cs="Book Antiqua"/>
          <w:sz w:val="26"/>
          <w:szCs w:val="26"/>
        </w:rPr>
      </w:pPr>
      <w:r w:rsidRPr="002E2F9D">
        <w:rPr>
          <w:rFonts w:ascii="Cambria" w:eastAsia="Times New Roman" w:hAnsi="Cambria" w:cs="Times New Roman"/>
          <w:w w:val="130"/>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spacing w:val="1"/>
          <w:sz w:val="26"/>
          <w:szCs w:val="26"/>
        </w:rPr>
        <w:t>S</w:t>
      </w:r>
      <w:r w:rsidRPr="002E2F9D">
        <w:rPr>
          <w:rFonts w:ascii="Cambria" w:eastAsia="Book Antiqua" w:hAnsi="Cambria" w:cs="Book Antiqua"/>
          <w:sz w:val="26"/>
          <w:szCs w:val="26"/>
        </w:rPr>
        <w:t>tu</w:t>
      </w:r>
      <w:r w:rsidRPr="002E2F9D">
        <w:rPr>
          <w:rFonts w:ascii="Cambria" w:eastAsia="Book Antiqua" w:hAnsi="Cambria" w:cs="Book Antiqua"/>
          <w:spacing w:val="1"/>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ts</w:t>
      </w:r>
      <w:r w:rsidRPr="002E2F9D">
        <w:rPr>
          <w:rFonts w:ascii="Cambria" w:eastAsia="Book Antiqua" w:hAnsi="Cambria" w:cs="Book Antiqua"/>
          <w:spacing w:val="-8"/>
          <w:sz w:val="26"/>
          <w:szCs w:val="26"/>
        </w:rPr>
        <w:t xml:space="preserve"> </w:t>
      </w:r>
      <w:r w:rsidRPr="002E2F9D">
        <w:rPr>
          <w:rFonts w:ascii="Cambria" w:eastAsia="Book Antiqua" w:hAnsi="Cambria" w:cs="Book Antiqua"/>
          <w:spacing w:val="2"/>
          <w:sz w:val="26"/>
          <w:szCs w:val="26"/>
        </w:rPr>
        <w:t>m</w:t>
      </w:r>
      <w:r w:rsidRPr="002E2F9D">
        <w:rPr>
          <w:rFonts w:ascii="Cambria" w:eastAsia="Book Antiqua" w:hAnsi="Cambria" w:cs="Book Antiqua"/>
          <w:sz w:val="26"/>
          <w:szCs w:val="26"/>
        </w:rPr>
        <w:t>ust</w:t>
      </w:r>
      <w:r w:rsidRPr="002E2F9D">
        <w:rPr>
          <w:rFonts w:ascii="Cambria" w:eastAsia="Book Antiqua" w:hAnsi="Cambria" w:cs="Book Antiqua"/>
          <w:spacing w:val="-4"/>
          <w:sz w:val="26"/>
          <w:szCs w:val="26"/>
        </w:rPr>
        <w:t xml:space="preserve"> </w:t>
      </w:r>
      <w:r w:rsidRPr="002E2F9D">
        <w:rPr>
          <w:rFonts w:ascii="Cambria" w:eastAsia="Book Antiqua" w:hAnsi="Cambria" w:cs="Book Antiqua"/>
          <w:spacing w:val="3"/>
          <w:sz w:val="26"/>
          <w:szCs w:val="26"/>
        </w:rPr>
        <w:t>c</w:t>
      </w:r>
      <w:r w:rsidRPr="002E2F9D">
        <w:rPr>
          <w:rFonts w:ascii="Cambria" w:eastAsia="Book Antiqua" w:hAnsi="Cambria" w:cs="Book Antiqua"/>
          <w:spacing w:val="-1"/>
          <w:sz w:val="26"/>
          <w:szCs w:val="26"/>
        </w:rPr>
        <w:t>om</w:t>
      </w:r>
      <w:r w:rsidRPr="002E2F9D">
        <w:rPr>
          <w:rFonts w:ascii="Cambria" w:eastAsia="Book Antiqua" w:hAnsi="Cambria" w:cs="Book Antiqua"/>
          <w:sz w:val="26"/>
          <w:szCs w:val="26"/>
        </w:rPr>
        <w:t>pl</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te</w:t>
      </w:r>
      <w:r w:rsidRPr="002E2F9D">
        <w:rPr>
          <w:rFonts w:ascii="Cambria" w:eastAsia="Book Antiqua" w:hAnsi="Cambria" w:cs="Book Antiqua"/>
          <w:spacing w:val="-7"/>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ti</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1"/>
          <w:sz w:val="26"/>
          <w:szCs w:val="26"/>
        </w:rPr>
        <w:t xml:space="preserve"> </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x</w:t>
      </w:r>
      <w:r w:rsidRPr="002E2F9D">
        <w:rPr>
          <w:rFonts w:ascii="Cambria" w:eastAsia="Book Antiqua" w:hAnsi="Cambria" w:cs="Book Antiqua"/>
          <w:spacing w:val="1"/>
          <w:sz w:val="26"/>
          <w:szCs w:val="26"/>
        </w:rPr>
        <w:t>er</w:t>
      </w:r>
      <w:r w:rsidRPr="002E2F9D">
        <w:rPr>
          <w:rFonts w:ascii="Cambria" w:eastAsia="Book Antiqua" w:hAnsi="Cambria" w:cs="Book Antiqua"/>
          <w:sz w:val="26"/>
          <w:szCs w:val="26"/>
        </w:rPr>
        <w:t>cis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p</w:t>
      </w:r>
      <w:r w:rsidRPr="002E2F9D">
        <w:rPr>
          <w:rFonts w:ascii="Cambria" w:eastAsia="Book Antiqua" w:hAnsi="Cambria" w:cs="Book Antiqua"/>
          <w:spacing w:val="1"/>
          <w:sz w:val="26"/>
          <w:szCs w:val="26"/>
        </w:rPr>
        <w:t>ar</w:t>
      </w:r>
      <w:r w:rsidRPr="002E2F9D">
        <w:rPr>
          <w:rFonts w:ascii="Cambria" w:eastAsia="Book Antiqua" w:hAnsi="Cambria" w:cs="Book Antiqua"/>
          <w:sz w:val="26"/>
          <w:szCs w:val="26"/>
        </w:rPr>
        <w:t>ticip</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te</w:t>
      </w:r>
      <w:r w:rsidRPr="002E2F9D">
        <w:rPr>
          <w:rFonts w:ascii="Cambria" w:eastAsia="Book Antiqua" w:hAnsi="Cambria" w:cs="Book Antiqua"/>
          <w:spacing w:val="-8"/>
          <w:sz w:val="26"/>
          <w:szCs w:val="26"/>
        </w:rPr>
        <w:t xml:space="preserve"> </w:t>
      </w:r>
      <w:r w:rsidRPr="002E2F9D">
        <w:rPr>
          <w:rFonts w:ascii="Cambria" w:eastAsia="Book Antiqua" w:hAnsi="Cambria" w:cs="Book Antiqua"/>
          <w:sz w:val="26"/>
          <w:szCs w:val="26"/>
        </w:rPr>
        <w:t>in</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W</w:t>
      </w:r>
      <w:r w:rsidRPr="002E2F9D">
        <w:rPr>
          <w:rFonts w:ascii="Cambria" w:eastAsia="Book Antiqua" w:hAnsi="Cambria" w:cs="Book Antiqua"/>
          <w:spacing w:val="1"/>
          <w:sz w:val="26"/>
          <w:szCs w:val="26"/>
        </w:rPr>
        <w:t>ee</w:t>
      </w:r>
      <w:r w:rsidRPr="002E2F9D">
        <w:rPr>
          <w:rFonts w:ascii="Cambria" w:eastAsia="Book Antiqua" w:hAnsi="Cambria" w:cs="Book Antiqua"/>
          <w:sz w:val="26"/>
          <w:szCs w:val="26"/>
        </w:rPr>
        <w:t>k</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w:t>
      </w:r>
      <w:r w:rsidRPr="002E2F9D">
        <w:rPr>
          <w:rFonts w:ascii="Cambria" w:eastAsia="Book Antiqua" w:hAnsi="Cambria" w:cs="Book Antiqua"/>
          <w:spacing w:val="1"/>
          <w:sz w:val="26"/>
          <w:szCs w:val="26"/>
        </w:rPr>
        <w:t>1</w:t>
      </w:r>
      <w:r w:rsidRPr="002E2F9D">
        <w:rPr>
          <w:rFonts w:ascii="Cambria" w:eastAsia="Book Antiqua" w:hAnsi="Cambria" w:cs="Book Antiqua"/>
          <w:sz w:val="26"/>
          <w:szCs w:val="26"/>
        </w:rPr>
        <w:t xml:space="preserve">’s </w:t>
      </w:r>
      <w:r w:rsidRPr="002E2F9D">
        <w:rPr>
          <w:rFonts w:ascii="Cambria" w:eastAsia="Book Antiqua" w:hAnsi="Cambria" w:cs="Book Antiqua"/>
          <w:spacing w:val="1"/>
          <w:sz w:val="26"/>
          <w:szCs w:val="26"/>
        </w:rPr>
        <w:t>d</w:t>
      </w:r>
      <w:r w:rsidRPr="002E2F9D">
        <w:rPr>
          <w:rFonts w:ascii="Cambria" w:eastAsia="Book Antiqua" w:hAnsi="Cambria" w:cs="Book Antiqua"/>
          <w:sz w:val="26"/>
          <w:szCs w:val="26"/>
        </w:rPr>
        <w:t>iscus</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i</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9"/>
          <w:sz w:val="26"/>
          <w:szCs w:val="26"/>
        </w:rPr>
        <w:t xml:space="preserve"> </w:t>
      </w:r>
      <w:r w:rsidRPr="002E2F9D">
        <w:rPr>
          <w:rFonts w:ascii="Cambria" w:eastAsia="Book Antiqua" w:hAnsi="Cambria" w:cs="Book Antiqua"/>
          <w:sz w:val="26"/>
          <w:szCs w:val="26"/>
        </w:rPr>
        <w:t>b</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ar</w:t>
      </w:r>
      <w:r w:rsidRPr="002E2F9D">
        <w:rPr>
          <w:rFonts w:ascii="Cambria" w:eastAsia="Book Antiqua" w:hAnsi="Cambria" w:cs="Book Antiqua"/>
          <w:sz w:val="26"/>
          <w:szCs w:val="26"/>
        </w:rPr>
        <w:t>d</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by</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M</w:t>
      </w:r>
      <w:r w:rsidRPr="002E2F9D">
        <w:rPr>
          <w:rFonts w:ascii="Cambria" w:eastAsia="Book Antiqua" w:hAnsi="Cambria" w:cs="Book Antiqua"/>
          <w:spacing w:val="2"/>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da</w:t>
      </w:r>
      <w:r w:rsidRPr="002E2F9D">
        <w:rPr>
          <w:rFonts w:ascii="Cambria" w:eastAsia="Book Antiqua" w:hAnsi="Cambria" w:cs="Book Antiqua"/>
          <w:sz w:val="26"/>
          <w:szCs w:val="26"/>
        </w:rPr>
        <w:t>y</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c</w:t>
      </w:r>
      <w:r w:rsidRPr="002E2F9D">
        <w:rPr>
          <w:rFonts w:ascii="Cambria" w:eastAsia="Book Antiqua" w:hAnsi="Cambria" w:cs="Book Antiqua"/>
          <w:spacing w:val="2"/>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pacing w:val="1"/>
          <w:sz w:val="26"/>
          <w:szCs w:val="26"/>
        </w:rPr>
        <w:t>ee</w:t>
      </w:r>
      <w:r w:rsidRPr="002E2F9D">
        <w:rPr>
          <w:rFonts w:ascii="Cambria" w:eastAsia="Book Antiqua" w:hAnsi="Cambria" w:cs="Book Antiqua"/>
          <w:sz w:val="26"/>
          <w:szCs w:val="26"/>
        </w:rPr>
        <w:t>k</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2"/>
          <w:sz w:val="26"/>
          <w:szCs w:val="26"/>
        </w:rPr>
        <w:t>l</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ss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y</w:t>
      </w:r>
      <w:r w:rsidRPr="002E2F9D">
        <w:rPr>
          <w:rFonts w:ascii="Cambria" w:eastAsia="Book Antiqua" w:hAnsi="Cambria" w:cs="Book Antiqua"/>
          <w:spacing w:val="-4"/>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i</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l</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be</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dr</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p</w:t>
      </w:r>
      <w:r w:rsidRPr="002E2F9D">
        <w:rPr>
          <w:rFonts w:ascii="Cambria" w:eastAsia="Book Antiqua" w:hAnsi="Cambria" w:cs="Book Antiqua"/>
          <w:spacing w:val="3"/>
          <w:sz w:val="26"/>
          <w:szCs w:val="26"/>
        </w:rPr>
        <w:t>p</w:t>
      </w:r>
      <w:r w:rsidRPr="002E2F9D">
        <w:rPr>
          <w:rFonts w:ascii="Cambria" w:eastAsia="Book Antiqua" w:hAnsi="Cambria" w:cs="Book Antiqua"/>
          <w:spacing w:val="1"/>
          <w:sz w:val="26"/>
          <w:szCs w:val="26"/>
        </w:rPr>
        <w:t>ed</w:t>
      </w:r>
      <w:r w:rsidRPr="002E2F9D">
        <w:rPr>
          <w:rFonts w:ascii="Cambria" w:eastAsia="Book Antiqua" w:hAnsi="Cambria" w:cs="Book Antiqua"/>
          <w:sz w:val="26"/>
          <w:szCs w:val="26"/>
        </w:rPr>
        <w:t>.</w:t>
      </w:r>
    </w:p>
    <w:p w:rsidR="004428C4" w:rsidRPr="002E2F9D" w:rsidRDefault="004428C4" w:rsidP="004428C4">
      <w:pPr>
        <w:tabs>
          <w:tab w:val="left" w:pos="2960"/>
        </w:tabs>
        <w:spacing w:before="18" w:after="0" w:line="239" w:lineRule="auto"/>
        <w:ind w:left="2980" w:right="148" w:hanging="360"/>
        <w:rPr>
          <w:rFonts w:ascii="Cambria" w:eastAsia="Book Antiqua" w:hAnsi="Cambria" w:cs="Book Antiqua"/>
          <w:sz w:val="26"/>
          <w:szCs w:val="26"/>
        </w:rPr>
      </w:pPr>
      <w:r w:rsidRPr="002E2F9D">
        <w:rPr>
          <w:rFonts w:ascii="Cambria" w:eastAsia="Times New Roman" w:hAnsi="Cambria" w:cs="Times New Roman"/>
          <w:w w:val="130"/>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spacing w:val="1"/>
          <w:sz w:val="26"/>
          <w:szCs w:val="26"/>
        </w:rPr>
        <w:t>S</w:t>
      </w:r>
      <w:r w:rsidRPr="002E2F9D">
        <w:rPr>
          <w:rFonts w:ascii="Cambria" w:eastAsia="Book Antiqua" w:hAnsi="Cambria" w:cs="Book Antiqua"/>
          <w:sz w:val="26"/>
          <w:szCs w:val="26"/>
        </w:rPr>
        <w:t>tu</w:t>
      </w:r>
      <w:r w:rsidRPr="002E2F9D">
        <w:rPr>
          <w:rFonts w:ascii="Cambria" w:eastAsia="Book Antiqua" w:hAnsi="Cambria" w:cs="Book Antiqua"/>
          <w:spacing w:val="1"/>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ts</w:t>
      </w:r>
      <w:r w:rsidRPr="002E2F9D">
        <w:rPr>
          <w:rFonts w:ascii="Cambria" w:eastAsia="Book Antiqua" w:hAnsi="Cambria" w:cs="Book Antiqua"/>
          <w:spacing w:val="-8"/>
          <w:sz w:val="26"/>
          <w:szCs w:val="26"/>
        </w:rPr>
        <w:t xml:space="preserve"> </w:t>
      </w:r>
      <w:r w:rsidRPr="002E2F9D">
        <w:rPr>
          <w:rFonts w:ascii="Cambria" w:eastAsia="Book Antiqua" w:hAnsi="Cambria" w:cs="Book Antiqua"/>
          <w:spacing w:val="2"/>
          <w:sz w:val="26"/>
          <w:szCs w:val="26"/>
        </w:rPr>
        <w:t>m</w:t>
      </w:r>
      <w:r w:rsidRPr="002E2F9D">
        <w:rPr>
          <w:rFonts w:ascii="Cambria" w:eastAsia="Book Antiqua" w:hAnsi="Cambria" w:cs="Book Antiqua"/>
          <w:sz w:val="26"/>
          <w:szCs w:val="26"/>
        </w:rPr>
        <w:t>ust</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p</w:t>
      </w:r>
      <w:r w:rsidRPr="002E2F9D">
        <w:rPr>
          <w:rFonts w:ascii="Cambria" w:eastAsia="Book Antiqua" w:hAnsi="Cambria" w:cs="Book Antiqua"/>
          <w:spacing w:val="1"/>
          <w:sz w:val="26"/>
          <w:szCs w:val="26"/>
        </w:rPr>
        <w:t>ar</w:t>
      </w:r>
      <w:r w:rsidRPr="002E2F9D">
        <w:rPr>
          <w:rFonts w:ascii="Cambria" w:eastAsia="Book Antiqua" w:hAnsi="Cambria" w:cs="Book Antiqua"/>
          <w:sz w:val="26"/>
          <w:szCs w:val="26"/>
        </w:rPr>
        <w:t>ticip</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te</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se</w:t>
      </w:r>
      <w:r w:rsidRPr="002E2F9D">
        <w:rPr>
          <w:rFonts w:ascii="Cambria" w:eastAsia="Book Antiqua" w:hAnsi="Cambria" w:cs="Book Antiqua"/>
          <w:spacing w:val="-5"/>
          <w:sz w:val="26"/>
          <w:szCs w:val="26"/>
        </w:rPr>
        <w:t xml:space="preserve"> </w:t>
      </w:r>
      <w:r w:rsidRPr="002E2F9D">
        <w:rPr>
          <w:rFonts w:ascii="Cambria" w:eastAsia="Book Antiqua" w:hAnsi="Cambria" w:cs="Book Antiqua"/>
          <w:sz w:val="26"/>
          <w:szCs w:val="26"/>
        </w:rPr>
        <w:t xml:space="preserve">site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ith</w:t>
      </w:r>
      <w:r w:rsidRPr="002E2F9D">
        <w:rPr>
          <w:rFonts w:ascii="Cambria" w:eastAsia="Book Antiqua" w:hAnsi="Cambria" w:cs="Book Antiqua"/>
          <w:spacing w:val="-4"/>
          <w:sz w:val="26"/>
          <w:szCs w:val="26"/>
        </w:rPr>
        <w:t xml:space="preserve"> </w:t>
      </w:r>
      <w:r w:rsidRPr="002E2F9D">
        <w:rPr>
          <w:rFonts w:ascii="Cambria" w:eastAsia="Book Antiqua" w:hAnsi="Cambria" w:cs="Book Antiqua"/>
          <w:spacing w:val="1"/>
          <w:sz w:val="26"/>
          <w:szCs w:val="26"/>
        </w:rPr>
        <w:t>d</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sc</w:t>
      </w:r>
      <w:r w:rsidRPr="002E2F9D">
        <w:rPr>
          <w:rFonts w:ascii="Cambria" w:eastAsia="Book Antiqua" w:hAnsi="Cambria" w:cs="Book Antiqua"/>
          <w:spacing w:val="2"/>
          <w:sz w:val="26"/>
          <w:szCs w:val="26"/>
        </w:rPr>
        <w:t>u</w:t>
      </w:r>
      <w:r w:rsidRPr="002E2F9D">
        <w:rPr>
          <w:rFonts w:ascii="Cambria" w:eastAsia="Book Antiqua" w:hAnsi="Cambria" w:cs="Book Antiqua"/>
          <w:sz w:val="26"/>
          <w:szCs w:val="26"/>
        </w:rPr>
        <w:t>ssi</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9"/>
          <w:sz w:val="26"/>
          <w:szCs w:val="26"/>
        </w:rPr>
        <w:t xml:space="preserve"> </w:t>
      </w:r>
      <w:r w:rsidRPr="002E2F9D">
        <w:rPr>
          <w:rFonts w:ascii="Cambria" w:eastAsia="Book Antiqua" w:hAnsi="Cambria" w:cs="Book Antiqua"/>
          <w:sz w:val="26"/>
          <w:szCs w:val="26"/>
        </w:rPr>
        <w:t>b</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rd</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p</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sts,</w:t>
      </w:r>
      <w:r w:rsidRPr="002E2F9D">
        <w:rPr>
          <w:rFonts w:ascii="Cambria" w:eastAsia="Book Antiqua" w:hAnsi="Cambria" w:cs="Book Antiqua"/>
          <w:spacing w:val="-4"/>
          <w:sz w:val="26"/>
          <w:szCs w:val="26"/>
        </w:rPr>
        <w:t xml:space="preserve"> </w:t>
      </w:r>
      <w:r w:rsidRPr="002E2F9D">
        <w:rPr>
          <w:rFonts w:ascii="Cambria" w:eastAsia="Book Antiqua" w:hAnsi="Cambria" w:cs="Book Antiqua"/>
          <w:spacing w:val="2"/>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l</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q</w:t>
      </w:r>
      <w:r w:rsidRPr="002E2F9D">
        <w:rPr>
          <w:rFonts w:ascii="Cambria" w:eastAsia="Book Antiqua" w:hAnsi="Cambria" w:cs="Book Antiqua"/>
          <w:sz w:val="26"/>
          <w:szCs w:val="26"/>
        </w:rPr>
        <w:t>uiz sub</w:t>
      </w:r>
      <w:r w:rsidRPr="002E2F9D">
        <w:rPr>
          <w:rFonts w:ascii="Cambria" w:eastAsia="Book Antiqua" w:hAnsi="Cambria" w:cs="Book Antiqua"/>
          <w:spacing w:val="2"/>
          <w:sz w:val="26"/>
          <w:szCs w:val="26"/>
        </w:rPr>
        <w:t>m</w:t>
      </w:r>
      <w:r w:rsidRPr="002E2F9D">
        <w:rPr>
          <w:rFonts w:ascii="Cambria" w:eastAsia="Book Antiqua" w:hAnsi="Cambria" w:cs="Book Antiqua"/>
          <w:sz w:val="26"/>
          <w:szCs w:val="26"/>
        </w:rPr>
        <w:t>iss</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10"/>
          <w:sz w:val="26"/>
          <w:szCs w:val="26"/>
        </w:rPr>
        <w:t xml:space="preserve"> </w:t>
      </w:r>
      <w:r w:rsidRPr="002E2F9D">
        <w:rPr>
          <w:rFonts w:ascii="Cambria" w:eastAsia="Book Antiqua" w:hAnsi="Cambria" w:cs="Book Antiqua"/>
          <w:sz w:val="26"/>
          <w:szCs w:val="26"/>
        </w:rPr>
        <w:t>p</w:t>
      </w:r>
      <w:r w:rsidRPr="002E2F9D">
        <w:rPr>
          <w:rFonts w:ascii="Cambria" w:eastAsia="Book Antiqua" w:hAnsi="Cambria" w:cs="Book Antiqua"/>
          <w:spacing w:val="1"/>
          <w:sz w:val="26"/>
          <w:szCs w:val="26"/>
        </w:rPr>
        <w:t>r</w:t>
      </w:r>
      <w:r w:rsidRPr="002E2F9D">
        <w:rPr>
          <w:rFonts w:ascii="Cambria" w:eastAsia="Book Antiqua" w:hAnsi="Cambria" w:cs="Book Antiqua"/>
          <w:spacing w:val="-1"/>
          <w:sz w:val="26"/>
          <w:szCs w:val="26"/>
        </w:rPr>
        <w:t>oj</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ct</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su</w:t>
      </w:r>
      <w:r w:rsidRPr="002E2F9D">
        <w:rPr>
          <w:rFonts w:ascii="Cambria" w:eastAsia="Book Antiqua" w:hAnsi="Cambria" w:cs="Book Antiqua"/>
          <w:spacing w:val="3"/>
          <w:sz w:val="26"/>
          <w:szCs w:val="26"/>
        </w:rPr>
        <w:t>b</w:t>
      </w:r>
      <w:r w:rsidRPr="002E2F9D">
        <w:rPr>
          <w:rFonts w:ascii="Cambria" w:eastAsia="Book Antiqua" w:hAnsi="Cambria" w:cs="Book Antiqua"/>
          <w:spacing w:val="-1"/>
          <w:sz w:val="26"/>
          <w:szCs w:val="26"/>
        </w:rPr>
        <w:t>m</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ssi</w:t>
      </w:r>
      <w:r w:rsidRPr="002E2F9D">
        <w:rPr>
          <w:rFonts w:ascii="Cambria" w:eastAsia="Book Antiqua" w:hAnsi="Cambria" w:cs="Book Antiqua"/>
          <w:spacing w:val="2"/>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9"/>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o</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r</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on</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e</w:t>
      </w:r>
      <w:r w:rsidRPr="002E2F9D">
        <w:rPr>
          <w:rFonts w:ascii="Cambria" w:eastAsia="Book Antiqua" w:hAnsi="Cambria" w:cs="Book Antiqua"/>
          <w:spacing w:val="3"/>
          <w:sz w:val="26"/>
          <w:szCs w:val="26"/>
        </w:rPr>
        <w:t>r</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cti</w:t>
      </w:r>
      <w:r w:rsidRPr="002E2F9D">
        <w:rPr>
          <w:rFonts w:ascii="Cambria" w:eastAsia="Book Antiqua" w:hAnsi="Cambria" w:cs="Book Antiqua"/>
          <w:spacing w:val="-1"/>
          <w:sz w:val="26"/>
          <w:szCs w:val="26"/>
        </w:rPr>
        <w:t>on</w:t>
      </w:r>
      <w:r w:rsidRPr="002E2F9D">
        <w:rPr>
          <w:rFonts w:ascii="Cambria" w:eastAsia="Book Antiqua" w:hAnsi="Cambria" w:cs="Book Antiqua"/>
          <w:sz w:val="26"/>
          <w:szCs w:val="26"/>
        </w:rPr>
        <w:t>s</w:t>
      </w:r>
      <w:r w:rsidRPr="002E2F9D">
        <w:rPr>
          <w:rFonts w:ascii="Cambria" w:eastAsia="Book Antiqua" w:hAnsi="Cambria" w:cs="Book Antiqua"/>
          <w:spacing w:val="-10"/>
          <w:sz w:val="26"/>
          <w:szCs w:val="26"/>
        </w:rPr>
        <w:t xml:space="preserve"> </w:t>
      </w:r>
      <w:r w:rsidRPr="002E2F9D">
        <w:rPr>
          <w:rFonts w:ascii="Cambria" w:eastAsia="Book Antiqua" w:hAnsi="Cambria" w:cs="Book Antiqua"/>
          <w:spacing w:val="3"/>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pacing w:val="1"/>
          <w:sz w:val="26"/>
          <w:szCs w:val="26"/>
        </w:rPr>
        <w:t>ee</w:t>
      </w:r>
      <w:r w:rsidRPr="002E2F9D">
        <w:rPr>
          <w:rFonts w:ascii="Cambria" w:eastAsia="Book Antiqua" w:hAnsi="Cambria" w:cs="Book Antiqua"/>
          <w:sz w:val="26"/>
          <w:szCs w:val="26"/>
        </w:rPr>
        <w:t>k</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b</w:t>
      </w:r>
      <w:r w:rsidRPr="002E2F9D">
        <w:rPr>
          <w:rFonts w:ascii="Cambria" w:eastAsia="Book Antiqua" w:hAnsi="Cambria" w:cs="Book Antiqua"/>
          <w:spacing w:val="2"/>
          <w:sz w:val="26"/>
          <w:szCs w:val="26"/>
        </w:rPr>
        <w:t>l</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g</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ikis, c</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If t</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o</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cutive</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2"/>
          <w:sz w:val="26"/>
          <w:szCs w:val="26"/>
        </w:rPr>
        <w:t>w</w:t>
      </w:r>
      <w:r w:rsidRPr="002E2F9D">
        <w:rPr>
          <w:rFonts w:ascii="Cambria" w:eastAsia="Book Antiqua" w:hAnsi="Cambria" w:cs="Book Antiqua"/>
          <w:spacing w:val="1"/>
          <w:sz w:val="26"/>
          <w:szCs w:val="26"/>
        </w:rPr>
        <w:t>ee</w:t>
      </w:r>
      <w:r w:rsidRPr="002E2F9D">
        <w:rPr>
          <w:rFonts w:ascii="Cambria" w:eastAsia="Book Antiqua" w:hAnsi="Cambria" w:cs="Book Antiqua"/>
          <w:sz w:val="26"/>
          <w:szCs w:val="26"/>
        </w:rPr>
        <w:t>ks</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n</w:t>
      </w:r>
      <w:r w:rsidRPr="002E2F9D">
        <w:rPr>
          <w:rFonts w:ascii="Cambria" w:eastAsia="Book Antiqua" w:hAnsi="Cambria" w:cs="Book Antiqua"/>
          <w:spacing w:val="2"/>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w:t>
      </w:r>
      <w:r w:rsidRPr="002E2F9D">
        <w:rPr>
          <w:rFonts w:ascii="Cambria" w:eastAsia="Book Antiqua" w:hAnsi="Cambria" w:cs="Book Antiqua"/>
          <w:sz w:val="26"/>
          <w:szCs w:val="26"/>
        </w:rPr>
        <w:t>p</w:t>
      </w:r>
      <w:r w:rsidRPr="002E2F9D">
        <w:rPr>
          <w:rFonts w:ascii="Cambria" w:eastAsia="Book Antiqua" w:hAnsi="Cambria" w:cs="Book Antiqua"/>
          <w:spacing w:val="1"/>
          <w:sz w:val="26"/>
          <w:szCs w:val="26"/>
        </w:rPr>
        <w:t>ar</w:t>
      </w:r>
      <w:r w:rsidRPr="002E2F9D">
        <w:rPr>
          <w:rFonts w:ascii="Cambria" w:eastAsia="Book Antiqua" w:hAnsi="Cambria" w:cs="Book Antiqua"/>
          <w:sz w:val="26"/>
          <w:szCs w:val="26"/>
        </w:rPr>
        <w:t>ticip</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5"/>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bs</w:t>
      </w:r>
      <w:r w:rsidRPr="002E2F9D">
        <w:rPr>
          <w:rFonts w:ascii="Cambria" w:eastAsia="Book Antiqua" w:hAnsi="Cambria" w:cs="Book Antiqua"/>
          <w:spacing w:val="1"/>
          <w:sz w:val="26"/>
          <w:szCs w:val="26"/>
        </w:rPr>
        <w:t>er</w:t>
      </w:r>
      <w:r w:rsidRPr="002E2F9D">
        <w:rPr>
          <w:rFonts w:ascii="Cambria" w:eastAsia="Book Antiqua" w:hAnsi="Cambria" w:cs="Book Antiqua"/>
          <w:sz w:val="26"/>
          <w:szCs w:val="26"/>
        </w:rPr>
        <w:t>v</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d</w:t>
      </w:r>
      <w:r w:rsidRPr="002E2F9D">
        <w:rPr>
          <w:rFonts w:ascii="Cambria" w:eastAsia="Book Antiqua" w:hAnsi="Cambria" w:cs="Book Antiqua"/>
          <w:spacing w:val="-7"/>
          <w:sz w:val="26"/>
          <w:szCs w:val="26"/>
        </w:rPr>
        <w:t xml:space="preserve"> </w:t>
      </w:r>
      <w:r w:rsidRPr="002E2F9D">
        <w:rPr>
          <w:rFonts w:ascii="Cambria" w:eastAsia="Book Antiqua" w:hAnsi="Cambria" w:cs="Book Antiqua"/>
          <w:sz w:val="26"/>
          <w:szCs w:val="26"/>
        </w:rPr>
        <w:t>by</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uct</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w:t>
      </w:r>
      <w:r w:rsidRPr="002E2F9D">
        <w:rPr>
          <w:rFonts w:ascii="Cambria" w:eastAsia="Book Antiqua" w:hAnsi="Cambria" w:cs="Book Antiqua"/>
          <w:spacing w:val="-6"/>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 stu</w:t>
      </w:r>
      <w:r w:rsidRPr="002E2F9D">
        <w:rPr>
          <w:rFonts w:ascii="Cambria" w:eastAsia="Book Antiqua" w:hAnsi="Cambria" w:cs="Book Antiqua"/>
          <w:spacing w:val="1"/>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4"/>
          <w:sz w:val="26"/>
          <w:szCs w:val="26"/>
        </w:rPr>
        <w:t xml:space="preserve"> </w:t>
      </w:r>
      <w:r w:rsidRPr="002E2F9D">
        <w:rPr>
          <w:rFonts w:ascii="Cambria" w:eastAsia="Book Antiqua" w:hAnsi="Cambria" w:cs="Book Antiqua"/>
          <w:spacing w:val="-1"/>
          <w:sz w:val="26"/>
          <w:szCs w:val="26"/>
        </w:rPr>
        <w:t>m</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y</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be</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dr</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pp</w:t>
      </w:r>
      <w:r w:rsidRPr="002E2F9D">
        <w:rPr>
          <w:rFonts w:ascii="Cambria" w:eastAsia="Book Antiqua" w:hAnsi="Cambria" w:cs="Book Antiqua"/>
          <w:spacing w:val="1"/>
          <w:sz w:val="26"/>
          <w:szCs w:val="26"/>
        </w:rPr>
        <w:t>ed.</w:t>
      </w:r>
    </w:p>
    <w:p w:rsidR="004428C4" w:rsidRPr="002E2F9D" w:rsidRDefault="004428C4" w:rsidP="004428C4">
      <w:pPr>
        <w:tabs>
          <w:tab w:val="left" w:pos="820"/>
        </w:tabs>
        <w:spacing w:before="15" w:after="0" w:line="275" w:lineRule="auto"/>
        <w:ind w:left="820" w:right="531" w:hanging="36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b/>
          <w:bCs/>
          <w:spacing w:val="-1"/>
          <w:sz w:val="26"/>
          <w:szCs w:val="26"/>
        </w:rPr>
        <w:t>Y</w:t>
      </w:r>
      <w:r w:rsidRPr="002E2F9D">
        <w:rPr>
          <w:rFonts w:ascii="Cambria" w:eastAsia="Book Antiqua" w:hAnsi="Cambria" w:cs="Book Antiqua"/>
          <w:b/>
          <w:bCs/>
          <w:sz w:val="26"/>
          <w:szCs w:val="26"/>
        </w:rPr>
        <w:t>ou may not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k</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 xml:space="preserve">ep a </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3"/>
          <w:sz w:val="26"/>
          <w:szCs w:val="26"/>
        </w:rPr>
        <w:t>u</w:t>
      </w:r>
      <w:r w:rsidRPr="002E2F9D">
        <w:rPr>
          <w:rFonts w:ascii="Cambria" w:eastAsia="Book Antiqua" w:hAnsi="Cambria" w:cs="Book Antiqua"/>
          <w:b/>
          <w:bCs/>
          <w:sz w:val="26"/>
          <w:szCs w:val="26"/>
        </w:rPr>
        <w:t>dent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enr</w:t>
      </w:r>
      <w:r w:rsidRPr="002E2F9D">
        <w:rPr>
          <w:rFonts w:ascii="Cambria" w:eastAsia="Book Antiqua" w:hAnsi="Cambria" w:cs="Book Antiqua"/>
          <w:b/>
          <w:bCs/>
          <w:spacing w:val="-3"/>
          <w:sz w:val="26"/>
          <w:szCs w:val="26"/>
        </w:rPr>
        <w:t>o</w:t>
      </w:r>
      <w:r w:rsidRPr="002E2F9D">
        <w:rPr>
          <w:rFonts w:ascii="Cambria" w:eastAsia="Book Antiqua" w:hAnsi="Cambria" w:cs="Book Antiqua"/>
          <w:b/>
          <w:bCs/>
          <w:spacing w:val="1"/>
          <w:sz w:val="26"/>
          <w:szCs w:val="26"/>
        </w:rPr>
        <w:t>ll</w:t>
      </w:r>
      <w:r w:rsidRPr="002E2F9D">
        <w:rPr>
          <w:rFonts w:ascii="Cambria" w:eastAsia="Book Antiqua" w:hAnsi="Cambria" w:cs="Book Antiqua"/>
          <w:b/>
          <w:bCs/>
          <w:sz w:val="26"/>
          <w:szCs w:val="26"/>
        </w:rPr>
        <w:t>ed</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 your</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c</w:t>
      </w:r>
      <w:r w:rsidRPr="002E2F9D">
        <w:rPr>
          <w:rFonts w:ascii="Cambria" w:eastAsia="Book Antiqua" w:hAnsi="Cambria" w:cs="Book Antiqua"/>
          <w:b/>
          <w:bCs/>
          <w:spacing w:val="-3"/>
          <w:sz w:val="26"/>
          <w:szCs w:val="26"/>
        </w:rPr>
        <w:t>o</w:t>
      </w:r>
      <w:r w:rsidRPr="002E2F9D">
        <w:rPr>
          <w:rFonts w:ascii="Cambria" w:eastAsia="Book Antiqua" w:hAnsi="Cambria" w:cs="Book Antiqua"/>
          <w:b/>
          <w:bCs/>
          <w:sz w:val="26"/>
          <w:szCs w:val="26"/>
        </w:rPr>
        <w:t xml:space="preserve">urse </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f</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you do not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 xml:space="preserve">see </w:t>
      </w:r>
      <w:r w:rsidRPr="002E2F9D">
        <w:rPr>
          <w:rFonts w:ascii="Cambria" w:eastAsia="Book Antiqua" w:hAnsi="Cambria" w:cs="Book Antiqua"/>
          <w:b/>
          <w:bCs/>
          <w:spacing w:val="-2"/>
          <w:sz w:val="26"/>
          <w:szCs w:val="26"/>
        </w:rPr>
        <w:t>ac</w:t>
      </w:r>
      <w:r w:rsidRPr="002E2F9D">
        <w:rPr>
          <w:rFonts w:ascii="Cambria" w:eastAsia="Book Antiqua" w:hAnsi="Cambria" w:cs="Book Antiqua"/>
          <w:b/>
          <w:bCs/>
          <w:sz w:val="26"/>
          <w:szCs w:val="26"/>
        </w:rPr>
        <w:t>adem</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c</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engag</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ment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and regu</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ar</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and sub</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a</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ti</w:t>
      </w:r>
      <w:r w:rsidRPr="002E2F9D">
        <w:rPr>
          <w:rFonts w:ascii="Cambria" w:eastAsia="Book Antiqua" w:hAnsi="Cambria" w:cs="Book Antiqua"/>
          <w:b/>
          <w:bCs/>
          <w:sz w:val="26"/>
          <w:szCs w:val="26"/>
        </w:rPr>
        <w:t>ve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w:t>
      </w:r>
      <w:r w:rsidRPr="002E2F9D">
        <w:rPr>
          <w:rFonts w:ascii="Cambria" w:eastAsia="Book Antiqua" w:hAnsi="Cambria" w:cs="Book Antiqua"/>
          <w:b/>
          <w:bCs/>
          <w:spacing w:val="-2"/>
          <w:sz w:val="26"/>
          <w:szCs w:val="26"/>
        </w:rPr>
        <w:t>r</w:t>
      </w:r>
      <w:r w:rsidRPr="002E2F9D">
        <w:rPr>
          <w:rFonts w:ascii="Cambria" w:eastAsia="Book Antiqua" w:hAnsi="Cambria" w:cs="Book Antiqua"/>
          <w:b/>
          <w:bCs/>
          <w:sz w:val="26"/>
          <w:szCs w:val="26"/>
        </w:rPr>
        <w:t>ac</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on.</w:t>
      </w:r>
    </w:p>
    <w:p w:rsidR="004428C4" w:rsidRPr="002E2F9D" w:rsidRDefault="004428C4" w:rsidP="004428C4">
      <w:pPr>
        <w:tabs>
          <w:tab w:val="left" w:pos="820"/>
        </w:tabs>
        <w:spacing w:before="15" w:after="0" w:line="275" w:lineRule="auto"/>
        <w:ind w:left="820" w:right="580" w:hanging="36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b/>
          <w:bCs/>
          <w:spacing w:val="-1"/>
          <w:sz w:val="26"/>
          <w:szCs w:val="26"/>
        </w:rPr>
        <w:t>Y</w:t>
      </w:r>
      <w:r w:rsidRPr="002E2F9D">
        <w:rPr>
          <w:rFonts w:ascii="Cambria" w:eastAsia="Book Antiqua" w:hAnsi="Cambria" w:cs="Book Antiqua"/>
          <w:b/>
          <w:bCs/>
          <w:sz w:val="26"/>
          <w:szCs w:val="26"/>
        </w:rPr>
        <w:t>ou shou</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d a</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mpt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 xml:space="preserve">o </w:t>
      </w:r>
      <w:r w:rsidRPr="002E2F9D">
        <w:rPr>
          <w:rFonts w:ascii="Cambria" w:eastAsia="Book Antiqua" w:hAnsi="Cambria" w:cs="Book Antiqua"/>
          <w:b/>
          <w:bCs/>
          <w:spacing w:val="-2"/>
          <w:sz w:val="26"/>
          <w:szCs w:val="26"/>
        </w:rPr>
        <w:t>c</w:t>
      </w:r>
      <w:r w:rsidRPr="002E2F9D">
        <w:rPr>
          <w:rFonts w:ascii="Cambria" w:eastAsia="Book Antiqua" w:hAnsi="Cambria" w:cs="Book Antiqua"/>
          <w:b/>
          <w:bCs/>
          <w:sz w:val="26"/>
          <w:szCs w:val="26"/>
        </w:rPr>
        <w:t>on</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act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ude</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s</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w</w:t>
      </w:r>
      <w:r w:rsidRPr="002E2F9D">
        <w:rPr>
          <w:rFonts w:ascii="Cambria" w:eastAsia="Book Antiqua" w:hAnsi="Cambria" w:cs="Book Antiqua"/>
          <w:b/>
          <w:bCs/>
          <w:sz w:val="26"/>
          <w:szCs w:val="26"/>
        </w:rPr>
        <w:t>ho ha</w:t>
      </w:r>
      <w:r w:rsidRPr="002E2F9D">
        <w:rPr>
          <w:rFonts w:ascii="Cambria" w:eastAsia="Book Antiqua" w:hAnsi="Cambria" w:cs="Book Antiqua"/>
          <w:b/>
          <w:bCs/>
          <w:spacing w:val="-3"/>
          <w:sz w:val="26"/>
          <w:szCs w:val="26"/>
        </w:rPr>
        <w:t>v</w:t>
      </w:r>
      <w:r w:rsidRPr="002E2F9D">
        <w:rPr>
          <w:rFonts w:ascii="Cambria" w:eastAsia="Book Antiqua" w:hAnsi="Cambria" w:cs="Book Antiqua"/>
          <w:b/>
          <w:bCs/>
          <w:sz w:val="26"/>
          <w:szCs w:val="26"/>
        </w:rPr>
        <w:t>e 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 xml:space="preserve">opped </w:t>
      </w:r>
      <w:r w:rsidRPr="002E2F9D">
        <w:rPr>
          <w:rFonts w:ascii="Cambria" w:eastAsia="Book Antiqua" w:hAnsi="Cambria" w:cs="Book Antiqua"/>
          <w:b/>
          <w:bCs/>
          <w:spacing w:val="-2"/>
          <w:sz w:val="26"/>
          <w:szCs w:val="26"/>
        </w:rPr>
        <w:t>a</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l</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acad</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m</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ca</w:t>
      </w:r>
      <w:r w:rsidRPr="002E2F9D">
        <w:rPr>
          <w:rFonts w:ascii="Cambria" w:eastAsia="Book Antiqua" w:hAnsi="Cambria" w:cs="Book Antiqua"/>
          <w:b/>
          <w:bCs/>
          <w:spacing w:val="-2"/>
          <w:sz w:val="26"/>
          <w:szCs w:val="26"/>
        </w:rPr>
        <w:t>l</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y r</w:t>
      </w:r>
      <w:r w:rsidRPr="002E2F9D">
        <w:rPr>
          <w:rFonts w:ascii="Cambria" w:eastAsia="Book Antiqua" w:hAnsi="Cambria" w:cs="Book Antiqua"/>
          <w:b/>
          <w:bCs/>
          <w:spacing w:val="-2"/>
          <w:sz w:val="26"/>
          <w:szCs w:val="26"/>
        </w:rPr>
        <w:t>e</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a</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ed</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z w:val="26"/>
          <w:szCs w:val="26"/>
        </w:rPr>
        <w:t>ac</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v</w:t>
      </w:r>
      <w:r w:rsidRPr="002E2F9D">
        <w:rPr>
          <w:rFonts w:ascii="Cambria" w:eastAsia="Book Antiqua" w:hAnsi="Cambria" w:cs="Book Antiqua"/>
          <w:b/>
          <w:bCs/>
          <w:spacing w:val="-2"/>
          <w:sz w:val="26"/>
          <w:szCs w:val="26"/>
        </w:rPr>
        <w:t>i</w:t>
      </w:r>
      <w:r w:rsidRPr="002E2F9D">
        <w:rPr>
          <w:rFonts w:ascii="Cambria" w:eastAsia="Book Antiqua" w:hAnsi="Cambria" w:cs="Book Antiqua"/>
          <w:b/>
          <w:bCs/>
          <w:spacing w:val="1"/>
          <w:sz w:val="26"/>
          <w:szCs w:val="26"/>
        </w:rPr>
        <w:t>ti</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 xml:space="preserve"> t</w:t>
      </w:r>
      <w:r w:rsidRPr="002E2F9D">
        <w:rPr>
          <w:rFonts w:ascii="Cambria" w:eastAsia="Book Antiqua" w:hAnsi="Cambria" w:cs="Book Antiqua"/>
          <w:b/>
          <w:bCs/>
          <w:sz w:val="26"/>
          <w:szCs w:val="26"/>
        </w:rPr>
        <w:t>o exp</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a</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h</w:t>
      </w:r>
      <w:r w:rsidRPr="002E2F9D">
        <w:rPr>
          <w:rFonts w:ascii="Cambria" w:eastAsia="Book Antiqua" w:hAnsi="Cambria" w:cs="Book Antiqua"/>
          <w:b/>
          <w:bCs/>
          <w:spacing w:val="-2"/>
          <w:sz w:val="26"/>
          <w:szCs w:val="26"/>
        </w:rPr>
        <w:t>a</w:t>
      </w:r>
      <w:r w:rsidRPr="002E2F9D">
        <w:rPr>
          <w:rFonts w:ascii="Cambria" w:eastAsia="Book Antiqua" w:hAnsi="Cambria" w:cs="Book Antiqua"/>
          <w:b/>
          <w:bCs/>
          <w:sz w:val="26"/>
          <w:szCs w:val="26"/>
        </w:rPr>
        <w:t>t</w:t>
      </w:r>
      <w:r w:rsidRPr="002E2F9D">
        <w:rPr>
          <w:rFonts w:ascii="Cambria" w:eastAsia="Book Antiqua" w:hAnsi="Cambria" w:cs="Book Antiqua"/>
          <w:b/>
          <w:bCs/>
          <w:spacing w:val="1"/>
          <w:sz w:val="26"/>
          <w:szCs w:val="26"/>
        </w:rPr>
        <w:t xml:space="preserve"> t</w:t>
      </w:r>
      <w:r w:rsidRPr="002E2F9D">
        <w:rPr>
          <w:rFonts w:ascii="Cambria" w:eastAsia="Book Antiqua" w:hAnsi="Cambria" w:cs="Book Antiqua"/>
          <w:b/>
          <w:bCs/>
          <w:sz w:val="26"/>
          <w:szCs w:val="26"/>
        </w:rPr>
        <w:t>hey</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pacing w:val="-2"/>
          <w:sz w:val="26"/>
          <w:szCs w:val="26"/>
        </w:rPr>
        <w:t>w</w:t>
      </w:r>
      <w:r w:rsidRPr="002E2F9D">
        <w:rPr>
          <w:rFonts w:ascii="Cambria" w:eastAsia="Book Antiqua" w:hAnsi="Cambria" w:cs="Book Antiqua"/>
          <w:b/>
          <w:bCs/>
          <w:spacing w:val="1"/>
          <w:sz w:val="26"/>
          <w:szCs w:val="26"/>
        </w:rPr>
        <w:t>il</w:t>
      </w:r>
      <w:r w:rsidRPr="002E2F9D">
        <w:rPr>
          <w:rFonts w:ascii="Cambria" w:eastAsia="Book Antiqua" w:hAnsi="Cambria" w:cs="Book Antiqua"/>
          <w:b/>
          <w:bCs/>
          <w:sz w:val="26"/>
          <w:szCs w:val="26"/>
        </w:rPr>
        <w:t>l</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be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dropped un</w:t>
      </w:r>
      <w:r w:rsidRPr="002E2F9D">
        <w:rPr>
          <w:rFonts w:ascii="Cambria" w:eastAsia="Book Antiqua" w:hAnsi="Cambria" w:cs="Book Antiqua"/>
          <w:b/>
          <w:bCs/>
          <w:spacing w:val="1"/>
          <w:sz w:val="26"/>
          <w:szCs w:val="26"/>
        </w:rPr>
        <w:t>l</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ss</w:t>
      </w:r>
      <w:r w:rsidRPr="002E2F9D">
        <w:rPr>
          <w:rFonts w:ascii="Cambria" w:eastAsia="Book Antiqua" w:hAnsi="Cambria" w:cs="Book Antiqua"/>
          <w:b/>
          <w:bCs/>
          <w:spacing w:val="1"/>
          <w:sz w:val="26"/>
          <w:szCs w:val="26"/>
        </w:rPr>
        <w:t xml:space="preserve"> t</w:t>
      </w:r>
      <w:r w:rsidRPr="002E2F9D">
        <w:rPr>
          <w:rFonts w:ascii="Cambria" w:eastAsia="Book Antiqua" w:hAnsi="Cambria" w:cs="Book Antiqua"/>
          <w:b/>
          <w:bCs/>
          <w:spacing w:val="-3"/>
          <w:sz w:val="26"/>
          <w:szCs w:val="26"/>
        </w:rPr>
        <w:t>h</w:t>
      </w:r>
      <w:r w:rsidRPr="002E2F9D">
        <w:rPr>
          <w:rFonts w:ascii="Cambria" w:eastAsia="Book Antiqua" w:hAnsi="Cambria" w:cs="Book Antiqua"/>
          <w:b/>
          <w:bCs/>
          <w:sz w:val="26"/>
          <w:szCs w:val="26"/>
        </w:rPr>
        <w:t>ey r</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 xml:space="preserve">engage </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 su</w:t>
      </w:r>
      <w:r w:rsidRPr="002E2F9D">
        <w:rPr>
          <w:rFonts w:ascii="Cambria" w:eastAsia="Book Antiqua" w:hAnsi="Cambria" w:cs="Book Antiqua"/>
          <w:b/>
          <w:bCs/>
          <w:spacing w:val="-3"/>
          <w:sz w:val="26"/>
          <w:szCs w:val="26"/>
        </w:rPr>
        <w:t>b</w:t>
      </w:r>
      <w:r w:rsidRPr="002E2F9D">
        <w:rPr>
          <w:rFonts w:ascii="Cambria" w:eastAsia="Book Antiqua" w:hAnsi="Cambria" w:cs="Book Antiqua"/>
          <w:b/>
          <w:bCs/>
          <w:spacing w:val="1"/>
          <w:sz w:val="26"/>
          <w:szCs w:val="26"/>
        </w:rPr>
        <w:t>st</w:t>
      </w:r>
      <w:r w:rsidRPr="002E2F9D">
        <w:rPr>
          <w:rFonts w:ascii="Cambria" w:eastAsia="Book Antiqua" w:hAnsi="Cambria" w:cs="Book Antiqua"/>
          <w:b/>
          <w:bCs/>
          <w:sz w:val="26"/>
          <w:szCs w:val="26"/>
        </w:rPr>
        <w:t>a</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ti</w:t>
      </w:r>
      <w:r w:rsidRPr="002E2F9D">
        <w:rPr>
          <w:rFonts w:ascii="Cambria" w:eastAsia="Book Antiqua" w:hAnsi="Cambria" w:cs="Book Antiqua"/>
          <w:b/>
          <w:bCs/>
          <w:spacing w:val="-3"/>
          <w:sz w:val="26"/>
          <w:szCs w:val="26"/>
        </w:rPr>
        <w:t>v</w:t>
      </w:r>
      <w:r w:rsidRPr="002E2F9D">
        <w:rPr>
          <w:rFonts w:ascii="Cambria" w:eastAsia="Book Antiqua" w:hAnsi="Cambria" w:cs="Book Antiqua"/>
          <w:b/>
          <w:bCs/>
          <w:sz w:val="26"/>
          <w:szCs w:val="26"/>
        </w:rPr>
        <w:t>e a</w:t>
      </w:r>
      <w:r w:rsidRPr="002E2F9D">
        <w:rPr>
          <w:rFonts w:ascii="Cambria" w:eastAsia="Book Antiqua" w:hAnsi="Cambria" w:cs="Book Antiqua"/>
          <w:b/>
          <w:bCs/>
          <w:spacing w:val="-2"/>
          <w:sz w:val="26"/>
          <w:szCs w:val="26"/>
        </w:rPr>
        <w:t>s</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gnme</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s</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pacing w:val="1"/>
          <w:sz w:val="26"/>
          <w:szCs w:val="26"/>
        </w:rPr>
        <w:t>w</w:t>
      </w:r>
      <w:r w:rsidRPr="002E2F9D">
        <w:rPr>
          <w:rFonts w:ascii="Cambria" w:eastAsia="Book Antiqua" w:hAnsi="Cambria" w:cs="Book Antiqua"/>
          <w:b/>
          <w:bCs/>
          <w:spacing w:val="-2"/>
          <w:sz w:val="26"/>
          <w:szCs w:val="26"/>
        </w:rPr>
        <w:t>i</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h</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 yo</w:t>
      </w:r>
      <w:r w:rsidRPr="002E2F9D">
        <w:rPr>
          <w:rFonts w:ascii="Cambria" w:eastAsia="Book Antiqua" w:hAnsi="Cambria" w:cs="Book Antiqua"/>
          <w:b/>
          <w:bCs/>
          <w:spacing w:val="-3"/>
          <w:sz w:val="26"/>
          <w:szCs w:val="26"/>
        </w:rPr>
        <w:t>u</w:t>
      </w:r>
      <w:r w:rsidRPr="002E2F9D">
        <w:rPr>
          <w:rFonts w:ascii="Cambria" w:eastAsia="Book Antiqua" w:hAnsi="Cambria" w:cs="Book Antiqua"/>
          <w:b/>
          <w:bCs/>
          <w:sz w:val="26"/>
          <w:szCs w:val="26"/>
        </w:rPr>
        <w:t>r def</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ned</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me pe</w:t>
      </w:r>
      <w:r w:rsidRPr="002E2F9D">
        <w:rPr>
          <w:rFonts w:ascii="Cambria" w:eastAsia="Book Antiqua" w:hAnsi="Cambria" w:cs="Book Antiqua"/>
          <w:b/>
          <w:bCs/>
          <w:spacing w:val="-2"/>
          <w:sz w:val="26"/>
          <w:szCs w:val="26"/>
        </w:rPr>
        <w:t>r</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od.</w:t>
      </w:r>
    </w:p>
    <w:p w:rsidR="004428C4" w:rsidRPr="002E2F9D" w:rsidRDefault="004428C4" w:rsidP="004428C4">
      <w:pPr>
        <w:tabs>
          <w:tab w:val="left" w:pos="820"/>
        </w:tabs>
        <w:spacing w:before="10" w:after="0" w:line="240" w:lineRule="auto"/>
        <w:ind w:left="460" w:right="-2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gin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tist</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cs, s</w:t>
      </w:r>
      <w:r w:rsidRPr="002E2F9D">
        <w:rPr>
          <w:rFonts w:ascii="Cambria" w:eastAsia="Book Antiqua" w:hAnsi="Cambria" w:cs="Book Antiqua"/>
          <w:spacing w:val="-1"/>
          <w:sz w:val="26"/>
          <w:szCs w:val="26"/>
        </w:rPr>
        <w:t>u</w:t>
      </w:r>
      <w:r w:rsidRPr="002E2F9D">
        <w:rPr>
          <w:rFonts w:ascii="Cambria" w:eastAsia="Book Antiqua" w:hAnsi="Cambria" w:cs="Book Antiqua"/>
          <w:spacing w:val="-2"/>
          <w:sz w:val="26"/>
          <w:szCs w:val="26"/>
        </w:rPr>
        <w:t>c</w:t>
      </w:r>
      <w:r w:rsidRPr="002E2F9D">
        <w:rPr>
          <w:rFonts w:ascii="Cambria" w:eastAsia="Book Antiqua" w:hAnsi="Cambria" w:cs="Book Antiqua"/>
          <w:sz w:val="26"/>
          <w:szCs w:val="26"/>
        </w:rPr>
        <w:t>h</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 xml:space="preserve">as </w:t>
      </w:r>
      <w:r w:rsidRPr="002E2F9D">
        <w:rPr>
          <w:rFonts w:ascii="Cambria" w:eastAsia="Book Antiqua" w:hAnsi="Cambria" w:cs="Book Antiqua"/>
          <w:spacing w:val="-2"/>
          <w:sz w:val="26"/>
          <w:szCs w:val="26"/>
        </w:rPr>
        <w:t>“</w:t>
      </w:r>
      <w:r w:rsidRPr="002E2F9D">
        <w:rPr>
          <w:rFonts w:ascii="Cambria" w:eastAsia="Book Antiqua" w:hAnsi="Cambria" w:cs="Book Antiqua"/>
          <w:sz w:val="26"/>
          <w:szCs w:val="26"/>
        </w:rPr>
        <w:t xml:space="preserve">Last </w:t>
      </w:r>
      <w:r w:rsidRPr="002E2F9D">
        <w:rPr>
          <w:rFonts w:ascii="Cambria" w:eastAsia="Book Antiqua" w:hAnsi="Cambria" w:cs="Book Antiqua"/>
          <w:spacing w:val="1"/>
          <w:sz w:val="26"/>
          <w:szCs w:val="26"/>
        </w:rPr>
        <w:t>A</w:t>
      </w:r>
      <w:r w:rsidRPr="002E2F9D">
        <w:rPr>
          <w:rFonts w:ascii="Cambria" w:eastAsia="Book Antiqua" w:hAnsi="Cambria" w:cs="Book Antiqua"/>
          <w:spacing w:val="-2"/>
          <w:sz w:val="26"/>
          <w:szCs w:val="26"/>
        </w:rPr>
        <w:t>c</w:t>
      </w:r>
      <w:r w:rsidRPr="002E2F9D">
        <w:rPr>
          <w:rFonts w:ascii="Cambria" w:eastAsia="Book Antiqua" w:hAnsi="Cambria" w:cs="Book Antiqua"/>
          <w:sz w:val="26"/>
          <w:szCs w:val="26"/>
        </w:rPr>
        <w:t>cess”,</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e </w:t>
      </w:r>
      <w:r w:rsidRPr="002E2F9D">
        <w:rPr>
          <w:rFonts w:ascii="Cambria" w:eastAsia="Book Antiqua" w:hAnsi="Cambria" w:cs="Book Antiqua"/>
          <w:b/>
          <w:bCs/>
          <w:sz w:val="26"/>
          <w:szCs w:val="26"/>
        </w:rPr>
        <w:t>not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e</w:t>
      </w:r>
      <w:r w:rsidRPr="002E2F9D">
        <w:rPr>
          <w:rFonts w:ascii="Cambria" w:eastAsia="Book Antiqua" w:hAnsi="Cambria" w:cs="Book Antiqua"/>
          <w:b/>
          <w:bCs/>
          <w:spacing w:val="-3"/>
          <w:sz w:val="26"/>
          <w:szCs w:val="26"/>
        </w:rPr>
        <w:t>v</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den</w:t>
      </w:r>
      <w:r w:rsidRPr="002E2F9D">
        <w:rPr>
          <w:rFonts w:ascii="Cambria" w:eastAsia="Book Antiqua" w:hAnsi="Cambria" w:cs="Book Antiqua"/>
          <w:b/>
          <w:bCs/>
          <w:spacing w:val="1"/>
          <w:sz w:val="26"/>
          <w:szCs w:val="26"/>
        </w:rPr>
        <w:t>c</w:t>
      </w:r>
      <w:r w:rsidRPr="002E2F9D">
        <w:rPr>
          <w:rFonts w:ascii="Cambria" w:eastAsia="Book Antiqua" w:hAnsi="Cambria" w:cs="Book Antiqua"/>
          <w:b/>
          <w:bCs/>
          <w:sz w:val="26"/>
          <w:szCs w:val="26"/>
        </w:rPr>
        <w:t>e of</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su</w:t>
      </w:r>
      <w:r w:rsidRPr="002E2F9D">
        <w:rPr>
          <w:rFonts w:ascii="Cambria" w:eastAsia="Book Antiqua" w:hAnsi="Cambria" w:cs="Book Antiqua"/>
          <w:b/>
          <w:bCs/>
          <w:spacing w:val="-3"/>
          <w:sz w:val="26"/>
          <w:szCs w:val="26"/>
        </w:rPr>
        <w:t>b</w:t>
      </w:r>
      <w:r w:rsidRPr="002E2F9D">
        <w:rPr>
          <w:rFonts w:ascii="Cambria" w:eastAsia="Book Antiqua" w:hAnsi="Cambria" w:cs="Book Antiqua"/>
          <w:b/>
          <w:bCs/>
          <w:spacing w:val="1"/>
          <w:sz w:val="26"/>
          <w:szCs w:val="26"/>
        </w:rPr>
        <w:t>st</w:t>
      </w:r>
      <w:r w:rsidRPr="002E2F9D">
        <w:rPr>
          <w:rFonts w:ascii="Cambria" w:eastAsia="Book Antiqua" w:hAnsi="Cambria" w:cs="Book Antiqua"/>
          <w:b/>
          <w:bCs/>
          <w:sz w:val="26"/>
          <w:szCs w:val="26"/>
        </w:rPr>
        <w:t>a</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ti</w:t>
      </w:r>
      <w:r w:rsidRPr="002E2F9D">
        <w:rPr>
          <w:rFonts w:ascii="Cambria" w:eastAsia="Book Antiqua" w:hAnsi="Cambria" w:cs="Book Antiqua"/>
          <w:b/>
          <w:bCs/>
          <w:spacing w:val="-3"/>
          <w:sz w:val="26"/>
          <w:szCs w:val="26"/>
        </w:rPr>
        <w:t>v</w:t>
      </w:r>
      <w:r w:rsidRPr="002E2F9D">
        <w:rPr>
          <w:rFonts w:ascii="Cambria" w:eastAsia="Book Antiqua" w:hAnsi="Cambria" w:cs="Book Antiqua"/>
          <w:b/>
          <w:bCs/>
          <w:sz w:val="26"/>
          <w:szCs w:val="26"/>
        </w:rPr>
        <w:t>e s</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3"/>
          <w:sz w:val="26"/>
          <w:szCs w:val="26"/>
        </w:rPr>
        <w:t>u</w:t>
      </w:r>
      <w:r w:rsidRPr="002E2F9D">
        <w:rPr>
          <w:rFonts w:ascii="Cambria" w:eastAsia="Book Antiqua" w:hAnsi="Cambria" w:cs="Book Antiqua"/>
          <w:b/>
          <w:bCs/>
          <w:sz w:val="26"/>
          <w:szCs w:val="26"/>
        </w:rPr>
        <w:t>dent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pa</w:t>
      </w:r>
      <w:r w:rsidRPr="002E2F9D">
        <w:rPr>
          <w:rFonts w:ascii="Cambria" w:eastAsia="Book Antiqua" w:hAnsi="Cambria" w:cs="Book Antiqua"/>
          <w:b/>
          <w:bCs/>
          <w:spacing w:val="-2"/>
          <w:sz w:val="26"/>
          <w:szCs w:val="26"/>
        </w:rPr>
        <w:t>r</w:t>
      </w:r>
      <w:r w:rsidRPr="002E2F9D">
        <w:rPr>
          <w:rFonts w:ascii="Cambria" w:eastAsia="Book Antiqua" w:hAnsi="Cambria" w:cs="Book Antiqua"/>
          <w:b/>
          <w:bCs/>
          <w:spacing w:val="1"/>
          <w:sz w:val="26"/>
          <w:szCs w:val="26"/>
        </w:rPr>
        <w:t>ti</w:t>
      </w:r>
      <w:r w:rsidRPr="002E2F9D">
        <w:rPr>
          <w:rFonts w:ascii="Cambria" w:eastAsia="Book Antiqua" w:hAnsi="Cambria" w:cs="Book Antiqua"/>
          <w:b/>
          <w:bCs/>
          <w:spacing w:val="-2"/>
          <w:sz w:val="26"/>
          <w:szCs w:val="26"/>
        </w:rPr>
        <w:t>c</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p</w:t>
      </w:r>
      <w:r w:rsidRPr="002E2F9D">
        <w:rPr>
          <w:rFonts w:ascii="Cambria" w:eastAsia="Book Antiqua" w:hAnsi="Cambria" w:cs="Book Antiqua"/>
          <w:b/>
          <w:bCs/>
          <w:spacing w:val="-2"/>
          <w:sz w:val="26"/>
          <w:szCs w:val="26"/>
        </w:rPr>
        <w:t>a</w:t>
      </w:r>
      <w:r w:rsidRPr="002E2F9D">
        <w:rPr>
          <w:rFonts w:ascii="Cambria" w:eastAsia="Book Antiqua" w:hAnsi="Cambria" w:cs="Book Antiqua"/>
          <w:b/>
          <w:bCs/>
          <w:spacing w:val="1"/>
          <w:sz w:val="26"/>
          <w:szCs w:val="26"/>
        </w:rPr>
        <w:t>ti</w:t>
      </w:r>
      <w:r w:rsidRPr="002E2F9D">
        <w:rPr>
          <w:rFonts w:ascii="Cambria" w:eastAsia="Book Antiqua" w:hAnsi="Cambria" w:cs="Book Antiqua"/>
          <w:b/>
          <w:bCs/>
          <w:sz w:val="26"/>
          <w:szCs w:val="26"/>
        </w:rPr>
        <w:t>on.</w:t>
      </w:r>
    </w:p>
    <w:p w:rsidR="004428C4" w:rsidRPr="002E2F9D" w:rsidRDefault="004428C4" w:rsidP="004428C4">
      <w:pPr>
        <w:tabs>
          <w:tab w:val="left" w:pos="820"/>
        </w:tabs>
        <w:spacing w:before="40" w:after="0" w:line="310" w:lineRule="atLeast"/>
        <w:ind w:left="820" w:right="774" w:hanging="36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Lucida Sans" w:hAnsi="Cambria" w:cs="Lucida Sans"/>
          <w:b/>
          <w:bCs/>
          <w:color w:val="AD0101"/>
          <w:spacing w:val="-3"/>
          <w:sz w:val="26"/>
          <w:szCs w:val="26"/>
        </w:rPr>
        <w:t>(</w:t>
      </w:r>
      <w:r w:rsidRPr="002E2F9D">
        <w:rPr>
          <w:rFonts w:ascii="Cambria" w:eastAsia="Lucida Sans" w:hAnsi="Cambria" w:cs="Lucida Sans"/>
          <w:b/>
          <w:bCs/>
          <w:color w:val="AD0101"/>
          <w:spacing w:val="2"/>
          <w:sz w:val="26"/>
          <w:szCs w:val="26"/>
        </w:rPr>
        <w:t>N</w:t>
      </w:r>
      <w:r w:rsidRPr="002E2F9D">
        <w:rPr>
          <w:rFonts w:ascii="Cambria" w:eastAsia="Lucida Sans" w:hAnsi="Cambria" w:cs="Lucida Sans"/>
          <w:b/>
          <w:bCs/>
          <w:color w:val="AD0101"/>
          <w:spacing w:val="3"/>
          <w:sz w:val="26"/>
          <w:szCs w:val="26"/>
        </w:rPr>
        <w:t>E</w:t>
      </w:r>
      <w:r w:rsidRPr="002E2F9D">
        <w:rPr>
          <w:rFonts w:ascii="Cambria" w:eastAsia="Lucida Sans" w:hAnsi="Cambria" w:cs="Lucida Sans"/>
          <w:b/>
          <w:bCs/>
          <w:color w:val="AD0101"/>
          <w:spacing w:val="1"/>
          <w:sz w:val="26"/>
          <w:szCs w:val="26"/>
        </w:rPr>
        <w:t>W!</w:t>
      </w:r>
      <w:r w:rsidRPr="002E2F9D">
        <w:rPr>
          <w:rFonts w:ascii="Cambria" w:eastAsia="Lucida Sans" w:hAnsi="Cambria" w:cs="Lucida Sans"/>
          <w:b/>
          <w:bCs/>
          <w:color w:val="AD0101"/>
          <w:sz w:val="26"/>
          <w:szCs w:val="26"/>
        </w:rPr>
        <w:t>)</w:t>
      </w:r>
      <w:r w:rsidRPr="002E2F9D">
        <w:rPr>
          <w:rFonts w:ascii="Cambria" w:eastAsia="Lucida Sans" w:hAnsi="Cambria" w:cs="Lucida Sans"/>
          <w:b/>
          <w:bCs/>
          <w:color w:val="AD0101"/>
          <w:spacing w:val="-9"/>
          <w:sz w:val="26"/>
          <w:szCs w:val="26"/>
        </w:rPr>
        <w:t xml:space="preserve"> </w:t>
      </w:r>
      <w:r w:rsidRPr="002E2F9D">
        <w:rPr>
          <w:rFonts w:ascii="Cambria" w:eastAsia="Book Antiqua" w:hAnsi="Cambria" w:cs="Book Antiqua"/>
          <w:b/>
          <w:bCs/>
          <w:color w:val="000000"/>
          <w:spacing w:val="1"/>
          <w:sz w:val="26"/>
          <w:szCs w:val="26"/>
          <w:u w:val="single" w:color="000000"/>
        </w:rPr>
        <w:t>Al</w:t>
      </w:r>
      <w:r w:rsidRPr="002E2F9D">
        <w:rPr>
          <w:rFonts w:ascii="Cambria" w:eastAsia="Book Antiqua" w:hAnsi="Cambria" w:cs="Book Antiqua"/>
          <w:b/>
          <w:bCs/>
          <w:color w:val="000000"/>
          <w:sz w:val="26"/>
          <w:szCs w:val="26"/>
          <w:u w:val="single" w:color="000000"/>
        </w:rPr>
        <w:t>l</w:t>
      </w:r>
      <w:r w:rsidRPr="002E2F9D">
        <w:rPr>
          <w:rFonts w:ascii="Cambria" w:eastAsia="Book Antiqua" w:hAnsi="Cambria" w:cs="Book Antiqua"/>
          <w:b/>
          <w:bCs/>
          <w:color w:val="000000"/>
          <w:spacing w:val="1"/>
          <w:sz w:val="26"/>
          <w:szCs w:val="26"/>
          <w:u w:val="single" w:color="000000"/>
        </w:rPr>
        <w:t xml:space="preserve"> D</w:t>
      </w:r>
      <w:r w:rsidRPr="002E2F9D">
        <w:rPr>
          <w:rFonts w:ascii="Cambria" w:eastAsia="Book Antiqua" w:hAnsi="Cambria" w:cs="Book Antiqua"/>
          <w:b/>
          <w:bCs/>
          <w:color w:val="000000"/>
          <w:sz w:val="26"/>
          <w:szCs w:val="26"/>
          <w:u w:val="single" w:color="000000"/>
        </w:rPr>
        <w:t>ropped</w:t>
      </w:r>
      <w:r w:rsidRPr="002E2F9D">
        <w:rPr>
          <w:rFonts w:ascii="Cambria" w:eastAsia="Book Antiqua" w:hAnsi="Cambria" w:cs="Book Antiqua"/>
          <w:b/>
          <w:bCs/>
          <w:color w:val="000000"/>
          <w:spacing w:val="-3"/>
          <w:sz w:val="26"/>
          <w:szCs w:val="26"/>
          <w:u w:val="single" w:color="000000"/>
        </w:rPr>
        <w:t xml:space="preserve"> </w:t>
      </w:r>
      <w:r w:rsidRPr="002E2F9D">
        <w:rPr>
          <w:rFonts w:ascii="Cambria" w:eastAsia="Book Antiqua" w:hAnsi="Cambria" w:cs="Book Antiqua"/>
          <w:b/>
          <w:bCs/>
          <w:color w:val="000000"/>
          <w:sz w:val="26"/>
          <w:szCs w:val="26"/>
          <w:u w:val="single" w:color="000000"/>
        </w:rPr>
        <w:t>s</w:t>
      </w:r>
      <w:r w:rsidRPr="002E2F9D">
        <w:rPr>
          <w:rFonts w:ascii="Cambria" w:eastAsia="Book Antiqua" w:hAnsi="Cambria" w:cs="Book Antiqua"/>
          <w:b/>
          <w:bCs/>
          <w:color w:val="000000"/>
          <w:spacing w:val="-2"/>
          <w:sz w:val="26"/>
          <w:szCs w:val="26"/>
          <w:u w:val="single" w:color="000000"/>
        </w:rPr>
        <w:t>t</w:t>
      </w:r>
      <w:r w:rsidRPr="002E2F9D">
        <w:rPr>
          <w:rFonts w:ascii="Cambria" w:eastAsia="Book Antiqua" w:hAnsi="Cambria" w:cs="Book Antiqua"/>
          <w:b/>
          <w:bCs/>
          <w:color w:val="000000"/>
          <w:sz w:val="26"/>
          <w:szCs w:val="26"/>
          <w:u w:val="single" w:color="000000"/>
        </w:rPr>
        <w:t>udent</w:t>
      </w:r>
      <w:r w:rsidRPr="002E2F9D">
        <w:rPr>
          <w:rFonts w:ascii="Cambria" w:eastAsia="Book Antiqua" w:hAnsi="Cambria" w:cs="Book Antiqua"/>
          <w:b/>
          <w:bCs/>
          <w:color w:val="000000"/>
          <w:spacing w:val="1"/>
          <w:sz w:val="26"/>
          <w:szCs w:val="26"/>
          <w:u w:val="single" w:color="000000"/>
        </w:rPr>
        <w:t xml:space="preserve"> w</w:t>
      </w:r>
      <w:r w:rsidRPr="002E2F9D">
        <w:rPr>
          <w:rFonts w:ascii="Cambria" w:eastAsia="Book Antiqua" w:hAnsi="Cambria" w:cs="Book Antiqua"/>
          <w:b/>
          <w:bCs/>
          <w:color w:val="000000"/>
          <w:spacing w:val="-3"/>
          <w:sz w:val="26"/>
          <w:szCs w:val="26"/>
          <w:u w:val="single" w:color="000000"/>
        </w:rPr>
        <w:t>o</w:t>
      </w:r>
      <w:r w:rsidRPr="002E2F9D">
        <w:rPr>
          <w:rFonts w:ascii="Cambria" w:eastAsia="Book Antiqua" w:hAnsi="Cambria" w:cs="Book Antiqua"/>
          <w:b/>
          <w:bCs/>
          <w:color w:val="000000"/>
          <w:sz w:val="26"/>
          <w:szCs w:val="26"/>
          <w:u w:val="single" w:color="000000"/>
        </w:rPr>
        <w:t>rk m</w:t>
      </w:r>
      <w:r w:rsidRPr="002E2F9D">
        <w:rPr>
          <w:rFonts w:ascii="Cambria" w:eastAsia="Book Antiqua" w:hAnsi="Cambria" w:cs="Book Antiqua"/>
          <w:b/>
          <w:bCs/>
          <w:color w:val="000000"/>
          <w:spacing w:val="-3"/>
          <w:sz w:val="26"/>
          <w:szCs w:val="26"/>
          <w:u w:val="single" w:color="000000"/>
        </w:rPr>
        <w:t>u</w:t>
      </w:r>
      <w:r w:rsidRPr="002E2F9D">
        <w:rPr>
          <w:rFonts w:ascii="Cambria" w:eastAsia="Book Antiqua" w:hAnsi="Cambria" w:cs="Book Antiqua"/>
          <w:b/>
          <w:bCs/>
          <w:color w:val="000000"/>
          <w:sz w:val="26"/>
          <w:szCs w:val="26"/>
          <w:u w:val="single" w:color="000000"/>
        </w:rPr>
        <w:t>st</w:t>
      </w:r>
      <w:r w:rsidRPr="002E2F9D">
        <w:rPr>
          <w:rFonts w:ascii="Cambria" w:eastAsia="Book Antiqua" w:hAnsi="Cambria" w:cs="Book Antiqua"/>
          <w:b/>
          <w:bCs/>
          <w:color w:val="000000"/>
          <w:spacing w:val="1"/>
          <w:sz w:val="26"/>
          <w:szCs w:val="26"/>
          <w:u w:val="single" w:color="000000"/>
        </w:rPr>
        <w:t xml:space="preserve"> </w:t>
      </w:r>
      <w:r w:rsidRPr="002E2F9D">
        <w:rPr>
          <w:rFonts w:ascii="Cambria" w:eastAsia="Book Antiqua" w:hAnsi="Cambria" w:cs="Book Antiqua"/>
          <w:b/>
          <w:bCs/>
          <w:color w:val="000000"/>
          <w:sz w:val="26"/>
          <w:szCs w:val="26"/>
          <w:u w:val="single" w:color="000000"/>
        </w:rPr>
        <w:t>be</w:t>
      </w:r>
      <w:r w:rsidRPr="002E2F9D">
        <w:rPr>
          <w:rFonts w:ascii="Cambria" w:eastAsia="Book Antiqua" w:hAnsi="Cambria" w:cs="Book Antiqua"/>
          <w:b/>
          <w:bCs/>
          <w:color w:val="000000"/>
          <w:spacing w:val="-2"/>
          <w:sz w:val="26"/>
          <w:szCs w:val="26"/>
          <w:u w:val="single" w:color="000000"/>
        </w:rPr>
        <w:t xml:space="preserve"> </w:t>
      </w:r>
      <w:r w:rsidRPr="002E2F9D">
        <w:rPr>
          <w:rFonts w:ascii="Cambria" w:eastAsia="Book Antiqua" w:hAnsi="Cambria" w:cs="Book Antiqua"/>
          <w:b/>
          <w:bCs/>
          <w:color w:val="000000"/>
          <w:sz w:val="26"/>
          <w:szCs w:val="26"/>
          <w:u w:val="single" w:color="000000"/>
        </w:rPr>
        <w:t>sa</w:t>
      </w:r>
      <w:r w:rsidRPr="002E2F9D">
        <w:rPr>
          <w:rFonts w:ascii="Cambria" w:eastAsia="Book Antiqua" w:hAnsi="Cambria" w:cs="Book Antiqua"/>
          <w:b/>
          <w:bCs/>
          <w:color w:val="000000"/>
          <w:spacing w:val="-3"/>
          <w:sz w:val="26"/>
          <w:szCs w:val="26"/>
          <w:u w:val="single" w:color="000000"/>
        </w:rPr>
        <w:t>v</w:t>
      </w:r>
      <w:r w:rsidRPr="002E2F9D">
        <w:rPr>
          <w:rFonts w:ascii="Cambria" w:eastAsia="Book Antiqua" w:hAnsi="Cambria" w:cs="Book Antiqua"/>
          <w:b/>
          <w:bCs/>
          <w:color w:val="000000"/>
          <w:sz w:val="26"/>
          <w:szCs w:val="26"/>
          <w:u w:val="single" w:color="000000"/>
        </w:rPr>
        <w:t>ed</w:t>
      </w:r>
      <w:r w:rsidRPr="002E2F9D">
        <w:rPr>
          <w:rFonts w:ascii="Cambria" w:eastAsia="Book Antiqua" w:hAnsi="Cambria" w:cs="Book Antiqua"/>
          <w:b/>
          <w:bCs/>
          <w:color w:val="000000"/>
          <w:sz w:val="26"/>
          <w:szCs w:val="26"/>
        </w:rPr>
        <w:t xml:space="preserve"> </w:t>
      </w:r>
      <w:r w:rsidRPr="002E2F9D">
        <w:rPr>
          <w:rFonts w:ascii="Cambria" w:eastAsia="Book Antiqua" w:hAnsi="Cambria" w:cs="Book Antiqua"/>
          <w:color w:val="000000"/>
          <w:sz w:val="26"/>
          <w:szCs w:val="26"/>
        </w:rPr>
        <w:t>al</w:t>
      </w:r>
      <w:r w:rsidRPr="002E2F9D">
        <w:rPr>
          <w:rFonts w:ascii="Cambria" w:eastAsia="Book Antiqua" w:hAnsi="Cambria" w:cs="Book Antiqua"/>
          <w:color w:val="000000"/>
          <w:spacing w:val="-1"/>
          <w:sz w:val="26"/>
          <w:szCs w:val="26"/>
        </w:rPr>
        <w:t>o</w:t>
      </w:r>
      <w:r w:rsidRPr="002E2F9D">
        <w:rPr>
          <w:rFonts w:ascii="Cambria" w:eastAsia="Book Antiqua" w:hAnsi="Cambria" w:cs="Book Antiqua"/>
          <w:color w:val="000000"/>
          <w:spacing w:val="1"/>
          <w:sz w:val="26"/>
          <w:szCs w:val="26"/>
        </w:rPr>
        <w:t>n</w:t>
      </w:r>
      <w:r w:rsidRPr="002E2F9D">
        <w:rPr>
          <w:rFonts w:ascii="Cambria" w:eastAsia="Book Antiqua" w:hAnsi="Cambria" w:cs="Book Antiqua"/>
          <w:color w:val="000000"/>
          <w:sz w:val="26"/>
          <w:szCs w:val="26"/>
        </w:rPr>
        <w:t>g</w:t>
      </w:r>
      <w:r w:rsidRPr="002E2F9D">
        <w:rPr>
          <w:rFonts w:ascii="Cambria" w:eastAsia="Book Antiqua" w:hAnsi="Cambria" w:cs="Book Antiqua"/>
          <w:color w:val="000000"/>
          <w:spacing w:val="-3"/>
          <w:sz w:val="26"/>
          <w:szCs w:val="26"/>
        </w:rPr>
        <w:t xml:space="preserve"> </w:t>
      </w:r>
      <w:r w:rsidRPr="002E2F9D">
        <w:rPr>
          <w:rFonts w:ascii="Cambria" w:eastAsia="Book Antiqua" w:hAnsi="Cambria" w:cs="Book Antiqua"/>
          <w:color w:val="000000"/>
          <w:spacing w:val="1"/>
          <w:sz w:val="26"/>
          <w:szCs w:val="26"/>
        </w:rPr>
        <w:t>w</w:t>
      </w:r>
      <w:r w:rsidRPr="002E2F9D">
        <w:rPr>
          <w:rFonts w:ascii="Cambria" w:eastAsia="Book Antiqua" w:hAnsi="Cambria" w:cs="Book Antiqua"/>
          <w:color w:val="000000"/>
          <w:sz w:val="26"/>
          <w:szCs w:val="26"/>
        </w:rPr>
        <w:t>i</w:t>
      </w:r>
      <w:r w:rsidRPr="002E2F9D">
        <w:rPr>
          <w:rFonts w:ascii="Cambria" w:eastAsia="Book Antiqua" w:hAnsi="Cambria" w:cs="Book Antiqua"/>
          <w:color w:val="000000"/>
          <w:spacing w:val="-2"/>
          <w:sz w:val="26"/>
          <w:szCs w:val="26"/>
        </w:rPr>
        <w:t>t</w:t>
      </w:r>
      <w:r w:rsidRPr="002E2F9D">
        <w:rPr>
          <w:rFonts w:ascii="Cambria" w:eastAsia="Book Antiqua" w:hAnsi="Cambria" w:cs="Book Antiqua"/>
          <w:color w:val="000000"/>
          <w:sz w:val="26"/>
          <w:szCs w:val="26"/>
        </w:rPr>
        <w:t>h</w:t>
      </w:r>
      <w:r w:rsidRPr="002E2F9D">
        <w:rPr>
          <w:rFonts w:ascii="Cambria" w:eastAsia="Book Antiqua" w:hAnsi="Cambria" w:cs="Book Antiqua"/>
          <w:color w:val="000000"/>
          <w:spacing w:val="1"/>
          <w:sz w:val="26"/>
          <w:szCs w:val="26"/>
        </w:rPr>
        <w:t xml:space="preserve"> </w:t>
      </w:r>
      <w:r w:rsidRPr="002E2F9D">
        <w:rPr>
          <w:rFonts w:ascii="Cambria" w:eastAsia="Book Antiqua" w:hAnsi="Cambria" w:cs="Book Antiqua"/>
          <w:color w:val="000000"/>
          <w:sz w:val="26"/>
          <w:szCs w:val="26"/>
        </w:rPr>
        <w:t>d</w:t>
      </w:r>
      <w:r w:rsidRPr="002E2F9D">
        <w:rPr>
          <w:rFonts w:ascii="Cambria" w:eastAsia="Book Antiqua" w:hAnsi="Cambria" w:cs="Book Antiqua"/>
          <w:color w:val="000000"/>
          <w:spacing w:val="-1"/>
          <w:sz w:val="26"/>
          <w:szCs w:val="26"/>
        </w:rPr>
        <w:t>o</w:t>
      </w:r>
      <w:r w:rsidRPr="002E2F9D">
        <w:rPr>
          <w:rFonts w:ascii="Cambria" w:eastAsia="Book Antiqua" w:hAnsi="Cambria" w:cs="Book Antiqua"/>
          <w:color w:val="000000"/>
          <w:sz w:val="26"/>
          <w:szCs w:val="26"/>
        </w:rPr>
        <w:t>c</w:t>
      </w:r>
      <w:r w:rsidRPr="002E2F9D">
        <w:rPr>
          <w:rFonts w:ascii="Cambria" w:eastAsia="Book Antiqua" w:hAnsi="Cambria" w:cs="Book Antiqua"/>
          <w:color w:val="000000"/>
          <w:spacing w:val="-1"/>
          <w:sz w:val="26"/>
          <w:szCs w:val="26"/>
        </w:rPr>
        <w:t>um</w:t>
      </w:r>
      <w:r w:rsidRPr="002E2F9D">
        <w:rPr>
          <w:rFonts w:ascii="Cambria" w:eastAsia="Book Antiqua" w:hAnsi="Cambria" w:cs="Book Antiqua"/>
          <w:color w:val="000000"/>
          <w:spacing w:val="-3"/>
          <w:sz w:val="26"/>
          <w:szCs w:val="26"/>
        </w:rPr>
        <w:t>e</w:t>
      </w:r>
      <w:r w:rsidRPr="002E2F9D">
        <w:rPr>
          <w:rFonts w:ascii="Cambria" w:eastAsia="Book Antiqua" w:hAnsi="Cambria" w:cs="Book Antiqua"/>
          <w:color w:val="000000"/>
          <w:spacing w:val="1"/>
          <w:sz w:val="26"/>
          <w:szCs w:val="26"/>
        </w:rPr>
        <w:t>n</w:t>
      </w:r>
      <w:r w:rsidRPr="002E2F9D">
        <w:rPr>
          <w:rFonts w:ascii="Cambria" w:eastAsia="Book Antiqua" w:hAnsi="Cambria" w:cs="Book Antiqua"/>
          <w:color w:val="000000"/>
          <w:spacing w:val="-2"/>
          <w:sz w:val="26"/>
          <w:szCs w:val="26"/>
        </w:rPr>
        <w:t>t</w:t>
      </w:r>
      <w:r w:rsidRPr="002E2F9D">
        <w:rPr>
          <w:rFonts w:ascii="Cambria" w:eastAsia="Book Antiqua" w:hAnsi="Cambria" w:cs="Book Antiqua"/>
          <w:color w:val="000000"/>
          <w:sz w:val="26"/>
          <w:szCs w:val="26"/>
        </w:rPr>
        <w:t>ati</w:t>
      </w:r>
      <w:r w:rsidRPr="002E2F9D">
        <w:rPr>
          <w:rFonts w:ascii="Cambria" w:eastAsia="Book Antiqua" w:hAnsi="Cambria" w:cs="Book Antiqua"/>
          <w:color w:val="000000"/>
          <w:spacing w:val="-1"/>
          <w:sz w:val="26"/>
          <w:szCs w:val="26"/>
        </w:rPr>
        <w:t>o</w:t>
      </w:r>
      <w:r w:rsidRPr="002E2F9D">
        <w:rPr>
          <w:rFonts w:ascii="Cambria" w:eastAsia="Book Antiqua" w:hAnsi="Cambria" w:cs="Book Antiqua"/>
          <w:color w:val="000000"/>
          <w:sz w:val="26"/>
          <w:szCs w:val="26"/>
        </w:rPr>
        <w:t>n</w:t>
      </w:r>
      <w:r w:rsidRPr="002E2F9D">
        <w:rPr>
          <w:rFonts w:ascii="Cambria" w:eastAsia="Book Antiqua" w:hAnsi="Cambria" w:cs="Book Antiqua"/>
          <w:color w:val="000000"/>
          <w:spacing w:val="1"/>
          <w:sz w:val="26"/>
          <w:szCs w:val="26"/>
        </w:rPr>
        <w:t xml:space="preserve"> </w:t>
      </w:r>
      <w:r w:rsidRPr="002E2F9D">
        <w:rPr>
          <w:rFonts w:ascii="Cambria" w:eastAsia="Book Antiqua" w:hAnsi="Cambria" w:cs="Book Antiqua"/>
          <w:color w:val="000000"/>
          <w:spacing w:val="-3"/>
          <w:sz w:val="26"/>
          <w:szCs w:val="26"/>
        </w:rPr>
        <w:t>o</w:t>
      </w:r>
      <w:r w:rsidRPr="002E2F9D">
        <w:rPr>
          <w:rFonts w:ascii="Cambria" w:eastAsia="Book Antiqua" w:hAnsi="Cambria" w:cs="Book Antiqua"/>
          <w:color w:val="000000"/>
          <w:sz w:val="26"/>
          <w:szCs w:val="26"/>
        </w:rPr>
        <w:t>f</w:t>
      </w:r>
      <w:r w:rsidRPr="002E2F9D">
        <w:rPr>
          <w:rFonts w:ascii="Cambria" w:eastAsia="Book Antiqua" w:hAnsi="Cambria" w:cs="Book Antiqua"/>
          <w:color w:val="000000"/>
          <w:spacing w:val="1"/>
          <w:sz w:val="26"/>
          <w:szCs w:val="26"/>
        </w:rPr>
        <w:t xml:space="preserve"> </w:t>
      </w:r>
      <w:r w:rsidRPr="002E2F9D">
        <w:rPr>
          <w:rFonts w:ascii="Cambria" w:eastAsia="Book Antiqua" w:hAnsi="Cambria" w:cs="Book Antiqua"/>
          <w:color w:val="000000"/>
          <w:spacing w:val="-2"/>
          <w:sz w:val="26"/>
          <w:szCs w:val="26"/>
        </w:rPr>
        <w:t>w</w:t>
      </w:r>
      <w:r w:rsidRPr="002E2F9D">
        <w:rPr>
          <w:rFonts w:ascii="Cambria" w:eastAsia="Book Antiqua" w:hAnsi="Cambria" w:cs="Book Antiqua"/>
          <w:color w:val="000000"/>
          <w:spacing w:val="1"/>
          <w:sz w:val="26"/>
          <w:szCs w:val="26"/>
        </w:rPr>
        <w:t>h</w:t>
      </w:r>
      <w:r w:rsidRPr="002E2F9D">
        <w:rPr>
          <w:rFonts w:ascii="Cambria" w:eastAsia="Book Antiqua" w:hAnsi="Cambria" w:cs="Book Antiqua"/>
          <w:color w:val="000000"/>
          <w:spacing w:val="-3"/>
          <w:sz w:val="26"/>
          <w:szCs w:val="26"/>
        </w:rPr>
        <w:t>e</w:t>
      </w:r>
      <w:r w:rsidRPr="002E2F9D">
        <w:rPr>
          <w:rFonts w:ascii="Cambria" w:eastAsia="Book Antiqua" w:hAnsi="Cambria" w:cs="Book Antiqua"/>
          <w:color w:val="000000"/>
          <w:sz w:val="26"/>
          <w:szCs w:val="26"/>
        </w:rPr>
        <w:t>n</w:t>
      </w:r>
      <w:r w:rsidRPr="002E2F9D">
        <w:rPr>
          <w:rFonts w:ascii="Cambria" w:eastAsia="Book Antiqua" w:hAnsi="Cambria" w:cs="Book Antiqua"/>
          <w:color w:val="000000"/>
          <w:spacing w:val="1"/>
          <w:sz w:val="26"/>
          <w:szCs w:val="26"/>
        </w:rPr>
        <w:t xml:space="preserve"> </w:t>
      </w:r>
      <w:r w:rsidRPr="002E2F9D">
        <w:rPr>
          <w:rFonts w:ascii="Cambria" w:eastAsia="Book Antiqua" w:hAnsi="Cambria" w:cs="Book Antiqua"/>
          <w:color w:val="000000"/>
          <w:sz w:val="26"/>
          <w:szCs w:val="26"/>
        </w:rPr>
        <w:t>ac</w:t>
      </w:r>
      <w:r w:rsidRPr="002E2F9D">
        <w:rPr>
          <w:rFonts w:ascii="Cambria" w:eastAsia="Book Antiqua" w:hAnsi="Cambria" w:cs="Book Antiqua"/>
          <w:color w:val="000000"/>
          <w:spacing w:val="-2"/>
          <w:sz w:val="26"/>
          <w:szCs w:val="26"/>
        </w:rPr>
        <w:t>t</w:t>
      </w:r>
      <w:r w:rsidRPr="002E2F9D">
        <w:rPr>
          <w:rFonts w:ascii="Cambria" w:eastAsia="Book Antiqua" w:hAnsi="Cambria" w:cs="Book Antiqua"/>
          <w:color w:val="000000"/>
          <w:sz w:val="26"/>
          <w:szCs w:val="26"/>
        </w:rPr>
        <w:t>ivity st</w:t>
      </w:r>
      <w:r w:rsidRPr="002E2F9D">
        <w:rPr>
          <w:rFonts w:ascii="Cambria" w:eastAsia="Book Antiqua" w:hAnsi="Cambria" w:cs="Book Antiqua"/>
          <w:color w:val="000000"/>
          <w:spacing w:val="-1"/>
          <w:sz w:val="26"/>
          <w:szCs w:val="26"/>
        </w:rPr>
        <w:t>opp</w:t>
      </w:r>
      <w:r w:rsidRPr="002E2F9D">
        <w:rPr>
          <w:rFonts w:ascii="Cambria" w:eastAsia="Book Antiqua" w:hAnsi="Cambria" w:cs="Book Antiqua"/>
          <w:color w:val="000000"/>
          <w:sz w:val="26"/>
          <w:szCs w:val="26"/>
        </w:rPr>
        <w:t>ed.</w:t>
      </w:r>
    </w:p>
    <w:p w:rsidR="004428C4" w:rsidRPr="002E2F9D" w:rsidRDefault="004428C4" w:rsidP="004428C4">
      <w:pPr>
        <w:spacing w:before="8" w:after="0" w:line="120" w:lineRule="exact"/>
        <w:rPr>
          <w:rFonts w:ascii="Cambria" w:hAnsi="Cambria"/>
          <w:sz w:val="26"/>
          <w:szCs w:val="26"/>
        </w:rPr>
      </w:pPr>
    </w:p>
    <w:p w:rsidR="004428C4" w:rsidRPr="002E2F9D" w:rsidRDefault="004428C4" w:rsidP="004428C4">
      <w:pPr>
        <w:spacing w:after="0" w:line="200" w:lineRule="exact"/>
        <w:rPr>
          <w:rFonts w:ascii="Cambria" w:hAnsi="Cambria"/>
          <w:sz w:val="26"/>
          <w:szCs w:val="26"/>
        </w:rPr>
      </w:pPr>
    </w:p>
    <w:p w:rsidR="004428C4" w:rsidRPr="002E2F9D" w:rsidRDefault="004428C4" w:rsidP="004428C4">
      <w:pPr>
        <w:spacing w:before="27" w:after="0"/>
        <w:ind w:left="1540" w:right="154" w:hanging="360"/>
        <w:rPr>
          <w:rFonts w:ascii="Cambria" w:eastAsia="Book Antiqua" w:hAnsi="Cambria" w:cs="Book Antiqua"/>
          <w:sz w:val="26"/>
          <w:szCs w:val="26"/>
        </w:rPr>
      </w:pPr>
      <w:r w:rsidRPr="002E2F9D">
        <w:rPr>
          <w:rFonts w:ascii="Cambria" w:eastAsia="Book Antiqua" w:hAnsi="Cambria" w:cs="Book Antiqua"/>
          <w:b/>
          <w:bCs/>
          <w:spacing w:val="1"/>
          <w:sz w:val="26"/>
          <w:szCs w:val="26"/>
        </w:rPr>
        <w:t>D</w:t>
      </w:r>
      <w:r w:rsidRPr="002E2F9D">
        <w:rPr>
          <w:rFonts w:ascii="Cambria" w:eastAsia="Book Antiqua" w:hAnsi="Cambria" w:cs="Book Antiqua"/>
          <w:b/>
          <w:bCs/>
          <w:sz w:val="26"/>
          <w:szCs w:val="26"/>
        </w:rPr>
        <w:t>o not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w:t>
      </w:r>
      <w:r w:rsidRPr="002E2F9D">
        <w:rPr>
          <w:rFonts w:ascii="Cambria" w:eastAsia="Book Antiqua" w:hAnsi="Cambria" w:cs="Book Antiqua"/>
          <w:b/>
          <w:bCs/>
          <w:spacing w:val="-1"/>
          <w:sz w:val="26"/>
          <w:szCs w:val="26"/>
        </w:rPr>
        <w:t>R</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move”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sz w:val="26"/>
          <w:szCs w:val="26"/>
        </w:rPr>
        <w:t>a st</w:t>
      </w:r>
      <w:r w:rsidRPr="002E2F9D">
        <w:rPr>
          <w:rFonts w:ascii="Cambria" w:eastAsia="Book Antiqua" w:hAnsi="Cambria" w:cs="Book Antiqua"/>
          <w:spacing w:val="-1"/>
          <w:sz w:val="26"/>
          <w:szCs w:val="26"/>
        </w:rPr>
        <w:t>u</w:t>
      </w:r>
      <w:r w:rsidRPr="002E2F9D">
        <w:rPr>
          <w:rFonts w:ascii="Cambria" w:eastAsia="Book Antiqua" w:hAnsi="Cambria" w:cs="Book Antiqua"/>
          <w:spacing w:val="-3"/>
          <w:sz w:val="26"/>
          <w:szCs w:val="26"/>
        </w:rPr>
        <w:t>d</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ro</w:t>
      </w:r>
      <w:r w:rsidRPr="002E2F9D">
        <w:rPr>
          <w:rFonts w:ascii="Cambria" w:eastAsia="Book Antiqua" w:hAnsi="Cambria" w:cs="Book Antiqua"/>
          <w:sz w:val="26"/>
          <w:szCs w:val="26"/>
        </w:rPr>
        <w:t>m y</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Bb</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our</w:t>
      </w:r>
      <w:r w:rsidRPr="002E2F9D">
        <w:rPr>
          <w:rFonts w:ascii="Cambria" w:eastAsia="Book Antiqua" w:hAnsi="Cambria" w:cs="Book Antiqua"/>
          <w:sz w:val="26"/>
          <w:szCs w:val="26"/>
        </w:rPr>
        <w:t>se if</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ey </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ave </w:t>
      </w:r>
      <w:r w:rsidRPr="002E2F9D">
        <w:rPr>
          <w:rFonts w:ascii="Cambria" w:eastAsia="Book Antiqua" w:hAnsi="Cambria" w:cs="Book Antiqua"/>
          <w:spacing w:val="-1"/>
          <w:sz w:val="26"/>
          <w:szCs w:val="26"/>
        </w:rPr>
        <w:t>p</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ci</w:t>
      </w:r>
      <w:r w:rsidRPr="002E2F9D">
        <w:rPr>
          <w:rFonts w:ascii="Cambria" w:eastAsia="Book Antiqua" w:hAnsi="Cambria" w:cs="Book Antiqua"/>
          <w:spacing w:val="-1"/>
          <w:sz w:val="26"/>
          <w:szCs w:val="26"/>
        </w:rPr>
        <w:t>p</w:t>
      </w:r>
      <w:r w:rsidRPr="002E2F9D">
        <w:rPr>
          <w:rFonts w:ascii="Cambria" w:eastAsia="Book Antiqua" w:hAnsi="Cambria" w:cs="Book Antiqua"/>
          <w:sz w:val="26"/>
          <w:szCs w:val="26"/>
        </w:rPr>
        <w:t>ated</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in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y</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l</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 c</w:t>
      </w:r>
      <w:r w:rsidRPr="002E2F9D">
        <w:rPr>
          <w:rFonts w:ascii="Cambria" w:eastAsia="Book Antiqua" w:hAnsi="Cambria" w:cs="Book Antiqua"/>
          <w:spacing w:val="-1"/>
          <w:sz w:val="26"/>
          <w:szCs w:val="26"/>
        </w:rPr>
        <w:t>our</w:t>
      </w:r>
      <w:r w:rsidRPr="002E2F9D">
        <w:rPr>
          <w:rFonts w:ascii="Cambria" w:eastAsia="Book Antiqua" w:hAnsi="Cambria" w:cs="Book Antiqua"/>
          <w:sz w:val="26"/>
          <w:szCs w:val="26"/>
        </w:rPr>
        <w:t>se activ</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y</w:t>
      </w:r>
      <w:r w:rsidRPr="002E2F9D">
        <w:rPr>
          <w:rFonts w:ascii="Cambria" w:eastAsia="Book Antiqua" w:hAnsi="Cambria" w:cs="Book Antiqua"/>
          <w:sz w:val="26"/>
          <w:szCs w:val="26"/>
        </w:rPr>
        <w:t>.</w:t>
      </w:r>
    </w:p>
    <w:p w:rsidR="004428C4" w:rsidRPr="002E2F9D" w:rsidRDefault="004428C4" w:rsidP="001D4F0B">
      <w:pPr>
        <w:pStyle w:val="ListParagraph"/>
        <w:numPr>
          <w:ilvl w:val="0"/>
          <w:numId w:val="44"/>
        </w:numPr>
        <w:spacing w:after="0" w:line="240" w:lineRule="auto"/>
        <w:ind w:right="-20"/>
        <w:rPr>
          <w:rFonts w:ascii="Cambria" w:eastAsia="Book Antiqua" w:hAnsi="Cambria" w:cs="Book Antiqua"/>
          <w:sz w:val="26"/>
          <w:szCs w:val="26"/>
        </w:rPr>
      </w:pPr>
      <w:r w:rsidRPr="002E2F9D">
        <w:rPr>
          <w:rFonts w:ascii="Cambria" w:hAnsi="Cambria"/>
          <w:noProof/>
          <w:sz w:val="26"/>
          <w:szCs w:val="26"/>
        </w:rPr>
        <w:drawing>
          <wp:anchor distT="0" distB="0" distL="114300" distR="114300" simplePos="0" relativeHeight="251679744" behindDoc="1" locked="0" layoutInCell="1" allowOverlap="1">
            <wp:simplePos x="0" y="0"/>
            <wp:positionH relativeFrom="page">
              <wp:posOffset>5561434</wp:posOffset>
            </wp:positionH>
            <wp:positionV relativeFrom="paragraph">
              <wp:posOffset>43815</wp:posOffset>
            </wp:positionV>
            <wp:extent cx="2130425" cy="1087755"/>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0" cstate="print"/>
                    <a:srcRect/>
                    <a:stretch>
                      <a:fillRect/>
                    </a:stretch>
                  </pic:blipFill>
                  <pic:spPr bwMode="auto">
                    <a:xfrm>
                      <a:off x="0" y="0"/>
                      <a:ext cx="2130425" cy="1087755"/>
                    </a:xfrm>
                    <a:prstGeom prst="rect">
                      <a:avLst/>
                    </a:prstGeom>
                    <a:noFill/>
                  </pic:spPr>
                </pic:pic>
              </a:graphicData>
            </a:graphic>
          </wp:anchor>
        </w:drawing>
      </w:r>
      <w:r w:rsidRPr="002E2F9D">
        <w:rPr>
          <w:rFonts w:ascii="Cambria" w:eastAsia="Book Antiqua" w:hAnsi="Cambria" w:cs="Book Antiqua"/>
          <w:sz w:val="26"/>
          <w:szCs w:val="26"/>
        </w:rPr>
        <w:t>D</w:t>
      </w:r>
      <w:r w:rsidRPr="002E2F9D">
        <w:rPr>
          <w:rFonts w:ascii="Cambria" w:eastAsia="Book Antiqua" w:hAnsi="Cambria" w:cs="Book Antiqua"/>
          <w:spacing w:val="-1"/>
          <w:sz w:val="26"/>
          <w:szCs w:val="26"/>
        </w:rPr>
        <w:t>ro</w:t>
      </w:r>
      <w:r w:rsidRPr="002E2F9D">
        <w:rPr>
          <w:rFonts w:ascii="Cambria" w:eastAsia="Book Antiqua" w:hAnsi="Cambria" w:cs="Book Antiqua"/>
          <w:sz w:val="26"/>
          <w:szCs w:val="26"/>
        </w:rPr>
        <w:t>p 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 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ro</w:t>
      </w:r>
      <w:r w:rsidRPr="002E2F9D">
        <w:rPr>
          <w:rFonts w:ascii="Cambria" w:eastAsia="Book Antiqua" w:hAnsi="Cambria" w:cs="Book Antiqua"/>
          <w:sz w:val="26"/>
          <w:szCs w:val="26"/>
        </w:rPr>
        <w:t>m</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Web</w:t>
      </w:r>
      <w:r w:rsidRPr="002E2F9D">
        <w:rPr>
          <w:rFonts w:ascii="Cambria" w:eastAsia="Book Antiqua" w:hAnsi="Cambria" w:cs="Book Antiqua"/>
          <w:spacing w:val="1"/>
          <w:sz w:val="26"/>
          <w:szCs w:val="26"/>
        </w:rPr>
        <w:t>A</w:t>
      </w:r>
      <w:r w:rsidRPr="002E2F9D">
        <w:rPr>
          <w:rFonts w:ascii="Cambria" w:eastAsia="Book Antiqua" w:hAnsi="Cambria" w:cs="Book Antiqua"/>
          <w:spacing w:val="-3"/>
          <w:sz w:val="26"/>
          <w:szCs w:val="26"/>
        </w:rPr>
        <w:t>d</w:t>
      </w:r>
      <w:r w:rsidRPr="002E2F9D">
        <w:rPr>
          <w:rFonts w:ascii="Cambria" w:eastAsia="Book Antiqua" w:hAnsi="Cambria" w:cs="Book Antiqua"/>
          <w:sz w:val="26"/>
          <w:szCs w:val="26"/>
        </w:rPr>
        <w:t>vis</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p>
    <w:p w:rsidR="004428C4" w:rsidRPr="002E2F9D" w:rsidRDefault="004428C4" w:rsidP="001D4F0B">
      <w:pPr>
        <w:pStyle w:val="ListParagraph"/>
        <w:numPr>
          <w:ilvl w:val="0"/>
          <w:numId w:val="44"/>
        </w:numPr>
        <w:spacing w:before="43" w:after="0" w:line="240" w:lineRule="auto"/>
        <w:ind w:right="-20"/>
        <w:rPr>
          <w:rFonts w:ascii="Cambria" w:eastAsia="Book Antiqua" w:hAnsi="Cambria" w:cs="Book Antiqua"/>
          <w:sz w:val="26"/>
          <w:szCs w:val="26"/>
        </w:rPr>
      </w:pPr>
      <w:r w:rsidRPr="002E2F9D">
        <w:rPr>
          <w:rFonts w:ascii="Cambria" w:eastAsia="Book Antiqua" w:hAnsi="Cambria" w:cs="Book Antiqua"/>
          <w:b/>
          <w:bCs/>
          <w:sz w:val="26"/>
          <w:szCs w:val="26"/>
        </w:rPr>
        <w:t xml:space="preserve">Make </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he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cour</w:t>
      </w:r>
      <w:r w:rsidRPr="002E2F9D">
        <w:rPr>
          <w:rFonts w:ascii="Cambria" w:eastAsia="Book Antiqua" w:hAnsi="Cambria" w:cs="Book Antiqua"/>
          <w:b/>
          <w:bCs/>
          <w:spacing w:val="-2"/>
          <w:sz w:val="26"/>
          <w:szCs w:val="26"/>
        </w:rPr>
        <w:t>s</w:t>
      </w:r>
      <w:r w:rsidRPr="002E2F9D">
        <w:rPr>
          <w:rFonts w:ascii="Cambria" w:eastAsia="Book Antiqua" w:hAnsi="Cambria" w:cs="Book Antiqua"/>
          <w:b/>
          <w:bCs/>
          <w:sz w:val="26"/>
          <w:szCs w:val="26"/>
        </w:rPr>
        <w:t xml:space="preserve">e </w:t>
      </w:r>
      <w:r w:rsidRPr="002E2F9D">
        <w:rPr>
          <w:rFonts w:ascii="Cambria" w:eastAsia="Book Antiqua" w:hAnsi="Cambria" w:cs="Book Antiqua"/>
          <w:b/>
          <w:bCs/>
          <w:spacing w:val="-2"/>
          <w:sz w:val="26"/>
          <w:szCs w:val="26"/>
        </w:rPr>
        <w:t>“</w:t>
      </w:r>
      <w:r w:rsidRPr="002E2F9D">
        <w:rPr>
          <w:rFonts w:ascii="Cambria" w:eastAsia="Book Antiqua" w:hAnsi="Cambria" w:cs="Book Antiqua"/>
          <w:b/>
          <w:bCs/>
          <w:spacing w:val="1"/>
          <w:sz w:val="26"/>
          <w:szCs w:val="26"/>
        </w:rPr>
        <w:t>U</w:t>
      </w:r>
      <w:r w:rsidRPr="002E2F9D">
        <w:rPr>
          <w:rFonts w:ascii="Cambria" w:eastAsia="Book Antiqua" w:hAnsi="Cambria" w:cs="Book Antiqua"/>
          <w:b/>
          <w:bCs/>
          <w:sz w:val="26"/>
          <w:szCs w:val="26"/>
        </w:rPr>
        <w:t>na</w:t>
      </w:r>
      <w:r w:rsidRPr="002E2F9D">
        <w:rPr>
          <w:rFonts w:ascii="Cambria" w:eastAsia="Book Antiqua" w:hAnsi="Cambria" w:cs="Book Antiqua"/>
          <w:b/>
          <w:bCs/>
          <w:spacing w:val="-3"/>
          <w:sz w:val="26"/>
          <w:szCs w:val="26"/>
        </w:rPr>
        <w:t>v</w:t>
      </w:r>
      <w:r w:rsidRPr="002E2F9D">
        <w:rPr>
          <w:rFonts w:ascii="Cambria" w:eastAsia="Book Antiqua" w:hAnsi="Cambria" w:cs="Book Antiqua"/>
          <w:b/>
          <w:bCs/>
          <w:sz w:val="26"/>
          <w:szCs w:val="26"/>
        </w:rPr>
        <w:t>a</w:t>
      </w:r>
      <w:r w:rsidRPr="002E2F9D">
        <w:rPr>
          <w:rFonts w:ascii="Cambria" w:eastAsia="Book Antiqua" w:hAnsi="Cambria" w:cs="Book Antiqua"/>
          <w:b/>
          <w:bCs/>
          <w:spacing w:val="1"/>
          <w:sz w:val="26"/>
          <w:szCs w:val="26"/>
        </w:rPr>
        <w:t>il</w:t>
      </w:r>
      <w:r w:rsidRPr="002E2F9D">
        <w:rPr>
          <w:rFonts w:ascii="Cambria" w:eastAsia="Book Antiqua" w:hAnsi="Cambria" w:cs="Book Antiqua"/>
          <w:b/>
          <w:bCs/>
          <w:sz w:val="26"/>
          <w:szCs w:val="26"/>
        </w:rPr>
        <w:t>a</w:t>
      </w:r>
      <w:r w:rsidRPr="002E2F9D">
        <w:rPr>
          <w:rFonts w:ascii="Cambria" w:eastAsia="Book Antiqua" w:hAnsi="Cambria" w:cs="Book Antiqua"/>
          <w:b/>
          <w:bCs/>
          <w:spacing w:val="-3"/>
          <w:sz w:val="26"/>
          <w:szCs w:val="26"/>
        </w:rPr>
        <w:t>b</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 xml:space="preserve">o </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he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ude</w:t>
      </w:r>
      <w:r w:rsidRPr="002E2F9D">
        <w:rPr>
          <w:rFonts w:ascii="Cambria" w:eastAsia="Book Antiqua" w:hAnsi="Cambria" w:cs="Book Antiqua"/>
          <w:b/>
          <w:bCs/>
          <w:spacing w:val="-3"/>
          <w:sz w:val="26"/>
          <w:szCs w:val="26"/>
        </w:rPr>
        <w:t>n</w:t>
      </w:r>
      <w:r w:rsidRPr="002E2F9D">
        <w:rPr>
          <w:rFonts w:ascii="Cambria" w:eastAsia="Book Antiqua" w:hAnsi="Cambria" w:cs="Book Antiqua"/>
          <w:b/>
          <w:bCs/>
          <w:sz w:val="26"/>
          <w:szCs w:val="26"/>
        </w:rPr>
        <w:t>t</w:t>
      </w:r>
    </w:p>
    <w:p w:rsidR="009C52D1" w:rsidRPr="002E2F9D" w:rsidRDefault="004428C4" w:rsidP="001D4F0B">
      <w:pPr>
        <w:pStyle w:val="ListParagraph"/>
        <w:numPr>
          <w:ilvl w:val="0"/>
          <w:numId w:val="45"/>
        </w:numPr>
        <w:tabs>
          <w:tab w:val="left" w:pos="2260"/>
        </w:tabs>
        <w:spacing w:before="42" w:after="0" w:line="240" w:lineRule="auto"/>
        <w:ind w:right="-20"/>
        <w:rPr>
          <w:rFonts w:ascii="Cambria" w:eastAsia="Book Antiqua" w:hAnsi="Cambria" w:cs="Book Antiqua"/>
          <w:sz w:val="26"/>
          <w:szCs w:val="26"/>
        </w:rPr>
      </w:pPr>
      <w:r w:rsidRPr="002E2F9D">
        <w:rPr>
          <w:rFonts w:ascii="Cambria" w:eastAsia="Book Antiqua" w:hAnsi="Cambria" w:cs="Book Antiqua"/>
          <w:spacing w:val="1"/>
          <w:sz w:val="26"/>
          <w:szCs w:val="26"/>
        </w:rPr>
        <w:t>U</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de</w:t>
      </w:r>
      <w:r w:rsidRPr="002E2F9D">
        <w:rPr>
          <w:rFonts w:ascii="Cambria" w:eastAsia="Book Antiqua" w:hAnsi="Cambria" w:cs="Book Antiqua"/>
          <w:sz w:val="26"/>
          <w:szCs w:val="26"/>
        </w:rPr>
        <w:t>r</w:t>
      </w:r>
      <w:r w:rsidRPr="002E2F9D">
        <w:rPr>
          <w:rFonts w:ascii="Cambria" w:eastAsia="Book Antiqua" w:hAnsi="Cambria" w:cs="Book Antiqua"/>
          <w:spacing w:val="-5"/>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r</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l</w:t>
      </w:r>
      <w:r w:rsidRPr="002E2F9D">
        <w:rPr>
          <w:rFonts w:ascii="Cambria" w:eastAsia="Book Antiqua" w:hAnsi="Cambria" w:cs="Book Antiqua"/>
          <w:spacing w:val="-7"/>
          <w:sz w:val="26"/>
          <w:szCs w:val="26"/>
        </w:rPr>
        <w:t xml:space="preserve"> </w:t>
      </w:r>
      <w:r w:rsidRPr="002E2F9D">
        <w:rPr>
          <w:rFonts w:ascii="Cambria" w:eastAsia="Book Antiqua" w:hAnsi="Cambria" w:cs="Book Antiqua"/>
          <w:sz w:val="26"/>
          <w:szCs w:val="26"/>
        </w:rPr>
        <w:t>P</w:t>
      </w:r>
      <w:r w:rsidRPr="002E2F9D">
        <w:rPr>
          <w:rFonts w:ascii="Cambria" w:eastAsia="Book Antiqua" w:hAnsi="Cambria" w:cs="Book Antiqua"/>
          <w:spacing w:val="4"/>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l,</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s</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ct</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rs</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G</w:t>
      </w:r>
      <w:r w:rsidRPr="002E2F9D">
        <w:rPr>
          <w:rFonts w:ascii="Cambria" w:eastAsia="Book Antiqua" w:hAnsi="Cambria" w:cs="Book Antiqua"/>
          <w:spacing w:val="1"/>
          <w:sz w:val="26"/>
          <w:szCs w:val="26"/>
        </w:rPr>
        <w:t>r</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ups</w:t>
      </w:r>
    </w:p>
    <w:p w:rsidR="009C52D1" w:rsidRPr="002E2F9D" w:rsidRDefault="004428C4" w:rsidP="001D4F0B">
      <w:pPr>
        <w:pStyle w:val="ListParagraph"/>
        <w:numPr>
          <w:ilvl w:val="0"/>
          <w:numId w:val="45"/>
        </w:numPr>
        <w:tabs>
          <w:tab w:val="left" w:pos="2260"/>
        </w:tabs>
        <w:spacing w:before="42" w:after="0" w:line="240" w:lineRule="auto"/>
        <w:ind w:right="-20"/>
        <w:rPr>
          <w:rFonts w:ascii="Cambria" w:eastAsia="Book Antiqua" w:hAnsi="Cambria" w:cs="Book Antiqua"/>
          <w:sz w:val="26"/>
          <w:szCs w:val="26"/>
        </w:rPr>
      </w:pP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ers</w:t>
      </w:r>
    </w:p>
    <w:p w:rsidR="009C52D1" w:rsidRPr="002E2F9D" w:rsidRDefault="004428C4" w:rsidP="001D4F0B">
      <w:pPr>
        <w:pStyle w:val="ListParagraph"/>
        <w:numPr>
          <w:ilvl w:val="0"/>
          <w:numId w:val="45"/>
        </w:numPr>
        <w:tabs>
          <w:tab w:val="left" w:pos="2260"/>
        </w:tabs>
        <w:spacing w:before="42" w:after="0" w:line="240" w:lineRule="auto"/>
        <w:ind w:right="-20"/>
        <w:rPr>
          <w:rFonts w:ascii="Cambria" w:eastAsia="Book Antiqua" w:hAnsi="Cambria" w:cs="Book Antiqua"/>
          <w:sz w:val="26"/>
          <w:szCs w:val="26"/>
        </w:rPr>
      </w:pPr>
      <w:r w:rsidRPr="002E2F9D">
        <w:rPr>
          <w:rFonts w:ascii="Cambria" w:eastAsia="Book Antiqua" w:hAnsi="Cambria" w:cs="Book Antiqua"/>
          <w:spacing w:val="1"/>
          <w:sz w:val="26"/>
          <w:szCs w:val="26"/>
        </w:rPr>
        <w:t>Se</w:t>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ct</w:t>
      </w:r>
      <w:r w:rsidRPr="002E2F9D">
        <w:rPr>
          <w:rFonts w:ascii="Cambria" w:eastAsia="Book Antiqua" w:hAnsi="Cambria" w:cs="Book Antiqua"/>
          <w:spacing w:val="-5"/>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v</w:t>
      </w:r>
      <w:r w:rsidRPr="002E2F9D">
        <w:rPr>
          <w:rFonts w:ascii="Cambria" w:eastAsia="Book Antiqua" w:hAnsi="Cambria" w:cs="Book Antiqua"/>
          <w:spacing w:val="1"/>
          <w:sz w:val="26"/>
          <w:szCs w:val="26"/>
        </w:rPr>
        <w:t>r</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9"/>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s</w:t>
      </w:r>
      <w:r w:rsidRPr="002E2F9D">
        <w:rPr>
          <w:rFonts w:ascii="Cambria" w:eastAsia="Book Antiqua" w:hAnsi="Cambria" w:cs="Book Antiqua"/>
          <w:spacing w:val="2"/>
          <w:sz w:val="26"/>
          <w:szCs w:val="26"/>
        </w:rPr>
        <w:t>tu</w:t>
      </w:r>
      <w:r w:rsidRPr="002E2F9D">
        <w:rPr>
          <w:rFonts w:ascii="Cambria" w:eastAsia="Book Antiqua" w:hAnsi="Cambria" w:cs="Book Antiqua"/>
          <w:spacing w:val="1"/>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cc</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1"/>
          <w:sz w:val="26"/>
          <w:szCs w:val="26"/>
        </w:rPr>
        <w:t>nt</w:t>
      </w:r>
    </w:p>
    <w:p w:rsidR="009C52D1" w:rsidRPr="002E2F9D" w:rsidRDefault="004428C4" w:rsidP="001D4F0B">
      <w:pPr>
        <w:pStyle w:val="ListParagraph"/>
        <w:numPr>
          <w:ilvl w:val="0"/>
          <w:numId w:val="45"/>
        </w:numPr>
        <w:tabs>
          <w:tab w:val="left" w:pos="2260"/>
        </w:tabs>
        <w:spacing w:before="42" w:after="0" w:line="240" w:lineRule="auto"/>
        <w:ind w:right="-20"/>
        <w:rPr>
          <w:rFonts w:ascii="Cambria" w:eastAsia="Book Antiqua" w:hAnsi="Cambria" w:cs="Book Antiqua"/>
          <w:sz w:val="26"/>
          <w:szCs w:val="26"/>
        </w:rPr>
      </w:pPr>
      <w:r w:rsidRPr="002E2F9D">
        <w:rPr>
          <w:rFonts w:ascii="Cambria" w:eastAsia="Book Antiqua" w:hAnsi="Cambria" w:cs="Book Antiqua"/>
          <w:sz w:val="26"/>
          <w:szCs w:val="26"/>
        </w:rPr>
        <w:t>Click</w:t>
      </w:r>
      <w:r w:rsidRPr="002E2F9D">
        <w:rPr>
          <w:rFonts w:ascii="Cambria" w:eastAsia="Book Antiqua" w:hAnsi="Cambria" w:cs="Book Antiqua"/>
          <w:spacing w:val="-5"/>
          <w:sz w:val="26"/>
          <w:szCs w:val="26"/>
        </w:rPr>
        <w:t xml:space="preserve"> </w:t>
      </w:r>
      <w:r w:rsidRPr="002E2F9D">
        <w:rPr>
          <w:rFonts w:ascii="Cambria" w:eastAsia="Book Antiqua" w:hAnsi="Cambria" w:cs="Book Antiqua"/>
          <w:sz w:val="26"/>
          <w:szCs w:val="26"/>
        </w:rPr>
        <w:t>to</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w:t>
      </w:r>
      <w:r w:rsidRPr="002E2F9D">
        <w:rPr>
          <w:rFonts w:ascii="Cambria" w:eastAsia="Book Antiqua" w:hAnsi="Cambria" w:cs="Book Antiqua"/>
          <w:spacing w:val="3"/>
          <w:sz w:val="26"/>
          <w:szCs w:val="26"/>
        </w:rPr>
        <w:t>C</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ge</w:t>
      </w:r>
      <w:r w:rsidRPr="002E2F9D">
        <w:rPr>
          <w:rFonts w:ascii="Cambria" w:eastAsia="Book Antiqua" w:hAnsi="Cambria" w:cs="Book Antiqua"/>
          <w:spacing w:val="-7"/>
          <w:sz w:val="26"/>
          <w:szCs w:val="26"/>
        </w:rPr>
        <w:t xml:space="preserve"> </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er</w:t>
      </w:r>
      <w:r w:rsidRPr="002E2F9D">
        <w:rPr>
          <w:rFonts w:ascii="Cambria" w:eastAsia="Book Antiqua" w:hAnsi="Cambria" w:cs="Book Antiqua"/>
          <w:sz w:val="26"/>
          <w:szCs w:val="26"/>
        </w:rPr>
        <w:t>’s</w:t>
      </w:r>
      <w:r w:rsidRPr="002E2F9D">
        <w:rPr>
          <w:rFonts w:ascii="Cambria" w:eastAsia="Book Antiqua" w:hAnsi="Cambria" w:cs="Book Antiqua"/>
          <w:spacing w:val="-6"/>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pacing w:val="3"/>
          <w:sz w:val="26"/>
          <w:szCs w:val="26"/>
        </w:rPr>
        <w:t>v</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il</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bility</w:t>
      </w:r>
      <w:r w:rsidRPr="002E2F9D">
        <w:rPr>
          <w:rFonts w:ascii="Cambria" w:eastAsia="Book Antiqua" w:hAnsi="Cambria" w:cs="Book Antiqua"/>
          <w:spacing w:val="-10"/>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2"/>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w:t>
      </w:r>
    </w:p>
    <w:p w:rsidR="009C52D1" w:rsidRPr="002E2F9D" w:rsidRDefault="004428C4" w:rsidP="001D4F0B">
      <w:pPr>
        <w:pStyle w:val="ListParagraph"/>
        <w:numPr>
          <w:ilvl w:val="0"/>
          <w:numId w:val="45"/>
        </w:numPr>
        <w:tabs>
          <w:tab w:val="left" w:pos="2260"/>
        </w:tabs>
        <w:spacing w:before="42" w:after="0" w:line="240" w:lineRule="auto"/>
        <w:ind w:right="-20"/>
        <w:rPr>
          <w:rFonts w:ascii="Cambria" w:eastAsia="Book Antiqua" w:hAnsi="Cambria" w:cs="Book Antiqua"/>
          <w:sz w:val="26"/>
          <w:szCs w:val="26"/>
        </w:rPr>
      </w:pPr>
      <w:r w:rsidRPr="002E2F9D">
        <w:rPr>
          <w:rFonts w:ascii="Cambria" w:eastAsia="Book Antiqua" w:hAnsi="Cambria" w:cs="Book Antiqua"/>
          <w:spacing w:val="1"/>
          <w:sz w:val="26"/>
          <w:szCs w:val="26"/>
        </w:rPr>
        <w:t>Se</w:t>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ct</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v</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il</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ble</w:t>
      </w:r>
      <w:r w:rsidRPr="002E2F9D">
        <w:rPr>
          <w:rFonts w:ascii="Cambria" w:eastAsia="Book Antiqua" w:hAnsi="Cambria" w:cs="Book Antiqua"/>
          <w:spacing w:val="-8"/>
          <w:sz w:val="26"/>
          <w:szCs w:val="26"/>
        </w:rPr>
        <w:t xml:space="preserve"> </w:t>
      </w:r>
      <w:r w:rsidRPr="002E2F9D">
        <w:rPr>
          <w:rFonts w:ascii="Cambria" w:eastAsia="Book Antiqua" w:hAnsi="Cambria" w:cs="Book Antiqua"/>
          <w:spacing w:val="-2"/>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s</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se</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on</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y</w:t>
      </w:r>
    </w:p>
    <w:p w:rsidR="002E2F9D" w:rsidRPr="002E2F9D" w:rsidRDefault="004428C4" w:rsidP="001D4F0B">
      <w:pPr>
        <w:pStyle w:val="ListParagraph"/>
        <w:numPr>
          <w:ilvl w:val="0"/>
          <w:numId w:val="45"/>
        </w:numPr>
        <w:tabs>
          <w:tab w:val="left" w:pos="2260"/>
        </w:tabs>
        <w:spacing w:before="42" w:after="0" w:line="240" w:lineRule="auto"/>
        <w:ind w:right="-20"/>
        <w:rPr>
          <w:rFonts w:ascii="Cambria" w:eastAsia="Book Antiqua" w:hAnsi="Cambria" w:cs="Book Antiqua"/>
          <w:sz w:val="26"/>
          <w:szCs w:val="26"/>
        </w:rPr>
      </w:pPr>
      <w:r w:rsidRPr="002E2F9D">
        <w:rPr>
          <w:rFonts w:ascii="Cambria" w:eastAsia="Book Antiqua" w:hAnsi="Cambria" w:cs="Book Antiqua"/>
          <w:spacing w:val="1"/>
          <w:sz w:val="26"/>
          <w:szCs w:val="26"/>
        </w:rPr>
        <w:t>S</w:t>
      </w:r>
      <w:r w:rsidRPr="002E2F9D">
        <w:rPr>
          <w:rFonts w:ascii="Cambria" w:eastAsia="Book Antiqua" w:hAnsi="Cambria" w:cs="Book Antiqua"/>
          <w:sz w:val="26"/>
          <w:szCs w:val="26"/>
        </w:rPr>
        <w:t>ub</w:t>
      </w:r>
      <w:r w:rsidRPr="002E2F9D">
        <w:rPr>
          <w:rFonts w:ascii="Cambria" w:eastAsia="Book Antiqua" w:hAnsi="Cambria" w:cs="Book Antiqua"/>
          <w:spacing w:val="-1"/>
          <w:sz w:val="26"/>
          <w:szCs w:val="26"/>
        </w:rPr>
        <w:t>m</w:t>
      </w:r>
      <w:r w:rsidR="002E2F9D">
        <w:rPr>
          <w:rFonts w:ascii="Cambria" w:eastAsia="Book Antiqua" w:hAnsi="Cambria" w:cs="Book Antiqua"/>
          <w:sz w:val="26"/>
          <w:szCs w:val="26"/>
        </w:rPr>
        <w:t>it</w:t>
      </w:r>
      <w:r w:rsidR="002E2F9D" w:rsidRPr="002E2F9D">
        <w:rPr>
          <w:noProof/>
        </w:rPr>
        <w:drawing>
          <wp:anchor distT="0" distB="0" distL="114300" distR="114300" simplePos="0" relativeHeight="251680768" behindDoc="1" locked="0" layoutInCell="1" allowOverlap="1">
            <wp:simplePos x="0" y="0"/>
            <wp:positionH relativeFrom="page">
              <wp:posOffset>6031865</wp:posOffset>
            </wp:positionH>
            <wp:positionV relativeFrom="paragraph">
              <wp:posOffset>170180</wp:posOffset>
            </wp:positionV>
            <wp:extent cx="1146175" cy="19240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1" cstate="print"/>
                    <a:srcRect/>
                    <a:stretch>
                      <a:fillRect/>
                    </a:stretch>
                  </pic:blipFill>
                  <pic:spPr bwMode="auto">
                    <a:xfrm>
                      <a:off x="0" y="0"/>
                      <a:ext cx="1146175" cy="1924050"/>
                    </a:xfrm>
                    <a:prstGeom prst="rect">
                      <a:avLst/>
                    </a:prstGeom>
                    <a:noFill/>
                  </pic:spPr>
                </pic:pic>
              </a:graphicData>
            </a:graphic>
          </wp:anchor>
        </w:drawing>
      </w:r>
    </w:p>
    <w:p w:rsidR="002E2F9D" w:rsidRDefault="002E2F9D" w:rsidP="002E2F9D">
      <w:pPr>
        <w:tabs>
          <w:tab w:val="left" w:pos="2260"/>
        </w:tabs>
        <w:spacing w:before="42" w:after="0" w:line="240" w:lineRule="auto"/>
        <w:ind w:right="-20"/>
        <w:rPr>
          <w:rFonts w:ascii="Cambria" w:eastAsia="Book Antiqua" w:hAnsi="Cambria" w:cs="Book Antiqua"/>
          <w:sz w:val="26"/>
          <w:szCs w:val="26"/>
        </w:rPr>
      </w:pPr>
    </w:p>
    <w:p w:rsidR="004428C4" w:rsidRPr="002E2F9D" w:rsidRDefault="002E2F9D" w:rsidP="001D4F0B">
      <w:pPr>
        <w:pStyle w:val="ListParagraph"/>
        <w:numPr>
          <w:ilvl w:val="0"/>
          <w:numId w:val="46"/>
        </w:numPr>
        <w:tabs>
          <w:tab w:val="left" w:pos="1560"/>
        </w:tabs>
        <w:spacing w:before="33" w:after="0" w:line="235" w:lineRule="exact"/>
        <w:ind w:right="-20"/>
        <w:rPr>
          <w:rFonts w:ascii="Cambria" w:eastAsia="Book Antiqua" w:hAnsi="Cambria" w:cs="Book Antiqua"/>
          <w:sz w:val="26"/>
          <w:szCs w:val="26"/>
        </w:rPr>
      </w:pPr>
      <w:r w:rsidRPr="002E2F9D">
        <w:rPr>
          <w:rFonts w:ascii="Cambria" w:eastAsia="Book Antiqua" w:hAnsi="Cambria" w:cs="Book Antiqua"/>
          <w:b/>
          <w:bCs/>
          <w:spacing w:val="1"/>
          <w:sz w:val="26"/>
          <w:szCs w:val="26"/>
        </w:rPr>
        <w:t>Hi</w:t>
      </w:r>
      <w:r w:rsidR="004428C4" w:rsidRPr="002E2F9D">
        <w:rPr>
          <w:rFonts w:ascii="Cambria" w:eastAsia="Book Antiqua" w:hAnsi="Cambria" w:cs="Book Antiqua"/>
          <w:b/>
          <w:bCs/>
          <w:spacing w:val="1"/>
          <w:sz w:val="26"/>
          <w:szCs w:val="26"/>
        </w:rPr>
        <w:t>d</w:t>
      </w:r>
      <w:r w:rsidR="004428C4" w:rsidRPr="002E2F9D">
        <w:rPr>
          <w:rFonts w:ascii="Cambria" w:eastAsia="Book Antiqua" w:hAnsi="Cambria" w:cs="Book Antiqua"/>
          <w:b/>
          <w:bCs/>
          <w:sz w:val="26"/>
          <w:szCs w:val="26"/>
        </w:rPr>
        <w:t>e</w:t>
      </w:r>
      <w:r w:rsidR="004428C4" w:rsidRPr="002E2F9D">
        <w:rPr>
          <w:rFonts w:ascii="Cambria" w:eastAsia="Book Antiqua" w:hAnsi="Cambria" w:cs="Book Antiqua"/>
          <w:b/>
          <w:bCs/>
          <w:spacing w:val="-3"/>
          <w:sz w:val="26"/>
          <w:szCs w:val="26"/>
        </w:rPr>
        <w:t xml:space="preserve"> </w:t>
      </w:r>
      <w:r w:rsidR="004428C4" w:rsidRPr="002E2F9D">
        <w:rPr>
          <w:rFonts w:ascii="Cambria" w:eastAsia="Book Antiqua" w:hAnsi="Cambria" w:cs="Book Antiqua"/>
          <w:b/>
          <w:bCs/>
          <w:spacing w:val="1"/>
          <w:sz w:val="26"/>
          <w:szCs w:val="26"/>
        </w:rPr>
        <w:t>th</w:t>
      </w:r>
      <w:r w:rsidR="004428C4" w:rsidRPr="002E2F9D">
        <w:rPr>
          <w:rFonts w:ascii="Cambria" w:eastAsia="Book Antiqua" w:hAnsi="Cambria" w:cs="Book Antiqua"/>
          <w:b/>
          <w:bCs/>
          <w:sz w:val="26"/>
          <w:szCs w:val="26"/>
        </w:rPr>
        <w:t>e</w:t>
      </w:r>
      <w:r w:rsidR="004428C4" w:rsidRPr="002E2F9D">
        <w:rPr>
          <w:rFonts w:ascii="Cambria" w:eastAsia="Book Antiqua" w:hAnsi="Cambria" w:cs="Book Antiqua"/>
          <w:b/>
          <w:bCs/>
          <w:spacing w:val="-1"/>
          <w:sz w:val="26"/>
          <w:szCs w:val="26"/>
        </w:rPr>
        <w:t xml:space="preserve"> </w:t>
      </w:r>
      <w:r w:rsidR="004428C4" w:rsidRPr="002E2F9D">
        <w:rPr>
          <w:rFonts w:ascii="Cambria" w:eastAsia="Book Antiqua" w:hAnsi="Cambria" w:cs="Book Antiqua"/>
          <w:b/>
          <w:bCs/>
          <w:spacing w:val="1"/>
          <w:sz w:val="26"/>
          <w:szCs w:val="26"/>
        </w:rPr>
        <w:t>d</w:t>
      </w:r>
      <w:r w:rsidR="004428C4" w:rsidRPr="002E2F9D">
        <w:rPr>
          <w:rFonts w:ascii="Cambria" w:eastAsia="Book Antiqua" w:hAnsi="Cambria" w:cs="Book Antiqua"/>
          <w:b/>
          <w:bCs/>
          <w:spacing w:val="-1"/>
          <w:sz w:val="26"/>
          <w:szCs w:val="26"/>
        </w:rPr>
        <w:t>r</w:t>
      </w:r>
      <w:r w:rsidR="004428C4" w:rsidRPr="002E2F9D">
        <w:rPr>
          <w:rFonts w:ascii="Cambria" w:eastAsia="Book Antiqua" w:hAnsi="Cambria" w:cs="Book Antiqua"/>
          <w:b/>
          <w:bCs/>
          <w:sz w:val="26"/>
          <w:szCs w:val="26"/>
        </w:rPr>
        <w:t>o</w:t>
      </w:r>
      <w:r w:rsidR="004428C4" w:rsidRPr="002E2F9D">
        <w:rPr>
          <w:rFonts w:ascii="Cambria" w:eastAsia="Book Antiqua" w:hAnsi="Cambria" w:cs="Book Antiqua"/>
          <w:b/>
          <w:bCs/>
          <w:spacing w:val="1"/>
          <w:sz w:val="26"/>
          <w:szCs w:val="26"/>
        </w:rPr>
        <w:t>ppe</w:t>
      </w:r>
      <w:r w:rsidR="004428C4" w:rsidRPr="002E2F9D">
        <w:rPr>
          <w:rFonts w:ascii="Cambria" w:eastAsia="Book Antiqua" w:hAnsi="Cambria" w:cs="Book Antiqua"/>
          <w:b/>
          <w:bCs/>
          <w:sz w:val="26"/>
          <w:szCs w:val="26"/>
        </w:rPr>
        <w:t>d</w:t>
      </w:r>
      <w:r w:rsidR="004428C4" w:rsidRPr="002E2F9D">
        <w:rPr>
          <w:rFonts w:ascii="Cambria" w:eastAsia="Book Antiqua" w:hAnsi="Cambria" w:cs="Book Antiqua"/>
          <w:b/>
          <w:bCs/>
          <w:spacing w:val="-6"/>
          <w:sz w:val="26"/>
          <w:szCs w:val="26"/>
        </w:rPr>
        <w:t xml:space="preserve"> </w:t>
      </w:r>
      <w:r w:rsidR="004428C4" w:rsidRPr="002E2F9D">
        <w:rPr>
          <w:rFonts w:ascii="Cambria" w:eastAsia="Book Antiqua" w:hAnsi="Cambria" w:cs="Book Antiqua"/>
          <w:b/>
          <w:bCs/>
          <w:spacing w:val="-2"/>
          <w:sz w:val="26"/>
          <w:szCs w:val="26"/>
        </w:rPr>
        <w:t>s</w:t>
      </w:r>
      <w:r w:rsidR="004428C4" w:rsidRPr="002E2F9D">
        <w:rPr>
          <w:rFonts w:ascii="Cambria" w:eastAsia="Book Antiqua" w:hAnsi="Cambria" w:cs="Book Antiqua"/>
          <w:b/>
          <w:bCs/>
          <w:spacing w:val="1"/>
          <w:sz w:val="26"/>
          <w:szCs w:val="26"/>
        </w:rPr>
        <w:t>tuden</w:t>
      </w:r>
      <w:r w:rsidR="004428C4" w:rsidRPr="002E2F9D">
        <w:rPr>
          <w:rFonts w:ascii="Cambria" w:eastAsia="Book Antiqua" w:hAnsi="Cambria" w:cs="Book Antiqua"/>
          <w:b/>
          <w:bCs/>
          <w:sz w:val="26"/>
          <w:szCs w:val="26"/>
        </w:rPr>
        <w:t>t</w:t>
      </w:r>
      <w:r w:rsidR="004428C4" w:rsidRPr="002E2F9D">
        <w:rPr>
          <w:rFonts w:ascii="Cambria" w:eastAsia="Book Antiqua" w:hAnsi="Cambria" w:cs="Book Antiqua"/>
          <w:b/>
          <w:bCs/>
          <w:spacing w:val="-11"/>
          <w:sz w:val="26"/>
          <w:szCs w:val="26"/>
        </w:rPr>
        <w:t xml:space="preserve"> </w:t>
      </w:r>
      <w:r w:rsidR="004428C4" w:rsidRPr="002E2F9D">
        <w:rPr>
          <w:rFonts w:ascii="Cambria" w:eastAsia="Book Antiqua" w:hAnsi="Cambria" w:cs="Book Antiqua"/>
          <w:b/>
          <w:bCs/>
          <w:spacing w:val="-1"/>
          <w:sz w:val="26"/>
          <w:szCs w:val="26"/>
        </w:rPr>
        <w:t>r</w:t>
      </w:r>
      <w:r w:rsidR="004428C4" w:rsidRPr="002E2F9D">
        <w:rPr>
          <w:rFonts w:ascii="Cambria" w:eastAsia="Book Antiqua" w:hAnsi="Cambria" w:cs="Book Antiqua"/>
          <w:b/>
          <w:bCs/>
          <w:sz w:val="26"/>
          <w:szCs w:val="26"/>
        </w:rPr>
        <w:t>ow</w:t>
      </w:r>
      <w:r w:rsidR="004428C4" w:rsidRPr="002E2F9D">
        <w:rPr>
          <w:rFonts w:ascii="Cambria" w:eastAsia="Book Antiqua" w:hAnsi="Cambria" w:cs="Book Antiqua"/>
          <w:b/>
          <w:bCs/>
          <w:spacing w:val="-4"/>
          <w:sz w:val="26"/>
          <w:szCs w:val="26"/>
        </w:rPr>
        <w:t xml:space="preserve"> </w:t>
      </w:r>
      <w:r w:rsidR="004428C4" w:rsidRPr="002E2F9D">
        <w:rPr>
          <w:rFonts w:ascii="Cambria" w:eastAsia="Book Antiqua" w:hAnsi="Cambria" w:cs="Book Antiqua"/>
          <w:b/>
          <w:bCs/>
          <w:spacing w:val="1"/>
          <w:sz w:val="26"/>
          <w:szCs w:val="26"/>
        </w:rPr>
        <w:t>i</w:t>
      </w:r>
      <w:r w:rsidR="004428C4" w:rsidRPr="002E2F9D">
        <w:rPr>
          <w:rFonts w:ascii="Cambria" w:eastAsia="Book Antiqua" w:hAnsi="Cambria" w:cs="Book Antiqua"/>
          <w:b/>
          <w:bCs/>
          <w:sz w:val="26"/>
          <w:szCs w:val="26"/>
        </w:rPr>
        <w:t>n</w:t>
      </w:r>
      <w:r w:rsidR="004428C4" w:rsidRPr="002E2F9D">
        <w:rPr>
          <w:rFonts w:ascii="Cambria" w:eastAsia="Book Antiqua" w:hAnsi="Cambria" w:cs="Book Antiqua"/>
          <w:b/>
          <w:bCs/>
          <w:spacing w:val="-1"/>
          <w:sz w:val="26"/>
          <w:szCs w:val="26"/>
        </w:rPr>
        <w:t xml:space="preserve"> </w:t>
      </w:r>
      <w:r w:rsidR="004428C4" w:rsidRPr="002E2F9D">
        <w:rPr>
          <w:rFonts w:ascii="Cambria" w:eastAsia="Book Antiqua" w:hAnsi="Cambria" w:cs="Book Antiqua"/>
          <w:b/>
          <w:bCs/>
          <w:sz w:val="26"/>
          <w:szCs w:val="26"/>
        </w:rPr>
        <w:t>G</w:t>
      </w:r>
      <w:r w:rsidR="004428C4" w:rsidRPr="002E2F9D">
        <w:rPr>
          <w:rFonts w:ascii="Cambria" w:eastAsia="Book Antiqua" w:hAnsi="Cambria" w:cs="Book Antiqua"/>
          <w:b/>
          <w:bCs/>
          <w:spacing w:val="-1"/>
          <w:sz w:val="26"/>
          <w:szCs w:val="26"/>
        </w:rPr>
        <w:t>r</w:t>
      </w:r>
      <w:r w:rsidR="004428C4" w:rsidRPr="002E2F9D">
        <w:rPr>
          <w:rFonts w:ascii="Cambria" w:eastAsia="Book Antiqua" w:hAnsi="Cambria" w:cs="Book Antiqua"/>
          <w:b/>
          <w:bCs/>
          <w:spacing w:val="1"/>
          <w:sz w:val="26"/>
          <w:szCs w:val="26"/>
        </w:rPr>
        <w:t>ad</w:t>
      </w:r>
      <w:r w:rsidR="004428C4" w:rsidRPr="002E2F9D">
        <w:rPr>
          <w:rFonts w:ascii="Cambria" w:eastAsia="Book Antiqua" w:hAnsi="Cambria" w:cs="Book Antiqua"/>
          <w:b/>
          <w:bCs/>
          <w:sz w:val="26"/>
          <w:szCs w:val="26"/>
        </w:rPr>
        <w:t>e</w:t>
      </w:r>
      <w:r w:rsidR="004428C4" w:rsidRPr="002E2F9D">
        <w:rPr>
          <w:rFonts w:ascii="Cambria" w:eastAsia="Book Antiqua" w:hAnsi="Cambria" w:cs="Book Antiqua"/>
          <w:b/>
          <w:bCs/>
          <w:spacing w:val="-4"/>
          <w:sz w:val="26"/>
          <w:szCs w:val="26"/>
        </w:rPr>
        <w:t xml:space="preserve"> </w:t>
      </w:r>
      <w:r w:rsidR="004428C4" w:rsidRPr="002E2F9D">
        <w:rPr>
          <w:rFonts w:ascii="Cambria" w:eastAsia="Book Antiqua" w:hAnsi="Cambria" w:cs="Book Antiqua"/>
          <w:b/>
          <w:bCs/>
          <w:sz w:val="26"/>
          <w:szCs w:val="26"/>
        </w:rPr>
        <w:t>C</w:t>
      </w:r>
      <w:r w:rsidR="004428C4" w:rsidRPr="002E2F9D">
        <w:rPr>
          <w:rFonts w:ascii="Cambria" w:eastAsia="Book Antiqua" w:hAnsi="Cambria" w:cs="Book Antiqua"/>
          <w:b/>
          <w:bCs/>
          <w:spacing w:val="1"/>
          <w:sz w:val="26"/>
          <w:szCs w:val="26"/>
        </w:rPr>
        <w:t>ente</w:t>
      </w:r>
      <w:r w:rsidR="004428C4" w:rsidRPr="002E2F9D">
        <w:rPr>
          <w:rFonts w:ascii="Cambria" w:eastAsia="Book Antiqua" w:hAnsi="Cambria" w:cs="Book Antiqua"/>
          <w:b/>
          <w:bCs/>
          <w:sz w:val="26"/>
          <w:szCs w:val="26"/>
        </w:rPr>
        <w:t>r</w:t>
      </w:r>
    </w:p>
    <w:tbl>
      <w:tblPr>
        <w:tblW w:w="0" w:type="auto"/>
        <w:tblInd w:w="440" w:type="dxa"/>
        <w:tblLayout w:type="fixed"/>
        <w:tblCellMar>
          <w:left w:w="0" w:type="dxa"/>
          <w:right w:w="0" w:type="dxa"/>
        </w:tblCellMar>
        <w:tblLook w:val="01E0"/>
      </w:tblPr>
      <w:tblGrid>
        <w:gridCol w:w="1378"/>
        <w:gridCol w:w="252"/>
        <w:gridCol w:w="3578"/>
      </w:tblGrid>
      <w:tr w:rsidR="004428C4" w:rsidRPr="002E2F9D" w:rsidTr="002E2F9D">
        <w:trPr>
          <w:trHeight w:hRule="exact" w:val="416"/>
        </w:trPr>
        <w:tc>
          <w:tcPr>
            <w:tcW w:w="1378" w:type="dxa"/>
            <w:vMerge w:val="restart"/>
            <w:tcBorders>
              <w:top w:val="nil"/>
              <w:left w:val="nil"/>
              <w:right w:val="nil"/>
            </w:tcBorders>
          </w:tcPr>
          <w:p w:rsidR="004428C4" w:rsidRPr="002E2F9D" w:rsidRDefault="004428C4" w:rsidP="002161D4">
            <w:pPr>
              <w:rPr>
                <w:rFonts w:ascii="Cambria" w:hAnsi="Cambria"/>
                <w:sz w:val="26"/>
                <w:szCs w:val="26"/>
              </w:rPr>
            </w:pPr>
          </w:p>
        </w:tc>
        <w:tc>
          <w:tcPr>
            <w:tcW w:w="252" w:type="dxa"/>
            <w:tcBorders>
              <w:top w:val="nil"/>
              <w:left w:val="nil"/>
              <w:bottom w:val="nil"/>
              <w:right w:val="nil"/>
            </w:tcBorders>
          </w:tcPr>
          <w:p w:rsidR="004428C4" w:rsidRPr="002E2F9D" w:rsidRDefault="004428C4" w:rsidP="001D4F0B">
            <w:pPr>
              <w:pStyle w:val="ListParagraph"/>
              <w:numPr>
                <w:ilvl w:val="0"/>
                <w:numId w:val="47"/>
              </w:numPr>
              <w:spacing w:before="57" w:after="0" w:line="240" w:lineRule="auto"/>
              <w:ind w:right="-20"/>
              <w:rPr>
                <w:rFonts w:ascii="Cambria" w:eastAsia="Wingdings" w:hAnsi="Cambria" w:cs="Wingdings"/>
                <w:sz w:val="26"/>
                <w:szCs w:val="26"/>
              </w:rPr>
            </w:pPr>
          </w:p>
        </w:tc>
        <w:tc>
          <w:tcPr>
            <w:tcW w:w="3578" w:type="dxa"/>
            <w:tcBorders>
              <w:top w:val="nil"/>
              <w:left w:val="nil"/>
              <w:bottom w:val="nil"/>
              <w:right w:val="nil"/>
            </w:tcBorders>
          </w:tcPr>
          <w:p w:rsidR="004428C4" w:rsidRPr="002E2F9D" w:rsidRDefault="004428C4" w:rsidP="009C52D1">
            <w:pPr>
              <w:spacing w:before="44" w:after="0" w:line="240" w:lineRule="auto"/>
              <w:ind w:right="-20"/>
              <w:rPr>
                <w:rFonts w:ascii="Cambria" w:eastAsia="Book Antiqua" w:hAnsi="Cambria" w:cs="Book Antiqua"/>
                <w:sz w:val="26"/>
                <w:szCs w:val="26"/>
              </w:rPr>
            </w:pPr>
            <w:r w:rsidRPr="002E2F9D">
              <w:rPr>
                <w:rFonts w:ascii="Cambria" w:eastAsia="Book Antiqua" w:hAnsi="Cambria" w:cs="Book Antiqua"/>
                <w:sz w:val="26"/>
                <w:szCs w:val="26"/>
              </w:rPr>
              <w:t>In</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G</w:t>
            </w:r>
            <w:r w:rsidRPr="002E2F9D">
              <w:rPr>
                <w:rFonts w:ascii="Cambria" w:eastAsia="Book Antiqua" w:hAnsi="Cambria" w:cs="Book Antiqua"/>
                <w:spacing w:val="1"/>
                <w:sz w:val="26"/>
                <w:szCs w:val="26"/>
              </w:rPr>
              <w:t>rad</w:t>
            </w:r>
            <w:r w:rsidRPr="002E2F9D">
              <w:rPr>
                <w:rFonts w:ascii="Cambria" w:eastAsia="Book Antiqua" w:hAnsi="Cambria" w:cs="Book Antiqua"/>
                <w:sz w:val="26"/>
                <w:szCs w:val="26"/>
              </w:rPr>
              <w:t>e</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er</w:t>
            </w:r>
            <w:r w:rsidRPr="002E2F9D">
              <w:rPr>
                <w:rFonts w:ascii="Cambria" w:eastAsia="Book Antiqua" w:hAnsi="Cambria" w:cs="Book Antiqua"/>
                <w:sz w:val="26"/>
                <w:szCs w:val="26"/>
              </w:rPr>
              <w:t>,</w:t>
            </w:r>
            <w:r w:rsidRPr="002E2F9D">
              <w:rPr>
                <w:rFonts w:ascii="Cambria" w:eastAsia="Book Antiqua" w:hAnsi="Cambria" w:cs="Book Antiqua"/>
                <w:spacing w:val="-5"/>
                <w:sz w:val="26"/>
                <w:szCs w:val="26"/>
              </w:rPr>
              <w:t xml:space="preserve"> </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e</w:t>
            </w:r>
            <w:r w:rsidRPr="002E2F9D">
              <w:rPr>
                <w:rFonts w:ascii="Cambria" w:eastAsia="Book Antiqua" w:hAnsi="Cambria" w:cs="Book Antiqua"/>
                <w:spacing w:val="3"/>
                <w:sz w:val="26"/>
                <w:szCs w:val="26"/>
              </w:rPr>
              <w:t>c</w:t>
            </w:r>
            <w:r w:rsidRPr="002E2F9D">
              <w:rPr>
                <w:rFonts w:ascii="Cambria" w:eastAsia="Book Antiqua" w:hAnsi="Cambria" w:cs="Book Antiqua"/>
                <w:sz w:val="26"/>
                <w:szCs w:val="26"/>
              </w:rPr>
              <w:t>t</w:t>
            </w:r>
            <w:r w:rsidRPr="002E2F9D">
              <w:rPr>
                <w:rFonts w:ascii="Cambria" w:eastAsia="Book Antiqua" w:hAnsi="Cambria" w:cs="Book Antiqua"/>
                <w:spacing w:val="-5"/>
                <w:sz w:val="26"/>
                <w:szCs w:val="26"/>
              </w:rPr>
              <w:t xml:space="preserve"> </w:t>
            </w:r>
            <w:r w:rsidRPr="002E2F9D">
              <w:rPr>
                <w:rFonts w:ascii="Cambria" w:eastAsia="Book Antiqua" w:hAnsi="Cambria" w:cs="Book Antiqua"/>
                <w:spacing w:val="1"/>
                <w:sz w:val="26"/>
                <w:szCs w:val="26"/>
              </w:rPr>
              <w:t>Ma</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ge</w:t>
            </w:r>
          </w:p>
        </w:tc>
      </w:tr>
      <w:tr w:rsidR="004428C4" w:rsidRPr="002E2F9D" w:rsidTr="002E2F9D">
        <w:trPr>
          <w:trHeight w:hRule="exact" w:val="286"/>
        </w:trPr>
        <w:tc>
          <w:tcPr>
            <w:tcW w:w="1378" w:type="dxa"/>
            <w:vMerge/>
            <w:tcBorders>
              <w:left w:val="nil"/>
              <w:right w:val="nil"/>
            </w:tcBorders>
          </w:tcPr>
          <w:p w:rsidR="004428C4" w:rsidRPr="002E2F9D" w:rsidRDefault="004428C4" w:rsidP="002161D4">
            <w:pPr>
              <w:rPr>
                <w:rFonts w:ascii="Cambria" w:hAnsi="Cambria"/>
                <w:sz w:val="26"/>
                <w:szCs w:val="26"/>
              </w:rPr>
            </w:pPr>
          </w:p>
        </w:tc>
        <w:tc>
          <w:tcPr>
            <w:tcW w:w="252" w:type="dxa"/>
            <w:tcBorders>
              <w:top w:val="nil"/>
              <w:left w:val="nil"/>
              <w:bottom w:val="nil"/>
              <w:right w:val="nil"/>
            </w:tcBorders>
          </w:tcPr>
          <w:p w:rsidR="004428C4" w:rsidRPr="002E2F9D" w:rsidRDefault="004428C4" w:rsidP="002161D4">
            <w:pPr>
              <w:spacing w:before="20" w:after="0" w:line="240" w:lineRule="auto"/>
              <w:ind w:left="102" w:right="-20"/>
              <w:rPr>
                <w:rFonts w:ascii="Cambria" w:eastAsia="Wingdings" w:hAnsi="Cambria" w:cs="Wingdings"/>
                <w:sz w:val="26"/>
                <w:szCs w:val="26"/>
              </w:rPr>
            </w:pPr>
          </w:p>
        </w:tc>
        <w:tc>
          <w:tcPr>
            <w:tcW w:w="3578" w:type="dxa"/>
            <w:tcBorders>
              <w:top w:val="nil"/>
              <w:left w:val="nil"/>
              <w:bottom w:val="nil"/>
              <w:right w:val="nil"/>
            </w:tcBorders>
          </w:tcPr>
          <w:p w:rsidR="004428C4" w:rsidRPr="002E2F9D" w:rsidRDefault="002E2F9D" w:rsidP="009C52D1">
            <w:pPr>
              <w:spacing w:before="8" w:after="0" w:line="240" w:lineRule="auto"/>
              <w:ind w:right="-20"/>
              <w:rPr>
                <w:rFonts w:ascii="Cambria" w:eastAsia="Book Antiqua" w:hAnsi="Cambria" w:cs="Book Antiqua"/>
                <w:sz w:val="26"/>
                <w:szCs w:val="26"/>
              </w:rPr>
            </w:pPr>
            <w:r>
              <w:rPr>
                <w:rFonts w:ascii="Cambria" w:eastAsia="Book Antiqua" w:hAnsi="Cambria" w:cs="Book Antiqua"/>
                <w:spacing w:val="1"/>
                <w:sz w:val="26"/>
                <w:szCs w:val="26"/>
              </w:rPr>
              <w:t>S</w:t>
            </w:r>
            <w:r w:rsidR="004428C4" w:rsidRPr="002E2F9D">
              <w:rPr>
                <w:rFonts w:ascii="Cambria" w:eastAsia="Book Antiqua" w:hAnsi="Cambria" w:cs="Book Antiqua"/>
                <w:spacing w:val="1"/>
                <w:sz w:val="26"/>
                <w:szCs w:val="26"/>
              </w:rPr>
              <w:t>e</w:t>
            </w:r>
            <w:r w:rsidR="004428C4" w:rsidRPr="002E2F9D">
              <w:rPr>
                <w:rFonts w:ascii="Cambria" w:eastAsia="Book Antiqua" w:hAnsi="Cambria" w:cs="Book Antiqua"/>
                <w:sz w:val="26"/>
                <w:szCs w:val="26"/>
              </w:rPr>
              <w:t>l</w:t>
            </w:r>
            <w:r w:rsidR="004428C4" w:rsidRPr="002E2F9D">
              <w:rPr>
                <w:rFonts w:ascii="Cambria" w:eastAsia="Book Antiqua" w:hAnsi="Cambria" w:cs="Book Antiqua"/>
                <w:spacing w:val="1"/>
                <w:sz w:val="26"/>
                <w:szCs w:val="26"/>
              </w:rPr>
              <w:t>e</w:t>
            </w:r>
            <w:r w:rsidR="004428C4" w:rsidRPr="002E2F9D">
              <w:rPr>
                <w:rFonts w:ascii="Cambria" w:eastAsia="Book Antiqua" w:hAnsi="Cambria" w:cs="Book Antiqua"/>
                <w:sz w:val="26"/>
                <w:szCs w:val="26"/>
              </w:rPr>
              <w:t>ct</w:t>
            </w:r>
            <w:r w:rsidR="004428C4" w:rsidRPr="002E2F9D">
              <w:rPr>
                <w:rFonts w:ascii="Cambria" w:eastAsia="Book Antiqua" w:hAnsi="Cambria" w:cs="Book Antiqua"/>
                <w:spacing w:val="-5"/>
                <w:sz w:val="26"/>
                <w:szCs w:val="26"/>
              </w:rPr>
              <w:t xml:space="preserve"> </w:t>
            </w:r>
            <w:r w:rsidR="004428C4" w:rsidRPr="002E2F9D">
              <w:rPr>
                <w:rFonts w:ascii="Cambria" w:eastAsia="Book Antiqua" w:hAnsi="Cambria" w:cs="Book Antiqua"/>
                <w:sz w:val="26"/>
                <w:szCs w:val="26"/>
              </w:rPr>
              <w:t>t</w:t>
            </w:r>
            <w:r w:rsidR="004428C4" w:rsidRPr="002E2F9D">
              <w:rPr>
                <w:rFonts w:ascii="Cambria" w:eastAsia="Book Antiqua" w:hAnsi="Cambria" w:cs="Book Antiqua"/>
                <w:spacing w:val="-1"/>
                <w:sz w:val="26"/>
                <w:szCs w:val="26"/>
              </w:rPr>
              <w:t>h</w:t>
            </w:r>
            <w:r w:rsidR="004428C4" w:rsidRPr="002E2F9D">
              <w:rPr>
                <w:rFonts w:ascii="Cambria" w:eastAsia="Book Antiqua" w:hAnsi="Cambria" w:cs="Book Antiqua"/>
                <w:sz w:val="26"/>
                <w:szCs w:val="26"/>
              </w:rPr>
              <w:t>e</w:t>
            </w:r>
            <w:r w:rsidR="004428C4" w:rsidRPr="002E2F9D">
              <w:rPr>
                <w:rFonts w:ascii="Cambria" w:eastAsia="Book Antiqua" w:hAnsi="Cambria" w:cs="Book Antiqua"/>
                <w:spacing w:val="-2"/>
                <w:sz w:val="26"/>
                <w:szCs w:val="26"/>
              </w:rPr>
              <w:t xml:space="preserve"> </w:t>
            </w:r>
            <w:r w:rsidR="004428C4" w:rsidRPr="002E2F9D">
              <w:rPr>
                <w:rFonts w:ascii="Cambria" w:eastAsia="Book Antiqua" w:hAnsi="Cambria" w:cs="Book Antiqua"/>
                <w:sz w:val="26"/>
                <w:szCs w:val="26"/>
              </w:rPr>
              <w:t>c</w:t>
            </w:r>
            <w:r w:rsidR="004428C4" w:rsidRPr="002E2F9D">
              <w:rPr>
                <w:rFonts w:ascii="Cambria" w:eastAsia="Book Antiqua" w:hAnsi="Cambria" w:cs="Book Antiqua"/>
                <w:spacing w:val="-1"/>
                <w:sz w:val="26"/>
                <w:szCs w:val="26"/>
              </w:rPr>
              <w:t>h</w:t>
            </w:r>
            <w:r w:rsidR="004428C4" w:rsidRPr="002E2F9D">
              <w:rPr>
                <w:rFonts w:ascii="Cambria" w:eastAsia="Book Antiqua" w:hAnsi="Cambria" w:cs="Book Antiqua"/>
                <w:spacing w:val="1"/>
                <w:sz w:val="26"/>
                <w:szCs w:val="26"/>
              </w:rPr>
              <w:t>e</w:t>
            </w:r>
            <w:r w:rsidR="004428C4" w:rsidRPr="002E2F9D">
              <w:rPr>
                <w:rFonts w:ascii="Cambria" w:eastAsia="Book Antiqua" w:hAnsi="Cambria" w:cs="Book Antiqua"/>
                <w:sz w:val="26"/>
                <w:szCs w:val="26"/>
              </w:rPr>
              <w:t>v</w:t>
            </w:r>
            <w:r w:rsidR="004428C4" w:rsidRPr="002E2F9D">
              <w:rPr>
                <w:rFonts w:ascii="Cambria" w:eastAsia="Book Antiqua" w:hAnsi="Cambria" w:cs="Book Antiqua"/>
                <w:spacing w:val="1"/>
                <w:sz w:val="26"/>
                <w:szCs w:val="26"/>
              </w:rPr>
              <w:t>r</w:t>
            </w:r>
            <w:r w:rsidR="004428C4" w:rsidRPr="002E2F9D">
              <w:rPr>
                <w:rFonts w:ascii="Cambria" w:eastAsia="Book Antiqua" w:hAnsi="Cambria" w:cs="Book Antiqua"/>
                <w:spacing w:val="2"/>
                <w:sz w:val="26"/>
                <w:szCs w:val="26"/>
              </w:rPr>
              <w:t>o</w:t>
            </w:r>
            <w:r w:rsidR="004428C4" w:rsidRPr="002E2F9D">
              <w:rPr>
                <w:rFonts w:ascii="Cambria" w:eastAsia="Book Antiqua" w:hAnsi="Cambria" w:cs="Book Antiqua"/>
                <w:spacing w:val="-1"/>
                <w:sz w:val="26"/>
                <w:szCs w:val="26"/>
              </w:rPr>
              <w:t>n</w:t>
            </w:r>
            <w:r w:rsidR="004428C4" w:rsidRPr="002E2F9D">
              <w:rPr>
                <w:rFonts w:ascii="Cambria" w:eastAsia="Book Antiqua" w:hAnsi="Cambria" w:cs="Book Antiqua"/>
                <w:sz w:val="26"/>
                <w:szCs w:val="26"/>
              </w:rPr>
              <w:t>s</w:t>
            </w:r>
          </w:p>
        </w:tc>
      </w:tr>
      <w:tr w:rsidR="004428C4" w:rsidRPr="002E2F9D" w:rsidTr="002E2F9D">
        <w:trPr>
          <w:trHeight w:hRule="exact" w:val="286"/>
        </w:trPr>
        <w:tc>
          <w:tcPr>
            <w:tcW w:w="1378" w:type="dxa"/>
            <w:vMerge/>
            <w:tcBorders>
              <w:left w:val="nil"/>
              <w:right w:val="nil"/>
            </w:tcBorders>
          </w:tcPr>
          <w:p w:rsidR="004428C4" w:rsidRPr="002E2F9D" w:rsidRDefault="004428C4" w:rsidP="002161D4">
            <w:pPr>
              <w:rPr>
                <w:rFonts w:ascii="Cambria" w:hAnsi="Cambria"/>
                <w:sz w:val="26"/>
                <w:szCs w:val="26"/>
              </w:rPr>
            </w:pPr>
          </w:p>
        </w:tc>
        <w:tc>
          <w:tcPr>
            <w:tcW w:w="252" w:type="dxa"/>
            <w:tcBorders>
              <w:top w:val="nil"/>
              <w:left w:val="nil"/>
              <w:bottom w:val="nil"/>
              <w:right w:val="nil"/>
            </w:tcBorders>
          </w:tcPr>
          <w:p w:rsidR="004428C4" w:rsidRPr="002E2F9D" w:rsidRDefault="004428C4" w:rsidP="002161D4">
            <w:pPr>
              <w:spacing w:before="20" w:after="0" w:line="240" w:lineRule="auto"/>
              <w:ind w:left="102" w:right="-20"/>
              <w:rPr>
                <w:rFonts w:ascii="Cambria" w:eastAsia="Wingdings" w:hAnsi="Cambria" w:cs="Wingdings"/>
                <w:sz w:val="26"/>
                <w:szCs w:val="26"/>
              </w:rPr>
            </w:pPr>
          </w:p>
        </w:tc>
        <w:tc>
          <w:tcPr>
            <w:tcW w:w="3578" w:type="dxa"/>
            <w:tcBorders>
              <w:top w:val="nil"/>
              <w:left w:val="nil"/>
              <w:bottom w:val="nil"/>
              <w:right w:val="nil"/>
            </w:tcBorders>
          </w:tcPr>
          <w:p w:rsidR="004428C4" w:rsidRPr="002E2F9D" w:rsidRDefault="002E2F9D" w:rsidP="002E2F9D">
            <w:pPr>
              <w:spacing w:before="8" w:after="0" w:line="240" w:lineRule="auto"/>
              <w:ind w:right="-20"/>
              <w:rPr>
                <w:rFonts w:ascii="Cambria" w:eastAsia="Book Antiqua" w:hAnsi="Cambria" w:cs="Book Antiqua"/>
                <w:sz w:val="26"/>
                <w:szCs w:val="26"/>
              </w:rPr>
            </w:pPr>
            <w:r>
              <w:rPr>
                <w:rFonts w:ascii="Cambria" w:eastAsia="Book Antiqua" w:hAnsi="Cambria" w:cs="Book Antiqua"/>
                <w:sz w:val="26"/>
                <w:szCs w:val="26"/>
              </w:rPr>
              <w:t>-</w:t>
            </w:r>
            <w:r w:rsidR="004428C4" w:rsidRPr="002E2F9D">
              <w:rPr>
                <w:rFonts w:ascii="Cambria" w:eastAsia="Book Antiqua" w:hAnsi="Cambria" w:cs="Book Antiqua"/>
                <w:sz w:val="26"/>
                <w:szCs w:val="26"/>
              </w:rPr>
              <w:t>Click</w:t>
            </w:r>
            <w:r w:rsidR="004428C4" w:rsidRPr="002E2F9D">
              <w:rPr>
                <w:rFonts w:ascii="Cambria" w:eastAsia="Book Antiqua" w:hAnsi="Cambria" w:cs="Book Antiqua"/>
                <w:spacing w:val="-5"/>
                <w:sz w:val="26"/>
                <w:szCs w:val="26"/>
              </w:rPr>
              <w:t xml:space="preserve"> </w:t>
            </w:r>
            <w:r w:rsidR="004428C4" w:rsidRPr="002E2F9D">
              <w:rPr>
                <w:rFonts w:ascii="Cambria" w:eastAsia="Book Antiqua" w:hAnsi="Cambria" w:cs="Book Antiqua"/>
                <w:spacing w:val="1"/>
                <w:sz w:val="26"/>
                <w:szCs w:val="26"/>
              </w:rPr>
              <w:t>R</w:t>
            </w:r>
            <w:r w:rsidR="004428C4" w:rsidRPr="002E2F9D">
              <w:rPr>
                <w:rFonts w:ascii="Cambria" w:eastAsia="Book Antiqua" w:hAnsi="Cambria" w:cs="Book Antiqua"/>
                <w:spacing w:val="-1"/>
                <w:sz w:val="26"/>
                <w:szCs w:val="26"/>
              </w:rPr>
              <w:t>o</w:t>
            </w:r>
            <w:r w:rsidR="004428C4" w:rsidRPr="002E2F9D">
              <w:rPr>
                <w:rFonts w:ascii="Cambria" w:eastAsia="Book Antiqua" w:hAnsi="Cambria" w:cs="Book Antiqua"/>
                <w:sz w:val="26"/>
                <w:szCs w:val="26"/>
              </w:rPr>
              <w:t>w</w:t>
            </w:r>
            <w:r w:rsidR="004428C4" w:rsidRPr="002E2F9D">
              <w:rPr>
                <w:rFonts w:ascii="Cambria" w:eastAsia="Book Antiqua" w:hAnsi="Cambria" w:cs="Book Antiqua"/>
                <w:spacing w:val="-4"/>
                <w:sz w:val="26"/>
                <w:szCs w:val="26"/>
              </w:rPr>
              <w:t xml:space="preserve"> </w:t>
            </w:r>
            <w:r w:rsidR="004428C4" w:rsidRPr="002E2F9D">
              <w:rPr>
                <w:rFonts w:ascii="Cambria" w:eastAsia="Book Antiqua" w:hAnsi="Cambria" w:cs="Book Antiqua"/>
                <w:spacing w:val="3"/>
                <w:sz w:val="26"/>
                <w:szCs w:val="26"/>
              </w:rPr>
              <w:t>V</w:t>
            </w:r>
            <w:r w:rsidR="004428C4" w:rsidRPr="002E2F9D">
              <w:rPr>
                <w:rFonts w:ascii="Cambria" w:eastAsia="Book Antiqua" w:hAnsi="Cambria" w:cs="Book Antiqua"/>
                <w:sz w:val="26"/>
                <w:szCs w:val="26"/>
              </w:rPr>
              <w:t>isi</w:t>
            </w:r>
            <w:r w:rsidR="004428C4" w:rsidRPr="002E2F9D">
              <w:rPr>
                <w:rFonts w:ascii="Cambria" w:eastAsia="Book Antiqua" w:hAnsi="Cambria" w:cs="Book Antiqua"/>
                <w:spacing w:val="3"/>
                <w:sz w:val="26"/>
                <w:szCs w:val="26"/>
              </w:rPr>
              <w:t>b</w:t>
            </w:r>
            <w:r w:rsidR="004428C4" w:rsidRPr="002E2F9D">
              <w:rPr>
                <w:rFonts w:ascii="Cambria" w:eastAsia="Book Antiqua" w:hAnsi="Cambria" w:cs="Book Antiqua"/>
                <w:sz w:val="26"/>
                <w:szCs w:val="26"/>
              </w:rPr>
              <w:t>ili</w:t>
            </w:r>
            <w:r w:rsidR="004428C4" w:rsidRPr="002E2F9D">
              <w:rPr>
                <w:rFonts w:ascii="Cambria" w:eastAsia="Book Antiqua" w:hAnsi="Cambria" w:cs="Book Antiqua"/>
                <w:spacing w:val="2"/>
                <w:sz w:val="26"/>
                <w:szCs w:val="26"/>
              </w:rPr>
              <w:t>t</w:t>
            </w:r>
            <w:r w:rsidR="004428C4" w:rsidRPr="002E2F9D">
              <w:rPr>
                <w:rFonts w:ascii="Cambria" w:eastAsia="Book Antiqua" w:hAnsi="Cambria" w:cs="Book Antiqua"/>
                <w:sz w:val="26"/>
                <w:szCs w:val="26"/>
              </w:rPr>
              <w:t>y</w:t>
            </w:r>
          </w:p>
        </w:tc>
      </w:tr>
      <w:tr w:rsidR="004428C4" w:rsidRPr="002E2F9D" w:rsidTr="002E2F9D">
        <w:trPr>
          <w:trHeight w:hRule="exact" w:val="286"/>
        </w:trPr>
        <w:tc>
          <w:tcPr>
            <w:tcW w:w="1378" w:type="dxa"/>
            <w:vMerge/>
            <w:tcBorders>
              <w:left w:val="nil"/>
              <w:right w:val="nil"/>
            </w:tcBorders>
          </w:tcPr>
          <w:p w:rsidR="004428C4" w:rsidRPr="002E2F9D" w:rsidRDefault="004428C4" w:rsidP="002161D4">
            <w:pPr>
              <w:rPr>
                <w:rFonts w:ascii="Cambria" w:hAnsi="Cambria"/>
                <w:sz w:val="26"/>
                <w:szCs w:val="26"/>
              </w:rPr>
            </w:pPr>
          </w:p>
        </w:tc>
        <w:tc>
          <w:tcPr>
            <w:tcW w:w="252" w:type="dxa"/>
            <w:tcBorders>
              <w:top w:val="nil"/>
              <w:left w:val="nil"/>
              <w:bottom w:val="nil"/>
              <w:right w:val="nil"/>
            </w:tcBorders>
          </w:tcPr>
          <w:p w:rsidR="004428C4" w:rsidRPr="002E2F9D" w:rsidRDefault="004428C4" w:rsidP="001D4F0B">
            <w:pPr>
              <w:pStyle w:val="ListParagraph"/>
              <w:numPr>
                <w:ilvl w:val="0"/>
                <w:numId w:val="73"/>
              </w:numPr>
              <w:spacing w:before="20" w:after="0" w:line="240" w:lineRule="auto"/>
              <w:ind w:right="-20"/>
              <w:rPr>
                <w:rFonts w:ascii="Cambria" w:eastAsia="Wingdings" w:hAnsi="Cambria" w:cs="Wingdings"/>
                <w:sz w:val="26"/>
                <w:szCs w:val="26"/>
              </w:rPr>
            </w:pPr>
          </w:p>
        </w:tc>
        <w:tc>
          <w:tcPr>
            <w:tcW w:w="3578" w:type="dxa"/>
            <w:tcBorders>
              <w:top w:val="nil"/>
              <w:left w:val="nil"/>
              <w:bottom w:val="nil"/>
              <w:right w:val="nil"/>
            </w:tcBorders>
          </w:tcPr>
          <w:p w:rsidR="004428C4" w:rsidRPr="002E2F9D" w:rsidRDefault="002E2F9D" w:rsidP="002E2F9D">
            <w:pPr>
              <w:spacing w:before="8" w:after="0" w:line="240" w:lineRule="auto"/>
              <w:ind w:right="-20"/>
              <w:rPr>
                <w:rFonts w:ascii="Cambria" w:eastAsia="Book Antiqua" w:hAnsi="Cambria" w:cs="Book Antiqua"/>
                <w:sz w:val="26"/>
                <w:szCs w:val="26"/>
              </w:rPr>
            </w:pPr>
            <w:r>
              <w:rPr>
                <w:rFonts w:ascii="Cambria" w:eastAsia="Book Antiqua" w:hAnsi="Cambria" w:cs="Book Antiqua"/>
                <w:sz w:val="26"/>
                <w:szCs w:val="26"/>
              </w:rPr>
              <w:t>-</w:t>
            </w:r>
            <w:r w:rsidR="004428C4" w:rsidRPr="002E2F9D">
              <w:rPr>
                <w:rFonts w:ascii="Cambria" w:eastAsia="Book Antiqua" w:hAnsi="Cambria" w:cs="Book Antiqua"/>
                <w:sz w:val="26"/>
                <w:szCs w:val="26"/>
              </w:rPr>
              <w:t>Click</w:t>
            </w:r>
            <w:r w:rsidR="004428C4" w:rsidRPr="002E2F9D">
              <w:rPr>
                <w:rFonts w:ascii="Cambria" w:eastAsia="Book Antiqua" w:hAnsi="Cambria" w:cs="Book Antiqua"/>
                <w:spacing w:val="-5"/>
                <w:sz w:val="26"/>
                <w:szCs w:val="26"/>
              </w:rPr>
              <w:t xml:space="preserve"> </w:t>
            </w:r>
            <w:r w:rsidR="004428C4" w:rsidRPr="002E2F9D">
              <w:rPr>
                <w:rFonts w:ascii="Cambria" w:eastAsia="Book Antiqua" w:hAnsi="Cambria" w:cs="Book Antiqua"/>
                <w:sz w:val="26"/>
                <w:szCs w:val="26"/>
              </w:rPr>
              <w:t>t</w:t>
            </w:r>
            <w:r w:rsidR="004428C4" w:rsidRPr="002E2F9D">
              <w:rPr>
                <w:rFonts w:ascii="Cambria" w:eastAsia="Book Antiqua" w:hAnsi="Cambria" w:cs="Book Antiqua"/>
                <w:spacing w:val="-1"/>
                <w:sz w:val="26"/>
                <w:szCs w:val="26"/>
              </w:rPr>
              <w:t>h</w:t>
            </w:r>
            <w:r w:rsidR="004428C4" w:rsidRPr="002E2F9D">
              <w:rPr>
                <w:rFonts w:ascii="Cambria" w:eastAsia="Book Antiqua" w:hAnsi="Cambria" w:cs="Book Antiqua"/>
                <w:sz w:val="26"/>
                <w:szCs w:val="26"/>
              </w:rPr>
              <w:t>e</w:t>
            </w:r>
            <w:r w:rsidR="004428C4" w:rsidRPr="002E2F9D">
              <w:rPr>
                <w:rFonts w:ascii="Cambria" w:eastAsia="Book Antiqua" w:hAnsi="Cambria" w:cs="Book Antiqua"/>
                <w:spacing w:val="-2"/>
                <w:sz w:val="26"/>
                <w:szCs w:val="26"/>
              </w:rPr>
              <w:t xml:space="preserve"> </w:t>
            </w:r>
            <w:r w:rsidR="004428C4" w:rsidRPr="002E2F9D">
              <w:rPr>
                <w:rFonts w:ascii="Cambria" w:eastAsia="Book Antiqua" w:hAnsi="Cambria" w:cs="Book Antiqua"/>
                <w:spacing w:val="3"/>
                <w:sz w:val="26"/>
                <w:szCs w:val="26"/>
              </w:rPr>
              <w:t>b</w:t>
            </w:r>
            <w:r w:rsidR="004428C4" w:rsidRPr="002E2F9D">
              <w:rPr>
                <w:rFonts w:ascii="Cambria" w:eastAsia="Book Antiqua" w:hAnsi="Cambria" w:cs="Book Antiqua"/>
                <w:spacing w:val="-1"/>
                <w:sz w:val="26"/>
                <w:szCs w:val="26"/>
              </w:rPr>
              <w:t>o</w:t>
            </w:r>
            <w:r w:rsidR="004428C4" w:rsidRPr="002E2F9D">
              <w:rPr>
                <w:rFonts w:ascii="Cambria" w:eastAsia="Book Antiqua" w:hAnsi="Cambria" w:cs="Book Antiqua"/>
                <w:sz w:val="26"/>
                <w:szCs w:val="26"/>
              </w:rPr>
              <w:t>x</w:t>
            </w:r>
            <w:r w:rsidR="004428C4" w:rsidRPr="002E2F9D">
              <w:rPr>
                <w:rFonts w:ascii="Cambria" w:eastAsia="Book Antiqua" w:hAnsi="Cambria" w:cs="Book Antiqua"/>
                <w:spacing w:val="-2"/>
                <w:sz w:val="26"/>
                <w:szCs w:val="26"/>
              </w:rPr>
              <w:t xml:space="preserve"> </w:t>
            </w:r>
            <w:r w:rsidR="004428C4" w:rsidRPr="002E2F9D">
              <w:rPr>
                <w:rFonts w:ascii="Cambria" w:eastAsia="Book Antiqua" w:hAnsi="Cambria" w:cs="Book Antiqua"/>
                <w:spacing w:val="1"/>
                <w:sz w:val="26"/>
                <w:szCs w:val="26"/>
              </w:rPr>
              <w:t>f</w:t>
            </w:r>
            <w:r w:rsidR="004428C4" w:rsidRPr="002E2F9D">
              <w:rPr>
                <w:rFonts w:ascii="Cambria" w:eastAsia="Book Antiqua" w:hAnsi="Cambria" w:cs="Book Antiqua"/>
                <w:spacing w:val="-1"/>
                <w:sz w:val="26"/>
                <w:szCs w:val="26"/>
              </w:rPr>
              <w:t>o</w:t>
            </w:r>
            <w:r w:rsidR="004428C4" w:rsidRPr="002E2F9D">
              <w:rPr>
                <w:rFonts w:ascii="Cambria" w:eastAsia="Book Antiqua" w:hAnsi="Cambria" w:cs="Book Antiqua"/>
                <w:sz w:val="26"/>
                <w:szCs w:val="26"/>
              </w:rPr>
              <w:t>r</w:t>
            </w:r>
            <w:r w:rsidR="004428C4" w:rsidRPr="002E2F9D">
              <w:rPr>
                <w:rFonts w:ascii="Cambria" w:eastAsia="Book Antiqua" w:hAnsi="Cambria" w:cs="Book Antiqua"/>
                <w:spacing w:val="-2"/>
                <w:sz w:val="26"/>
                <w:szCs w:val="26"/>
              </w:rPr>
              <w:t xml:space="preserve"> </w:t>
            </w:r>
            <w:r w:rsidR="004428C4" w:rsidRPr="002E2F9D">
              <w:rPr>
                <w:rFonts w:ascii="Cambria" w:eastAsia="Book Antiqua" w:hAnsi="Cambria" w:cs="Book Antiqua"/>
                <w:sz w:val="26"/>
                <w:szCs w:val="26"/>
              </w:rPr>
              <w:t>t</w:t>
            </w:r>
            <w:r w:rsidR="004428C4" w:rsidRPr="002E2F9D">
              <w:rPr>
                <w:rFonts w:ascii="Cambria" w:eastAsia="Book Antiqua" w:hAnsi="Cambria" w:cs="Book Antiqua"/>
                <w:spacing w:val="-1"/>
                <w:sz w:val="26"/>
                <w:szCs w:val="26"/>
              </w:rPr>
              <w:t>h</w:t>
            </w:r>
            <w:r w:rsidR="004428C4" w:rsidRPr="002E2F9D">
              <w:rPr>
                <w:rFonts w:ascii="Cambria" w:eastAsia="Book Antiqua" w:hAnsi="Cambria" w:cs="Book Antiqua"/>
                <w:sz w:val="26"/>
                <w:szCs w:val="26"/>
              </w:rPr>
              <w:t>e</w:t>
            </w:r>
            <w:r w:rsidR="004428C4" w:rsidRPr="002E2F9D">
              <w:rPr>
                <w:rFonts w:ascii="Cambria" w:eastAsia="Book Antiqua" w:hAnsi="Cambria" w:cs="Book Antiqua"/>
                <w:spacing w:val="-2"/>
                <w:sz w:val="26"/>
                <w:szCs w:val="26"/>
              </w:rPr>
              <w:t xml:space="preserve"> </w:t>
            </w:r>
            <w:r w:rsidR="004428C4" w:rsidRPr="002E2F9D">
              <w:rPr>
                <w:rFonts w:ascii="Cambria" w:eastAsia="Book Antiqua" w:hAnsi="Cambria" w:cs="Book Antiqua"/>
                <w:spacing w:val="1"/>
                <w:sz w:val="26"/>
                <w:szCs w:val="26"/>
              </w:rPr>
              <w:t>dr</w:t>
            </w:r>
            <w:r w:rsidR="004428C4" w:rsidRPr="002E2F9D">
              <w:rPr>
                <w:rFonts w:ascii="Cambria" w:eastAsia="Book Antiqua" w:hAnsi="Cambria" w:cs="Book Antiqua"/>
                <w:spacing w:val="2"/>
                <w:sz w:val="26"/>
                <w:szCs w:val="26"/>
              </w:rPr>
              <w:t>o</w:t>
            </w:r>
            <w:r w:rsidR="004428C4" w:rsidRPr="002E2F9D">
              <w:rPr>
                <w:rFonts w:ascii="Cambria" w:eastAsia="Book Antiqua" w:hAnsi="Cambria" w:cs="Book Antiqua"/>
                <w:sz w:val="26"/>
                <w:szCs w:val="26"/>
              </w:rPr>
              <w:t>p</w:t>
            </w:r>
            <w:r w:rsidR="004428C4" w:rsidRPr="002E2F9D">
              <w:rPr>
                <w:rFonts w:ascii="Cambria" w:eastAsia="Book Antiqua" w:hAnsi="Cambria" w:cs="Book Antiqua"/>
                <w:spacing w:val="3"/>
                <w:sz w:val="26"/>
                <w:szCs w:val="26"/>
              </w:rPr>
              <w:t>p</w:t>
            </w:r>
            <w:r w:rsidR="004428C4" w:rsidRPr="002E2F9D">
              <w:rPr>
                <w:rFonts w:ascii="Cambria" w:eastAsia="Book Antiqua" w:hAnsi="Cambria" w:cs="Book Antiqua"/>
                <w:spacing w:val="1"/>
                <w:sz w:val="26"/>
                <w:szCs w:val="26"/>
              </w:rPr>
              <w:t>e</w:t>
            </w:r>
            <w:r w:rsidR="004428C4" w:rsidRPr="002E2F9D">
              <w:rPr>
                <w:rFonts w:ascii="Cambria" w:eastAsia="Book Antiqua" w:hAnsi="Cambria" w:cs="Book Antiqua"/>
                <w:sz w:val="26"/>
                <w:szCs w:val="26"/>
              </w:rPr>
              <w:t>d</w:t>
            </w:r>
            <w:r w:rsidR="004428C4" w:rsidRPr="002E2F9D">
              <w:rPr>
                <w:rFonts w:ascii="Cambria" w:eastAsia="Book Antiqua" w:hAnsi="Cambria" w:cs="Book Antiqua"/>
                <w:spacing w:val="-7"/>
                <w:sz w:val="26"/>
                <w:szCs w:val="26"/>
              </w:rPr>
              <w:t xml:space="preserve"> </w:t>
            </w:r>
            <w:r w:rsidR="004428C4" w:rsidRPr="002E2F9D">
              <w:rPr>
                <w:rFonts w:ascii="Cambria" w:eastAsia="Book Antiqua" w:hAnsi="Cambria" w:cs="Book Antiqua"/>
                <w:sz w:val="26"/>
                <w:szCs w:val="26"/>
              </w:rPr>
              <w:t>stu</w:t>
            </w:r>
            <w:r w:rsidR="004428C4" w:rsidRPr="002E2F9D">
              <w:rPr>
                <w:rFonts w:ascii="Cambria" w:eastAsia="Book Antiqua" w:hAnsi="Cambria" w:cs="Book Antiqua"/>
                <w:spacing w:val="1"/>
                <w:sz w:val="26"/>
                <w:szCs w:val="26"/>
              </w:rPr>
              <w:t>de</w:t>
            </w:r>
            <w:r w:rsidR="004428C4" w:rsidRPr="002E2F9D">
              <w:rPr>
                <w:rFonts w:ascii="Cambria" w:eastAsia="Book Antiqua" w:hAnsi="Cambria" w:cs="Book Antiqua"/>
                <w:spacing w:val="-1"/>
                <w:sz w:val="26"/>
                <w:szCs w:val="26"/>
              </w:rPr>
              <w:t>n</w:t>
            </w:r>
            <w:r w:rsidR="004428C4" w:rsidRPr="002E2F9D">
              <w:rPr>
                <w:rFonts w:ascii="Cambria" w:eastAsia="Book Antiqua" w:hAnsi="Cambria" w:cs="Book Antiqua"/>
                <w:sz w:val="26"/>
                <w:szCs w:val="26"/>
              </w:rPr>
              <w:t>t</w:t>
            </w:r>
          </w:p>
        </w:tc>
      </w:tr>
      <w:tr w:rsidR="004428C4" w:rsidRPr="002E2F9D" w:rsidTr="002E2F9D">
        <w:trPr>
          <w:trHeight w:hRule="exact" w:val="286"/>
        </w:trPr>
        <w:tc>
          <w:tcPr>
            <w:tcW w:w="1378" w:type="dxa"/>
            <w:vMerge/>
            <w:tcBorders>
              <w:left w:val="nil"/>
              <w:bottom w:val="nil"/>
              <w:right w:val="nil"/>
            </w:tcBorders>
          </w:tcPr>
          <w:p w:rsidR="004428C4" w:rsidRPr="002E2F9D" w:rsidRDefault="004428C4" w:rsidP="002161D4">
            <w:pPr>
              <w:rPr>
                <w:rFonts w:ascii="Cambria" w:hAnsi="Cambria"/>
                <w:sz w:val="26"/>
                <w:szCs w:val="26"/>
              </w:rPr>
            </w:pPr>
          </w:p>
        </w:tc>
        <w:tc>
          <w:tcPr>
            <w:tcW w:w="252" w:type="dxa"/>
            <w:tcBorders>
              <w:top w:val="nil"/>
              <w:left w:val="nil"/>
              <w:bottom w:val="nil"/>
              <w:right w:val="nil"/>
            </w:tcBorders>
          </w:tcPr>
          <w:p w:rsidR="004428C4" w:rsidRPr="002E2F9D" w:rsidRDefault="004428C4" w:rsidP="002161D4">
            <w:pPr>
              <w:spacing w:before="20" w:after="0" w:line="240" w:lineRule="auto"/>
              <w:ind w:left="102" w:right="-20"/>
              <w:rPr>
                <w:rFonts w:ascii="Cambria" w:eastAsia="Wingdings" w:hAnsi="Cambria" w:cs="Wingdings"/>
                <w:sz w:val="26"/>
                <w:szCs w:val="26"/>
              </w:rPr>
            </w:pPr>
          </w:p>
        </w:tc>
        <w:tc>
          <w:tcPr>
            <w:tcW w:w="3578" w:type="dxa"/>
            <w:tcBorders>
              <w:top w:val="nil"/>
              <w:left w:val="nil"/>
              <w:bottom w:val="nil"/>
              <w:right w:val="nil"/>
            </w:tcBorders>
          </w:tcPr>
          <w:p w:rsidR="004428C4" w:rsidRPr="002E2F9D" w:rsidRDefault="002E2F9D" w:rsidP="002E2F9D">
            <w:pPr>
              <w:spacing w:before="8" w:after="0" w:line="240" w:lineRule="auto"/>
              <w:ind w:right="-20"/>
              <w:rPr>
                <w:rFonts w:ascii="Cambria" w:eastAsia="Book Antiqua" w:hAnsi="Cambria" w:cs="Book Antiqua"/>
                <w:sz w:val="26"/>
                <w:szCs w:val="26"/>
              </w:rPr>
            </w:pPr>
            <w:r>
              <w:rPr>
                <w:rFonts w:ascii="Cambria" w:eastAsia="Book Antiqua" w:hAnsi="Cambria" w:cs="Book Antiqua"/>
                <w:sz w:val="26"/>
                <w:szCs w:val="26"/>
              </w:rPr>
              <w:t>-</w:t>
            </w:r>
            <w:r w:rsidR="004428C4" w:rsidRPr="002E2F9D">
              <w:rPr>
                <w:rFonts w:ascii="Cambria" w:eastAsia="Book Antiqua" w:hAnsi="Cambria" w:cs="Book Antiqua"/>
                <w:sz w:val="26"/>
                <w:szCs w:val="26"/>
              </w:rPr>
              <w:t>Click</w:t>
            </w:r>
            <w:r w:rsidR="004428C4" w:rsidRPr="002E2F9D">
              <w:rPr>
                <w:rFonts w:ascii="Cambria" w:eastAsia="Book Antiqua" w:hAnsi="Cambria" w:cs="Book Antiqua"/>
                <w:spacing w:val="-5"/>
                <w:sz w:val="26"/>
                <w:szCs w:val="26"/>
              </w:rPr>
              <w:t xml:space="preserve"> </w:t>
            </w:r>
            <w:r w:rsidR="004428C4" w:rsidRPr="002E2F9D">
              <w:rPr>
                <w:rFonts w:ascii="Cambria" w:eastAsia="Book Antiqua" w:hAnsi="Cambria" w:cs="Book Antiqua"/>
                <w:sz w:val="26"/>
                <w:szCs w:val="26"/>
              </w:rPr>
              <w:t>to</w:t>
            </w:r>
            <w:r w:rsidR="004428C4" w:rsidRPr="002E2F9D">
              <w:rPr>
                <w:rFonts w:ascii="Cambria" w:eastAsia="Book Antiqua" w:hAnsi="Cambria" w:cs="Book Antiqua"/>
                <w:spacing w:val="-2"/>
                <w:sz w:val="26"/>
                <w:szCs w:val="26"/>
              </w:rPr>
              <w:t xml:space="preserve"> </w:t>
            </w:r>
            <w:r w:rsidR="004428C4" w:rsidRPr="002E2F9D">
              <w:rPr>
                <w:rFonts w:ascii="Cambria" w:eastAsia="Book Antiqua" w:hAnsi="Cambria" w:cs="Book Antiqua"/>
                <w:spacing w:val="1"/>
                <w:sz w:val="26"/>
                <w:szCs w:val="26"/>
              </w:rPr>
              <w:t>“</w:t>
            </w:r>
            <w:r w:rsidR="004428C4" w:rsidRPr="002E2F9D">
              <w:rPr>
                <w:rFonts w:ascii="Cambria" w:eastAsia="Book Antiqua" w:hAnsi="Cambria" w:cs="Book Antiqua"/>
                <w:spacing w:val="2"/>
                <w:sz w:val="26"/>
                <w:szCs w:val="26"/>
              </w:rPr>
              <w:t>H</w:t>
            </w:r>
            <w:r w:rsidR="004428C4" w:rsidRPr="002E2F9D">
              <w:rPr>
                <w:rFonts w:ascii="Cambria" w:eastAsia="Book Antiqua" w:hAnsi="Cambria" w:cs="Book Antiqua"/>
                <w:sz w:val="26"/>
                <w:szCs w:val="26"/>
              </w:rPr>
              <w:t>i</w:t>
            </w:r>
            <w:r w:rsidR="004428C4" w:rsidRPr="002E2F9D">
              <w:rPr>
                <w:rFonts w:ascii="Cambria" w:eastAsia="Book Antiqua" w:hAnsi="Cambria" w:cs="Book Antiqua"/>
                <w:spacing w:val="1"/>
                <w:sz w:val="26"/>
                <w:szCs w:val="26"/>
              </w:rPr>
              <w:t>d</w:t>
            </w:r>
            <w:r w:rsidR="004428C4" w:rsidRPr="002E2F9D">
              <w:rPr>
                <w:rFonts w:ascii="Cambria" w:eastAsia="Book Antiqua" w:hAnsi="Cambria" w:cs="Book Antiqua"/>
                <w:sz w:val="26"/>
                <w:szCs w:val="26"/>
              </w:rPr>
              <w:t>e</w:t>
            </w:r>
            <w:r w:rsidR="004428C4" w:rsidRPr="002E2F9D">
              <w:rPr>
                <w:rFonts w:ascii="Cambria" w:eastAsia="Book Antiqua" w:hAnsi="Cambria" w:cs="Book Antiqua"/>
                <w:spacing w:val="-4"/>
                <w:sz w:val="26"/>
                <w:szCs w:val="26"/>
              </w:rPr>
              <w:t xml:space="preserve"> </w:t>
            </w:r>
            <w:r w:rsidR="004428C4" w:rsidRPr="002E2F9D">
              <w:rPr>
                <w:rFonts w:ascii="Cambria" w:eastAsia="Book Antiqua" w:hAnsi="Cambria" w:cs="Book Antiqua"/>
                <w:spacing w:val="-1"/>
                <w:sz w:val="26"/>
                <w:szCs w:val="26"/>
              </w:rPr>
              <w:t>R</w:t>
            </w:r>
            <w:r w:rsidR="004428C4" w:rsidRPr="002E2F9D">
              <w:rPr>
                <w:rFonts w:ascii="Cambria" w:eastAsia="Book Antiqua" w:hAnsi="Cambria" w:cs="Book Antiqua"/>
                <w:spacing w:val="2"/>
                <w:sz w:val="26"/>
                <w:szCs w:val="26"/>
              </w:rPr>
              <w:t>o</w:t>
            </w:r>
            <w:r w:rsidR="004428C4" w:rsidRPr="002E2F9D">
              <w:rPr>
                <w:rFonts w:ascii="Cambria" w:eastAsia="Book Antiqua" w:hAnsi="Cambria" w:cs="Book Antiqua"/>
                <w:spacing w:val="-1"/>
                <w:sz w:val="26"/>
                <w:szCs w:val="26"/>
              </w:rPr>
              <w:t>w</w:t>
            </w:r>
            <w:r w:rsidR="004428C4" w:rsidRPr="002E2F9D">
              <w:rPr>
                <w:rFonts w:ascii="Cambria" w:eastAsia="Book Antiqua" w:hAnsi="Cambria" w:cs="Book Antiqua"/>
                <w:sz w:val="26"/>
                <w:szCs w:val="26"/>
              </w:rPr>
              <w:t>s”</w:t>
            </w:r>
          </w:p>
        </w:tc>
      </w:tr>
      <w:tr w:rsidR="004428C4" w:rsidRPr="003579EB" w:rsidTr="002E2F9D">
        <w:trPr>
          <w:trHeight w:hRule="exact" w:val="851"/>
        </w:trPr>
        <w:tc>
          <w:tcPr>
            <w:tcW w:w="1378" w:type="dxa"/>
            <w:tcBorders>
              <w:top w:val="nil"/>
              <w:left w:val="nil"/>
              <w:bottom w:val="nil"/>
              <w:right w:val="nil"/>
            </w:tcBorders>
          </w:tcPr>
          <w:p w:rsidR="004428C4" w:rsidRPr="003579EB" w:rsidRDefault="004428C4" w:rsidP="002161D4">
            <w:pPr>
              <w:spacing w:after="0" w:line="200" w:lineRule="exact"/>
              <w:rPr>
                <w:sz w:val="20"/>
                <w:szCs w:val="20"/>
              </w:rPr>
            </w:pPr>
          </w:p>
          <w:p w:rsidR="004428C4" w:rsidRDefault="004428C4" w:rsidP="002161D4">
            <w:pPr>
              <w:spacing w:before="12" w:after="0" w:line="280" w:lineRule="exact"/>
              <w:rPr>
                <w:sz w:val="28"/>
                <w:szCs w:val="28"/>
              </w:rPr>
            </w:pPr>
          </w:p>
          <w:p w:rsidR="002E2F9D" w:rsidRDefault="002E2F9D" w:rsidP="002161D4">
            <w:pPr>
              <w:spacing w:before="12" w:after="0" w:line="280" w:lineRule="exact"/>
              <w:rPr>
                <w:sz w:val="28"/>
                <w:szCs w:val="28"/>
              </w:rPr>
            </w:pPr>
          </w:p>
          <w:p w:rsidR="002E2F9D" w:rsidRDefault="002E2F9D" w:rsidP="002161D4">
            <w:pPr>
              <w:spacing w:before="12" w:after="0" w:line="280" w:lineRule="exact"/>
              <w:rPr>
                <w:sz w:val="28"/>
                <w:szCs w:val="28"/>
              </w:rPr>
            </w:pPr>
          </w:p>
          <w:p w:rsidR="002E2F9D" w:rsidRDefault="002E2F9D" w:rsidP="002161D4">
            <w:pPr>
              <w:spacing w:before="12" w:after="0" w:line="280" w:lineRule="exact"/>
              <w:rPr>
                <w:sz w:val="28"/>
                <w:szCs w:val="28"/>
              </w:rPr>
            </w:pPr>
          </w:p>
          <w:p w:rsidR="002E2F9D" w:rsidRPr="003579EB" w:rsidRDefault="002E2F9D" w:rsidP="002161D4">
            <w:pPr>
              <w:spacing w:before="12" w:after="0" w:line="280" w:lineRule="exact"/>
              <w:rPr>
                <w:sz w:val="28"/>
                <w:szCs w:val="28"/>
              </w:rPr>
            </w:pPr>
          </w:p>
          <w:p w:rsidR="004428C4" w:rsidRPr="003579EB" w:rsidRDefault="004428C4" w:rsidP="002161D4">
            <w:pPr>
              <w:spacing w:after="0" w:line="240" w:lineRule="auto"/>
              <w:ind w:left="40" w:right="-20"/>
              <w:rPr>
                <w:rFonts w:eastAsia="Book Antiqua" w:cs="Book Antiqua"/>
              </w:rPr>
            </w:pPr>
            <w:r w:rsidRPr="003579EB">
              <w:rPr>
                <w:rFonts w:eastAsia="Book Antiqua" w:cs="Book Antiqua"/>
                <w:b/>
                <w:bCs/>
                <w:spacing w:val="-1"/>
              </w:rPr>
              <w:t>B</w:t>
            </w:r>
            <w:r w:rsidRPr="003579EB">
              <w:rPr>
                <w:rFonts w:eastAsia="Book Antiqua" w:cs="Book Antiqua"/>
                <w:b/>
                <w:bCs/>
              </w:rPr>
              <w:t>o</w:t>
            </w:r>
            <w:r w:rsidRPr="003579EB">
              <w:rPr>
                <w:rFonts w:eastAsia="Book Antiqua" w:cs="Book Antiqua"/>
                <w:b/>
                <w:bCs/>
                <w:spacing w:val="1"/>
              </w:rPr>
              <w:t>tt</w:t>
            </w:r>
            <w:r w:rsidRPr="003579EB">
              <w:rPr>
                <w:rFonts w:eastAsia="Book Antiqua" w:cs="Book Antiqua"/>
                <w:b/>
                <w:bCs/>
              </w:rPr>
              <w:t>om</w:t>
            </w:r>
            <w:r w:rsidRPr="003579EB">
              <w:rPr>
                <w:rFonts w:eastAsia="Book Antiqua" w:cs="Book Antiqua"/>
                <w:b/>
                <w:bCs/>
                <w:spacing w:val="-2"/>
              </w:rPr>
              <w:t xml:space="preserve"> </w:t>
            </w:r>
            <w:r w:rsidRPr="003579EB">
              <w:rPr>
                <w:rFonts w:eastAsia="Book Antiqua" w:cs="Book Antiqua"/>
                <w:b/>
                <w:bCs/>
                <w:spacing w:val="1"/>
              </w:rPr>
              <w:t>li</w:t>
            </w:r>
            <w:r w:rsidRPr="003579EB">
              <w:rPr>
                <w:rFonts w:eastAsia="Book Antiqua" w:cs="Book Antiqua"/>
                <w:b/>
                <w:bCs/>
                <w:spacing w:val="-3"/>
              </w:rPr>
              <w:t>n</w:t>
            </w:r>
            <w:r w:rsidRPr="003579EB">
              <w:rPr>
                <w:rFonts w:eastAsia="Book Antiqua" w:cs="Book Antiqua"/>
                <w:b/>
                <w:bCs/>
              </w:rPr>
              <w:t>e:</w:t>
            </w:r>
          </w:p>
        </w:tc>
        <w:tc>
          <w:tcPr>
            <w:tcW w:w="252" w:type="dxa"/>
            <w:tcBorders>
              <w:top w:val="nil"/>
              <w:left w:val="nil"/>
              <w:bottom w:val="nil"/>
              <w:right w:val="nil"/>
            </w:tcBorders>
          </w:tcPr>
          <w:p w:rsidR="004428C4" w:rsidRPr="002E2F9D" w:rsidRDefault="004428C4" w:rsidP="002161D4">
            <w:pPr>
              <w:spacing w:before="20" w:after="0" w:line="240" w:lineRule="auto"/>
              <w:ind w:left="102" w:right="-20"/>
              <w:rPr>
                <w:rFonts w:ascii="Cambria" w:eastAsia="Wingdings" w:hAnsi="Cambria" w:cs="Wingdings"/>
                <w:sz w:val="26"/>
                <w:szCs w:val="26"/>
              </w:rPr>
            </w:pPr>
          </w:p>
        </w:tc>
        <w:tc>
          <w:tcPr>
            <w:tcW w:w="3578" w:type="dxa"/>
            <w:tcBorders>
              <w:top w:val="nil"/>
              <w:left w:val="nil"/>
              <w:bottom w:val="nil"/>
              <w:right w:val="nil"/>
            </w:tcBorders>
          </w:tcPr>
          <w:p w:rsidR="004428C4" w:rsidRPr="002E2F9D" w:rsidRDefault="004428C4" w:rsidP="002161D4">
            <w:pPr>
              <w:spacing w:before="8" w:after="0" w:line="240" w:lineRule="auto"/>
              <w:ind w:left="134" w:right="-20"/>
              <w:rPr>
                <w:rFonts w:ascii="Cambria" w:eastAsia="Book Antiqua" w:hAnsi="Cambria" w:cs="Book Antiqua"/>
                <w:sz w:val="26"/>
                <w:szCs w:val="26"/>
              </w:rPr>
            </w:pPr>
            <w:r w:rsidRPr="002E2F9D">
              <w:rPr>
                <w:rFonts w:ascii="Cambria" w:eastAsia="Book Antiqua" w:hAnsi="Cambria" w:cs="Book Antiqua"/>
                <w:spacing w:val="1"/>
                <w:sz w:val="26"/>
                <w:szCs w:val="26"/>
              </w:rPr>
              <w:t>S</w:t>
            </w:r>
            <w:r w:rsidRPr="002E2F9D">
              <w:rPr>
                <w:rFonts w:ascii="Cambria" w:eastAsia="Book Antiqua" w:hAnsi="Cambria" w:cs="Book Antiqua"/>
                <w:sz w:val="26"/>
                <w:szCs w:val="26"/>
              </w:rPr>
              <w:t>ub</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it</w:t>
            </w:r>
          </w:p>
        </w:tc>
      </w:tr>
    </w:tbl>
    <w:p w:rsidR="004428C4" w:rsidRPr="003579EB" w:rsidRDefault="004428C4" w:rsidP="004428C4">
      <w:pPr>
        <w:spacing w:before="6" w:after="0" w:line="110" w:lineRule="exact"/>
        <w:rPr>
          <w:sz w:val="11"/>
          <w:szCs w:val="11"/>
        </w:rPr>
      </w:pPr>
    </w:p>
    <w:p w:rsidR="002E2F9D" w:rsidRPr="002E2F9D" w:rsidRDefault="004428C4" w:rsidP="001D4F0B">
      <w:pPr>
        <w:pStyle w:val="ListParagraph"/>
        <w:numPr>
          <w:ilvl w:val="0"/>
          <w:numId w:val="46"/>
        </w:numPr>
        <w:spacing w:before="32" w:after="0" w:line="240" w:lineRule="auto"/>
        <w:ind w:right="-20"/>
        <w:rPr>
          <w:rFonts w:ascii="Cambria" w:eastAsia="Book Antiqua" w:hAnsi="Cambria" w:cs="Book Antiqua"/>
          <w:sz w:val="26"/>
          <w:szCs w:val="26"/>
        </w:rPr>
      </w:pPr>
      <w:r w:rsidRPr="002E2F9D">
        <w:rPr>
          <w:rFonts w:ascii="Cambria" w:eastAsia="Book Antiqua" w:hAnsi="Cambria" w:cs="Book Antiqua"/>
          <w:b/>
          <w:bCs/>
          <w:spacing w:val="1"/>
          <w:sz w:val="26"/>
          <w:szCs w:val="26"/>
        </w:rPr>
        <w:t>A</w:t>
      </w:r>
      <w:r w:rsidRPr="002E2F9D">
        <w:rPr>
          <w:rFonts w:ascii="Cambria" w:eastAsia="Book Antiqua" w:hAnsi="Cambria" w:cs="Book Antiqua"/>
          <w:b/>
          <w:bCs/>
          <w:spacing w:val="-2"/>
          <w:sz w:val="26"/>
          <w:szCs w:val="26"/>
        </w:rPr>
        <w:t>l</w:t>
      </w:r>
      <w:r w:rsidRPr="002E2F9D">
        <w:rPr>
          <w:rFonts w:ascii="Cambria" w:eastAsia="Book Antiqua" w:hAnsi="Cambria" w:cs="Book Antiqua"/>
          <w:b/>
          <w:bCs/>
          <w:sz w:val="26"/>
          <w:szCs w:val="26"/>
        </w:rPr>
        <w:t>l</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udent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1"/>
          <w:sz w:val="26"/>
          <w:szCs w:val="26"/>
        </w:rPr>
        <w:t>w</w:t>
      </w:r>
      <w:r w:rsidRPr="002E2F9D">
        <w:rPr>
          <w:rFonts w:ascii="Cambria" w:eastAsia="Book Antiqua" w:hAnsi="Cambria" w:cs="Book Antiqua"/>
          <w:b/>
          <w:bCs/>
          <w:sz w:val="26"/>
          <w:szCs w:val="26"/>
        </w:rPr>
        <w:t>ork</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z w:val="26"/>
          <w:szCs w:val="26"/>
        </w:rPr>
        <w:t>mu</w:t>
      </w:r>
      <w:r w:rsidRPr="002E2F9D">
        <w:rPr>
          <w:rFonts w:ascii="Cambria" w:eastAsia="Book Antiqua" w:hAnsi="Cambria" w:cs="Book Antiqua"/>
          <w:b/>
          <w:bCs/>
          <w:spacing w:val="-2"/>
          <w:sz w:val="26"/>
          <w:szCs w:val="26"/>
        </w:rPr>
        <w:t>s</w:t>
      </w:r>
      <w:r w:rsidRPr="002E2F9D">
        <w:rPr>
          <w:rFonts w:ascii="Cambria" w:eastAsia="Book Antiqua" w:hAnsi="Cambria" w:cs="Book Antiqua"/>
          <w:b/>
          <w:bCs/>
          <w:sz w:val="26"/>
          <w:szCs w:val="26"/>
        </w:rPr>
        <w:t>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3"/>
          <w:sz w:val="26"/>
          <w:szCs w:val="26"/>
        </w:rPr>
        <w:t>b</w:t>
      </w:r>
      <w:r w:rsidRPr="002E2F9D">
        <w:rPr>
          <w:rFonts w:ascii="Cambria" w:eastAsia="Book Antiqua" w:hAnsi="Cambria" w:cs="Book Antiqua"/>
          <w:b/>
          <w:bCs/>
          <w:sz w:val="26"/>
          <w:szCs w:val="26"/>
        </w:rPr>
        <w:t>e saved, even</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z w:val="26"/>
          <w:szCs w:val="26"/>
        </w:rPr>
        <w:t>for</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3"/>
          <w:sz w:val="26"/>
          <w:szCs w:val="26"/>
        </w:rPr>
        <w:t>d</w:t>
      </w:r>
      <w:r w:rsidRPr="002E2F9D">
        <w:rPr>
          <w:rFonts w:ascii="Cambria" w:eastAsia="Book Antiqua" w:hAnsi="Cambria" w:cs="Book Antiqua"/>
          <w:b/>
          <w:bCs/>
          <w:sz w:val="26"/>
          <w:szCs w:val="26"/>
        </w:rPr>
        <w:t>ropp</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d 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ude</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s.</w:t>
      </w:r>
    </w:p>
    <w:p w:rsidR="002E2F9D" w:rsidRPr="002E2F9D" w:rsidRDefault="004428C4" w:rsidP="001D4F0B">
      <w:pPr>
        <w:pStyle w:val="ListParagraph"/>
        <w:numPr>
          <w:ilvl w:val="0"/>
          <w:numId w:val="46"/>
        </w:numPr>
        <w:spacing w:before="32" w:after="0" w:line="240" w:lineRule="auto"/>
        <w:ind w:right="-20"/>
        <w:rPr>
          <w:rFonts w:ascii="Cambria" w:eastAsia="Book Antiqua" w:hAnsi="Cambria" w:cs="Book Antiqua"/>
          <w:sz w:val="26"/>
          <w:szCs w:val="26"/>
        </w:rPr>
      </w:pPr>
      <w:r w:rsidRPr="002E2F9D">
        <w:rPr>
          <w:rFonts w:ascii="Cambria" w:eastAsia="Book Antiqua" w:hAnsi="Cambria" w:cs="Book Antiqua"/>
          <w:b/>
          <w:bCs/>
          <w:spacing w:val="-1"/>
          <w:sz w:val="26"/>
          <w:szCs w:val="26"/>
        </w:rPr>
        <w:t>Y</w:t>
      </w:r>
      <w:r w:rsidRPr="002E2F9D">
        <w:rPr>
          <w:rFonts w:ascii="Cambria" w:eastAsia="Book Antiqua" w:hAnsi="Cambria" w:cs="Book Antiqua"/>
          <w:b/>
          <w:bCs/>
          <w:sz w:val="26"/>
          <w:szCs w:val="26"/>
        </w:rPr>
        <w:t>ou mu</w:t>
      </w:r>
      <w:r w:rsidRPr="002E2F9D">
        <w:rPr>
          <w:rFonts w:ascii="Cambria" w:eastAsia="Book Antiqua" w:hAnsi="Cambria" w:cs="Book Antiqua"/>
          <w:b/>
          <w:bCs/>
          <w:spacing w:val="1"/>
          <w:sz w:val="26"/>
          <w:szCs w:val="26"/>
        </w:rPr>
        <w:t>s</w:t>
      </w:r>
      <w:r w:rsidRPr="002E2F9D">
        <w:rPr>
          <w:rFonts w:ascii="Cambria" w:eastAsia="Book Antiqua" w:hAnsi="Cambria" w:cs="Book Antiqua"/>
          <w:b/>
          <w:bCs/>
          <w:sz w:val="26"/>
          <w:szCs w:val="26"/>
        </w:rPr>
        <w:t>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ha</w:t>
      </w:r>
      <w:r w:rsidRPr="002E2F9D">
        <w:rPr>
          <w:rFonts w:ascii="Cambria" w:eastAsia="Book Antiqua" w:hAnsi="Cambria" w:cs="Book Antiqua"/>
          <w:b/>
          <w:bCs/>
          <w:spacing w:val="-3"/>
          <w:sz w:val="26"/>
          <w:szCs w:val="26"/>
        </w:rPr>
        <w:t>v</w:t>
      </w:r>
      <w:r w:rsidRPr="002E2F9D">
        <w:rPr>
          <w:rFonts w:ascii="Cambria" w:eastAsia="Book Antiqua" w:hAnsi="Cambria" w:cs="Book Antiqua"/>
          <w:b/>
          <w:bCs/>
          <w:sz w:val="26"/>
          <w:szCs w:val="26"/>
        </w:rPr>
        <w:t xml:space="preserve">e </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a</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ed</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z w:val="26"/>
          <w:szCs w:val="26"/>
        </w:rPr>
        <w:t>c</w:t>
      </w:r>
      <w:r w:rsidRPr="002E2F9D">
        <w:rPr>
          <w:rFonts w:ascii="Cambria" w:eastAsia="Book Antiqua" w:hAnsi="Cambria" w:cs="Book Antiqua"/>
          <w:b/>
          <w:bCs/>
          <w:spacing w:val="-2"/>
          <w:sz w:val="26"/>
          <w:szCs w:val="26"/>
        </w:rPr>
        <w:t>ri</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er</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a for</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3"/>
          <w:sz w:val="26"/>
          <w:szCs w:val="26"/>
        </w:rPr>
        <w:t>d</w:t>
      </w:r>
      <w:r w:rsidRPr="002E2F9D">
        <w:rPr>
          <w:rFonts w:ascii="Cambria" w:eastAsia="Book Antiqua" w:hAnsi="Cambria" w:cs="Book Antiqua"/>
          <w:b/>
          <w:bCs/>
          <w:sz w:val="26"/>
          <w:szCs w:val="26"/>
        </w:rPr>
        <w:t>ropp</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ng</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z w:val="26"/>
          <w:szCs w:val="26"/>
        </w:rPr>
        <w:t>a s</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3"/>
          <w:sz w:val="26"/>
          <w:szCs w:val="26"/>
        </w:rPr>
        <w:t>u</w:t>
      </w:r>
      <w:r w:rsidRPr="002E2F9D">
        <w:rPr>
          <w:rFonts w:ascii="Cambria" w:eastAsia="Book Antiqua" w:hAnsi="Cambria" w:cs="Book Antiqua"/>
          <w:b/>
          <w:bCs/>
          <w:sz w:val="26"/>
          <w:szCs w:val="26"/>
        </w:rPr>
        <w:t>dent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 xml:space="preserve">and </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3"/>
          <w:sz w:val="26"/>
          <w:szCs w:val="26"/>
        </w:rPr>
        <w:t>h</w:t>
      </w:r>
      <w:r w:rsidRPr="002E2F9D">
        <w:rPr>
          <w:rFonts w:ascii="Cambria" w:eastAsia="Book Antiqua" w:hAnsi="Cambria" w:cs="Book Antiqua"/>
          <w:b/>
          <w:bCs/>
          <w:sz w:val="26"/>
          <w:szCs w:val="26"/>
        </w:rPr>
        <w:t>e c</w:t>
      </w:r>
      <w:r w:rsidRPr="002E2F9D">
        <w:rPr>
          <w:rFonts w:ascii="Cambria" w:eastAsia="Book Antiqua" w:hAnsi="Cambria" w:cs="Book Antiqua"/>
          <w:b/>
          <w:bCs/>
          <w:spacing w:val="-2"/>
          <w:sz w:val="26"/>
          <w:szCs w:val="26"/>
        </w:rPr>
        <w:t>r</w:t>
      </w:r>
      <w:r w:rsidRPr="002E2F9D">
        <w:rPr>
          <w:rFonts w:ascii="Cambria" w:eastAsia="Book Antiqua" w:hAnsi="Cambria" w:cs="Book Antiqua"/>
          <w:b/>
          <w:bCs/>
          <w:spacing w:val="1"/>
          <w:sz w:val="26"/>
          <w:szCs w:val="26"/>
        </w:rPr>
        <w:t>it</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r</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a</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m</w:t>
      </w:r>
      <w:r w:rsidRPr="002E2F9D">
        <w:rPr>
          <w:rFonts w:ascii="Cambria" w:eastAsia="Book Antiqua" w:hAnsi="Cambria" w:cs="Book Antiqua"/>
          <w:b/>
          <w:bCs/>
          <w:spacing w:val="-3"/>
          <w:sz w:val="26"/>
          <w:szCs w:val="26"/>
        </w:rPr>
        <w:t>u</w:t>
      </w:r>
      <w:r w:rsidRPr="002E2F9D">
        <w:rPr>
          <w:rFonts w:ascii="Cambria" w:eastAsia="Book Antiqua" w:hAnsi="Cambria" w:cs="Book Antiqua"/>
          <w:b/>
          <w:bCs/>
          <w:sz w:val="26"/>
          <w:szCs w:val="26"/>
        </w:rPr>
        <w:t>st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 xml:space="preserve">be one </w:t>
      </w:r>
      <w:r w:rsidRPr="002E2F9D">
        <w:rPr>
          <w:rFonts w:ascii="Cambria" w:eastAsia="Book Antiqua" w:hAnsi="Cambria" w:cs="Book Antiqua"/>
          <w:b/>
          <w:bCs/>
          <w:spacing w:val="-3"/>
          <w:sz w:val="26"/>
          <w:szCs w:val="26"/>
        </w:rPr>
        <w:t>o</w:t>
      </w:r>
      <w:r w:rsidRPr="002E2F9D">
        <w:rPr>
          <w:rFonts w:ascii="Cambria" w:eastAsia="Book Antiqua" w:hAnsi="Cambria" w:cs="Book Antiqua"/>
          <w:b/>
          <w:bCs/>
          <w:sz w:val="26"/>
          <w:szCs w:val="26"/>
        </w:rPr>
        <w:t>f</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aca</w:t>
      </w:r>
      <w:r w:rsidRPr="002E2F9D">
        <w:rPr>
          <w:rFonts w:ascii="Cambria" w:eastAsia="Book Antiqua" w:hAnsi="Cambria" w:cs="Book Antiqua"/>
          <w:b/>
          <w:bCs/>
          <w:spacing w:val="-3"/>
          <w:sz w:val="26"/>
          <w:szCs w:val="26"/>
        </w:rPr>
        <w:t>d</w:t>
      </w:r>
      <w:r w:rsidRPr="002E2F9D">
        <w:rPr>
          <w:rFonts w:ascii="Cambria" w:eastAsia="Book Antiqua" w:hAnsi="Cambria" w:cs="Book Antiqua"/>
          <w:b/>
          <w:bCs/>
          <w:sz w:val="26"/>
          <w:szCs w:val="26"/>
        </w:rPr>
        <w:t>e</w:t>
      </w:r>
      <w:r w:rsidRPr="002E2F9D">
        <w:rPr>
          <w:rFonts w:ascii="Cambria" w:eastAsia="Book Antiqua" w:hAnsi="Cambria" w:cs="Book Antiqua"/>
          <w:b/>
          <w:bCs/>
          <w:spacing w:val="-2"/>
          <w:sz w:val="26"/>
          <w:szCs w:val="26"/>
        </w:rPr>
        <w:t>m</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c engageme</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w:t>
      </w:r>
    </w:p>
    <w:p w:rsidR="004428C4" w:rsidRPr="002E2F9D" w:rsidRDefault="004428C4" w:rsidP="001D4F0B">
      <w:pPr>
        <w:pStyle w:val="ListParagraph"/>
        <w:numPr>
          <w:ilvl w:val="0"/>
          <w:numId w:val="46"/>
        </w:numPr>
        <w:spacing w:before="32" w:after="0" w:line="240" w:lineRule="auto"/>
        <w:ind w:right="-20"/>
        <w:rPr>
          <w:rFonts w:ascii="Cambria" w:eastAsia="Book Antiqua" w:hAnsi="Cambria" w:cs="Book Antiqua"/>
          <w:sz w:val="26"/>
          <w:szCs w:val="26"/>
        </w:rPr>
      </w:pPr>
      <w:r w:rsidRPr="002E2F9D">
        <w:rPr>
          <w:rFonts w:ascii="Cambria" w:eastAsia="Book Antiqua" w:hAnsi="Cambria" w:cs="Book Antiqua"/>
          <w:b/>
          <w:bCs/>
          <w:sz w:val="26"/>
          <w:szCs w:val="26"/>
        </w:rPr>
        <w:t>A</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udent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cannot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rem</w:t>
      </w:r>
      <w:r w:rsidRPr="002E2F9D">
        <w:rPr>
          <w:rFonts w:ascii="Cambria" w:eastAsia="Book Antiqua" w:hAnsi="Cambria" w:cs="Book Antiqua"/>
          <w:b/>
          <w:bCs/>
          <w:spacing w:val="-2"/>
          <w:sz w:val="26"/>
          <w:szCs w:val="26"/>
        </w:rPr>
        <w:t>ai</w:t>
      </w:r>
      <w:r w:rsidRPr="002E2F9D">
        <w:rPr>
          <w:rFonts w:ascii="Cambria" w:eastAsia="Book Antiqua" w:hAnsi="Cambria" w:cs="Book Antiqua"/>
          <w:b/>
          <w:bCs/>
          <w:sz w:val="26"/>
          <w:szCs w:val="26"/>
        </w:rPr>
        <w:t>n enro</w:t>
      </w:r>
      <w:r w:rsidRPr="002E2F9D">
        <w:rPr>
          <w:rFonts w:ascii="Cambria" w:eastAsia="Book Antiqua" w:hAnsi="Cambria" w:cs="Book Antiqua"/>
          <w:b/>
          <w:bCs/>
          <w:spacing w:val="-2"/>
          <w:sz w:val="26"/>
          <w:szCs w:val="26"/>
        </w:rPr>
        <w:t>l</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 xml:space="preserve">ed </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n</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he co</w:t>
      </w:r>
      <w:r w:rsidRPr="002E2F9D">
        <w:rPr>
          <w:rFonts w:ascii="Cambria" w:eastAsia="Book Antiqua" w:hAnsi="Cambria" w:cs="Book Antiqua"/>
          <w:b/>
          <w:bCs/>
          <w:spacing w:val="-3"/>
          <w:sz w:val="26"/>
          <w:szCs w:val="26"/>
        </w:rPr>
        <w:t>u</w:t>
      </w:r>
      <w:r w:rsidRPr="002E2F9D">
        <w:rPr>
          <w:rFonts w:ascii="Cambria" w:eastAsia="Book Antiqua" w:hAnsi="Cambria" w:cs="Book Antiqua"/>
          <w:b/>
          <w:bCs/>
          <w:sz w:val="26"/>
          <w:szCs w:val="26"/>
        </w:rPr>
        <w:t>rse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f</w:t>
      </w:r>
      <w:r w:rsidRPr="002E2F9D">
        <w:rPr>
          <w:rFonts w:ascii="Cambria" w:eastAsia="Book Antiqua" w:hAnsi="Cambria" w:cs="Book Antiqua"/>
          <w:b/>
          <w:bCs/>
          <w:spacing w:val="1"/>
          <w:sz w:val="26"/>
          <w:szCs w:val="26"/>
        </w:rPr>
        <w:t xml:space="preserve"> t</w:t>
      </w:r>
      <w:r w:rsidRPr="002E2F9D">
        <w:rPr>
          <w:rFonts w:ascii="Cambria" w:eastAsia="Book Antiqua" w:hAnsi="Cambria" w:cs="Book Antiqua"/>
          <w:b/>
          <w:bCs/>
          <w:spacing w:val="-3"/>
          <w:sz w:val="26"/>
          <w:szCs w:val="26"/>
        </w:rPr>
        <w:t>h</w:t>
      </w:r>
      <w:r w:rsidRPr="002E2F9D">
        <w:rPr>
          <w:rFonts w:ascii="Cambria" w:eastAsia="Book Antiqua" w:hAnsi="Cambria" w:cs="Book Antiqua"/>
          <w:b/>
          <w:bCs/>
          <w:sz w:val="26"/>
          <w:szCs w:val="26"/>
        </w:rPr>
        <w:t>ere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s</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no e</w:t>
      </w:r>
      <w:r w:rsidRPr="002E2F9D">
        <w:rPr>
          <w:rFonts w:ascii="Cambria" w:eastAsia="Book Antiqua" w:hAnsi="Cambria" w:cs="Book Antiqua"/>
          <w:b/>
          <w:bCs/>
          <w:spacing w:val="-3"/>
          <w:sz w:val="26"/>
          <w:szCs w:val="26"/>
        </w:rPr>
        <w:t>v</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den</w:t>
      </w:r>
      <w:r w:rsidRPr="002E2F9D">
        <w:rPr>
          <w:rFonts w:ascii="Cambria" w:eastAsia="Book Antiqua" w:hAnsi="Cambria" w:cs="Book Antiqua"/>
          <w:b/>
          <w:bCs/>
          <w:spacing w:val="1"/>
          <w:sz w:val="26"/>
          <w:szCs w:val="26"/>
        </w:rPr>
        <w:t>c</w:t>
      </w:r>
      <w:r w:rsidRPr="002E2F9D">
        <w:rPr>
          <w:rFonts w:ascii="Cambria" w:eastAsia="Book Antiqua" w:hAnsi="Cambria" w:cs="Book Antiqua"/>
          <w:b/>
          <w:bCs/>
          <w:sz w:val="26"/>
          <w:szCs w:val="26"/>
        </w:rPr>
        <w:t xml:space="preserve">e </w:t>
      </w:r>
      <w:r w:rsidRPr="002E2F9D">
        <w:rPr>
          <w:rFonts w:ascii="Cambria" w:eastAsia="Book Antiqua" w:hAnsi="Cambria" w:cs="Book Antiqua"/>
          <w:b/>
          <w:bCs/>
          <w:spacing w:val="-3"/>
          <w:sz w:val="26"/>
          <w:szCs w:val="26"/>
        </w:rPr>
        <w:t>o</w:t>
      </w:r>
      <w:r w:rsidRPr="002E2F9D">
        <w:rPr>
          <w:rFonts w:ascii="Cambria" w:eastAsia="Book Antiqua" w:hAnsi="Cambria" w:cs="Book Antiqua"/>
          <w:b/>
          <w:bCs/>
          <w:sz w:val="26"/>
          <w:szCs w:val="26"/>
        </w:rPr>
        <w:t>f</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acad</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m</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c engageme</w:t>
      </w:r>
      <w:r w:rsidRPr="002E2F9D">
        <w:rPr>
          <w:rFonts w:ascii="Cambria" w:eastAsia="Book Antiqua" w:hAnsi="Cambria" w:cs="Book Antiqua"/>
          <w:b/>
          <w:bCs/>
          <w:spacing w:val="-3"/>
          <w:sz w:val="26"/>
          <w:szCs w:val="26"/>
        </w:rPr>
        <w:t>n</w:t>
      </w:r>
      <w:r w:rsidRPr="002E2F9D">
        <w:rPr>
          <w:rFonts w:ascii="Cambria" w:eastAsia="Book Antiqua" w:hAnsi="Cambria" w:cs="Book Antiqua"/>
          <w:b/>
          <w:bCs/>
          <w:sz w:val="26"/>
          <w:szCs w:val="26"/>
        </w:rPr>
        <w:t>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and reg</w:t>
      </w:r>
      <w:r w:rsidRPr="002E2F9D">
        <w:rPr>
          <w:rFonts w:ascii="Cambria" w:eastAsia="Book Antiqua" w:hAnsi="Cambria" w:cs="Book Antiqua"/>
          <w:b/>
          <w:bCs/>
          <w:spacing w:val="-3"/>
          <w:sz w:val="26"/>
          <w:szCs w:val="26"/>
        </w:rPr>
        <w:t>u</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ar</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and sub</w:t>
      </w:r>
      <w:r w:rsidRPr="002E2F9D">
        <w:rPr>
          <w:rFonts w:ascii="Cambria" w:eastAsia="Book Antiqua" w:hAnsi="Cambria" w:cs="Book Antiqua"/>
          <w:b/>
          <w:bCs/>
          <w:spacing w:val="1"/>
          <w:sz w:val="26"/>
          <w:szCs w:val="26"/>
        </w:rPr>
        <w:t>s</w:t>
      </w:r>
      <w:r w:rsidRPr="002E2F9D">
        <w:rPr>
          <w:rFonts w:ascii="Cambria" w:eastAsia="Book Antiqua" w:hAnsi="Cambria" w:cs="Book Antiqua"/>
          <w:b/>
          <w:bCs/>
          <w:spacing w:val="-2"/>
          <w:sz w:val="26"/>
          <w:szCs w:val="26"/>
        </w:rPr>
        <w:t>t</w:t>
      </w:r>
      <w:r w:rsidRPr="002E2F9D">
        <w:rPr>
          <w:rFonts w:ascii="Cambria" w:eastAsia="Book Antiqua" w:hAnsi="Cambria" w:cs="Book Antiqua"/>
          <w:b/>
          <w:bCs/>
          <w:sz w:val="26"/>
          <w:szCs w:val="26"/>
        </w:rPr>
        <w:t>an</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 xml:space="preserve">ve </w:t>
      </w:r>
      <w:r w:rsidRPr="002E2F9D">
        <w:rPr>
          <w:rFonts w:ascii="Cambria" w:eastAsia="Book Antiqua" w:hAnsi="Cambria" w:cs="Book Antiqua"/>
          <w:b/>
          <w:bCs/>
          <w:spacing w:val="1"/>
          <w:sz w:val="26"/>
          <w:szCs w:val="26"/>
        </w:rPr>
        <w:t>i</w:t>
      </w:r>
      <w:r w:rsidRPr="002E2F9D">
        <w:rPr>
          <w:rFonts w:ascii="Cambria" w:eastAsia="Book Antiqua" w:hAnsi="Cambria" w:cs="Book Antiqua"/>
          <w:b/>
          <w:bCs/>
          <w:spacing w:val="-3"/>
          <w:sz w:val="26"/>
          <w:szCs w:val="26"/>
        </w:rPr>
        <w:t>n</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er</w:t>
      </w:r>
      <w:r w:rsidRPr="002E2F9D">
        <w:rPr>
          <w:rFonts w:ascii="Cambria" w:eastAsia="Book Antiqua" w:hAnsi="Cambria" w:cs="Book Antiqua"/>
          <w:b/>
          <w:bCs/>
          <w:spacing w:val="-2"/>
          <w:sz w:val="26"/>
          <w:szCs w:val="26"/>
        </w:rPr>
        <w:t>ac</w:t>
      </w:r>
      <w:r w:rsidRPr="002E2F9D">
        <w:rPr>
          <w:rFonts w:ascii="Cambria" w:eastAsia="Book Antiqua" w:hAnsi="Cambria" w:cs="Book Antiqua"/>
          <w:b/>
          <w:bCs/>
          <w:spacing w:val="1"/>
          <w:sz w:val="26"/>
          <w:szCs w:val="26"/>
        </w:rPr>
        <w:t>ti</w:t>
      </w:r>
      <w:r w:rsidRPr="002E2F9D">
        <w:rPr>
          <w:rFonts w:ascii="Cambria" w:eastAsia="Book Antiqua" w:hAnsi="Cambria" w:cs="Book Antiqua"/>
          <w:b/>
          <w:bCs/>
          <w:sz w:val="26"/>
          <w:szCs w:val="26"/>
        </w:rPr>
        <w:t>on.</w:t>
      </w:r>
    </w:p>
    <w:p w:rsidR="004428C4" w:rsidRPr="002E2F9D" w:rsidRDefault="004428C4" w:rsidP="004428C4">
      <w:pPr>
        <w:spacing w:before="2" w:after="0" w:line="190" w:lineRule="exact"/>
        <w:rPr>
          <w:rFonts w:ascii="Cambria" w:hAnsi="Cambria"/>
          <w:sz w:val="26"/>
          <w:szCs w:val="26"/>
        </w:rPr>
      </w:pPr>
    </w:p>
    <w:p w:rsidR="004428C4" w:rsidRPr="002E2F9D" w:rsidRDefault="004428C4" w:rsidP="004428C4">
      <w:pPr>
        <w:spacing w:after="0" w:line="200" w:lineRule="exact"/>
        <w:rPr>
          <w:rFonts w:ascii="Cambria" w:hAnsi="Cambria"/>
          <w:sz w:val="26"/>
          <w:szCs w:val="26"/>
        </w:rPr>
      </w:pPr>
    </w:p>
    <w:p w:rsidR="004428C4" w:rsidRPr="002E2F9D" w:rsidRDefault="004428C4" w:rsidP="004428C4">
      <w:pPr>
        <w:spacing w:after="0" w:line="240" w:lineRule="auto"/>
        <w:ind w:left="120" w:right="-20"/>
        <w:rPr>
          <w:rFonts w:ascii="Cambria" w:eastAsia="Lucida Sans" w:hAnsi="Cambria" w:cs="Lucida Sans"/>
          <w:sz w:val="26"/>
          <w:szCs w:val="26"/>
        </w:rPr>
      </w:pPr>
      <w:r w:rsidRPr="002E2F9D">
        <w:rPr>
          <w:rFonts w:ascii="Cambria" w:eastAsia="Lucida Sans" w:hAnsi="Cambria" w:cs="Lucida Sans"/>
          <w:b/>
          <w:bCs/>
          <w:color w:val="AD0101"/>
          <w:spacing w:val="-2"/>
          <w:sz w:val="26"/>
          <w:szCs w:val="26"/>
        </w:rPr>
        <w:t>S</w:t>
      </w:r>
      <w:r w:rsidRPr="002E2F9D">
        <w:rPr>
          <w:rFonts w:ascii="Cambria" w:eastAsia="Lucida Sans" w:hAnsi="Cambria" w:cs="Lucida Sans"/>
          <w:b/>
          <w:bCs/>
          <w:color w:val="AD0101"/>
          <w:spacing w:val="5"/>
          <w:sz w:val="26"/>
          <w:szCs w:val="26"/>
        </w:rPr>
        <w:t>t</w:t>
      </w:r>
      <w:r w:rsidRPr="002E2F9D">
        <w:rPr>
          <w:rFonts w:ascii="Cambria" w:eastAsia="Lucida Sans" w:hAnsi="Cambria" w:cs="Lucida Sans"/>
          <w:b/>
          <w:bCs/>
          <w:color w:val="AD0101"/>
          <w:spacing w:val="-2"/>
          <w:sz w:val="26"/>
          <w:szCs w:val="26"/>
        </w:rPr>
        <w:t>u</w:t>
      </w:r>
      <w:r w:rsidRPr="002E2F9D">
        <w:rPr>
          <w:rFonts w:ascii="Cambria" w:eastAsia="Lucida Sans" w:hAnsi="Cambria" w:cs="Lucida Sans"/>
          <w:b/>
          <w:bCs/>
          <w:color w:val="AD0101"/>
          <w:spacing w:val="-1"/>
          <w:sz w:val="26"/>
          <w:szCs w:val="26"/>
        </w:rPr>
        <w:t>d</w:t>
      </w:r>
      <w:r w:rsidRPr="002E2F9D">
        <w:rPr>
          <w:rFonts w:ascii="Cambria" w:eastAsia="Lucida Sans" w:hAnsi="Cambria" w:cs="Lucida Sans"/>
          <w:b/>
          <w:bCs/>
          <w:color w:val="AD0101"/>
          <w:spacing w:val="2"/>
          <w:sz w:val="26"/>
          <w:szCs w:val="26"/>
        </w:rPr>
        <w:t>e</w:t>
      </w:r>
      <w:r w:rsidRPr="002E2F9D">
        <w:rPr>
          <w:rFonts w:ascii="Cambria" w:eastAsia="Lucida Sans" w:hAnsi="Cambria" w:cs="Lucida Sans"/>
          <w:b/>
          <w:bCs/>
          <w:color w:val="AD0101"/>
          <w:spacing w:val="-2"/>
          <w:sz w:val="26"/>
          <w:szCs w:val="26"/>
        </w:rPr>
        <w:t>n</w:t>
      </w:r>
      <w:r w:rsidRPr="002E2F9D">
        <w:rPr>
          <w:rFonts w:ascii="Cambria" w:eastAsia="Lucida Sans" w:hAnsi="Cambria" w:cs="Lucida Sans"/>
          <w:b/>
          <w:bCs/>
          <w:color w:val="AD0101"/>
          <w:sz w:val="26"/>
          <w:szCs w:val="26"/>
        </w:rPr>
        <w:t>t</w:t>
      </w:r>
      <w:r w:rsidRPr="002E2F9D">
        <w:rPr>
          <w:rFonts w:ascii="Cambria" w:eastAsia="Lucida Sans" w:hAnsi="Cambria" w:cs="Lucida Sans"/>
          <w:b/>
          <w:bCs/>
          <w:color w:val="AD0101"/>
          <w:spacing w:val="-6"/>
          <w:sz w:val="26"/>
          <w:szCs w:val="26"/>
        </w:rPr>
        <w:t xml:space="preserve"> </w:t>
      </w:r>
      <w:r w:rsidRPr="002E2F9D">
        <w:rPr>
          <w:rFonts w:ascii="Cambria" w:eastAsia="Lucida Sans" w:hAnsi="Cambria" w:cs="Lucida Sans"/>
          <w:b/>
          <w:bCs/>
          <w:color w:val="AD0101"/>
          <w:spacing w:val="1"/>
          <w:sz w:val="26"/>
          <w:szCs w:val="26"/>
        </w:rPr>
        <w:t>A</w:t>
      </w:r>
      <w:r w:rsidRPr="002E2F9D">
        <w:rPr>
          <w:rFonts w:ascii="Cambria" w:eastAsia="Lucida Sans" w:hAnsi="Cambria" w:cs="Lucida Sans"/>
          <w:b/>
          <w:bCs/>
          <w:color w:val="AD0101"/>
          <w:spacing w:val="-2"/>
          <w:sz w:val="26"/>
          <w:szCs w:val="26"/>
        </w:rPr>
        <w:t>u</w:t>
      </w:r>
      <w:r w:rsidRPr="002E2F9D">
        <w:rPr>
          <w:rFonts w:ascii="Cambria" w:eastAsia="Lucida Sans" w:hAnsi="Cambria" w:cs="Lucida Sans"/>
          <w:b/>
          <w:bCs/>
          <w:color w:val="AD0101"/>
          <w:spacing w:val="5"/>
          <w:sz w:val="26"/>
          <w:szCs w:val="26"/>
        </w:rPr>
        <w:t>t</w:t>
      </w:r>
      <w:r w:rsidRPr="002E2F9D">
        <w:rPr>
          <w:rFonts w:ascii="Cambria" w:eastAsia="Lucida Sans" w:hAnsi="Cambria" w:cs="Lucida Sans"/>
          <w:b/>
          <w:bCs/>
          <w:color w:val="AD0101"/>
          <w:spacing w:val="-2"/>
          <w:sz w:val="26"/>
          <w:szCs w:val="26"/>
        </w:rPr>
        <w:t>h</w:t>
      </w:r>
      <w:r w:rsidRPr="002E2F9D">
        <w:rPr>
          <w:rFonts w:ascii="Cambria" w:eastAsia="Lucida Sans" w:hAnsi="Cambria" w:cs="Lucida Sans"/>
          <w:b/>
          <w:bCs/>
          <w:color w:val="AD0101"/>
          <w:spacing w:val="2"/>
          <w:sz w:val="26"/>
          <w:szCs w:val="26"/>
        </w:rPr>
        <w:t>e</w:t>
      </w:r>
      <w:r w:rsidRPr="002E2F9D">
        <w:rPr>
          <w:rFonts w:ascii="Cambria" w:eastAsia="Lucida Sans" w:hAnsi="Cambria" w:cs="Lucida Sans"/>
          <w:b/>
          <w:bCs/>
          <w:color w:val="AD0101"/>
          <w:spacing w:val="-5"/>
          <w:sz w:val="26"/>
          <w:szCs w:val="26"/>
        </w:rPr>
        <w:t>n</w:t>
      </w:r>
      <w:r w:rsidRPr="002E2F9D">
        <w:rPr>
          <w:rFonts w:ascii="Cambria" w:eastAsia="Lucida Sans" w:hAnsi="Cambria" w:cs="Lucida Sans"/>
          <w:b/>
          <w:bCs/>
          <w:color w:val="AD0101"/>
          <w:spacing w:val="5"/>
          <w:sz w:val="26"/>
          <w:szCs w:val="26"/>
        </w:rPr>
        <w:t>t</w:t>
      </w:r>
      <w:r w:rsidRPr="002E2F9D">
        <w:rPr>
          <w:rFonts w:ascii="Cambria" w:eastAsia="Lucida Sans" w:hAnsi="Cambria" w:cs="Lucida Sans"/>
          <w:b/>
          <w:bCs/>
          <w:color w:val="AD0101"/>
          <w:spacing w:val="-3"/>
          <w:sz w:val="26"/>
          <w:szCs w:val="26"/>
        </w:rPr>
        <w:t>i</w:t>
      </w:r>
      <w:r w:rsidRPr="002E2F9D">
        <w:rPr>
          <w:rFonts w:ascii="Cambria" w:eastAsia="Lucida Sans" w:hAnsi="Cambria" w:cs="Lucida Sans"/>
          <w:b/>
          <w:bCs/>
          <w:color w:val="AD0101"/>
          <w:spacing w:val="1"/>
          <w:sz w:val="26"/>
          <w:szCs w:val="26"/>
        </w:rPr>
        <w:t>ca</w:t>
      </w:r>
      <w:r w:rsidRPr="002E2F9D">
        <w:rPr>
          <w:rFonts w:ascii="Cambria" w:eastAsia="Lucida Sans" w:hAnsi="Cambria" w:cs="Lucida Sans"/>
          <w:b/>
          <w:bCs/>
          <w:color w:val="AD0101"/>
          <w:spacing w:val="5"/>
          <w:sz w:val="26"/>
          <w:szCs w:val="26"/>
        </w:rPr>
        <w:t>t</w:t>
      </w:r>
      <w:r w:rsidRPr="002E2F9D">
        <w:rPr>
          <w:rFonts w:ascii="Cambria" w:eastAsia="Lucida Sans" w:hAnsi="Cambria" w:cs="Lucida Sans"/>
          <w:b/>
          <w:bCs/>
          <w:color w:val="AD0101"/>
          <w:spacing w:val="-5"/>
          <w:sz w:val="26"/>
          <w:szCs w:val="26"/>
        </w:rPr>
        <w:t>i</w:t>
      </w:r>
      <w:r w:rsidRPr="002E2F9D">
        <w:rPr>
          <w:rFonts w:ascii="Cambria" w:eastAsia="Lucida Sans" w:hAnsi="Cambria" w:cs="Lucida Sans"/>
          <w:b/>
          <w:bCs/>
          <w:color w:val="AD0101"/>
          <w:spacing w:val="2"/>
          <w:sz w:val="26"/>
          <w:szCs w:val="26"/>
        </w:rPr>
        <w:t>o</w:t>
      </w:r>
      <w:r w:rsidRPr="002E2F9D">
        <w:rPr>
          <w:rFonts w:ascii="Cambria" w:eastAsia="Lucida Sans" w:hAnsi="Cambria" w:cs="Lucida Sans"/>
          <w:b/>
          <w:bCs/>
          <w:color w:val="AD0101"/>
          <w:sz w:val="26"/>
          <w:szCs w:val="26"/>
        </w:rPr>
        <w:t>n</w:t>
      </w:r>
      <w:r w:rsidRPr="002E2F9D">
        <w:rPr>
          <w:rFonts w:ascii="Cambria" w:eastAsia="Lucida Sans" w:hAnsi="Cambria" w:cs="Lucida Sans"/>
          <w:b/>
          <w:bCs/>
          <w:color w:val="AD0101"/>
          <w:spacing w:val="-24"/>
          <w:sz w:val="26"/>
          <w:szCs w:val="26"/>
        </w:rPr>
        <w:t xml:space="preserve"> </w:t>
      </w:r>
      <w:r w:rsidRPr="002E2F9D">
        <w:rPr>
          <w:rFonts w:ascii="Cambria" w:eastAsia="Lucida Sans" w:hAnsi="Cambria" w:cs="Lucida Sans"/>
          <w:b/>
          <w:bCs/>
          <w:color w:val="AD0101"/>
          <w:spacing w:val="4"/>
          <w:sz w:val="26"/>
          <w:szCs w:val="26"/>
        </w:rPr>
        <w:t>a</w:t>
      </w:r>
      <w:r w:rsidRPr="002E2F9D">
        <w:rPr>
          <w:rFonts w:ascii="Cambria" w:eastAsia="Lucida Sans" w:hAnsi="Cambria" w:cs="Lucida Sans"/>
          <w:b/>
          <w:bCs/>
          <w:color w:val="AD0101"/>
          <w:spacing w:val="-2"/>
          <w:sz w:val="26"/>
          <w:szCs w:val="26"/>
        </w:rPr>
        <w:t>n</w:t>
      </w:r>
      <w:r w:rsidRPr="002E2F9D">
        <w:rPr>
          <w:rFonts w:ascii="Cambria" w:eastAsia="Lucida Sans" w:hAnsi="Cambria" w:cs="Lucida Sans"/>
          <w:b/>
          <w:bCs/>
          <w:color w:val="AD0101"/>
          <w:sz w:val="26"/>
          <w:szCs w:val="26"/>
        </w:rPr>
        <w:t>d</w:t>
      </w:r>
      <w:r w:rsidRPr="002E2F9D">
        <w:rPr>
          <w:rFonts w:ascii="Cambria" w:eastAsia="Lucida Sans" w:hAnsi="Cambria" w:cs="Lucida Sans"/>
          <w:b/>
          <w:bCs/>
          <w:color w:val="AD0101"/>
          <w:spacing w:val="-5"/>
          <w:sz w:val="26"/>
          <w:szCs w:val="26"/>
        </w:rPr>
        <w:t xml:space="preserve"> </w:t>
      </w:r>
      <w:r w:rsidRPr="002E2F9D">
        <w:rPr>
          <w:rFonts w:ascii="Cambria" w:eastAsia="Lucida Sans" w:hAnsi="Cambria" w:cs="Lucida Sans"/>
          <w:b/>
          <w:bCs/>
          <w:color w:val="AD0101"/>
          <w:spacing w:val="3"/>
          <w:sz w:val="26"/>
          <w:szCs w:val="26"/>
        </w:rPr>
        <w:t>I</w:t>
      </w:r>
      <w:r w:rsidRPr="002E2F9D">
        <w:rPr>
          <w:rFonts w:ascii="Cambria" w:eastAsia="Lucida Sans" w:hAnsi="Cambria" w:cs="Lucida Sans"/>
          <w:b/>
          <w:bCs/>
          <w:color w:val="AD0101"/>
          <w:spacing w:val="-2"/>
          <w:sz w:val="26"/>
          <w:szCs w:val="26"/>
        </w:rPr>
        <w:t>n</w:t>
      </w:r>
      <w:r w:rsidRPr="002E2F9D">
        <w:rPr>
          <w:rFonts w:ascii="Cambria" w:eastAsia="Lucida Sans" w:hAnsi="Cambria" w:cs="Lucida Sans"/>
          <w:b/>
          <w:bCs/>
          <w:color w:val="AD0101"/>
          <w:spacing w:val="5"/>
          <w:sz w:val="26"/>
          <w:szCs w:val="26"/>
        </w:rPr>
        <w:t>t</w:t>
      </w:r>
      <w:r w:rsidRPr="002E2F9D">
        <w:rPr>
          <w:rFonts w:ascii="Cambria" w:eastAsia="Lucida Sans" w:hAnsi="Cambria" w:cs="Lucida Sans"/>
          <w:b/>
          <w:bCs/>
          <w:color w:val="AD0101"/>
          <w:spacing w:val="-1"/>
          <w:sz w:val="26"/>
          <w:szCs w:val="26"/>
        </w:rPr>
        <w:t>eg</w:t>
      </w:r>
      <w:r w:rsidRPr="002E2F9D">
        <w:rPr>
          <w:rFonts w:ascii="Cambria" w:eastAsia="Lucida Sans" w:hAnsi="Cambria" w:cs="Lucida Sans"/>
          <w:b/>
          <w:bCs/>
          <w:color w:val="AD0101"/>
          <w:sz w:val="26"/>
          <w:szCs w:val="26"/>
        </w:rPr>
        <w:t>r</w:t>
      </w:r>
      <w:r w:rsidRPr="002E2F9D">
        <w:rPr>
          <w:rFonts w:ascii="Cambria" w:eastAsia="Lucida Sans" w:hAnsi="Cambria" w:cs="Lucida Sans"/>
          <w:b/>
          <w:bCs/>
          <w:color w:val="AD0101"/>
          <w:spacing w:val="-3"/>
          <w:sz w:val="26"/>
          <w:szCs w:val="26"/>
        </w:rPr>
        <w:t>i</w:t>
      </w:r>
      <w:r w:rsidRPr="002E2F9D">
        <w:rPr>
          <w:rFonts w:ascii="Cambria" w:eastAsia="Lucida Sans" w:hAnsi="Cambria" w:cs="Lucida Sans"/>
          <w:b/>
          <w:bCs/>
          <w:color w:val="AD0101"/>
          <w:spacing w:val="3"/>
          <w:sz w:val="26"/>
          <w:szCs w:val="26"/>
        </w:rPr>
        <w:t>t</w:t>
      </w:r>
      <w:r w:rsidRPr="002E2F9D">
        <w:rPr>
          <w:rFonts w:ascii="Cambria" w:eastAsia="Lucida Sans" w:hAnsi="Cambria" w:cs="Lucida Sans"/>
          <w:b/>
          <w:bCs/>
          <w:color w:val="AD0101"/>
          <w:sz w:val="26"/>
          <w:szCs w:val="26"/>
        </w:rPr>
        <w:t>y</w:t>
      </w:r>
      <w:r w:rsidRPr="002E2F9D">
        <w:rPr>
          <w:rFonts w:ascii="Cambria" w:eastAsia="Lucida Sans" w:hAnsi="Cambria" w:cs="Lucida Sans"/>
          <w:b/>
          <w:bCs/>
          <w:color w:val="AD0101"/>
          <w:spacing w:val="-11"/>
          <w:sz w:val="26"/>
          <w:szCs w:val="26"/>
        </w:rPr>
        <w:t xml:space="preserve"> </w:t>
      </w:r>
      <w:r w:rsidRPr="002E2F9D">
        <w:rPr>
          <w:rFonts w:ascii="Cambria" w:eastAsia="Lucida Sans" w:hAnsi="Cambria" w:cs="Lucida Sans"/>
          <w:b/>
          <w:bCs/>
          <w:color w:val="AD0101"/>
          <w:spacing w:val="-3"/>
          <w:sz w:val="26"/>
          <w:szCs w:val="26"/>
        </w:rPr>
        <w:t>(</w:t>
      </w:r>
      <w:r w:rsidRPr="002E2F9D">
        <w:rPr>
          <w:rFonts w:ascii="Cambria" w:eastAsia="Lucida Sans" w:hAnsi="Cambria" w:cs="Lucida Sans"/>
          <w:b/>
          <w:bCs/>
          <w:color w:val="AD0101"/>
          <w:spacing w:val="2"/>
          <w:sz w:val="26"/>
          <w:szCs w:val="26"/>
        </w:rPr>
        <w:t>Ne</w:t>
      </w:r>
      <w:r w:rsidRPr="002E2F9D">
        <w:rPr>
          <w:rFonts w:ascii="Cambria" w:eastAsia="Lucida Sans" w:hAnsi="Cambria" w:cs="Lucida Sans"/>
          <w:b/>
          <w:bCs/>
          <w:color w:val="AD0101"/>
          <w:sz w:val="26"/>
          <w:szCs w:val="26"/>
        </w:rPr>
        <w:t>w</w:t>
      </w:r>
      <w:r w:rsidRPr="002E2F9D">
        <w:rPr>
          <w:rFonts w:ascii="Cambria" w:eastAsia="Lucida Sans" w:hAnsi="Cambria" w:cs="Lucida Sans"/>
          <w:b/>
          <w:bCs/>
          <w:color w:val="AD0101"/>
          <w:spacing w:val="3"/>
          <w:sz w:val="26"/>
          <w:szCs w:val="26"/>
        </w:rPr>
        <w:t>!</w:t>
      </w:r>
      <w:r w:rsidRPr="002E2F9D">
        <w:rPr>
          <w:rFonts w:ascii="Cambria" w:eastAsia="Lucida Sans" w:hAnsi="Cambria" w:cs="Lucida Sans"/>
          <w:b/>
          <w:bCs/>
          <w:color w:val="AD0101"/>
          <w:sz w:val="26"/>
          <w:szCs w:val="26"/>
        </w:rPr>
        <w:t>)</w:t>
      </w:r>
    </w:p>
    <w:p w:rsidR="004428C4" w:rsidRPr="002E2F9D" w:rsidRDefault="004428C4" w:rsidP="004428C4">
      <w:pPr>
        <w:spacing w:before="42" w:after="0"/>
        <w:ind w:left="120" w:right="177"/>
        <w:rPr>
          <w:rFonts w:ascii="Cambria" w:eastAsia="Book Antiqua" w:hAnsi="Cambria" w:cs="Book Antiqua"/>
          <w:sz w:val="26"/>
          <w:szCs w:val="26"/>
        </w:rPr>
      </w:pPr>
      <w:r w:rsidRPr="002E2F9D">
        <w:rPr>
          <w:rFonts w:ascii="Cambria" w:eastAsia="Book Antiqua" w:hAnsi="Cambria" w:cs="Book Antiqua"/>
          <w:spacing w:val="-1"/>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ig</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Ed</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c</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ti</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ppor</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u</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ities</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 xml:space="preserve">ct </w:t>
      </w:r>
      <w:r w:rsidRPr="002E2F9D">
        <w:rPr>
          <w:rFonts w:ascii="Cambria" w:eastAsia="Book Antiqua" w:hAnsi="Cambria" w:cs="Book Antiqua"/>
          <w:spacing w:val="-1"/>
          <w:sz w:val="26"/>
          <w:szCs w:val="26"/>
        </w:rPr>
        <w:t>r</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es</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pro</w:t>
      </w:r>
      <w:r w:rsidRPr="002E2F9D">
        <w:rPr>
          <w:rFonts w:ascii="Cambria" w:eastAsia="Book Antiqua" w:hAnsi="Cambria" w:cs="Book Antiqua"/>
          <w:sz w:val="26"/>
          <w:szCs w:val="26"/>
        </w:rPr>
        <w:t>cesses</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 a</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ica</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 valida</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  </w:t>
      </w:r>
      <w:r w:rsidRPr="002E2F9D">
        <w:rPr>
          <w:rFonts w:ascii="Cambria" w:eastAsia="Book Antiqua" w:hAnsi="Cambria" w:cs="Book Antiqua"/>
          <w:spacing w:val="-3"/>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S</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ta</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a </w:t>
      </w:r>
      <w:r w:rsidRPr="002E2F9D">
        <w:rPr>
          <w:rFonts w:ascii="Cambria" w:eastAsia="Book Antiqua" w:hAnsi="Cambria" w:cs="Book Antiqua"/>
          <w:spacing w:val="-1"/>
          <w:sz w:val="26"/>
          <w:szCs w:val="26"/>
        </w:rPr>
        <w:t>Co</w:t>
      </w:r>
      <w:r w:rsidRPr="002E2F9D">
        <w:rPr>
          <w:rFonts w:ascii="Cambria" w:eastAsia="Book Antiqua" w:hAnsi="Cambria" w:cs="Book Antiqua"/>
          <w:sz w:val="26"/>
          <w:szCs w:val="26"/>
        </w:rPr>
        <w:t>l</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ege Dis</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an</w:t>
      </w:r>
      <w:r w:rsidRPr="002E2F9D">
        <w:rPr>
          <w:rFonts w:ascii="Cambria" w:eastAsia="Book Antiqua" w:hAnsi="Cambria" w:cs="Book Antiqua"/>
          <w:spacing w:val="-2"/>
          <w:sz w:val="26"/>
          <w:szCs w:val="26"/>
        </w:rPr>
        <w:t>c</w:t>
      </w:r>
      <w:r w:rsidRPr="002E2F9D">
        <w:rPr>
          <w:rFonts w:ascii="Cambria" w:eastAsia="Book Antiqua" w:hAnsi="Cambria" w:cs="Book Antiqua"/>
          <w:sz w:val="26"/>
          <w:szCs w:val="26"/>
        </w:rPr>
        <w:t>e Ed</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cati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d</w:t>
      </w:r>
      <w:r w:rsidRPr="002E2F9D">
        <w:rPr>
          <w:rFonts w:ascii="Cambria" w:eastAsia="Book Antiqua" w:hAnsi="Cambria" w:cs="Book Antiqua"/>
          <w:spacing w:val="-2"/>
          <w:sz w:val="26"/>
          <w:szCs w:val="26"/>
        </w:rPr>
        <w:t>v</w:t>
      </w:r>
      <w:r w:rsidRPr="002E2F9D">
        <w:rPr>
          <w:rFonts w:ascii="Cambria" w:eastAsia="Book Antiqua" w:hAnsi="Cambria" w:cs="Book Antiqua"/>
          <w:sz w:val="26"/>
          <w:szCs w:val="26"/>
        </w:rPr>
        <w:t>is</w:t>
      </w:r>
      <w:r w:rsidRPr="002E2F9D">
        <w:rPr>
          <w:rFonts w:ascii="Cambria" w:eastAsia="Book Antiqua" w:hAnsi="Cambria" w:cs="Book Antiqua"/>
          <w:spacing w:val="-1"/>
          <w:sz w:val="26"/>
          <w:szCs w:val="26"/>
        </w:rPr>
        <w:t>or</w:t>
      </w:r>
      <w:r w:rsidRPr="002E2F9D">
        <w:rPr>
          <w:rFonts w:ascii="Cambria" w:eastAsia="Book Antiqua" w:hAnsi="Cambria" w:cs="Book Antiqua"/>
          <w:sz w:val="26"/>
          <w:szCs w:val="26"/>
        </w:rPr>
        <w:t>y G</w:t>
      </w:r>
      <w:r w:rsidRPr="002E2F9D">
        <w:rPr>
          <w:rFonts w:ascii="Cambria" w:eastAsia="Book Antiqua" w:hAnsi="Cambria" w:cs="Book Antiqua"/>
          <w:spacing w:val="-1"/>
          <w:sz w:val="26"/>
          <w:szCs w:val="26"/>
        </w:rPr>
        <w:t>rou</w:t>
      </w:r>
      <w:r w:rsidRPr="002E2F9D">
        <w:rPr>
          <w:rFonts w:ascii="Cambria" w:eastAsia="Book Antiqua" w:hAnsi="Cambria" w:cs="Book Antiqua"/>
          <w:sz w:val="26"/>
          <w:szCs w:val="26"/>
        </w:rPr>
        <w:t xml:space="preserve">p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i</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pacing w:val="-1"/>
          <w:sz w:val="26"/>
          <w:szCs w:val="26"/>
        </w:rPr>
        <w:t>or</w:t>
      </w:r>
      <w:r w:rsidRPr="002E2F9D">
        <w:rPr>
          <w:rFonts w:ascii="Cambria" w:eastAsia="Book Antiqua" w:hAnsi="Cambria" w:cs="Book Antiqua"/>
          <w:sz w:val="26"/>
          <w:szCs w:val="26"/>
        </w:rPr>
        <w:t>ki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g </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 xml:space="preserve">t </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ff</w:t>
      </w:r>
      <w:r w:rsidRPr="002E2F9D">
        <w:rPr>
          <w:rFonts w:ascii="Cambria" w:eastAsia="Book Antiqua" w:hAnsi="Cambria" w:cs="Book Antiqua"/>
          <w:spacing w:val="-2"/>
          <w:sz w:val="26"/>
          <w:szCs w:val="26"/>
        </w:rPr>
        <w:t>ic</w:t>
      </w:r>
      <w:r w:rsidRPr="002E2F9D">
        <w:rPr>
          <w:rFonts w:ascii="Cambria" w:eastAsia="Book Antiqua" w:hAnsi="Cambria" w:cs="Book Antiqua"/>
          <w:sz w:val="26"/>
          <w:szCs w:val="26"/>
        </w:rPr>
        <w:t>ial</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pro</w:t>
      </w:r>
      <w:r w:rsidRPr="002E2F9D">
        <w:rPr>
          <w:rFonts w:ascii="Cambria" w:eastAsia="Book Antiqua" w:hAnsi="Cambria" w:cs="Book Antiqua"/>
          <w:sz w:val="26"/>
          <w:szCs w:val="26"/>
        </w:rPr>
        <w:t xml:space="preserve">cesses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x</w:t>
      </w:r>
      <w:r w:rsidRPr="002E2F9D">
        <w:rPr>
          <w:rFonts w:ascii="Cambria" w:eastAsia="Book Antiqua" w:hAnsi="Cambria" w:cs="Book Antiqua"/>
          <w:sz w:val="26"/>
          <w:szCs w:val="26"/>
        </w:rPr>
        <w:t>t se</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In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ea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ti</w:t>
      </w:r>
      <w:r w:rsidRPr="002E2F9D">
        <w:rPr>
          <w:rFonts w:ascii="Cambria" w:eastAsia="Book Antiqua" w:hAnsi="Cambria" w:cs="Book Antiqua"/>
          <w:spacing w:val="-3"/>
          <w:sz w:val="26"/>
          <w:szCs w:val="26"/>
        </w:rPr>
        <w:t>m</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mu</w:t>
      </w:r>
      <w:r w:rsidRPr="002E2F9D">
        <w:rPr>
          <w:rFonts w:ascii="Cambria" w:eastAsia="Book Antiqua" w:hAnsi="Cambria" w:cs="Book Antiqua"/>
          <w:sz w:val="26"/>
          <w:szCs w:val="26"/>
        </w:rPr>
        <w:t>st</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 xml:space="preserve">do </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best to 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ur</w:t>
      </w:r>
      <w:r w:rsidRPr="002E2F9D">
        <w:rPr>
          <w:rFonts w:ascii="Cambria" w:eastAsia="Book Antiqua" w:hAnsi="Cambria" w:cs="Book Antiqua"/>
          <w:sz w:val="26"/>
          <w:szCs w:val="26"/>
        </w:rPr>
        <w:t>e 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ide</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 xml:space="preserve">ity </w:t>
      </w:r>
      <w:r w:rsidRPr="002E2F9D">
        <w:rPr>
          <w:rFonts w:ascii="Cambria" w:eastAsia="Book Antiqua" w:hAnsi="Cambria" w:cs="Book Antiqua"/>
          <w:spacing w:val="-2"/>
          <w:sz w:val="26"/>
          <w:szCs w:val="26"/>
        </w:rPr>
        <w:t>w</w:t>
      </w:r>
      <w:r w:rsidRPr="002E2F9D">
        <w:rPr>
          <w:rFonts w:ascii="Cambria" w:eastAsia="Book Antiqua" w:hAnsi="Cambria" w:cs="Book Antiqua"/>
          <w:spacing w:val="1"/>
          <w:sz w:val="26"/>
          <w:szCs w:val="26"/>
        </w:rPr>
        <w:t>h</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ch</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can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be d</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e by </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si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g </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mor</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ll</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w</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g </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ds:</w:t>
      </w:r>
    </w:p>
    <w:p w:rsidR="004428C4" w:rsidRPr="002E2F9D" w:rsidRDefault="004428C4" w:rsidP="004428C4">
      <w:pPr>
        <w:spacing w:before="10" w:after="0" w:line="200" w:lineRule="exact"/>
        <w:rPr>
          <w:rFonts w:ascii="Cambria" w:hAnsi="Cambria"/>
          <w:sz w:val="26"/>
          <w:szCs w:val="26"/>
        </w:rPr>
      </w:pPr>
    </w:p>
    <w:p w:rsidR="004428C4" w:rsidRPr="002E2F9D" w:rsidRDefault="004428C4" w:rsidP="004428C4">
      <w:pPr>
        <w:tabs>
          <w:tab w:val="left" w:pos="840"/>
        </w:tabs>
        <w:spacing w:after="0" w:line="240" w:lineRule="auto"/>
        <w:ind w:left="480" w:right="-2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b/>
          <w:bCs/>
          <w:spacing w:val="1"/>
          <w:sz w:val="26"/>
          <w:szCs w:val="26"/>
        </w:rPr>
        <w:t>U</w:t>
      </w:r>
      <w:r w:rsidRPr="002E2F9D">
        <w:rPr>
          <w:rFonts w:ascii="Cambria" w:eastAsia="Book Antiqua" w:hAnsi="Cambria" w:cs="Book Antiqua"/>
          <w:b/>
          <w:bCs/>
          <w:sz w:val="26"/>
          <w:szCs w:val="26"/>
        </w:rPr>
        <w:t xml:space="preserve">se </w:t>
      </w:r>
      <w:r w:rsidRPr="002E2F9D">
        <w:rPr>
          <w:rFonts w:ascii="Cambria" w:eastAsia="Book Antiqua" w:hAnsi="Cambria" w:cs="Book Antiqua"/>
          <w:b/>
          <w:bCs/>
          <w:spacing w:val="-3"/>
          <w:sz w:val="26"/>
          <w:szCs w:val="26"/>
        </w:rPr>
        <w:t>p</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ag</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ar</w:t>
      </w:r>
      <w:r w:rsidRPr="002E2F9D">
        <w:rPr>
          <w:rFonts w:ascii="Cambria" w:eastAsia="Book Antiqua" w:hAnsi="Cambria" w:cs="Book Antiqua"/>
          <w:b/>
          <w:bCs/>
          <w:spacing w:val="-2"/>
          <w:sz w:val="26"/>
          <w:szCs w:val="26"/>
        </w:rPr>
        <w:t>i</w:t>
      </w:r>
      <w:r w:rsidRPr="002E2F9D">
        <w:rPr>
          <w:rFonts w:ascii="Cambria" w:eastAsia="Book Antiqua" w:hAnsi="Cambria" w:cs="Book Antiqua"/>
          <w:b/>
          <w:bCs/>
          <w:sz w:val="26"/>
          <w:szCs w:val="26"/>
        </w:rPr>
        <w:t>sm</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d</w:t>
      </w:r>
      <w:r w:rsidRPr="002E2F9D">
        <w:rPr>
          <w:rFonts w:ascii="Cambria" w:eastAsia="Book Antiqua" w:hAnsi="Cambria" w:cs="Book Antiqua"/>
          <w:b/>
          <w:bCs/>
          <w:spacing w:val="-2"/>
          <w:sz w:val="26"/>
          <w:szCs w:val="26"/>
        </w:rPr>
        <w:t>e</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e</w:t>
      </w:r>
      <w:r w:rsidRPr="002E2F9D">
        <w:rPr>
          <w:rFonts w:ascii="Cambria" w:eastAsia="Book Antiqua" w:hAnsi="Cambria" w:cs="Book Antiqua"/>
          <w:b/>
          <w:bCs/>
          <w:spacing w:val="-2"/>
          <w:sz w:val="26"/>
          <w:szCs w:val="26"/>
        </w:rPr>
        <w:t>c</w:t>
      </w:r>
      <w:r w:rsidRPr="002E2F9D">
        <w:rPr>
          <w:rFonts w:ascii="Cambria" w:eastAsia="Book Antiqua" w:hAnsi="Cambria" w:cs="Book Antiqua"/>
          <w:b/>
          <w:bCs/>
          <w:spacing w:val="1"/>
          <w:sz w:val="26"/>
          <w:szCs w:val="26"/>
        </w:rPr>
        <w:t>ti</w:t>
      </w:r>
      <w:r w:rsidRPr="002E2F9D">
        <w:rPr>
          <w:rFonts w:ascii="Cambria" w:eastAsia="Book Antiqua" w:hAnsi="Cambria" w:cs="Book Antiqua"/>
          <w:b/>
          <w:bCs/>
          <w:spacing w:val="-3"/>
          <w:sz w:val="26"/>
          <w:szCs w:val="26"/>
        </w:rPr>
        <w:t>o</w:t>
      </w:r>
      <w:r w:rsidRPr="002E2F9D">
        <w:rPr>
          <w:rFonts w:ascii="Cambria" w:eastAsia="Book Antiqua" w:hAnsi="Cambria" w:cs="Book Antiqua"/>
          <w:b/>
          <w:bCs/>
          <w:sz w:val="26"/>
          <w:szCs w:val="26"/>
        </w:rPr>
        <w:t>n sof</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w</w:t>
      </w:r>
      <w:r w:rsidRPr="002E2F9D">
        <w:rPr>
          <w:rFonts w:ascii="Cambria" w:eastAsia="Book Antiqua" w:hAnsi="Cambria" w:cs="Book Antiqua"/>
          <w:b/>
          <w:bCs/>
          <w:sz w:val="26"/>
          <w:szCs w:val="26"/>
        </w:rPr>
        <w:t>are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sz w:val="26"/>
          <w:szCs w:val="26"/>
        </w:rPr>
        <w:t>if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ppropr</w:t>
      </w:r>
      <w:r w:rsidRPr="002E2F9D">
        <w:rPr>
          <w:rFonts w:ascii="Cambria" w:eastAsia="Book Antiqua" w:hAnsi="Cambria" w:cs="Book Antiqua"/>
          <w:sz w:val="26"/>
          <w:szCs w:val="26"/>
        </w:rPr>
        <w:t>iate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w:t>
      </w:r>
      <w:r w:rsidRPr="002E2F9D">
        <w:rPr>
          <w:rFonts w:ascii="Cambria" w:eastAsia="Book Antiqua" w:hAnsi="Cambria" w:cs="Book Antiqua"/>
          <w:spacing w:val="-1"/>
          <w:sz w:val="26"/>
          <w:szCs w:val="26"/>
        </w:rPr>
        <w:t>S</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f</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ss</w:t>
      </w:r>
      <w:r w:rsidRPr="002E2F9D">
        <w:rPr>
          <w:rFonts w:ascii="Cambria" w:eastAsia="Book Antiqua" w:hAnsi="Cambria" w:cs="Book Antiqua"/>
          <w:spacing w:val="1"/>
          <w:sz w:val="26"/>
          <w:szCs w:val="26"/>
        </w:rPr>
        <w:t>i</w:t>
      </w:r>
      <w:r w:rsidRPr="002E2F9D">
        <w:rPr>
          <w:rFonts w:ascii="Cambria" w:eastAsia="Book Antiqua" w:hAnsi="Cambria" w:cs="Book Antiqua"/>
          <w:spacing w:val="-3"/>
          <w:sz w:val="26"/>
          <w:szCs w:val="26"/>
        </w:rPr>
        <w:t>g</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or</w:t>
      </w:r>
      <w:r w:rsidRPr="002E2F9D">
        <w:rPr>
          <w:rFonts w:ascii="Cambria" w:eastAsia="Book Antiqua" w:hAnsi="Cambria" w:cs="Book Antiqua"/>
          <w:spacing w:val="-1"/>
          <w:sz w:val="26"/>
          <w:szCs w:val="26"/>
        </w:rPr>
        <w:t xml:space="preserve"> Tur</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i</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w:t>
      </w:r>
    </w:p>
    <w:p w:rsidR="004428C4" w:rsidRPr="002E2F9D" w:rsidRDefault="004428C4" w:rsidP="004428C4">
      <w:pPr>
        <w:tabs>
          <w:tab w:val="left" w:pos="840"/>
        </w:tabs>
        <w:spacing w:before="50" w:after="0" w:line="273" w:lineRule="auto"/>
        <w:ind w:left="840" w:right="227" w:hanging="360"/>
        <w:rPr>
          <w:rFonts w:ascii="Cambria" w:eastAsia="Book Antiqua" w:hAnsi="Cambria" w:cs="Book Antiqua"/>
          <w:sz w:val="26"/>
          <w:szCs w:val="26"/>
        </w:rPr>
      </w:pPr>
      <w:r w:rsidRPr="002E2F9D">
        <w:rPr>
          <w:rFonts w:ascii="Cambria" w:eastAsia="Times New Roman" w:hAnsi="Cambria" w:cs="Times New Roman"/>
          <w:w w:val="131"/>
          <w:sz w:val="26"/>
          <w:szCs w:val="26"/>
        </w:rPr>
        <w:t>•</w:t>
      </w:r>
      <w:r w:rsidRPr="002E2F9D">
        <w:rPr>
          <w:rFonts w:ascii="Cambria" w:eastAsia="Times New Roman" w:hAnsi="Cambria" w:cs="Times New Roman"/>
          <w:sz w:val="26"/>
          <w:szCs w:val="26"/>
        </w:rPr>
        <w:tab/>
      </w:r>
      <w:r w:rsidRPr="002E2F9D">
        <w:rPr>
          <w:rFonts w:ascii="Cambria" w:eastAsia="Book Antiqua" w:hAnsi="Cambria" w:cs="Book Antiqua"/>
          <w:b/>
          <w:bCs/>
          <w:sz w:val="26"/>
          <w:szCs w:val="26"/>
        </w:rPr>
        <w:t>Proc</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o</w:t>
      </w:r>
      <w:r w:rsidRPr="002E2F9D">
        <w:rPr>
          <w:rFonts w:ascii="Cambria" w:eastAsia="Book Antiqua" w:hAnsi="Cambria" w:cs="Book Antiqua"/>
          <w:b/>
          <w:bCs/>
          <w:spacing w:val="-2"/>
          <w:sz w:val="26"/>
          <w:szCs w:val="26"/>
        </w:rPr>
        <w:t>r</w:t>
      </w:r>
      <w:r w:rsidRPr="002E2F9D">
        <w:rPr>
          <w:rFonts w:ascii="Cambria" w:eastAsia="Book Antiqua" w:hAnsi="Cambria" w:cs="Book Antiqua"/>
          <w:b/>
          <w:bCs/>
          <w:sz w:val="26"/>
          <w:szCs w:val="26"/>
        </w:rPr>
        <w:t>ed Ex</w:t>
      </w:r>
      <w:r w:rsidRPr="002E2F9D">
        <w:rPr>
          <w:rFonts w:ascii="Cambria" w:eastAsia="Book Antiqua" w:hAnsi="Cambria" w:cs="Book Antiqua"/>
          <w:b/>
          <w:bCs/>
          <w:spacing w:val="-2"/>
          <w:sz w:val="26"/>
          <w:szCs w:val="26"/>
        </w:rPr>
        <w:t>a</w:t>
      </w:r>
      <w:r w:rsidRPr="002E2F9D">
        <w:rPr>
          <w:rFonts w:ascii="Cambria" w:eastAsia="Book Antiqua" w:hAnsi="Cambria" w:cs="Book Antiqua"/>
          <w:b/>
          <w:bCs/>
          <w:sz w:val="26"/>
          <w:szCs w:val="26"/>
        </w:rPr>
        <w:t>m</w:t>
      </w:r>
      <w:r w:rsidRPr="002E2F9D">
        <w:rPr>
          <w:rFonts w:ascii="Cambria" w:eastAsia="Book Antiqua" w:hAnsi="Cambria" w:cs="Book Antiqua"/>
          <w:b/>
          <w:bCs/>
          <w:spacing w:val="1"/>
          <w:sz w:val="26"/>
          <w:szCs w:val="26"/>
        </w:rPr>
        <w:t>(</w:t>
      </w:r>
      <w:r w:rsidRPr="002E2F9D">
        <w:rPr>
          <w:rFonts w:ascii="Cambria" w:eastAsia="Book Antiqua" w:hAnsi="Cambria" w:cs="Book Antiqua"/>
          <w:b/>
          <w:bCs/>
          <w:spacing w:val="-2"/>
          <w:sz w:val="26"/>
          <w:szCs w:val="26"/>
        </w:rPr>
        <w:t>s</w:t>
      </w:r>
      <w:r w:rsidRPr="002E2F9D">
        <w:rPr>
          <w:rFonts w:ascii="Cambria" w:eastAsia="Book Antiqua" w:hAnsi="Cambria" w:cs="Book Antiqua"/>
          <w:b/>
          <w:bCs/>
          <w:sz w:val="26"/>
          <w:szCs w:val="26"/>
        </w:rPr>
        <w: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sz w:val="26"/>
          <w:szCs w:val="26"/>
        </w:rPr>
        <w:t>–</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k ab</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 xml:space="preserve">t </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f</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r</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 at</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least</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pro</w:t>
      </w:r>
      <w:r w:rsidRPr="002E2F9D">
        <w:rPr>
          <w:rFonts w:ascii="Cambria" w:eastAsia="Book Antiqua" w:hAnsi="Cambria" w:cs="Book Antiqua"/>
          <w:sz w:val="26"/>
          <w:szCs w:val="26"/>
        </w:rPr>
        <w:t>ct</w:t>
      </w:r>
      <w:r w:rsidRPr="002E2F9D">
        <w:rPr>
          <w:rFonts w:ascii="Cambria" w:eastAsia="Book Antiqua" w:hAnsi="Cambria" w:cs="Book Antiqua"/>
          <w:spacing w:val="-1"/>
          <w:sz w:val="26"/>
          <w:szCs w:val="26"/>
        </w:rPr>
        <w:t>or</w:t>
      </w:r>
      <w:r w:rsidRPr="002E2F9D">
        <w:rPr>
          <w:rFonts w:ascii="Cambria" w:eastAsia="Book Antiqua" w:hAnsi="Cambria" w:cs="Book Antiqua"/>
          <w:sz w:val="26"/>
          <w:szCs w:val="26"/>
        </w:rPr>
        <w:t>ed e</w:t>
      </w:r>
      <w:r w:rsidRPr="002E2F9D">
        <w:rPr>
          <w:rFonts w:ascii="Cambria" w:eastAsia="Book Antiqua" w:hAnsi="Cambria" w:cs="Book Antiqua"/>
          <w:spacing w:val="-1"/>
          <w:sz w:val="26"/>
          <w:szCs w:val="26"/>
        </w:rPr>
        <w:t>x</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 xml:space="preserve">.  </w:t>
      </w:r>
      <w:r w:rsidRPr="002E2F9D">
        <w:rPr>
          <w:rFonts w:ascii="Cambria" w:eastAsia="Book Antiqua" w:hAnsi="Cambria" w:cs="Book Antiqua"/>
          <w:spacing w:val="-3"/>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is c</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 xml:space="preserve">be </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ff</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ed at</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 </w:t>
      </w:r>
      <w:r w:rsidRPr="002E2F9D">
        <w:rPr>
          <w:rFonts w:ascii="Cambria" w:eastAsia="Book Antiqua" w:hAnsi="Cambria" w:cs="Book Antiqua"/>
          <w:spacing w:val="-3"/>
          <w:sz w:val="26"/>
          <w:szCs w:val="26"/>
        </w:rPr>
        <w:t>S</w:t>
      </w:r>
      <w:r w:rsidRPr="002E2F9D">
        <w:rPr>
          <w:rFonts w:ascii="Cambria" w:eastAsia="Book Antiqua" w:hAnsi="Cambria" w:cs="Book Antiqua"/>
          <w:spacing w:val="1"/>
          <w:sz w:val="26"/>
          <w:szCs w:val="26"/>
        </w:rPr>
        <w:t>A</w:t>
      </w:r>
      <w:r w:rsidRPr="002E2F9D">
        <w:rPr>
          <w:rFonts w:ascii="Cambria" w:eastAsia="Book Antiqua" w:hAnsi="Cambria" w:cs="Book Antiqua"/>
          <w:sz w:val="26"/>
          <w:szCs w:val="26"/>
        </w:rPr>
        <w:t xml:space="preserve">C </w:t>
      </w:r>
      <w:r w:rsidRPr="002E2F9D">
        <w:rPr>
          <w:rFonts w:ascii="Cambria" w:eastAsia="Book Antiqua" w:hAnsi="Cambria" w:cs="Book Antiqua"/>
          <w:spacing w:val="-1"/>
          <w:sz w:val="26"/>
          <w:szCs w:val="26"/>
        </w:rPr>
        <w:t>T</w:t>
      </w:r>
      <w:r w:rsidRPr="002E2F9D">
        <w:rPr>
          <w:rFonts w:ascii="Cambria" w:eastAsia="Book Antiqua" w:hAnsi="Cambria" w:cs="Book Antiqua"/>
          <w:sz w:val="26"/>
          <w:szCs w:val="26"/>
        </w:rPr>
        <w:t>esti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 C</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ter</w:t>
      </w:r>
      <w:r w:rsidRPr="002E2F9D">
        <w:rPr>
          <w:rFonts w:ascii="Cambria" w:eastAsia="Book Antiqua" w:hAnsi="Cambria" w:cs="Book Antiqua"/>
          <w:spacing w:val="-1"/>
          <w:sz w:val="26"/>
          <w:szCs w:val="26"/>
        </w:rPr>
        <w:t xml:space="preserve"> 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u</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or</w:t>
      </w:r>
      <w:r w:rsidRPr="002E2F9D">
        <w:rPr>
          <w:rFonts w:ascii="Cambria" w:eastAsia="Book Antiqua" w:hAnsi="Cambria" w:cs="Book Antiqua"/>
          <w:sz w:val="26"/>
          <w:szCs w:val="26"/>
        </w:rPr>
        <w:t>ized tes</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s</w:t>
      </w:r>
      <w:r w:rsidRPr="002E2F9D">
        <w:rPr>
          <w:rFonts w:ascii="Cambria" w:eastAsia="Book Antiqua" w:hAnsi="Cambria" w:cs="Book Antiqua"/>
          <w:spacing w:val="-4"/>
          <w:sz w:val="26"/>
          <w:szCs w:val="26"/>
        </w:rPr>
        <w:t>u</w:t>
      </w:r>
      <w:r w:rsidRPr="002E2F9D">
        <w:rPr>
          <w:rFonts w:ascii="Cambria" w:eastAsia="Book Antiqua" w:hAnsi="Cambria" w:cs="Book Antiqua"/>
          <w:sz w:val="26"/>
          <w:szCs w:val="26"/>
        </w:rPr>
        <w:t>ch</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as</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lege tes</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 c</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w:t>
      </w:r>
    </w:p>
    <w:p w:rsidR="004428C4" w:rsidRPr="002E2F9D" w:rsidRDefault="004428C4" w:rsidP="004428C4">
      <w:pPr>
        <w:tabs>
          <w:tab w:val="left" w:pos="1560"/>
        </w:tabs>
        <w:spacing w:before="5" w:after="0" w:line="240" w:lineRule="auto"/>
        <w:ind w:left="1200" w:right="-20"/>
        <w:rPr>
          <w:rFonts w:ascii="Cambria" w:eastAsia="Book Antiqua" w:hAnsi="Cambria" w:cs="Book Antiqua"/>
          <w:sz w:val="26"/>
          <w:szCs w:val="26"/>
        </w:rPr>
      </w:pPr>
      <w:r w:rsidRPr="002E2F9D">
        <w:rPr>
          <w:rFonts w:ascii="Cambria" w:eastAsia="Courier New" w:hAnsi="Cambria" w:cs="Courier New"/>
          <w:sz w:val="26"/>
          <w:szCs w:val="26"/>
        </w:rPr>
        <w:t>o</w:t>
      </w:r>
      <w:r w:rsidRPr="002E2F9D">
        <w:rPr>
          <w:rFonts w:ascii="Cambria" w:eastAsia="Courier New" w:hAnsi="Cambria" w:cs="Courier New"/>
          <w:sz w:val="26"/>
          <w:szCs w:val="26"/>
        </w:rPr>
        <w:tab/>
      </w:r>
      <w:r w:rsidRPr="002E2F9D">
        <w:rPr>
          <w:rFonts w:ascii="Cambria" w:eastAsia="Book Antiqua" w:hAnsi="Cambria" w:cs="Book Antiqua"/>
          <w:sz w:val="26"/>
          <w:szCs w:val="26"/>
        </w:rPr>
        <w:t xml:space="preserve">Ideally a </w:t>
      </w:r>
      <w:r w:rsidRPr="002E2F9D">
        <w:rPr>
          <w:rFonts w:ascii="Cambria" w:eastAsia="Book Antiqua" w:hAnsi="Cambria" w:cs="Book Antiqua"/>
          <w:spacing w:val="-3"/>
          <w:sz w:val="26"/>
          <w:szCs w:val="26"/>
        </w:rPr>
        <w:t>m</w:t>
      </w:r>
      <w:r w:rsidRPr="002E2F9D">
        <w:rPr>
          <w:rFonts w:ascii="Cambria" w:eastAsia="Book Antiqua" w:hAnsi="Cambria" w:cs="Book Antiqua"/>
          <w:sz w:val="26"/>
          <w:szCs w:val="26"/>
        </w:rPr>
        <w:t>id</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m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al</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x</w:t>
      </w:r>
      <w:r w:rsidRPr="002E2F9D">
        <w:rPr>
          <w:rFonts w:ascii="Cambria" w:eastAsia="Book Antiqua" w:hAnsi="Cambria" w:cs="Book Antiqua"/>
          <w:sz w:val="26"/>
          <w:szCs w:val="26"/>
        </w:rPr>
        <w:t xml:space="preserve">am </w:t>
      </w:r>
      <w:r w:rsidRPr="002E2F9D">
        <w:rPr>
          <w:rFonts w:ascii="Cambria" w:eastAsia="Book Antiqua" w:hAnsi="Cambria" w:cs="Book Antiqua"/>
          <w:spacing w:val="-2"/>
          <w:sz w:val="26"/>
          <w:szCs w:val="26"/>
        </w:rPr>
        <w:t>w</w:t>
      </w:r>
      <w:r w:rsidRPr="002E2F9D">
        <w:rPr>
          <w:rFonts w:ascii="Cambria" w:eastAsia="Book Antiqua" w:hAnsi="Cambria" w:cs="Book Antiqua"/>
          <w:sz w:val="26"/>
          <w:szCs w:val="26"/>
        </w:rPr>
        <w:t>ith</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u</w:t>
      </w:r>
      <w:r w:rsidRPr="002E2F9D">
        <w:rPr>
          <w:rFonts w:ascii="Cambria" w:eastAsia="Book Antiqua" w:hAnsi="Cambria" w:cs="Book Antiqua"/>
          <w:spacing w:val="-2"/>
          <w:sz w:val="26"/>
          <w:szCs w:val="26"/>
        </w:rPr>
        <w:t>b</w:t>
      </w:r>
      <w:r w:rsidRPr="002E2F9D">
        <w:rPr>
          <w:rFonts w:ascii="Cambria" w:eastAsia="Book Antiqua" w:hAnsi="Cambria" w:cs="Book Antiqua"/>
          <w:sz w:val="26"/>
          <w:szCs w:val="26"/>
        </w:rPr>
        <w:t>st</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tial</w:t>
      </w:r>
      <w:r w:rsidRPr="002E2F9D">
        <w:rPr>
          <w:rFonts w:ascii="Cambria" w:eastAsia="Book Antiqua" w:hAnsi="Cambria" w:cs="Book Antiqua"/>
          <w:spacing w:val="-4"/>
          <w:sz w:val="26"/>
          <w:szCs w:val="26"/>
        </w:rPr>
        <w:t xml:space="preserve"> </w:t>
      </w:r>
      <w:r w:rsidRPr="002E2F9D">
        <w:rPr>
          <w:rFonts w:ascii="Cambria" w:eastAsia="Book Antiqua" w:hAnsi="Cambria" w:cs="Book Antiqua"/>
          <w:sz w:val="26"/>
          <w:szCs w:val="26"/>
        </w:rPr>
        <w:t>g</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adi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 c</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ces</w:t>
      </w:r>
    </w:p>
    <w:p w:rsidR="004428C4" w:rsidRPr="003579EB" w:rsidRDefault="004428C4" w:rsidP="004428C4">
      <w:pPr>
        <w:spacing w:before="16" w:after="0" w:line="220" w:lineRule="exact"/>
      </w:pPr>
    </w:p>
    <w:p w:rsidR="004428C4" w:rsidRPr="002E2F9D" w:rsidRDefault="004428C4" w:rsidP="004428C4">
      <w:pPr>
        <w:spacing w:after="0" w:line="240" w:lineRule="auto"/>
        <w:ind w:left="120" w:right="-20"/>
        <w:rPr>
          <w:rFonts w:ascii="Cambria" w:eastAsia="Lucida Sans" w:hAnsi="Cambria" w:cs="Lucida Sans"/>
          <w:sz w:val="26"/>
          <w:szCs w:val="26"/>
        </w:rPr>
      </w:pPr>
      <w:r w:rsidRPr="002E2F9D">
        <w:rPr>
          <w:rFonts w:ascii="Cambria" w:eastAsia="Lucida Sans" w:hAnsi="Cambria" w:cs="Lucida Sans"/>
          <w:b/>
          <w:bCs/>
          <w:color w:val="AD0101"/>
          <w:spacing w:val="1"/>
          <w:sz w:val="26"/>
          <w:szCs w:val="26"/>
        </w:rPr>
        <w:t>S</w:t>
      </w:r>
      <w:r w:rsidRPr="002E2F9D">
        <w:rPr>
          <w:rFonts w:ascii="Cambria" w:eastAsia="Lucida Sans" w:hAnsi="Cambria" w:cs="Lucida Sans"/>
          <w:b/>
          <w:bCs/>
          <w:color w:val="AD0101"/>
          <w:sz w:val="26"/>
          <w:szCs w:val="26"/>
        </w:rPr>
        <w:t>u</w:t>
      </w:r>
      <w:r w:rsidRPr="002E2F9D">
        <w:rPr>
          <w:rFonts w:ascii="Cambria" w:eastAsia="Lucida Sans" w:hAnsi="Cambria" w:cs="Lucida Sans"/>
          <w:b/>
          <w:bCs/>
          <w:color w:val="AD0101"/>
          <w:spacing w:val="-1"/>
          <w:sz w:val="26"/>
          <w:szCs w:val="26"/>
        </w:rPr>
        <w:t>gg</w:t>
      </w:r>
      <w:r w:rsidRPr="002E2F9D">
        <w:rPr>
          <w:rFonts w:ascii="Cambria" w:eastAsia="Lucida Sans" w:hAnsi="Cambria" w:cs="Lucida Sans"/>
          <w:b/>
          <w:bCs/>
          <w:color w:val="AD0101"/>
          <w:spacing w:val="2"/>
          <w:sz w:val="26"/>
          <w:szCs w:val="26"/>
        </w:rPr>
        <w:t>e</w:t>
      </w:r>
      <w:r w:rsidRPr="002E2F9D">
        <w:rPr>
          <w:rFonts w:ascii="Cambria" w:eastAsia="Lucida Sans" w:hAnsi="Cambria" w:cs="Lucida Sans"/>
          <w:b/>
          <w:bCs/>
          <w:color w:val="AD0101"/>
          <w:spacing w:val="-3"/>
          <w:sz w:val="26"/>
          <w:szCs w:val="26"/>
        </w:rPr>
        <w:t>s</w:t>
      </w:r>
      <w:r w:rsidRPr="002E2F9D">
        <w:rPr>
          <w:rFonts w:ascii="Cambria" w:eastAsia="Lucida Sans" w:hAnsi="Cambria" w:cs="Lucida Sans"/>
          <w:b/>
          <w:bCs/>
          <w:color w:val="AD0101"/>
          <w:spacing w:val="5"/>
          <w:sz w:val="26"/>
          <w:szCs w:val="26"/>
        </w:rPr>
        <w:t>t</w:t>
      </w:r>
      <w:r w:rsidRPr="002E2F9D">
        <w:rPr>
          <w:rFonts w:ascii="Cambria" w:eastAsia="Lucida Sans" w:hAnsi="Cambria" w:cs="Lucida Sans"/>
          <w:b/>
          <w:bCs/>
          <w:color w:val="AD0101"/>
          <w:spacing w:val="-3"/>
          <w:sz w:val="26"/>
          <w:szCs w:val="26"/>
        </w:rPr>
        <w:t>i</w:t>
      </w:r>
      <w:r w:rsidRPr="002E2F9D">
        <w:rPr>
          <w:rFonts w:ascii="Cambria" w:eastAsia="Lucida Sans" w:hAnsi="Cambria" w:cs="Lucida Sans"/>
          <w:b/>
          <w:bCs/>
          <w:color w:val="AD0101"/>
          <w:spacing w:val="2"/>
          <w:sz w:val="26"/>
          <w:szCs w:val="26"/>
        </w:rPr>
        <w:t>o</w:t>
      </w:r>
      <w:r w:rsidRPr="002E2F9D">
        <w:rPr>
          <w:rFonts w:ascii="Cambria" w:eastAsia="Lucida Sans" w:hAnsi="Cambria" w:cs="Lucida Sans"/>
          <w:b/>
          <w:bCs/>
          <w:color w:val="AD0101"/>
          <w:sz w:val="26"/>
          <w:szCs w:val="26"/>
        </w:rPr>
        <w:t>n</w:t>
      </w:r>
      <w:r w:rsidRPr="002E2F9D">
        <w:rPr>
          <w:rFonts w:ascii="Cambria" w:eastAsia="Lucida Sans" w:hAnsi="Cambria" w:cs="Lucida Sans"/>
          <w:b/>
          <w:bCs/>
          <w:color w:val="AD0101"/>
          <w:spacing w:val="-3"/>
          <w:sz w:val="26"/>
          <w:szCs w:val="26"/>
        </w:rPr>
        <w:t>s:</w:t>
      </w:r>
    </w:p>
    <w:p w:rsidR="004428C4" w:rsidRPr="002E2F9D" w:rsidRDefault="004428C4" w:rsidP="004428C4">
      <w:pPr>
        <w:spacing w:before="6" w:after="0" w:line="120" w:lineRule="exact"/>
        <w:rPr>
          <w:rFonts w:ascii="Cambria" w:hAnsi="Cambria"/>
          <w:sz w:val="26"/>
          <w:szCs w:val="26"/>
        </w:rPr>
      </w:pPr>
    </w:p>
    <w:p w:rsidR="004428C4" w:rsidRPr="002E2F9D" w:rsidRDefault="004428C4" w:rsidP="004428C4">
      <w:pPr>
        <w:spacing w:after="0" w:line="200" w:lineRule="exact"/>
        <w:rPr>
          <w:rFonts w:ascii="Cambria" w:hAnsi="Cambria"/>
          <w:sz w:val="26"/>
          <w:szCs w:val="26"/>
        </w:rPr>
      </w:pPr>
    </w:p>
    <w:p w:rsidR="002E2F9D" w:rsidRDefault="004428C4" w:rsidP="001D4F0B">
      <w:pPr>
        <w:pStyle w:val="ListParagraph"/>
        <w:numPr>
          <w:ilvl w:val="0"/>
          <w:numId w:val="74"/>
        </w:numPr>
        <w:spacing w:after="0" w:line="239" w:lineRule="auto"/>
        <w:ind w:right="155"/>
        <w:rPr>
          <w:rFonts w:ascii="Cambria" w:eastAsia="Book Antiqua" w:hAnsi="Cambria" w:cs="Book Antiqua"/>
          <w:sz w:val="26"/>
          <w:szCs w:val="26"/>
        </w:rPr>
      </w:pPr>
      <w:r w:rsidRPr="002E2F9D">
        <w:rPr>
          <w:rFonts w:ascii="Cambria" w:eastAsia="Book Antiqua" w:hAnsi="Cambria" w:cs="Book Antiqua"/>
          <w:b/>
          <w:bCs/>
          <w:sz w:val="26"/>
          <w:szCs w:val="26"/>
        </w:rPr>
        <w:t>Engage your</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on</w:t>
      </w:r>
      <w:r w:rsidRPr="002E2F9D">
        <w:rPr>
          <w:rFonts w:ascii="Cambria" w:eastAsia="Book Antiqua" w:hAnsi="Cambria" w:cs="Book Antiqua"/>
          <w:b/>
          <w:bCs/>
          <w:spacing w:val="-2"/>
          <w:sz w:val="26"/>
          <w:szCs w:val="26"/>
        </w:rPr>
        <w:t>l</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 xml:space="preserve">ne </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u</w:t>
      </w:r>
      <w:r w:rsidRPr="002E2F9D">
        <w:rPr>
          <w:rFonts w:ascii="Cambria" w:eastAsia="Book Antiqua" w:hAnsi="Cambria" w:cs="Book Antiqua"/>
          <w:b/>
          <w:bCs/>
          <w:spacing w:val="-3"/>
          <w:sz w:val="26"/>
          <w:szCs w:val="26"/>
        </w:rPr>
        <w:t>d</w:t>
      </w:r>
      <w:r w:rsidRPr="002E2F9D">
        <w:rPr>
          <w:rFonts w:ascii="Cambria" w:eastAsia="Book Antiqua" w:hAnsi="Cambria" w:cs="Book Antiqua"/>
          <w:b/>
          <w:bCs/>
          <w:sz w:val="26"/>
          <w:szCs w:val="26"/>
        </w:rPr>
        <w:t>ent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du</w:t>
      </w:r>
      <w:r w:rsidRPr="002E2F9D">
        <w:rPr>
          <w:rFonts w:ascii="Cambria" w:eastAsia="Book Antiqua" w:hAnsi="Cambria" w:cs="Book Antiqua"/>
          <w:b/>
          <w:bCs/>
          <w:spacing w:val="-2"/>
          <w:sz w:val="26"/>
          <w:szCs w:val="26"/>
        </w:rPr>
        <w:t>r</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 xml:space="preserve">ng </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he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f</w:t>
      </w:r>
      <w:r w:rsidRPr="002E2F9D">
        <w:rPr>
          <w:rFonts w:ascii="Cambria" w:eastAsia="Book Antiqua" w:hAnsi="Cambria" w:cs="Book Antiqua"/>
          <w:b/>
          <w:bCs/>
          <w:spacing w:val="1"/>
          <w:sz w:val="26"/>
          <w:szCs w:val="26"/>
        </w:rPr>
        <w:t>i</w:t>
      </w:r>
      <w:r w:rsidRPr="002E2F9D">
        <w:rPr>
          <w:rFonts w:ascii="Cambria" w:eastAsia="Book Antiqua" w:hAnsi="Cambria" w:cs="Book Antiqua"/>
          <w:b/>
          <w:bCs/>
          <w:spacing w:val="-2"/>
          <w:sz w:val="26"/>
          <w:szCs w:val="26"/>
        </w:rPr>
        <w:t>r</w:t>
      </w:r>
      <w:r w:rsidRPr="002E2F9D">
        <w:rPr>
          <w:rFonts w:ascii="Cambria" w:eastAsia="Book Antiqua" w:hAnsi="Cambria" w:cs="Book Antiqua"/>
          <w:b/>
          <w:bCs/>
          <w:sz w:val="26"/>
          <w:szCs w:val="26"/>
        </w:rPr>
        <w:t>st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1"/>
          <w:sz w:val="26"/>
          <w:szCs w:val="26"/>
        </w:rPr>
        <w:t>w</w:t>
      </w:r>
      <w:r w:rsidRPr="002E2F9D">
        <w:rPr>
          <w:rFonts w:ascii="Cambria" w:eastAsia="Book Antiqua" w:hAnsi="Cambria" w:cs="Book Antiqua"/>
          <w:b/>
          <w:bCs/>
          <w:sz w:val="26"/>
          <w:szCs w:val="26"/>
        </w:rPr>
        <w:t>e</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 xml:space="preserve">k! </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sz w:val="26"/>
          <w:szCs w:val="26"/>
        </w:rPr>
        <w:t xml:space="preserve">Let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em </w:t>
      </w:r>
      <w:r w:rsidRPr="002E2F9D">
        <w:rPr>
          <w:rFonts w:ascii="Cambria" w:eastAsia="Book Antiqua" w:hAnsi="Cambria" w:cs="Book Antiqua"/>
          <w:spacing w:val="-2"/>
          <w:sz w:val="26"/>
          <w:szCs w:val="26"/>
        </w:rPr>
        <w:t>s</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ake </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y t</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p</w:t>
      </w:r>
      <w:r w:rsidRPr="002E2F9D">
        <w:rPr>
          <w:rFonts w:ascii="Cambria" w:eastAsia="Book Antiqua" w:hAnsi="Cambria" w:cs="Book Antiqua"/>
          <w:sz w:val="26"/>
          <w:szCs w:val="26"/>
        </w:rPr>
        <w:t>idati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ey</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 xml:space="preserve">ay </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ave ab</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t an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l</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class</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 xml:space="preserve">by </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etti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g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em </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 xml:space="preserve">ake </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easy</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l</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 xml:space="preserve">iz,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be</w:t>
      </w:r>
      <w:r w:rsidRPr="002E2F9D">
        <w:rPr>
          <w:rFonts w:ascii="Cambria" w:eastAsia="Book Antiqua" w:hAnsi="Cambria" w:cs="Book Antiqua"/>
          <w:spacing w:val="-3"/>
          <w:sz w:val="26"/>
          <w:szCs w:val="26"/>
        </w:rPr>
        <w:t>g</w:t>
      </w:r>
      <w:r w:rsidRPr="002E2F9D">
        <w:rPr>
          <w:rFonts w:ascii="Cambria" w:eastAsia="Book Antiqua" w:hAnsi="Cambria" w:cs="Book Antiqua"/>
          <w:sz w:val="26"/>
          <w:szCs w:val="26"/>
        </w:rPr>
        <w:t>in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p</w:t>
      </w:r>
      <w:r w:rsidRPr="002E2F9D">
        <w:rPr>
          <w:rFonts w:ascii="Cambria" w:eastAsia="Book Antiqua" w:hAnsi="Cambria" w:cs="Book Antiqua"/>
          <w:sz w:val="26"/>
          <w:szCs w:val="26"/>
        </w:rPr>
        <w:t>a</w:t>
      </w:r>
      <w:r w:rsidRPr="002E2F9D">
        <w:rPr>
          <w:rFonts w:ascii="Cambria" w:eastAsia="Book Antiqua" w:hAnsi="Cambria" w:cs="Book Antiqua"/>
          <w:spacing w:val="-3"/>
          <w:sz w:val="26"/>
          <w:szCs w:val="26"/>
        </w:rPr>
        <w:t>r</w:t>
      </w:r>
      <w:r w:rsidRPr="002E2F9D">
        <w:rPr>
          <w:rFonts w:ascii="Cambria" w:eastAsia="Book Antiqua" w:hAnsi="Cambria" w:cs="Book Antiqua"/>
          <w:sz w:val="26"/>
          <w:szCs w:val="26"/>
        </w:rPr>
        <w:t>tici</w:t>
      </w:r>
      <w:r w:rsidRPr="002E2F9D">
        <w:rPr>
          <w:rFonts w:ascii="Cambria" w:eastAsia="Book Antiqua" w:hAnsi="Cambria" w:cs="Book Antiqua"/>
          <w:spacing w:val="-1"/>
          <w:sz w:val="26"/>
          <w:szCs w:val="26"/>
        </w:rPr>
        <w:t>p</w:t>
      </w:r>
      <w:r w:rsidRPr="002E2F9D">
        <w:rPr>
          <w:rFonts w:ascii="Cambria" w:eastAsia="Book Antiqua" w:hAnsi="Cambria" w:cs="Book Antiqua"/>
          <w:sz w:val="26"/>
          <w:szCs w:val="26"/>
        </w:rPr>
        <w:t>a</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 di</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ss</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 b</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d gett</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 to k</w:t>
      </w:r>
      <w:r w:rsidRPr="002E2F9D">
        <w:rPr>
          <w:rFonts w:ascii="Cambria" w:eastAsia="Book Antiqua" w:hAnsi="Cambria" w:cs="Book Antiqua"/>
          <w:spacing w:val="1"/>
          <w:sz w:val="26"/>
          <w:szCs w:val="26"/>
        </w:rPr>
        <w:t>n</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w</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eir</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ell</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w</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c</w:t>
      </w:r>
      <w:r w:rsidRPr="002E2F9D">
        <w:rPr>
          <w:rFonts w:ascii="Cambria" w:eastAsia="Book Antiqua" w:hAnsi="Cambria" w:cs="Book Antiqua"/>
          <w:sz w:val="26"/>
          <w:szCs w:val="26"/>
        </w:rPr>
        <w:t>lass</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a</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 xml:space="preserve">es.  </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our</w:t>
      </w:r>
      <w:r w:rsidRPr="002E2F9D">
        <w:rPr>
          <w:rFonts w:ascii="Cambria" w:eastAsia="Book Antiqua" w:hAnsi="Cambria" w:cs="Book Antiqua"/>
          <w:sz w:val="26"/>
          <w:szCs w:val="26"/>
        </w:rPr>
        <w:t>age a c</w:t>
      </w:r>
      <w:r w:rsidRPr="002E2F9D">
        <w:rPr>
          <w:rFonts w:ascii="Cambria" w:eastAsia="Book Antiqua" w:hAnsi="Cambria" w:cs="Book Antiqua"/>
          <w:spacing w:val="-1"/>
          <w:sz w:val="26"/>
          <w:szCs w:val="26"/>
        </w:rPr>
        <w:t>ommu</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ty a</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mo</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p</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e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y</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vi</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al class</w:t>
      </w:r>
      <w:r w:rsidRPr="002E2F9D">
        <w:rPr>
          <w:rFonts w:ascii="Cambria" w:eastAsia="Book Antiqua" w:hAnsi="Cambria" w:cs="Book Antiqua"/>
          <w:spacing w:val="-1"/>
          <w:sz w:val="26"/>
          <w:szCs w:val="26"/>
        </w:rPr>
        <w:t>room</w:t>
      </w:r>
      <w:r w:rsidRPr="002E2F9D">
        <w:rPr>
          <w:rFonts w:ascii="Cambria" w:eastAsia="Book Antiqua" w:hAnsi="Cambria" w:cs="Book Antiqua"/>
          <w:sz w:val="26"/>
          <w:szCs w:val="26"/>
        </w:rPr>
        <w:t>.</w:t>
      </w:r>
    </w:p>
    <w:p w:rsidR="002E2F9D" w:rsidRDefault="004428C4" w:rsidP="001D4F0B">
      <w:pPr>
        <w:pStyle w:val="ListParagraph"/>
        <w:numPr>
          <w:ilvl w:val="0"/>
          <w:numId w:val="74"/>
        </w:numPr>
        <w:spacing w:after="0" w:line="239" w:lineRule="auto"/>
        <w:ind w:right="155"/>
        <w:rPr>
          <w:rFonts w:ascii="Cambria" w:eastAsia="Book Antiqua" w:hAnsi="Cambria" w:cs="Book Antiqua"/>
          <w:sz w:val="26"/>
          <w:szCs w:val="26"/>
        </w:rPr>
      </w:pPr>
      <w:r w:rsidRPr="002E2F9D">
        <w:rPr>
          <w:rFonts w:ascii="Cambria" w:eastAsia="Book Antiqua" w:hAnsi="Cambria" w:cs="Book Antiqua"/>
          <w:sz w:val="26"/>
          <w:szCs w:val="26"/>
        </w:rPr>
        <w:t>Make y</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l</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class</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 xml:space="preserve">class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at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 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ts</w:t>
      </w:r>
      <w:r w:rsidRPr="002E2F9D">
        <w:rPr>
          <w:rFonts w:ascii="Cambria" w:eastAsia="Book Antiqua" w:hAnsi="Cambria" w:cs="Book Antiqua"/>
          <w:spacing w:val="-2"/>
          <w:sz w:val="26"/>
          <w:szCs w:val="26"/>
        </w:rPr>
        <w:t xml:space="preserve"> w</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 to </w:t>
      </w:r>
      <w:r w:rsidRPr="002E2F9D">
        <w:rPr>
          <w:rFonts w:ascii="Cambria" w:eastAsia="Book Antiqua" w:hAnsi="Cambria" w:cs="Book Antiqua"/>
          <w:spacing w:val="-2"/>
          <w:sz w:val="26"/>
          <w:szCs w:val="26"/>
        </w:rPr>
        <w:t>c</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eck</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to</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see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wh</w:t>
      </w:r>
      <w:r w:rsidRPr="002E2F9D">
        <w:rPr>
          <w:rFonts w:ascii="Cambria" w:eastAsia="Book Antiqua" w:hAnsi="Cambria" w:cs="Book Antiqua"/>
          <w:sz w:val="26"/>
          <w:szCs w:val="26"/>
        </w:rPr>
        <w:t>a</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s</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pp</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w:t>
      </w:r>
    </w:p>
    <w:p w:rsidR="002E2F9D" w:rsidRDefault="004428C4" w:rsidP="001D4F0B">
      <w:pPr>
        <w:pStyle w:val="ListParagraph"/>
        <w:numPr>
          <w:ilvl w:val="0"/>
          <w:numId w:val="74"/>
        </w:numPr>
        <w:spacing w:after="0" w:line="239" w:lineRule="auto"/>
        <w:ind w:right="155"/>
        <w:rPr>
          <w:rFonts w:ascii="Cambria" w:eastAsia="Book Antiqua" w:hAnsi="Cambria" w:cs="Book Antiqua"/>
          <w:sz w:val="26"/>
          <w:szCs w:val="26"/>
        </w:rPr>
      </w:pPr>
      <w:r w:rsidRPr="002E2F9D">
        <w:rPr>
          <w:rFonts w:ascii="Cambria" w:eastAsia="Book Antiqua" w:hAnsi="Cambria" w:cs="Book Antiqua"/>
          <w:b/>
          <w:bCs/>
          <w:sz w:val="26"/>
          <w:szCs w:val="26"/>
        </w:rPr>
        <w:t>Set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exp</w:t>
      </w:r>
      <w:r w:rsidRPr="002E2F9D">
        <w:rPr>
          <w:rFonts w:ascii="Cambria" w:eastAsia="Book Antiqua" w:hAnsi="Cambria" w:cs="Book Antiqua"/>
          <w:b/>
          <w:bCs/>
          <w:spacing w:val="-2"/>
          <w:sz w:val="26"/>
          <w:szCs w:val="26"/>
        </w:rPr>
        <w:t>e</w:t>
      </w:r>
      <w:r w:rsidRPr="002E2F9D">
        <w:rPr>
          <w:rFonts w:ascii="Cambria" w:eastAsia="Book Antiqua" w:hAnsi="Cambria" w:cs="Book Antiqua"/>
          <w:b/>
          <w:bCs/>
          <w:sz w:val="26"/>
          <w:szCs w:val="26"/>
        </w:rPr>
        <w:t>c</w:t>
      </w:r>
      <w:r w:rsidRPr="002E2F9D">
        <w:rPr>
          <w:rFonts w:ascii="Cambria" w:eastAsia="Book Antiqua" w:hAnsi="Cambria" w:cs="Book Antiqua"/>
          <w:b/>
          <w:bCs/>
          <w:spacing w:val="1"/>
          <w:sz w:val="26"/>
          <w:szCs w:val="26"/>
        </w:rPr>
        <w:t>t</w:t>
      </w:r>
      <w:r w:rsidRPr="002E2F9D">
        <w:rPr>
          <w:rFonts w:ascii="Cambria" w:eastAsia="Book Antiqua" w:hAnsi="Cambria" w:cs="Book Antiqua"/>
          <w:b/>
          <w:bCs/>
          <w:spacing w:val="-2"/>
          <w:sz w:val="26"/>
          <w:szCs w:val="26"/>
        </w:rPr>
        <w:t>a</w:t>
      </w:r>
      <w:r w:rsidRPr="002E2F9D">
        <w:rPr>
          <w:rFonts w:ascii="Cambria" w:eastAsia="Book Antiqua" w:hAnsi="Cambria" w:cs="Book Antiqua"/>
          <w:b/>
          <w:bCs/>
          <w:spacing w:val="1"/>
          <w:sz w:val="26"/>
          <w:szCs w:val="26"/>
        </w:rPr>
        <w:t>ti</w:t>
      </w:r>
      <w:r w:rsidRPr="002E2F9D">
        <w:rPr>
          <w:rFonts w:ascii="Cambria" w:eastAsia="Book Antiqua" w:hAnsi="Cambria" w:cs="Book Antiqua"/>
          <w:b/>
          <w:bCs/>
          <w:sz w:val="26"/>
          <w:szCs w:val="26"/>
        </w:rPr>
        <w:t>ons</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sz w:val="26"/>
          <w:szCs w:val="26"/>
        </w:rPr>
        <w:t>b</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th</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 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ts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 y</w:t>
      </w:r>
      <w:r w:rsidRPr="002E2F9D">
        <w:rPr>
          <w:rFonts w:ascii="Cambria" w:eastAsia="Book Antiqua" w:hAnsi="Cambria" w:cs="Book Antiqua"/>
          <w:spacing w:val="-1"/>
          <w:sz w:val="26"/>
          <w:szCs w:val="26"/>
        </w:rPr>
        <w:t>our</w:t>
      </w:r>
      <w:r w:rsidRPr="002E2F9D">
        <w:rPr>
          <w:rFonts w:ascii="Cambria" w:eastAsia="Book Antiqua" w:hAnsi="Cambria" w:cs="Book Antiqua"/>
          <w:sz w:val="26"/>
          <w:szCs w:val="26"/>
        </w:rPr>
        <w:t>se</w:t>
      </w:r>
      <w:r w:rsidRPr="002E2F9D">
        <w:rPr>
          <w:rFonts w:ascii="Cambria" w:eastAsia="Book Antiqua" w:hAnsi="Cambria" w:cs="Book Antiqua"/>
          <w:spacing w:val="-2"/>
          <w:sz w:val="26"/>
          <w:szCs w:val="26"/>
        </w:rPr>
        <w:t>l</w:t>
      </w:r>
      <w:r w:rsidRPr="002E2F9D">
        <w:rPr>
          <w:rFonts w:ascii="Cambria" w:eastAsia="Book Antiqua" w:hAnsi="Cambria" w:cs="Book Antiqua"/>
          <w:spacing w:val="1"/>
          <w:sz w:val="26"/>
          <w:szCs w:val="26"/>
        </w:rPr>
        <w:t>f</w:t>
      </w:r>
      <w:r w:rsidRPr="002E2F9D">
        <w:rPr>
          <w:rFonts w:ascii="Cambria" w:eastAsia="Book Antiqua" w:hAnsi="Cambria" w:cs="Book Antiqua"/>
          <w:sz w:val="26"/>
          <w:szCs w:val="26"/>
        </w:rPr>
        <w:t xml:space="preserve">! </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Let</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ts </w:t>
      </w:r>
      <w:r w:rsidRPr="002E2F9D">
        <w:rPr>
          <w:rFonts w:ascii="Cambria" w:eastAsia="Book Antiqua" w:hAnsi="Cambria" w:cs="Book Antiqua"/>
          <w:spacing w:val="-3"/>
          <w:sz w:val="26"/>
          <w:szCs w:val="26"/>
        </w:rPr>
        <w:t>k</w:t>
      </w:r>
      <w:r w:rsidRPr="002E2F9D">
        <w:rPr>
          <w:rFonts w:ascii="Cambria" w:eastAsia="Book Antiqua" w:hAnsi="Cambria" w:cs="Book Antiqua"/>
          <w:spacing w:val="1"/>
          <w:sz w:val="26"/>
          <w:szCs w:val="26"/>
        </w:rPr>
        <w:t>n</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w</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w</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at y</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xp</w:t>
      </w:r>
      <w:r w:rsidRPr="002E2F9D">
        <w:rPr>
          <w:rFonts w:ascii="Cambria" w:eastAsia="Book Antiqua" w:hAnsi="Cambria" w:cs="Book Antiqua"/>
          <w:sz w:val="26"/>
          <w:szCs w:val="26"/>
        </w:rPr>
        <w:t>ect 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at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ey can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xp</w:t>
      </w:r>
      <w:r w:rsidRPr="002E2F9D">
        <w:rPr>
          <w:rFonts w:ascii="Cambria" w:eastAsia="Book Antiqua" w:hAnsi="Cambria" w:cs="Book Antiqua"/>
          <w:sz w:val="26"/>
          <w:szCs w:val="26"/>
        </w:rPr>
        <w:t xml:space="preserve">ect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y</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 xml:space="preserve">.  </w:t>
      </w:r>
      <w:r w:rsidRPr="002E2F9D">
        <w:rPr>
          <w:rFonts w:ascii="Cambria" w:eastAsia="Book Antiqua" w:hAnsi="Cambria" w:cs="Book Antiqua"/>
          <w:b/>
          <w:bCs/>
          <w:sz w:val="26"/>
          <w:szCs w:val="26"/>
        </w:rPr>
        <w:t>In</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pacing w:val="1"/>
          <w:sz w:val="26"/>
          <w:szCs w:val="26"/>
        </w:rPr>
        <w:t>w</w:t>
      </w:r>
      <w:r w:rsidRPr="002E2F9D">
        <w:rPr>
          <w:rFonts w:ascii="Cambria" w:eastAsia="Book Antiqua" w:hAnsi="Cambria" w:cs="Book Antiqua"/>
          <w:b/>
          <w:bCs/>
          <w:spacing w:val="-3"/>
          <w:sz w:val="26"/>
          <w:szCs w:val="26"/>
        </w:rPr>
        <w:t>h</w:t>
      </w:r>
      <w:r w:rsidRPr="002E2F9D">
        <w:rPr>
          <w:rFonts w:ascii="Cambria" w:eastAsia="Book Antiqua" w:hAnsi="Cambria" w:cs="Book Antiqua"/>
          <w:b/>
          <w:bCs/>
          <w:sz w:val="26"/>
          <w:szCs w:val="26"/>
        </w:rPr>
        <w:t>at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pacing w:val="-2"/>
          <w:sz w:val="26"/>
          <w:szCs w:val="26"/>
        </w:rPr>
        <w:t>t</w:t>
      </w:r>
      <w:r w:rsidRPr="002E2F9D">
        <w:rPr>
          <w:rFonts w:ascii="Cambria" w:eastAsia="Book Antiqua" w:hAnsi="Cambria" w:cs="Book Antiqua"/>
          <w:b/>
          <w:bCs/>
          <w:spacing w:val="1"/>
          <w:sz w:val="26"/>
          <w:szCs w:val="26"/>
        </w:rPr>
        <w:t>i</w:t>
      </w:r>
      <w:r w:rsidRPr="002E2F9D">
        <w:rPr>
          <w:rFonts w:ascii="Cambria" w:eastAsia="Book Antiqua" w:hAnsi="Cambria" w:cs="Book Antiqua"/>
          <w:b/>
          <w:bCs/>
          <w:sz w:val="26"/>
          <w:szCs w:val="26"/>
        </w:rPr>
        <w:t>m</w:t>
      </w:r>
      <w:r w:rsidRPr="002E2F9D">
        <w:rPr>
          <w:rFonts w:ascii="Cambria" w:eastAsia="Book Antiqua" w:hAnsi="Cambria" w:cs="Book Antiqua"/>
          <w:b/>
          <w:bCs/>
          <w:spacing w:val="-2"/>
          <w:sz w:val="26"/>
          <w:szCs w:val="26"/>
        </w:rPr>
        <w:t>e</w:t>
      </w:r>
      <w:r w:rsidRPr="002E2F9D">
        <w:rPr>
          <w:rFonts w:ascii="Cambria" w:eastAsia="Book Antiqua" w:hAnsi="Cambria" w:cs="Book Antiqua"/>
          <w:b/>
          <w:bCs/>
          <w:spacing w:val="1"/>
          <w:sz w:val="26"/>
          <w:szCs w:val="26"/>
        </w:rPr>
        <w:t>-</w:t>
      </w:r>
      <w:r w:rsidRPr="002E2F9D">
        <w:rPr>
          <w:rFonts w:ascii="Cambria" w:eastAsia="Book Antiqua" w:hAnsi="Cambria" w:cs="Book Antiqua"/>
          <w:b/>
          <w:bCs/>
          <w:sz w:val="26"/>
          <w:szCs w:val="26"/>
        </w:rPr>
        <w:t>f</w:t>
      </w:r>
      <w:r w:rsidRPr="002E2F9D">
        <w:rPr>
          <w:rFonts w:ascii="Cambria" w:eastAsia="Book Antiqua" w:hAnsi="Cambria" w:cs="Book Antiqua"/>
          <w:b/>
          <w:bCs/>
          <w:spacing w:val="-2"/>
          <w:sz w:val="26"/>
          <w:szCs w:val="26"/>
        </w:rPr>
        <w:t>r</w:t>
      </w:r>
      <w:r w:rsidRPr="002E2F9D">
        <w:rPr>
          <w:rFonts w:ascii="Cambria" w:eastAsia="Book Antiqua" w:hAnsi="Cambria" w:cs="Book Antiqua"/>
          <w:b/>
          <w:bCs/>
          <w:sz w:val="26"/>
          <w:szCs w:val="26"/>
        </w:rPr>
        <w:t>ame</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pacing w:val="1"/>
          <w:sz w:val="26"/>
          <w:szCs w:val="26"/>
        </w:rPr>
        <w:t>w</w:t>
      </w:r>
      <w:r w:rsidRPr="002E2F9D">
        <w:rPr>
          <w:rFonts w:ascii="Cambria" w:eastAsia="Book Antiqua" w:hAnsi="Cambria" w:cs="Book Antiqua"/>
          <w:b/>
          <w:bCs/>
          <w:spacing w:val="-2"/>
          <w:sz w:val="26"/>
          <w:szCs w:val="26"/>
        </w:rPr>
        <w:t>i</w:t>
      </w:r>
      <w:r w:rsidRPr="002E2F9D">
        <w:rPr>
          <w:rFonts w:ascii="Cambria" w:eastAsia="Book Antiqua" w:hAnsi="Cambria" w:cs="Book Antiqua"/>
          <w:b/>
          <w:bCs/>
          <w:spacing w:val="1"/>
          <w:sz w:val="26"/>
          <w:szCs w:val="26"/>
        </w:rPr>
        <w:t>l</w:t>
      </w:r>
      <w:r w:rsidRPr="002E2F9D">
        <w:rPr>
          <w:rFonts w:ascii="Cambria" w:eastAsia="Book Antiqua" w:hAnsi="Cambria" w:cs="Book Antiqua"/>
          <w:b/>
          <w:bCs/>
          <w:sz w:val="26"/>
          <w:szCs w:val="26"/>
        </w:rPr>
        <w:t>l</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you</w:t>
      </w:r>
      <w:r w:rsidRPr="002E2F9D">
        <w:rPr>
          <w:rFonts w:ascii="Cambria" w:eastAsia="Book Antiqua" w:hAnsi="Cambria" w:cs="Book Antiqua"/>
          <w:b/>
          <w:bCs/>
          <w:spacing w:val="-3"/>
          <w:sz w:val="26"/>
          <w:szCs w:val="26"/>
        </w:rPr>
        <w:t xml:space="preserve"> </w:t>
      </w:r>
      <w:r w:rsidRPr="002E2F9D">
        <w:rPr>
          <w:rFonts w:ascii="Cambria" w:eastAsia="Book Antiqua" w:hAnsi="Cambria" w:cs="Book Antiqua"/>
          <w:b/>
          <w:bCs/>
          <w:spacing w:val="-2"/>
          <w:sz w:val="26"/>
          <w:szCs w:val="26"/>
        </w:rPr>
        <w:t>r</w:t>
      </w:r>
      <w:r w:rsidRPr="002E2F9D">
        <w:rPr>
          <w:rFonts w:ascii="Cambria" w:eastAsia="Book Antiqua" w:hAnsi="Cambria" w:cs="Book Antiqua"/>
          <w:b/>
          <w:bCs/>
          <w:sz w:val="26"/>
          <w:szCs w:val="26"/>
        </w:rPr>
        <w:t xml:space="preserve">espond </w:t>
      </w:r>
      <w:r w:rsidRPr="002E2F9D">
        <w:rPr>
          <w:rFonts w:ascii="Cambria" w:eastAsia="Book Antiqua" w:hAnsi="Cambria" w:cs="Book Antiqua"/>
          <w:sz w:val="26"/>
          <w:szCs w:val="26"/>
        </w:rPr>
        <w:t xml:space="preserve">to </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es</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 di</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ssi</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d,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 xml:space="preserve">r </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esti</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s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at 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 e</w:t>
      </w:r>
      <w:r w:rsidRPr="002E2F9D">
        <w:rPr>
          <w:rFonts w:ascii="Cambria" w:eastAsia="Book Antiqua" w:hAnsi="Cambria" w:cs="Book Antiqua"/>
          <w:spacing w:val="-1"/>
          <w:sz w:val="26"/>
          <w:szCs w:val="26"/>
        </w:rPr>
        <w:t>m</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il</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d to y</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w:t>
      </w:r>
    </w:p>
    <w:p w:rsidR="002E2F9D" w:rsidRDefault="004428C4" w:rsidP="001D4F0B">
      <w:pPr>
        <w:pStyle w:val="ListParagraph"/>
        <w:numPr>
          <w:ilvl w:val="0"/>
          <w:numId w:val="74"/>
        </w:numPr>
        <w:spacing w:after="0" w:line="239" w:lineRule="auto"/>
        <w:ind w:right="155"/>
        <w:rPr>
          <w:rFonts w:ascii="Cambria" w:eastAsia="Book Antiqua" w:hAnsi="Cambria" w:cs="Book Antiqua"/>
          <w:sz w:val="26"/>
          <w:szCs w:val="26"/>
        </w:rPr>
      </w:pPr>
      <w:r w:rsidRPr="002E2F9D">
        <w:rPr>
          <w:rFonts w:ascii="Cambria" w:eastAsia="Book Antiqua" w:hAnsi="Cambria" w:cs="Book Antiqua"/>
          <w:b/>
          <w:bCs/>
          <w:sz w:val="26"/>
          <w:szCs w:val="26"/>
        </w:rPr>
        <w:t>Set</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up a</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Q</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&amp;</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A</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b/>
          <w:bCs/>
          <w:sz w:val="26"/>
          <w:szCs w:val="26"/>
        </w:rPr>
        <w:t>F</w:t>
      </w:r>
      <w:r w:rsidRPr="002E2F9D">
        <w:rPr>
          <w:rFonts w:ascii="Cambria" w:eastAsia="Book Antiqua" w:hAnsi="Cambria" w:cs="Book Antiqua"/>
          <w:b/>
          <w:bCs/>
          <w:spacing w:val="-3"/>
          <w:sz w:val="26"/>
          <w:szCs w:val="26"/>
        </w:rPr>
        <w:t>o</w:t>
      </w:r>
      <w:r w:rsidRPr="002E2F9D">
        <w:rPr>
          <w:rFonts w:ascii="Cambria" w:eastAsia="Book Antiqua" w:hAnsi="Cambria" w:cs="Book Antiqua"/>
          <w:b/>
          <w:bCs/>
          <w:sz w:val="26"/>
          <w:szCs w:val="26"/>
        </w:rPr>
        <w:t>rum</w:t>
      </w:r>
      <w:r w:rsidRPr="002E2F9D">
        <w:rPr>
          <w:rFonts w:ascii="Cambria" w:eastAsia="Book Antiqua" w:hAnsi="Cambria" w:cs="Book Antiqua"/>
          <w:b/>
          <w:bCs/>
          <w:spacing w:val="1"/>
          <w:sz w:val="26"/>
          <w:szCs w:val="26"/>
        </w:rPr>
        <w:t xml:space="preserve"> </w:t>
      </w:r>
      <w:r w:rsidRPr="002E2F9D">
        <w:rPr>
          <w:rFonts w:ascii="Cambria" w:eastAsia="Book Antiqua" w:hAnsi="Cambria" w:cs="Book Antiqua"/>
          <w:sz w:val="26"/>
          <w:szCs w:val="26"/>
        </w:rPr>
        <w:t>–</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let 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s k</w:t>
      </w:r>
      <w:r w:rsidRPr="002E2F9D">
        <w:rPr>
          <w:rFonts w:ascii="Cambria" w:eastAsia="Book Antiqua" w:hAnsi="Cambria" w:cs="Book Antiqua"/>
          <w:spacing w:val="1"/>
          <w:sz w:val="26"/>
          <w:szCs w:val="26"/>
        </w:rPr>
        <w:t>n</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w</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at </w:t>
      </w:r>
      <w:r w:rsidRPr="002E2F9D">
        <w:rPr>
          <w:rFonts w:ascii="Cambria" w:eastAsia="Book Antiqua" w:hAnsi="Cambria" w:cs="Book Antiqua"/>
          <w:spacing w:val="-1"/>
          <w:sz w:val="26"/>
          <w:szCs w:val="26"/>
        </w:rPr>
        <w:t>r</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e</w:t>
      </w:r>
      <w:r w:rsidRPr="002E2F9D">
        <w:rPr>
          <w:rFonts w:ascii="Cambria" w:eastAsia="Book Antiqua" w:hAnsi="Cambria" w:cs="Book Antiqua"/>
          <w:spacing w:val="-3"/>
          <w:sz w:val="26"/>
          <w:szCs w:val="26"/>
        </w:rPr>
        <w:t>m</w:t>
      </w:r>
      <w:r w:rsidRPr="002E2F9D">
        <w:rPr>
          <w:rFonts w:ascii="Cambria" w:eastAsia="Book Antiqua" w:hAnsi="Cambria" w:cs="Book Antiqua"/>
          <w:sz w:val="26"/>
          <w:szCs w:val="26"/>
        </w:rPr>
        <w:t>ai</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 y</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ey </w:t>
      </w:r>
      <w:r w:rsidRPr="002E2F9D">
        <w:rPr>
          <w:rFonts w:ascii="Cambria" w:eastAsia="Book Antiqua" w:hAnsi="Cambria" w:cs="Book Antiqua"/>
          <w:spacing w:val="-2"/>
          <w:sz w:val="26"/>
          <w:szCs w:val="26"/>
        </w:rPr>
        <w:t>s</w:t>
      </w:r>
      <w:r w:rsidRPr="002E2F9D">
        <w:rPr>
          <w:rFonts w:ascii="Cambria" w:eastAsia="Book Antiqua" w:hAnsi="Cambria" w:cs="Book Antiqua"/>
          <w:spacing w:val="1"/>
          <w:sz w:val="26"/>
          <w:szCs w:val="26"/>
        </w:rPr>
        <w:t>h</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 xml:space="preserve">ld </w:t>
      </w:r>
      <w:r w:rsidRPr="002E2F9D">
        <w:rPr>
          <w:rFonts w:ascii="Cambria" w:eastAsia="Book Antiqua" w:hAnsi="Cambria" w:cs="Book Antiqua"/>
          <w:spacing w:val="-1"/>
          <w:sz w:val="26"/>
          <w:szCs w:val="26"/>
        </w:rPr>
        <w:t>po</w:t>
      </w:r>
      <w:r w:rsidRPr="002E2F9D">
        <w:rPr>
          <w:rFonts w:ascii="Cambria" w:eastAsia="Book Antiqua" w:hAnsi="Cambria" w:cs="Book Antiqua"/>
          <w:sz w:val="26"/>
          <w:szCs w:val="26"/>
        </w:rPr>
        <w:t>st a</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est</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 xml:space="preserve">n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 dis</w:t>
      </w:r>
      <w:r w:rsidRPr="002E2F9D">
        <w:rPr>
          <w:rFonts w:ascii="Cambria" w:eastAsia="Book Antiqua" w:hAnsi="Cambria" w:cs="Book Antiqua"/>
          <w:spacing w:val="1"/>
          <w:sz w:val="26"/>
          <w:szCs w:val="26"/>
        </w:rPr>
        <w:t>c</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s</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b</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d.</w:t>
      </w:r>
      <w:r w:rsidRPr="002E2F9D">
        <w:rPr>
          <w:rFonts w:ascii="Cambria" w:eastAsia="Book Antiqua" w:hAnsi="Cambria" w:cs="Book Antiqua"/>
          <w:spacing w:val="53"/>
          <w:sz w:val="26"/>
          <w:szCs w:val="26"/>
        </w:rPr>
        <w:t xml:space="preserve"> </w:t>
      </w:r>
      <w:r w:rsidRPr="002E2F9D">
        <w:rPr>
          <w:rFonts w:ascii="Cambria" w:eastAsia="Book Antiqua" w:hAnsi="Cambria" w:cs="Book Antiqua"/>
          <w:spacing w:val="1"/>
          <w:sz w:val="26"/>
          <w:szCs w:val="26"/>
        </w:rPr>
        <w:t>An</w:t>
      </w:r>
      <w:r w:rsidRPr="002E2F9D">
        <w:rPr>
          <w:rFonts w:ascii="Cambria" w:eastAsia="Book Antiqua" w:hAnsi="Cambria" w:cs="Book Antiqua"/>
          <w:sz w:val="26"/>
          <w:szCs w:val="26"/>
        </w:rPr>
        <w:t>y</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can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s</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er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it,</w:t>
      </w:r>
      <w:r w:rsidRPr="002E2F9D">
        <w:rPr>
          <w:rFonts w:ascii="Cambria" w:eastAsia="Book Antiqua" w:hAnsi="Cambria" w:cs="Book Antiqua"/>
          <w:spacing w:val="-2"/>
          <w:sz w:val="26"/>
          <w:szCs w:val="26"/>
        </w:rPr>
        <w:t xml:space="preserve"> 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 y</w:t>
      </w:r>
      <w:r w:rsidRPr="002E2F9D">
        <w:rPr>
          <w:rFonts w:ascii="Cambria" w:eastAsia="Book Antiqua" w:hAnsi="Cambria" w:cs="Book Antiqua"/>
          <w:spacing w:val="-1"/>
          <w:sz w:val="26"/>
          <w:szCs w:val="26"/>
        </w:rPr>
        <w:t>ou</w:t>
      </w:r>
      <w:r w:rsidRPr="002E2F9D">
        <w:rPr>
          <w:rFonts w:ascii="Cambria" w:eastAsia="Book Antiqua" w:hAnsi="Cambria" w:cs="Book Antiqua"/>
          <w:spacing w:val="1"/>
          <w:sz w:val="26"/>
          <w:szCs w:val="26"/>
        </w:rPr>
        <w:t>’</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2"/>
          <w:sz w:val="26"/>
          <w:szCs w:val="26"/>
        </w:rPr>
        <w:t>l</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 xml:space="preserve">ays </w:t>
      </w:r>
      <w:r w:rsidRPr="002E2F9D">
        <w:rPr>
          <w:rFonts w:ascii="Cambria" w:eastAsia="Book Antiqua" w:hAnsi="Cambria" w:cs="Book Antiqua"/>
          <w:spacing w:val="-2"/>
          <w:sz w:val="26"/>
          <w:szCs w:val="26"/>
        </w:rPr>
        <w:t>c</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eck</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d </w:t>
      </w:r>
      <w:r w:rsidRPr="002E2F9D">
        <w:rPr>
          <w:rFonts w:ascii="Cambria" w:eastAsia="Book Antiqua" w:hAnsi="Cambria" w:cs="Book Antiqua"/>
          <w:spacing w:val="-1"/>
          <w:sz w:val="26"/>
          <w:szCs w:val="26"/>
        </w:rPr>
        <w:t>r</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po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i</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h</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pacing w:val="-2"/>
          <w:sz w:val="26"/>
          <w:szCs w:val="26"/>
        </w:rPr>
        <w:t>s</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 xml:space="preserve">er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w:t>
      </w:r>
      <w:r w:rsidRPr="002E2F9D">
        <w:rPr>
          <w:rFonts w:ascii="Cambria" w:eastAsia="Book Antiqua" w:hAnsi="Cambria" w:cs="Book Antiqua"/>
          <w:spacing w:val="-1"/>
          <w:sz w:val="26"/>
          <w:szCs w:val="26"/>
        </w:rPr>
        <w:t>Su</w:t>
      </w:r>
      <w:r w:rsidRPr="002E2F9D">
        <w:rPr>
          <w:rFonts w:ascii="Cambria" w:eastAsia="Book Antiqua" w:hAnsi="Cambria" w:cs="Book Antiqua"/>
          <w:sz w:val="26"/>
          <w:szCs w:val="26"/>
        </w:rPr>
        <w:t xml:space="preserve">zy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as c</w:t>
      </w:r>
      <w:r w:rsidRPr="002E2F9D">
        <w:rPr>
          <w:rFonts w:ascii="Cambria" w:eastAsia="Book Antiqua" w:hAnsi="Cambria" w:cs="Book Antiqua"/>
          <w:spacing w:val="-1"/>
          <w:sz w:val="26"/>
          <w:szCs w:val="26"/>
        </w:rPr>
        <w:t>orr</w:t>
      </w:r>
      <w:r w:rsidRPr="002E2F9D">
        <w:rPr>
          <w:rFonts w:ascii="Cambria" w:eastAsia="Book Antiqua" w:hAnsi="Cambria" w:cs="Book Antiqua"/>
          <w:sz w:val="26"/>
          <w:szCs w:val="26"/>
        </w:rPr>
        <w:t>ect</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in</w:t>
      </w:r>
      <w:r w:rsidRPr="002E2F9D">
        <w:rPr>
          <w:rFonts w:ascii="Cambria" w:eastAsia="Book Antiqua" w:hAnsi="Cambria" w:cs="Book Antiqua"/>
          <w:spacing w:val="-1"/>
          <w:sz w:val="26"/>
          <w:szCs w:val="26"/>
        </w:rPr>
        <w:t xml:space="preserve"> h</w:t>
      </w:r>
      <w:r w:rsidRPr="002E2F9D">
        <w:rPr>
          <w:rFonts w:ascii="Cambria" w:eastAsia="Book Antiqua" w:hAnsi="Cambria" w:cs="Book Antiqua"/>
          <w:sz w:val="26"/>
          <w:szCs w:val="26"/>
        </w:rPr>
        <w:t>er</w:t>
      </w:r>
      <w:r w:rsidRPr="002E2F9D">
        <w:rPr>
          <w:rFonts w:ascii="Cambria" w:eastAsia="Book Antiqua" w:hAnsi="Cambria" w:cs="Book Antiqua"/>
          <w:spacing w:val="-1"/>
          <w:sz w:val="26"/>
          <w:szCs w:val="26"/>
        </w:rPr>
        <w:t xml:space="preserve"> r</w:t>
      </w:r>
      <w:r w:rsidRPr="002E2F9D">
        <w:rPr>
          <w:rFonts w:ascii="Cambria" w:eastAsia="Book Antiqua" w:hAnsi="Cambria" w:cs="Book Antiqua"/>
          <w:sz w:val="26"/>
          <w:szCs w:val="26"/>
        </w:rPr>
        <w:t>es</w:t>
      </w:r>
      <w:r w:rsidRPr="002E2F9D">
        <w:rPr>
          <w:rFonts w:ascii="Cambria" w:eastAsia="Book Antiqua" w:hAnsi="Cambria" w:cs="Book Antiqua"/>
          <w:spacing w:val="-1"/>
          <w:sz w:val="26"/>
          <w:szCs w:val="26"/>
        </w:rPr>
        <w:t>po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se to y</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 t</w:t>
      </w:r>
      <w:r w:rsidRPr="002E2F9D">
        <w:rPr>
          <w:rFonts w:ascii="Cambria" w:eastAsia="Book Antiqua" w:hAnsi="Cambria" w:cs="Book Antiqua"/>
          <w:spacing w:val="-1"/>
          <w:sz w:val="26"/>
          <w:szCs w:val="26"/>
        </w:rPr>
        <w:t>yp</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s</w:t>
      </w:r>
      <w:r w:rsidRPr="002E2F9D">
        <w:rPr>
          <w:rFonts w:ascii="Cambria" w:eastAsia="Book Antiqua" w:hAnsi="Cambria" w:cs="Book Antiqua"/>
          <w:spacing w:val="-2"/>
          <w:sz w:val="26"/>
          <w:szCs w:val="26"/>
        </w:rPr>
        <w:t>w</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  </w:t>
      </w:r>
      <w:r w:rsidRPr="002E2F9D">
        <w:rPr>
          <w:rFonts w:ascii="Cambria" w:eastAsia="Book Antiqua" w:hAnsi="Cambria" w:cs="Book Antiqua"/>
          <w:spacing w:val="1"/>
          <w:sz w:val="26"/>
          <w:szCs w:val="26"/>
        </w:rPr>
        <w:t>J</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 xml:space="preserve">st </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 xml:space="preserve">ike </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ai</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lastRenderedPageBreak/>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eir</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cl</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ss, eve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y</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 c</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see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if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ir</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esti</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 xml:space="preserve">s asked </w:t>
      </w:r>
      <w:r w:rsidRPr="002E2F9D">
        <w:rPr>
          <w:rFonts w:ascii="Cambria" w:eastAsia="Book Antiqua" w:hAnsi="Cambria" w:cs="Book Antiqua"/>
          <w:spacing w:val="-2"/>
          <w:sz w:val="26"/>
          <w:szCs w:val="26"/>
        </w:rPr>
        <w:t>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get 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es</w:t>
      </w:r>
      <w:r w:rsidRPr="002E2F9D">
        <w:rPr>
          <w:rFonts w:ascii="Cambria" w:eastAsia="Book Antiqua" w:hAnsi="Cambria" w:cs="Book Antiqua"/>
          <w:spacing w:val="-1"/>
          <w:sz w:val="26"/>
          <w:szCs w:val="26"/>
        </w:rPr>
        <w:t>p</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se </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i</w:t>
      </w:r>
      <w:r w:rsidRPr="002E2F9D">
        <w:rPr>
          <w:rFonts w:ascii="Cambria" w:eastAsia="Book Antiqua" w:hAnsi="Cambria" w:cs="Book Antiqua"/>
          <w:spacing w:val="-3"/>
          <w:sz w:val="26"/>
          <w:szCs w:val="26"/>
        </w:rPr>
        <w:t>g</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t </w:t>
      </w:r>
      <w:r w:rsidRPr="002E2F9D">
        <w:rPr>
          <w:rFonts w:ascii="Cambria" w:eastAsia="Book Antiqua" w:hAnsi="Cambria" w:cs="Book Antiqua"/>
          <w:spacing w:val="-2"/>
          <w:sz w:val="26"/>
          <w:szCs w:val="26"/>
        </w:rPr>
        <w:t>aw</w:t>
      </w:r>
      <w:r w:rsidRPr="002E2F9D">
        <w:rPr>
          <w:rFonts w:ascii="Cambria" w:eastAsia="Book Antiqua" w:hAnsi="Cambria" w:cs="Book Antiqua"/>
          <w:sz w:val="26"/>
          <w:szCs w:val="26"/>
        </w:rPr>
        <w:t>ay.</w:t>
      </w:r>
    </w:p>
    <w:p w:rsidR="002E2F9D" w:rsidRDefault="004428C4" w:rsidP="001D4F0B">
      <w:pPr>
        <w:pStyle w:val="ListParagraph"/>
        <w:numPr>
          <w:ilvl w:val="0"/>
          <w:numId w:val="74"/>
        </w:numPr>
        <w:spacing w:after="0" w:line="239" w:lineRule="auto"/>
        <w:ind w:right="155"/>
        <w:rPr>
          <w:rFonts w:ascii="Cambria" w:eastAsia="Book Antiqua" w:hAnsi="Cambria" w:cs="Book Antiqua"/>
          <w:sz w:val="26"/>
          <w:szCs w:val="26"/>
        </w:rPr>
      </w:pPr>
      <w:r w:rsidRPr="002E2F9D">
        <w:rPr>
          <w:rFonts w:ascii="Cambria" w:eastAsia="Book Antiqua" w:hAnsi="Cambria" w:cs="Book Antiqua"/>
          <w:b/>
          <w:bCs/>
          <w:sz w:val="26"/>
          <w:szCs w:val="26"/>
        </w:rPr>
        <w:t>Surveys</w:t>
      </w:r>
      <w:r w:rsidRPr="002E2F9D">
        <w:rPr>
          <w:rFonts w:ascii="Cambria" w:eastAsia="Book Antiqua" w:hAnsi="Cambria" w:cs="Book Antiqua"/>
          <w:sz w:val="26"/>
          <w:szCs w:val="26"/>
        </w:rPr>
        <w:t>!</w:t>
      </w:r>
      <w:r w:rsidRPr="002E2F9D">
        <w:rPr>
          <w:rFonts w:ascii="Cambria" w:eastAsia="Book Antiqua" w:hAnsi="Cambria" w:cs="Book Antiqua"/>
          <w:spacing w:val="54"/>
          <w:sz w:val="26"/>
          <w:szCs w:val="26"/>
        </w:rPr>
        <w:t xml:space="preserve"> </w:t>
      </w:r>
      <w:r w:rsidRPr="002E2F9D">
        <w:rPr>
          <w:rFonts w:ascii="Cambria" w:eastAsia="Book Antiqua" w:hAnsi="Cambria" w:cs="Book Antiqua"/>
          <w:sz w:val="26"/>
          <w:szCs w:val="26"/>
        </w:rPr>
        <w:t>W</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at a g</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eat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oo</w:t>
      </w:r>
      <w:r w:rsidRPr="002E2F9D">
        <w:rPr>
          <w:rFonts w:ascii="Cambria" w:eastAsia="Book Antiqua" w:hAnsi="Cambria" w:cs="Book Antiqua"/>
          <w:sz w:val="26"/>
          <w:szCs w:val="26"/>
        </w:rPr>
        <w:t xml:space="preserve">l! </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Sur</w:t>
      </w:r>
      <w:r w:rsidRPr="002E2F9D">
        <w:rPr>
          <w:rFonts w:ascii="Cambria" w:eastAsia="Book Antiqua" w:hAnsi="Cambria" w:cs="Book Antiqua"/>
          <w:sz w:val="26"/>
          <w:szCs w:val="26"/>
        </w:rPr>
        <w:t>veys 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sed</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j</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 xml:space="preserve">st like </w:t>
      </w:r>
      <w:r w:rsidRPr="002E2F9D">
        <w:rPr>
          <w:rFonts w:ascii="Cambria" w:eastAsia="Book Antiqua" w:hAnsi="Cambria" w:cs="Book Antiqua"/>
          <w:spacing w:val="-2"/>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l</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e t</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sts, b</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t a</w:t>
      </w:r>
      <w:r w:rsidRPr="002E2F9D">
        <w:rPr>
          <w:rFonts w:ascii="Cambria" w:eastAsia="Book Antiqua" w:hAnsi="Cambria" w:cs="Book Antiqua"/>
          <w:spacing w:val="-3"/>
          <w:sz w:val="26"/>
          <w:szCs w:val="26"/>
        </w:rPr>
        <w:t>r</w:t>
      </w:r>
      <w:r w:rsidRPr="002E2F9D">
        <w:rPr>
          <w:rFonts w:ascii="Cambria" w:eastAsia="Book Antiqua" w:hAnsi="Cambria" w:cs="Book Antiqua"/>
          <w:sz w:val="26"/>
          <w:szCs w:val="26"/>
        </w:rPr>
        <w:t>e a</w:t>
      </w:r>
      <w:r w:rsidRPr="002E2F9D">
        <w:rPr>
          <w:rFonts w:ascii="Cambria" w:eastAsia="Book Antiqua" w:hAnsi="Cambria" w:cs="Book Antiqua"/>
          <w:spacing w:val="1"/>
          <w:sz w:val="26"/>
          <w:szCs w:val="26"/>
        </w:rPr>
        <w:t>n</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y</w:t>
      </w:r>
      <w:r w:rsidRPr="002E2F9D">
        <w:rPr>
          <w:rFonts w:ascii="Cambria" w:eastAsia="Book Antiqua" w:hAnsi="Cambria" w:cs="Book Antiqua"/>
          <w:spacing w:val="-1"/>
          <w:sz w:val="26"/>
          <w:szCs w:val="26"/>
        </w:rPr>
        <w:t>mou</w:t>
      </w:r>
      <w:r w:rsidRPr="002E2F9D">
        <w:rPr>
          <w:rFonts w:ascii="Cambria" w:eastAsia="Book Antiqua" w:hAnsi="Cambria" w:cs="Book Antiqua"/>
          <w:sz w:val="26"/>
          <w:szCs w:val="26"/>
        </w:rPr>
        <w:t xml:space="preserve">s.  </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W</w:t>
      </w:r>
      <w:r w:rsidRPr="002E2F9D">
        <w:rPr>
          <w:rFonts w:ascii="Cambria" w:eastAsia="Book Antiqua" w:hAnsi="Cambria" w:cs="Book Antiqua"/>
          <w:spacing w:val="-3"/>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de</w:t>
      </w:r>
      <w:r w:rsidRPr="002E2F9D">
        <w:rPr>
          <w:rFonts w:ascii="Cambria" w:eastAsia="Book Antiqua" w:hAnsi="Cambria" w:cs="Book Antiqua"/>
          <w:spacing w:val="-1"/>
          <w:sz w:val="26"/>
          <w:szCs w:val="26"/>
        </w:rPr>
        <w:t>r</w:t>
      </w:r>
      <w:r w:rsidRPr="002E2F9D">
        <w:rPr>
          <w:rFonts w:ascii="Cambria" w:eastAsia="Book Antiqua" w:hAnsi="Cambria" w:cs="Book Antiqua"/>
          <w:spacing w:val="-2"/>
          <w:sz w:val="26"/>
          <w:szCs w:val="26"/>
        </w:rPr>
        <w:t>f</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l t</w:t>
      </w:r>
      <w:r w:rsidRPr="002E2F9D">
        <w:rPr>
          <w:rFonts w:ascii="Cambria" w:eastAsia="Book Antiqua" w:hAnsi="Cambria" w:cs="Book Antiqua"/>
          <w:spacing w:val="-1"/>
          <w:sz w:val="26"/>
          <w:szCs w:val="26"/>
        </w:rPr>
        <w:t>oo</w:t>
      </w:r>
      <w:r w:rsidRPr="002E2F9D">
        <w:rPr>
          <w:rFonts w:ascii="Cambria" w:eastAsia="Book Antiqua" w:hAnsi="Cambria" w:cs="Book Antiqua"/>
          <w:sz w:val="26"/>
          <w:szCs w:val="26"/>
        </w:rPr>
        <w:t xml:space="preserve">ls </w:t>
      </w:r>
      <w:r w:rsidRPr="002E2F9D">
        <w:rPr>
          <w:rFonts w:ascii="Cambria" w:eastAsia="Book Antiqua" w:hAnsi="Cambria" w:cs="Book Antiqua"/>
          <w:spacing w:val="1"/>
          <w:sz w:val="26"/>
          <w:szCs w:val="26"/>
        </w:rPr>
        <w:t>f</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gett</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ick</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 xml:space="preserve">edback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 le</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s</w:t>
      </w:r>
      <w:r w:rsidRPr="002E2F9D">
        <w:rPr>
          <w:rFonts w:ascii="Cambria" w:eastAsia="Book Antiqua" w:hAnsi="Cambria" w:cs="Book Antiqua"/>
          <w:spacing w:val="-1"/>
          <w:sz w:val="26"/>
          <w:szCs w:val="26"/>
        </w:rPr>
        <w:t>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a</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pr</w:t>
      </w:r>
      <w:r w:rsidRPr="002E2F9D">
        <w:rPr>
          <w:rFonts w:ascii="Cambria" w:eastAsia="Book Antiqua" w:hAnsi="Cambria" w:cs="Book Antiqua"/>
          <w:spacing w:val="1"/>
          <w:sz w:val="26"/>
          <w:szCs w:val="26"/>
        </w:rPr>
        <w:t>e-</w:t>
      </w:r>
      <w:r w:rsidRPr="002E2F9D">
        <w:rPr>
          <w:rFonts w:ascii="Cambria" w:eastAsia="Book Antiqua" w:hAnsi="Cambria" w:cs="Book Antiqua"/>
          <w:sz w:val="26"/>
          <w:szCs w:val="26"/>
        </w:rPr>
        <w:t xml:space="preserve">test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at d</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s</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t c</w:t>
      </w:r>
      <w:r w:rsidRPr="002E2F9D">
        <w:rPr>
          <w:rFonts w:ascii="Cambria" w:eastAsia="Book Antiqua" w:hAnsi="Cambria" w:cs="Book Antiqua"/>
          <w:spacing w:val="-1"/>
          <w:sz w:val="26"/>
          <w:szCs w:val="26"/>
        </w:rPr>
        <w:t>ou</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id</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se</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s</w:t>
      </w:r>
      <w:r w:rsidRPr="002E2F9D">
        <w:rPr>
          <w:rFonts w:ascii="Cambria" w:eastAsia="Book Antiqua" w:hAnsi="Cambria" w:cs="Book Antiqua"/>
          <w:sz w:val="26"/>
          <w:szCs w:val="26"/>
        </w:rPr>
        <w:t>ter</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ay to</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f</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d </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t if</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w</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at y</w:t>
      </w:r>
      <w:r w:rsidRPr="002E2F9D">
        <w:rPr>
          <w:rFonts w:ascii="Cambria" w:eastAsia="Book Antiqua" w:hAnsi="Cambria" w:cs="Book Antiqua"/>
          <w:spacing w:val="-1"/>
          <w:sz w:val="26"/>
          <w:szCs w:val="26"/>
        </w:rPr>
        <w:t>ou</w:t>
      </w:r>
      <w:r w:rsidRPr="002E2F9D">
        <w:rPr>
          <w:rFonts w:ascii="Cambria" w:eastAsia="Book Antiqua" w:hAnsi="Cambria" w:cs="Book Antiqua"/>
          <w:spacing w:val="1"/>
          <w:sz w:val="26"/>
          <w:szCs w:val="26"/>
        </w:rPr>
        <w:t>’</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 d</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g</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can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b</w:t>
      </w:r>
      <w:r w:rsidRPr="002E2F9D">
        <w:rPr>
          <w:rFonts w:ascii="Cambria" w:eastAsia="Book Antiqua" w:hAnsi="Cambria" w:cs="Book Antiqua"/>
          <w:sz w:val="26"/>
          <w:szCs w:val="26"/>
        </w:rPr>
        <w:t>e i</w:t>
      </w:r>
      <w:r w:rsidRPr="002E2F9D">
        <w:rPr>
          <w:rFonts w:ascii="Cambria" w:eastAsia="Book Antiqua" w:hAnsi="Cambria" w:cs="Book Antiqua"/>
          <w:spacing w:val="-1"/>
          <w:sz w:val="26"/>
          <w:szCs w:val="26"/>
        </w:rPr>
        <w:t>mpro</w:t>
      </w:r>
      <w:r w:rsidRPr="002E2F9D">
        <w:rPr>
          <w:rFonts w:ascii="Cambria" w:eastAsia="Book Antiqua" w:hAnsi="Cambria" w:cs="Book Antiqua"/>
          <w:sz w:val="26"/>
          <w:szCs w:val="26"/>
        </w:rPr>
        <w:t xml:space="preserve">ved,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a</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d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c</w:t>
      </w:r>
      <w:r w:rsidRPr="002E2F9D">
        <w:rPr>
          <w:rFonts w:ascii="Cambria" w:eastAsia="Book Antiqua" w:hAnsi="Cambria" w:cs="Book Antiqua"/>
          <w:spacing w:val="-1"/>
          <w:sz w:val="26"/>
          <w:szCs w:val="26"/>
        </w:rPr>
        <w:t>our</w:t>
      </w:r>
      <w:r w:rsidRPr="002E2F9D">
        <w:rPr>
          <w:rFonts w:ascii="Cambria" w:eastAsia="Book Antiqua" w:hAnsi="Cambria" w:cs="Book Antiqua"/>
          <w:sz w:val="26"/>
          <w:szCs w:val="26"/>
        </w:rPr>
        <w:t>se s</w:t>
      </w:r>
      <w:r w:rsidRPr="002E2F9D">
        <w:rPr>
          <w:rFonts w:ascii="Cambria" w:eastAsia="Book Antiqua" w:hAnsi="Cambria" w:cs="Book Antiqua"/>
          <w:spacing w:val="-1"/>
          <w:sz w:val="26"/>
          <w:szCs w:val="26"/>
        </w:rPr>
        <w:t>ur</w:t>
      </w:r>
      <w:r w:rsidRPr="002E2F9D">
        <w:rPr>
          <w:rFonts w:ascii="Cambria" w:eastAsia="Book Antiqua" w:hAnsi="Cambria" w:cs="Book Antiqua"/>
          <w:sz w:val="26"/>
          <w:szCs w:val="26"/>
        </w:rPr>
        <w:t>vey.</w:t>
      </w:r>
    </w:p>
    <w:p w:rsidR="002E2F9D" w:rsidRDefault="004428C4" w:rsidP="001D4F0B">
      <w:pPr>
        <w:pStyle w:val="ListParagraph"/>
        <w:numPr>
          <w:ilvl w:val="0"/>
          <w:numId w:val="74"/>
        </w:numPr>
        <w:spacing w:after="0" w:line="239" w:lineRule="auto"/>
        <w:ind w:right="155"/>
        <w:rPr>
          <w:rFonts w:ascii="Cambria" w:eastAsia="Book Antiqua" w:hAnsi="Cambria" w:cs="Book Antiqua"/>
          <w:sz w:val="26"/>
          <w:szCs w:val="26"/>
        </w:rPr>
      </w:pPr>
      <w:r w:rsidRPr="002E2F9D">
        <w:rPr>
          <w:rFonts w:ascii="Cambria" w:eastAsia="Book Antiqua" w:hAnsi="Cambria" w:cs="Book Antiqua"/>
          <w:b/>
          <w:bCs/>
          <w:sz w:val="26"/>
          <w:szCs w:val="26"/>
        </w:rPr>
        <w:t>Feedback!</w:t>
      </w:r>
      <w:r w:rsidRPr="002E2F9D">
        <w:rPr>
          <w:rFonts w:ascii="Cambria" w:eastAsia="Book Antiqua" w:hAnsi="Cambria" w:cs="Book Antiqua"/>
          <w:b/>
          <w:bCs/>
          <w:spacing w:val="54"/>
          <w:sz w:val="26"/>
          <w:szCs w:val="26"/>
        </w:rPr>
        <w:t xml:space="preserve"> </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se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Bb to s</w:t>
      </w:r>
      <w:r w:rsidRPr="002E2F9D">
        <w:rPr>
          <w:rFonts w:ascii="Cambria" w:eastAsia="Book Antiqua" w:hAnsi="Cambria" w:cs="Book Antiqua"/>
          <w:spacing w:val="-3"/>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d </w:t>
      </w:r>
      <w:r w:rsidRPr="002E2F9D">
        <w:rPr>
          <w:rFonts w:ascii="Cambria" w:eastAsia="Book Antiqua" w:hAnsi="Cambria" w:cs="Book Antiqua"/>
          <w:spacing w:val="-1"/>
          <w:sz w:val="26"/>
          <w:szCs w:val="26"/>
        </w:rPr>
        <w:t>ou</w:t>
      </w:r>
      <w:r w:rsidRPr="002E2F9D">
        <w:rPr>
          <w:rFonts w:ascii="Cambria" w:eastAsia="Book Antiqua" w:hAnsi="Cambria" w:cs="Book Antiqua"/>
          <w:sz w:val="26"/>
          <w:szCs w:val="26"/>
        </w:rPr>
        <w:t>t easy e</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ai</w:t>
      </w:r>
      <w:r w:rsidRPr="002E2F9D">
        <w:rPr>
          <w:rFonts w:ascii="Cambria" w:eastAsia="Book Antiqua" w:hAnsi="Cambria" w:cs="Book Antiqua"/>
          <w:spacing w:val="-2"/>
          <w:sz w:val="26"/>
          <w:szCs w:val="26"/>
        </w:rPr>
        <w:t>l</w:t>
      </w:r>
      <w:r w:rsidRPr="002E2F9D">
        <w:rPr>
          <w:rFonts w:ascii="Cambria" w:eastAsia="Book Antiqua" w:hAnsi="Cambria" w:cs="Book Antiqua"/>
          <w:sz w:val="26"/>
          <w:szCs w:val="26"/>
        </w:rPr>
        <w:t xml:space="preserve">s.  </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G</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ade </w:t>
      </w:r>
      <w:r w:rsidRPr="002E2F9D">
        <w:rPr>
          <w:rFonts w:ascii="Cambria" w:eastAsia="Book Antiqua" w:hAnsi="Cambria" w:cs="Book Antiqua"/>
          <w:spacing w:val="-1"/>
          <w:sz w:val="26"/>
          <w:szCs w:val="26"/>
        </w:rPr>
        <w:t>C</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te</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 </w:t>
      </w:r>
      <w:r w:rsidRPr="002E2F9D">
        <w:rPr>
          <w:rFonts w:ascii="Cambria" w:eastAsia="Book Antiqua" w:hAnsi="Cambria" w:cs="Book Antiqua"/>
          <w:spacing w:val="-2"/>
          <w:sz w:val="26"/>
          <w:szCs w:val="26"/>
        </w:rPr>
        <w:t>c</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eck</w:t>
      </w:r>
      <w:r w:rsidRPr="002E2F9D">
        <w:rPr>
          <w:rFonts w:ascii="Cambria" w:eastAsia="Book Antiqua" w:hAnsi="Cambria" w:cs="Book Antiqua"/>
          <w:spacing w:val="-3"/>
          <w:sz w:val="26"/>
          <w:szCs w:val="26"/>
        </w:rPr>
        <w:t xml:space="preserve"> </w:t>
      </w:r>
      <w:r w:rsidRPr="002E2F9D">
        <w:rPr>
          <w:rFonts w:ascii="Cambria" w:eastAsia="Book Antiqua" w:hAnsi="Cambria" w:cs="Book Antiqua"/>
          <w:sz w:val="26"/>
          <w:szCs w:val="26"/>
        </w:rPr>
        <w:t xml:space="preserve">a </w:t>
      </w:r>
      <w:r w:rsidRPr="002E2F9D">
        <w:rPr>
          <w:rFonts w:ascii="Cambria" w:eastAsia="Book Antiqua" w:hAnsi="Cambria" w:cs="Book Antiqua"/>
          <w:spacing w:val="-3"/>
          <w:sz w:val="26"/>
          <w:szCs w:val="26"/>
        </w:rPr>
        <w:t>g</w:t>
      </w:r>
      <w:r w:rsidRPr="002E2F9D">
        <w:rPr>
          <w:rFonts w:ascii="Cambria" w:eastAsia="Book Antiqua" w:hAnsi="Cambria" w:cs="Book Antiqua"/>
          <w:spacing w:val="-1"/>
          <w:sz w:val="26"/>
          <w:szCs w:val="26"/>
        </w:rPr>
        <w:t>rou</w:t>
      </w:r>
      <w:r w:rsidRPr="002E2F9D">
        <w:rPr>
          <w:rFonts w:ascii="Cambria" w:eastAsia="Book Antiqua" w:hAnsi="Cambria" w:cs="Book Antiqua"/>
          <w:sz w:val="26"/>
          <w:szCs w:val="26"/>
        </w:rPr>
        <w:t xml:space="preserve">p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f</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de</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ts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at did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ell</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3"/>
          <w:sz w:val="26"/>
          <w:szCs w:val="26"/>
        </w:rPr>
        <w:t>o</w:t>
      </w:r>
      <w:r w:rsidRPr="002E2F9D">
        <w:rPr>
          <w:rFonts w:ascii="Cambria" w:eastAsia="Book Antiqua" w:hAnsi="Cambria" w:cs="Book Antiqua"/>
          <w:sz w:val="26"/>
          <w:szCs w:val="26"/>
        </w:rPr>
        <w:t>n</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 t</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 xml:space="preserve">st, </w:t>
      </w:r>
      <w:r w:rsidRPr="002E2F9D">
        <w:rPr>
          <w:rFonts w:ascii="Cambria" w:eastAsia="Book Antiqua" w:hAnsi="Cambria" w:cs="Book Antiqua"/>
          <w:spacing w:val="-1"/>
          <w:sz w:val="26"/>
          <w:szCs w:val="26"/>
        </w:rPr>
        <w:t>poor</w:t>
      </w:r>
      <w:r w:rsidRPr="002E2F9D">
        <w:rPr>
          <w:rFonts w:ascii="Cambria" w:eastAsia="Book Antiqua" w:hAnsi="Cambria" w:cs="Book Antiqua"/>
          <w:sz w:val="26"/>
          <w:szCs w:val="26"/>
        </w:rPr>
        <w:t xml:space="preserve">ly,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issed i</w:t>
      </w:r>
      <w:r w:rsidRPr="002E2F9D">
        <w:rPr>
          <w:rFonts w:ascii="Cambria" w:eastAsia="Book Antiqua" w:hAnsi="Cambria" w:cs="Book Antiqua"/>
          <w:spacing w:val="-2"/>
          <w:sz w:val="26"/>
          <w:szCs w:val="26"/>
        </w:rPr>
        <w:t>t</w:t>
      </w:r>
      <w:r w:rsidRPr="002E2F9D">
        <w:rPr>
          <w:rFonts w:ascii="Cambria" w:eastAsia="Book Antiqua" w:hAnsi="Cambria" w:cs="Book Antiqua"/>
          <w:sz w:val="26"/>
          <w:szCs w:val="26"/>
        </w:rPr>
        <w:t xml:space="preserve">! </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I</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w:t>
      </w:r>
      <w:r w:rsidRPr="002E2F9D">
        <w:rPr>
          <w:rFonts w:ascii="Cambria" w:eastAsia="Book Antiqua" w:hAnsi="Cambria" w:cs="Book Antiqua"/>
          <w:sz w:val="26"/>
          <w:szCs w:val="26"/>
        </w:rPr>
        <w:t>s</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q</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ick, e</w:t>
      </w:r>
      <w:r w:rsidRPr="002E2F9D">
        <w:rPr>
          <w:rFonts w:ascii="Cambria" w:eastAsia="Book Antiqua" w:hAnsi="Cambria" w:cs="Book Antiqua"/>
          <w:spacing w:val="-2"/>
          <w:sz w:val="26"/>
          <w:szCs w:val="26"/>
        </w:rPr>
        <w:t>as</w:t>
      </w:r>
      <w:r w:rsidRPr="002E2F9D">
        <w:rPr>
          <w:rFonts w:ascii="Cambria" w:eastAsia="Book Antiqua" w:hAnsi="Cambria" w:cs="Book Antiqua"/>
          <w:sz w:val="26"/>
          <w:szCs w:val="26"/>
        </w:rPr>
        <w:t>y 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d</w:t>
      </w:r>
      <w:r w:rsidRPr="002E2F9D">
        <w:rPr>
          <w:rFonts w:ascii="Cambria" w:eastAsia="Book Antiqua" w:hAnsi="Cambria" w:cs="Book Antiqua"/>
          <w:spacing w:val="-3"/>
          <w:sz w:val="26"/>
          <w:szCs w:val="26"/>
        </w:rPr>
        <w:t xml:space="preserve"> </w:t>
      </w:r>
      <w:r w:rsidRPr="002E2F9D">
        <w:rPr>
          <w:rFonts w:ascii="Cambria" w:eastAsia="Book Antiqua" w:hAnsi="Cambria" w:cs="Book Antiqua"/>
          <w:spacing w:val="1"/>
          <w:sz w:val="26"/>
          <w:szCs w:val="26"/>
        </w:rPr>
        <w:t>w</w:t>
      </w:r>
      <w:r w:rsidRPr="002E2F9D">
        <w:rPr>
          <w:rFonts w:ascii="Cambria" w:eastAsia="Book Antiqua" w:hAnsi="Cambria" w:cs="Book Antiqua"/>
          <w:sz w:val="26"/>
          <w:szCs w:val="26"/>
        </w:rPr>
        <w:t>ill</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 xml:space="preserve">let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 xml:space="preserve">em </w:t>
      </w:r>
      <w:r w:rsidRPr="002E2F9D">
        <w:rPr>
          <w:rFonts w:ascii="Cambria" w:eastAsia="Book Antiqua" w:hAnsi="Cambria" w:cs="Book Antiqua"/>
          <w:spacing w:val="-3"/>
          <w:sz w:val="26"/>
          <w:szCs w:val="26"/>
        </w:rPr>
        <w:t>k</w:t>
      </w:r>
      <w:r w:rsidRPr="002E2F9D">
        <w:rPr>
          <w:rFonts w:ascii="Cambria" w:eastAsia="Book Antiqua" w:hAnsi="Cambria" w:cs="Book Antiqua"/>
          <w:spacing w:val="1"/>
          <w:sz w:val="26"/>
          <w:szCs w:val="26"/>
        </w:rPr>
        <w:t>n</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w</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y</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 xml:space="preserve">e </w:t>
      </w:r>
      <w:r w:rsidRPr="002E2F9D">
        <w:rPr>
          <w:rFonts w:ascii="Cambria" w:eastAsia="Book Antiqua" w:hAnsi="Cambria" w:cs="Book Antiqua"/>
          <w:spacing w:val="-1"/>
          <w:sz w:val="26"/>
          <w:szCs w:val="26"/>
        </w:rPr>
        <w:t>mo</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it</w:t>
      </w:r>
      <w:r w:rsidRPr="002E2F9D">
        <w:rPr>
          <w:rFonts w:ascii="Cambria" w:eastAsia="Book Antiqua" w:hAnsi="Cambria" w:cs="Book Antiqua"/>
          <w:spacing w:val="-1"/>
          <w:sz w:val="26"/>
          <w:szCs w:val="26"/>
        </w:rPr>
        <w:t>or</w:t>
      </w:r>
      <w:r w:rsidRPr="002E2F9D">
        <w:rPr>
          <w:rFonts w:ascii="Cambria" w:eastAsia="Book Antiqua" w:hAnsi="Cambria" w:cs="Book Antiqua"/>
          <w:spacing w:val="-2"/>
          <w:sz w:val="26"/>
          <w:szCs w:val="26"/>
        </w:rPr>
        <w:t>i</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g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pacing w:val="-3"/>
          <w:sz w:val="26"/>
          <w:szCs w:val="26"/>
        </w:rPr>
        <w:t>e</w:t>
      </w:r>
      <w:r w:rsidRPr="002E2F9D">
        <w:rPr>
          <w:rFonts w:ascii="Cambria" w:eastAsia="Book Antiqua" w:hAnsi="Cambria" w:cs="Book Antiqua"/>
          <w:sz w:val="26"/>
          <w:szCs w:val="26"/>
        </w:rPr>
        <w:t>m a</w:t>
      </w:r>
      <w:r w:rsidRPr="002E2F9D">
        <w:rPr>
          <w:rFonts w:ascii="Cambria" w:eastAsia="Book Antiqua" w:hAnsi="Cambria" w:cs="Book Antiqua"/>
          <w:spacing w:val="1"/>
          <w:sz w:val="26"/>
          <w:szCs w:val="26"/>
        </w:rPr>
        <w:t>n</w:t>
      </w:r>
      <w:r w:rsidRPr="002E2F9D">
        <w:rPr>
          <w:rFonts w:ascii="Cambria" w:eastAsia="Book Antiqua" w:hAnsi="Cambria" w:cs="Book Antiqua"/>
          <w:sz w:val="26"/>
          <w:szCs w:val="26"/>
        </w:rPr>
        <w:t xml:space="preserve">d </w:t>
      </w:r>
      <w:r w:rsidRPr="002E2F9D">
        <w:rPr>
          <w:rFonts w:ascii="Cambria" w:eastAsia="Book Antiqua" w:hAnsi="Cambria" w:cs="Book Antiqua"/>
          <w:spacing w:val="-2"/>
          <w:sz w:val="26"/>
          <w:szCs w:val="26"/>
        </w:rPr>
        <w:t>t</w:t>
      </w:r>
      <w:r w:rsidRPr="002E2F9D">
        <w:rPr>
          <w:rFonts w:ascii="Cambria" w:eastAsia="Book Antiqua" w:hAnsi="Cambria" w:cs="Book Antiqua"/>
          <w:spacing w:val="1"/>
          <w:sz w:val="26"/>
          <w:szCs w:val="26"/>
        </w:rPr>
        <w:t>h</w:t>
      </w:r>
      <w:r w:rsidRPr="002E2F9D">
        <w:rPr>
          <w:rFonts w:ascii="Cambria" w:eastAsia="Book Antiqua" w:hAnsi="Cambria" w:cs="Book Antiqua"/>
          <w:sz w:val="26"/>
          <w:szCs w:val="26"/>
        </w:rPr>
        <w:t>at y</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u</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ca</w:t>
      </w:r>
      <w:r w:rsidRPr="002E2F9D">
        <w:rPr>
          <w:rFonts w:ascii="Cambria" w:eastAsia="Book Antiqua" w:hAnsi="Cambria" w:cs="Book Antiqua"/>
          <w:spacing w:val="-1"/>
          <w:sz w:val="26"/>
          <w:szCs w:val="26"/>
        </w:rPr>
        <w:t>r</w:t>
      </w:r>
      <w:r w:rsidRPr="002E2F9D">
        <w:rPr>
          <w:rFonts w:ascii="Cambria" w:eastAsia="Book Antiqua" w:hAnsi="Cambria" w:cs="Book Antiqua"/>
          <w:sz w:val="26"/>
          <w:szCs w:val="26"/>
        </w:rPr>
        <w:t>e.</w:t>
      </w:r>
    </w:p>
    <w:p w:rsidR="004428C4" w:rsidRPr="002E2F9D" w:rsidRDefault="004428C4" w:rsidP="001D4F0B">
      <w:pPr>
        <w:pStyle w:val="ListParagraph"/>
        <w:numPr>
          <w:ilvl w:val="0"/>
          <w:numId w:val="74"/>
        </w:numPr>
        <w:spacing w:after="0" w:line="239" w:lineRule="auto"/>
        <w:ind w:right="155"/>
        <w:rPr>
          <w:rFonts w:ascii="Cambria" w:eastAsia="Book Antiqua" w:hAnsi="Cambria" w:cs="Book Antiqua"/>
          <w:sz w:val="26"/>
          <w:szCs w:val="26"/>
        </w:rPr>
      </w:pPr>
      <w:r w:rsidRPr="002E2F9D">
        <w:rPr>
          <w:rFonts w:ascii="Cambria" w:eastAsia="Book Antiqua" w:hAnsi="Cambria" w:cs="Book Antiqua"/>
          <w:b/>
          <w:bCs/>
          <w:spacing w:val="1"/>
          <w:sz w:val="26"/>
          <w:szCs w:val="26"/>
        </w:rPr>
        <w:t>A</w:t>
      </w:r>
      <w:r w:rsidRPr="002E2F9D">
        <w:rPr>
          <w:rFonts w:ascii="Cambria" w:eastAsia="Book Antiqua" w:hAnsi="Cambria" w:cs="Book Antiqua"/>
          <w:b/>
          <w:bCs/>
          <w:sz w:val="26"/>
          <w:szCs w:val="26"/>
        </w:rPr>
        <w:t>ny que</w:t>
      </w:r>
      <w:r w:rsidRPr="002E2F9D">
        <w:rPr>
          <w:rFonts w:ascii="Cambria" w:eastAsia="Book Antiqua" w:hAnsi="Cambria" w:cs="Book Antiqua"/>
          <w:b/>
          <w:bCs/>
          <w:spacing w:val="-2"/>
          <w:sz w:val="26"/>
          <w:szCs w:val="26"/>
        </w:rPr>
        <w:t>s</w:t>
      </w:r>
      <w:r w:rsidRPr="002E2F9D">
        <w:rPr>
          <w:rFonts w:ascii="Cambria" w:eastAsia="Book Antiqua" w:hAnsi="Cambria" w:cs="Book Antiqua"/>
          <w:b/>
          <w:bCs/>
          <w:spacing w:val="1"/>
          <w:sz w:val="26"/>
          <w:szCs w:val="26"/>
        </w:rPr>
        <w:t>ti</w:t>
      </w:r>
      <w:r w:rsidRPr="002E2F9D">
        <w:rPr>
          <w:rFonts w:ascii="Cambria" w:eastAsia="Book Antiqua" w:hAnsi="Cambria" w:cs="Book Antiqua"/>
          <w:b/>
          <w:bCs/>
          <w:sz w:val="26"/>
          <w:szCs w:val="26"/>
        </w:rPr>
        <w:t>o</w:t>
      </w:r>
      <w:r w:rsidRPr="002E2F9D">
        <w:rPr>
          <w:rFonts w:ascii="Cambria" w:eastAsia="Book Antiqua" w:hAnsi="Cambria" w:cs="Book Antiqua"/>
          <w:b/>
          <w:bCs/>
          <w:spacing w:val="-3"/>
          <w:sz w:val="26"/>
          <w:szCs w:val="26"/>
        </w:rPr>
        <w:t>n</w:t>
      </w:r>
      <w:r w:rsidRPr="002E2F9D">
        <w:rPr>
          <w:rFonts w:ascii="Cambria" w:eastAsia="Book Antiqua" w:hAnsi="Cambria" w:cs="Book Antiqua"/>
          <w:b/>
          <w:bCs/>
          <w:sz w:val="26"/>
          <w:szCs w:val="26"/>
        </w:rPr>
        <w:t>s, con</w:t>
      </w:r>
      <w:r w:rsidRPr="002E2F9D">
        <w:rPr>
          <w:rFonts w:ascii="Cambria" w:eastAsia="Book Antiqua" w:hAnsi="Cambria" w:cs="Book Antiqua"/>
          <w:b/>
          <w:bCs/>
          <w:spacing w:val="-2"/>
          <w:sz w:val="26"/>
          <w:szCs w:val="26"/>
        </w:rPr>
        <w:t>c</w:t>
      </w:r>
      <w:r w:rsidRPr="002E2F9D">
        <w:rPr>
          <w:rFonts w:ascii="Cambria" w:eastAsia="Book Antiqua" w:hAnsi="Cambria" w:cs="Book Antiqua"/>
          <w:b/>
          <w:bCs/>
          <w:sz w:val="26"/>
          <w:szCs w:val="26"/>
        </w:rPr>
        <w:t>ern</w:t>
      </w:r>
      <w:r w:rsidRPr="002E2F9D">
        <w:rPr>
          <w:rFonts w:ascii="Cambria" w:eastAsia="Book Antiqua" w:hAnsi="Cambria" w:cs="Book Antiqua"/>
          <w:b/>
          <w:bCs/>
          <w:spacing w:val="-2"/>
          <w:sz w:val="26"/>
          <w:szCs w:val="26"/>
        </w:rPr>
        <w:t>s</w:t>
      </w:r>
      <w:r w:rsidRPr="002E2F9D">
        <w:rPr>
          <w:rFonts w:ascii="Cambria" w:eastAsia="Book Antiqua" w:hAnsi="Cambria" w:cs="Book Antiqua"/>
          <w:b/>
          <w:bCs/>
          <w:sz w:val="26"/>
          <w:szCs w:val="26"/>
        </w:rPr>
        <w:t>, com</w:t>
      </w:r>
      <w:r w:rsidRPr="002E2F9D">
        <w:rPr>
          <w:rFonts w:ascii="Cambria" w:eastAsia="Book Antiqua" w:hAnsi="Cambria" w:cs="Book Antiqua"/>
          <w:b/>
          <w:bCs/>
          <w:spacing w:val="-2"/>
          <w:sz w:val="26"/>
          <w:szCs w:val="26"/>
        </w:rPr>
        <w:t>m</w:t>
      </w:r>
      <w:r w:rsidRPr="002E2F9D">
        <w:rPr>
          <w:rFonts w:ascii="Cambria" w:eastAsia="Book Antiqua" w:hAnsi="Cambria" w:cs="Book Antiqua"/>
          <w:b/>
          <w:bCs/>
          <w:sz w:val="26"/>
          <w:szCs w:val="26"/>
        </w:rPr>
        <w:t>en</w:t>
      </w:r>
      <w:r w:rsidRPr="002E2F9D">
        <w:rPr>
          <w:rFonts w:ascii="Cambria" w:eastAsia="Book Antiqua" w:hAnsi="Cambria" w:cs="Book Antiqua"/>
          <w:b/>
          <w:bCs/>
          <w:spacing w:val="1"/>
          <w:sz w:val="26"/>
          <w:szCs w:val="26"/>
        </w:rPr>
        <w:t>t</w:t>
      </w:r>
      <w:r w:rsidRPr="002E2F9D">
        <w:rPr>
          <w:rFonts w:ascii="Cambria" w:eastAsia="Book Antiqua" w:hAnsi="Cambria" w:cs="Book Antiqua"/>
          <w:b/>
          <w:bCs/>
          <w:sz w:val="26"/>
          <w:szCs w:val="26"/>
        </w:rPr>
        <w:t>s</w:t>
      </w:r>
      <w:r w:rsidRPr="002E2F9D">
        <w:rPr>
          <w:rFonts w:ascii="Cambria" w:eastAsia="Book Antiqua" w:hAnsi="Cambria" w:cs="Book Antiqua"/>
          <w:b/>
          <w:bCs/>
          <w:spacing w:val="-2"/>
          <w:sz w:val="26"/>
          <w:szCs w:val="26"/>
        </w:rPr>
        <w:t xml:space="preserve"> </w:t>
      </w:r>
      <w:r w:rsidRPr="002E2F9D">
        <w:rPr>
          <w:rFonts w:ascii="Cambria" w:eastAsia="Book Antiqua" w:hAnsi="Cambria" w:cs="Book Antiqua"/>
          <w:b/>
          <w:bCs/>
          <w:sz w:val="26"/>
          <w:szCs w:val="26"/>
        </w:rPr>
        <w:t xml:space="preserve">– </w:t>
      </w:r>
      <w:r w:rsidRPr="002E2F9D">
        <w:rPr>
          <w:rFonts w:ascii="Cambria" w:eastAsia="Book Antiqua" w:hAnsi="Cambria" w:cs="Book Antiqua"/>
          <w:spacing w:val="-1"/>
          <w:sz w:val="26"/>
          <w:szCs w:val="26"/>
        </w:rPr>
        <w:t>P</w:t>
      </w:r>
      <w:r w:rsidRPr="002E2F9D">
        <w:rPr>
          <w:rFonts w:ascii="Cambria" w:eastAsia="Book Antiqua" w:hAnsi="Cambria" w:cs="Book Antiqua"/>
          <w:sz w:val="26"/>
          <w:szCs w:val="26"/>
        </w:rPr>
        <w:t xml:space="preserve">lease </w:t>
      </w:r>
      <w:r w:rsidRPr="002E2F9D">
        <w:rPr>
          <w:rFonts w:ascii="Cambria" w:eastAsia="Book Antiqua" w:hAnsi="Cambria" w:cs="Book Antiqua"/>
          <w:spacing w:val="-3"/>
          <w:sz w:val="26"/>
          <w:szCs w:val="26"/>
        </w:rPr>
        <w:t>g</w:t>
      </w:r>
      <w:r w:rsidRPr="002E2F9D">
        <w:rPr>
          <w:rFonts w:ascii="Cambria" w:eastAsia="Book Antiqua" w:hAnsi="Cambria" w:cs="Book Antiqua"/>
          <w:sz w:val="26"/>
          <w:szCs w:val="26"/>
        </w:rPr>
        <w:t>ive</w:t>
      </w:r>
      <w:r w:rsidRPr="002E2F9D">
        <w:rPr>
          <w:rFonts w:ascii="Cambria" w:eastAsia="Book Antiqua" w:hAnsi="Cambria" w:cs="Book Antiqua"/>
          <w:spacing w:val="-2"/>
          <w:sz w:val="26"/>
          <w:szCs w:val="26"/>
        </w:rPr>
        <w:t xml:space="preserve"> </w:t>
      </w:r>
      <w:r w:rsidRPr="002E2F9D">
        <w:rPr>
          <w:rFonts w:ascii="Cambria" w:eastAsia="Book Antiqua" w:hAnsi="Cambria" w:cs="Book Antiqua"/>
          <w:spacing w:val="-1"/>
          <w:sz w:val="26"/>
          <w:szCs w:val="26"/>
        </w:rPr>
        <w:t>u</w:t>
      </w:r>
      <w:r w:rsidRPr="002E2F9D">
        <w:rPr>
          <w:rFonts w:ascii="Cambria" w:eastAsia="Book Antiqua" w:hAnsi="Cambria" w:cs="Book Antiqua"/>
          <w:sz w:val="26"/>
          <w:szCs w:val="26"/>
        </w:rPr>
        <w:t>s a call,</w:t>
      </w:r>
      <w:r w:rsidRPr="002E2F9D">
        <w:rPr>
          <w:rFonts w:ascii="Cambria" w:eastAsia="Book Antiqua" w:hAnsi="Cambria" w:cs="Book Antiqua"/>
          <w:spacing w:val="-2"/>
          <w:sz w:val="26"/>
          <w:szCs w:val="26"/>
        </w:rPr>
        <w:t xml:space="preserve"> </w:t>
      </w:r>
      <w:r w:rsidRPr="002E2F9D">
        <w:rPr>
          <w:rFonts w:ascii="Cambria" w:eastAsia="Book Antiqua" w:hAnsi="Cambria" w:cs="Book Antiqua"/>
          <w:sz w:val="26"/>
          <w:szCs w:val="26"/>
        </w:rPr>
        <w:t>e</w:t>
      </w:r>
      <w:r w:rsidRPr="002E2F9D">
        <w:rPr>
          <w:rFonts w:ascii="Cambria" w:eastAsia="Book Antiqua" w:hAnsi="Cambria" w:cs="Book Antiqua"/>
          <w:spacing w:val="-1"/>
          <w:sz w:val="26"/>
          <w:szCs w:val="26"/>
        </w:rPr>
        <w:t>m</w:t>
      </w:r>
      <w:r w:rsidRPr="002E2F9D">
        <w:rPr>
          <w:rFonts w:ascii="Cambria" w:eastAsia="Book Antiqua" w:hAnsi="Cambria" w:cs="Book Antiqua"/>
          <w:sz w:val="26"/>
          <w:szCs w:val="26"/>
        </w:rPr>
        <w:t>a</w:t>
      </w:r>
      <w:r w:rsidRPr="002E2F9D">
        <w:rPr>
          <w:rFonts w:ascii="Cambria" w:eastAsia="Book Antiqua" w:hAnsi="Cambria" w:cs="Book Antiqua"/>
          <w:spacing w:val="-2"/>
          <w:sz w:val="26"/>
          <w:szCs w:val="26"/>
        </w:rPr>
        <w:t>i</w:t>
      </w:r>
      <w:r w:rsidRPr="002E2F9D">
        <w:rPr>
          <w:rFonts w:ascii="Cambria" w:eastAsia="Book Antiqua" w:hAnsi="Cambria" w:cs="Book Antiqua"/>
          <w:sz w:val="26"/>
          <w:szCs w:val="26"/>
        </w:rPr>
        <w:t>l</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r</w:t>
      </w:r>
      <w:r w:rsidRPr="002E2F9D">
        <w:rPr>
          <w:rFonts w:ascii="Cambria" w:eastAsia="Book Antiqua" w:hAnsi="Cambria" w:cs="Book Antiqua"/>
          <w:spacing w:val="-1"/>
          <w:sz w:val="26"/>
          <w:szCs w:val="26"/>
        </w:rPr>
        <w:t xml:space="preserve"> </w:t>
      </w:r>
      <w:r w:rsidRPr="002E2F9D">
        <w:rPr>
          <w:rFonts w:ascii="Cambria" w:eastAsia="Book Antiqua" w:hAnsi="Cambria" w:cs="Book Antiqua"/>
          <w:sz w:val="26"/>
          <w:szCs w:val="26"/>
        </w:rPr>
        <w:t>st</w:t>
      </w:r>
      <w:r w:rsidRPr="002E2F9D">
        <w:rPr>
          <w:rFonts w:ascii="Cambria" w:eastAsia="Book Antiqua" w:hAnsi="Cambria" w:cs="Book Antiqua"/>
          <w:spacing w:val="-1"/>
          <w:sz w:val="26"/>
          <w:szCs w:val="26"/>
        </w:rPr>
        <w:t>o</w:t>
      </w:r>
      <w:r w:rsidRPr="002E2F9D">
        <w:rPr>
          <w:rFonts w:ascii="Cambria" w:eastAsia="Book Antiqua" w:hAnsi="Cambria" w:cs="Book Antiqua"/>
          <w:sz w:val="26"/>
          <w:szCs w:val="26"/>
        </w:rPr>
        <w:t>p</w:t>
      </w:r>
      <w:r w:rsidRPr="002E2F9D">
        <w:rPr>
          <w:rFonts w:ascii="Cambria" w:eastAsia="Book Antiqua" w:hAnsi="Cambria" w:cs="Book Antiqua"/>
          <w:spacing w:val="1"/>
          <w:sz w:val="26"/>
          <w:szCs w:val="26"/>
        </w:rPr>
        <w:t xml:space="preserve"> </w:t>
      </w:r>
      <w:r w:rsidRPr="002E2F9D">
        <w:rPr>
          <w:rFonts w:ascii="Cambria" w:eastAsia="Book Antiqua" w:hAnsi="Cambria" w:cs="Book Antiqua"/>
          <w:spacing w:val="-2"/>
          <w:sz w:val="26"/>
          <w:szCs w:val="26"/>
        </w:rPr>
        <w:t>b</w:t>
      </w:r>
      <w:r w:rsidRPr="002E2F9D">
        <w:rPr>
          <w:rFonts w:ascii="Cambria" w:eastAsia="Book Antiqua" w:hAnsi="Cambria" w:cs="Book Antiqua"/>
          <w:spacing w:val="-1"/>
          <w:sz w:val="26"/>
          <w:szCs w:val="26"/>
        </w:rPr>
        <w:t>y</w:t>
      </w:r>
      <w:r w:rsidRPr="002E2F9D">
        <w:rPr>
          <w:rFonts w:ascii="Cambria" w:eastAsia="Book Antiqua" w:hAnsi="Cambria" w:cs="Book Antiqua"/>
          <w:sz w:val="26"/>
          <w:szCs w:val="26"/>
        </w:rPr>
        <w:t>!</w:t>
      </w: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6F7A42" w:rsidRDefault="006F7A42" w:rsidP="00BB76BF">
      <w:pPr>
        <w:pStyle w:val="Title"/>
        <w:rPr>
          <w:rFonts w:asciiTheme="minorHAnsi" w:hAnsiTheme="minorHAnsi"/>
          <w:sz w:val="49"/>
          <w:szCs w:val="49"/>
        </w:rPr>
      </w:pPr>
    </w:p>
    <w:p w:rsidR="007578ED" w:rsidRDefault="007578ED" w:rsidP="00BB76BF">
      <w:pPr>
        <w:pStyle w:val="Title"/>
        <w:rPr>
          <w:rFonts w:asciiTheme="minorHAnsi" w:eastAsiaTheme="minorHAnsi" w:hAnsiTheme="minorHAnsi" w:cstheme="minorBidi"/>
          <w:color w:val="auto"/>
          <w:spacing w:val="0"/>
          <w:kern w:val="0"/>
          <w:sz w:val="22"/>
          <w:szCs w:val="22"/>
        </w:rPr>
      </w:pPr>
    </w:p>
    <w:p w:rsidR="007578ED" w:rsidRDefault="007578ED" w:rsidP="00BB76BF">
      <w:pPr>
        <w:pStyle w:val="Title"/>
        <w:rPr>
          <w:rFonts w:asciiTheme="minorHAnsi" w:eastAsiaTheme="minorHAnsi" w:hAnsiTheme="minorHAnsi" w:cstheme="minorBidi"/>
          <w:color w:val="auto"/>
          <w:spacing w:val="0"/>
          <w:kern w:val="0"/>
          <w:sz w:val="22"/>
          <w:szCs w:val="22"/>
        </w:rPr>
      </w:pPr>
    </w:p>
    <w:p w:rsidR="007578ED" w:rsidRDefault="007578ED" w:rsidP="00BB76BF">
      <w:pPr>
        <w:pStyle w:val="Title"/>
        <w:rPr>
          <w:rFonts w:asciiTheme="minorHAnsi" w:eastAsiaTheme="minorHAnsi" w:hAnsiTheme="minorHAnsi" w:cstheme="minorBidi"/>
          <w:color w:val="auto"/>
          <w:spacing w:val="0"/>
          <w:kern w:val="0"/>
          <w:sz w:val="22"/>
          <w:szCs w:val="22"/>
        </w:rPr>
      </w:pPr>
    </w:p>
    <w:p w:rsidR="001052A4" w:rsidRPr="00172C00" w:rsidRDefault="007750E8" w:rsidP="00BB76BF">
      <w:pPr>
        <w:pStyle w:val="Title"/>
        <w:rPr>
          <w:color w:val="953734" w:themeColor="accent2"/>
        </w:rPr>
      </w:pPr>
      <w:r w:rsidRPr="001C6E5E">
        <w:rPr>
          <w:rFonts w:asciiTheme="minorHAnsi" w:hAnsiTheme="minorHAnsi"/>
          <w:color w:val="953734" w:themeColor="accent2"/>
          <w:sz w:val="49"/>
          <w:szCs w:val="49"/>
        </w:rPr>
        <w:lastRenderedPageBreak/>
        <w:t>O</w:t>
      </w:r>
      <w:r w:rsidR="001052A4" w:rsidRPr="001C6E5E">
        <w:rPr>
          <w:rFonts w:asciiTheme="minorHAnsi" w:hAnsiTheme="minorHAnsi"/>
          <w:color w:val="953734" w:themeColor="accent2"/>
          <w:sz w:val="49"/>
          <w:szCs w:val="49"/>
        </w:rPr>
        <w:t>nline Teaching Faculty Readiness</w:t>
      </w:r>
      <w:r w:rsidR="001052A4" w:rsidRPr="00A06688">
        <w:rPr>
          <w:rFonts w:asciiTheme="minorHAnsi" w:hAnsiTheme="minorHAnsi"/>
          <w:color w:val="953734" w:themeColor="accent2"/>
          <w:sz w:val="49"/>
          <w:szCs w:val="49"/>
        </w:rPr>
        <w:t xml:space="preserve"> </w:t>
      </w:r>
      <w:bookmarkEnd w:id="324"/>
      <w:bookmarkEnd w:id="325"/>
    </w:p>
    <w:p w:rsidR="00DE23BA" w:rsidRPr="00A06688" w:rsidRDefault="00DE23BA" w:rsidP="00DE23BA">
      <w:pPr>
        <w:autoSpaceDE w:val="0"/>
        <w:autoSpaceDN w:val="0"/>
        <w:adjustRightInd w:val="0"/>
        <w:spacing w:after="0" w:line="240" w:lineRule="auto"/>
        <w:rPr>
          <w:rFonts w:asciiTheme="majorHAnsi" w:hAnsiTheme="majorHAnsi" w:cs="Calibri,Bold"/>
          <w:b/>
          <w:bCs/>
          <w:color w:val="000000"/>
          <w:sz w:val="26"/>
          <w:szCs w:val="26"/>
        </w:rPr>
      </w:pPr>
      <w:r w:rsidRPr="00A06688">
        <w:rPr>
          <w:rFonts w:asciiTheme="majorHAnsi" w:hAnsiTheme="majorHAnsi" w:cs="Calibri,Bold"/>
          <w:b/>
          <w:bCs/>
          <w:color w:val="000000"/>
          <w:sz w:val="26"/>
          <w:szCs w:val="26"/>
        </w:rPr>
        <w:t>1. SAC Definitions and Terminology:</w:t>
      </w:r>
    </w:p>
    <w:p w:rsidR="000C12D0" w:rsidRDefault="000C12D0" w:rsidP="00DE23BA">
      <w:pPr>
        <w:autoSpaceDE w:val="0"/>
        <w:autoSpaceDN w:val="0"/>
        <w:adjustRightInd w:val="0"/>
        <w:spacing w:after="0" w:line="240" w:lineRule="auto"/>
        <w:rPr>
          <w:rFonts w:asciiTheme="majorHAnsi" w:hAnsiTheme="majorHAnsi" w:cs="Calibri,Bold"/>
          <w:b/>
          <w:bCs/>
          <w:color w:val="000000"/>
          <w:sz w:val="26"/>
          <w:szCs w:val="26"/>
        </w:rPr>
      </w:pPr>
    </w:p>
    <w:p w:rsidR="00DE23BA" w:rsidRPr="00A06688" w:rsidRDefault="00DE23BA" w:rsidP="00DE23BA">
      <w:pPr>
        <w:autoSpaceDE w:val="0"/>
        <w:autoSpaceDN w:val="0"/>
        <w:adjustRightInd w:val="0"/>
        <w:spacing w:after="0" w:line="240" w:lineRule="auto"/>
        <w:rPr>
          <w:rFonts w:asciiTheme="majorHAnsi" w:hAnsiTheme="majorHAnsi" w:cs="Calibri,Bold"/>
          <w:b/>
          <w:bCs/>
          <w:color w:val="000000"/>
          <w:sz w:val="26"/>
          <w:szCs w:val="26"/>
        </w:rPr>
      </w:pPr>
      <w:r w:rsidRPr="00A06688">
        <w:rPr>
          <w:rFonts w:asciiTheme="majorHAnsi" w:hAnsiTheme="majorHAnsi" w:cs="Calibri,Bold"/>
          <w:b/>
          <w:bCs/>
          <w:color w:val="000000"/>
          <w:sz w:val="26"/>
          <w:szCs w:val="26"/>
        </w:rPr>
        <w:t>Online</w:t>
      </w:r>
    </w:p>
    <w:p w:rsidR="00DE23BA" w:rsidRPr="000C12D0" w:rsidRDefault="00DE23BA" w:rsidP="00DE23BA">
      <w:pPr>
        <w:pStyle w:val="ListParagraph"/>
        <w:numPr>
          <w:ilvl w:val="0"/>
          <w:numId w:val="73"/>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Taught through the web using the Blackboard courseware system. Online courses provide</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students with an </w:t>
      </w:r>
      <w:r w:rsidR="00A06688" w:rsidRP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opportunity to complete coursework without attending classes on campus.</w:t>
      </w:r>
    </w:p>
    <w:p w:rsidR="000C12D0" w:rsidRDefault="00DE23BA" w:rsidP="00DE23BA">
      <w:pPr>
        <w:pStyle w:val="ListParagraph"/>
        <w:numPr>
          <w:ilvl w:val="0"/>
          <w:numId w:val="73"/>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Curriculum for online courses is the same as the curriculum provided in a traditional face-to-face</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course.</w:t>
      </w:r>
    </w:p>
    <w:p w:rsidR="000C12D0" w:rsidRDefault="00DE23BA" w:rsidP="00DE23BA">
      <w:pPr>
        <w:pStyle w:val="ListParagraph"/>
        <w:numPr>
          <w:ilvl w:val="0"/>
          <w:numId w:val="73"/>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Sometimes, according to the instructor’s preference and the course content, tests are</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completed on campus. Arrangements can also be made to complete tests at an alternative site if</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student(s) </w:t>
      </w:r>
      <w:r w:rsidR="000C12D0">
        <w:rPr>
          <w:rFonts w:asciiTheme="majorHAnsi" w:hAnsiTheme="majorHAnsi" w:cs="Calibri"/>
          <w:color w:val="000000"/>
          <w:sz w:val="26"/>
          <w:szCs w:val="26"/>
        </w:rPr>
        <w:t>do not live near the SAC campus.</w:t>
      </w:r>
    </w:p>
    <w:p w:rsidR="000C12D0" w:rsidRDefault="00DE23BA" w:rsidP="00DE23BA">
      <w:pPr>
        <w:pStyle w:val="ListParagraph"/>
        <w:numPr>
          <w:ilvl w:val="0"/>
          <w:numId w:val="73"/>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No on-campus meetings (no on-campus instruction)</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Requires separate Curriculum Committee approval with Distance Education Addendum (DEA) form</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and follows all quality measures as outlined in the </w:t>
      </w:r>
      <w:r w:rsidRPr="000C12D0">
        <w:rPr>
          <w:rFonts w:asciiTheme="majorHAnsi" w:hAnsiTheme="majorHAnsi" w:cs="Calibri"/>
          <w:color w:val="234170"/>
          <w:sz w:val="26"/>
          <w:szCs w:val="26"/>
        </w:rPr>
        <w:t>SAC Regular Effective Contact Policy</w:t>
      </w:r>
      <w:r w:rsidRPr="000C12D0">
        <w:rPr>
          <w:rFonts w:asciiTheme="majorHAnsi" w:hAnsiTheme="majorHAnsi" w:cs="Calibri"/>
          <w:color w:val="000000"/>
          <w:sz w:val="26"/>
          <w:szCs w:val="26"/>
        </w:rPr>
        <w:t xml:space="preserve">. </w:t>
      </w:r>
    </w:p>
    <w:p w:rsidR="00DE23BA" w:rsidRPr="000C12D0" w:rsidRDefault="00DE23BA" w:rsidP="00DE23BA">
      <w:pPr>
        <w:pStyle w:val="ListParagraph"/>
        <w:numPr>
          <w:ilvl w:val="0"/>
          <w:numId w:val="73"/>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Bold"/>
          <w:b/>
          <w:bCs/>
          <w:color w:val="000000"/>
          <w:sz w:val="26"/>
          <w:szCs w:val="26"/>
        </w:rPr>
        <w:t>Proctored</w:t>
      </w:r>
      <w:r w:rsidR="000C12D0">
        <w:rPr>
          <w:rFonts w:asciiTheme="majorHAnsi" w:hAnsiTheme="majorHAnsi" w:cs="Calibri,Bold"/>
          <w:b/>
          <w:bCs/>
          <w:color w:val="000000"/>
          <w:sz w:val="26"/>
          <w:szCs w:val="26"/>
        </w:rPr>
        <w:t xml:space="preserve"> </w:t>
      </w:r>
      <w:r w:rsidRPr="000C12D0">
        <w:rPr>
          <w:rFonts w:asciiTheme="majorHAnsi" w:hAnsiTheme="majorHAnsi" w:cs="Calibri,Bold"/>
          <w:b/>
          <w:bCs/>
          <w:color w:val="000000"/>
          <w:sz w:val="26"/>
          <w:szCs w:val="26"/>
        </w:rPr>
        <w:t>exam dates and meeting dates must be stated in comments section of WebAdvisor when students</w:t>
      </w:r>
      <w:r w:rsidR="000C12D0">
        <w:rPr>
          <w:rFonts w:asciiTheme="majorHAnsi" w:hAnsiTheme="majorHAnsi" w:cs="Calibri,Bold"/>
          <w:b/>
          <w:bCs/>
          <w:color w:val="000000"/>
          <w:sz w:val="26"/>
          <w:szCs w:val="26"/>
        </w:rPr>
        <w:t xml:space="preserve"> </w:t>
      </w:r>
      <w:r w:rsidRPr="000C12D0">
        <w:rPr>
          <w:rFonts w:asciiTheme="majorHAnsi" w:hAnsiTheme="majorHAnsi" w:cs="Calibri,Bold"/>
          <w:b/>
          <w:bCs/>
          <w:color w:val="000000"/>
          <w:sz w:val="26"/>
          <w:szCs w:val="26"/>
        </w:rPr>
        <w:t>register.</w:t>
      </w:r>
    </w:p>
    <w:p w:rsidR="000C12D0" w:rsidRPr="000C12D0" w:rsidRDefault="000C12D0" w:rsidP="000C12D0">
      <w:pPr>
        <w:pStyle w:val="ListParagraph"/>
        <w:autoSpaceDE w:val="0"/>
        <w:autoSpaceDN w:val="0"/>
        <w:adjustRightInd w:val="0"/>
        <w:spacing w:after="0" w:line="240" w:lineRule="auto"/>
        <w:ind w:left="822"/>
        <w:rPr>
          <w:rFonts w:asciiTheme="majorHAnsi" w:hAnsiTheme="majorHAnsi" w:cs="Calibri"/>
          <w:color w:val="000000"/>
          <w:sz w:val="26"/>
          <w:szCs w:val="26"/>
        </w:rPr>
      </w:pPr>
    </w:p>
    <w:p w:rsidR="00DE23BA" w:rsidRPr="00A06688" w:rsidRDefault="00DE23BA" w:rsidP="00DE23BA">
      <w:pPr>
        <w:autoSpaceDE w:val="0"/>
        <w:autoSpaceDN w:val="0"/>
        <w:adjustRightInd w:val="0"/>
        <w:spacing w:after="0" w:line="240" w:lineRule="auto"/>
        <w:rPr>
          <w:rFonts w:asciiTheme="majorHAnsi" w:hAnsiTheme="majorHAnsi" w:cs="Calibri,Bold"/>
          <w:b/>
          <w:bCs/>
          <w:color w:val="000000"/>
          <w:sz w:val="26"/>
          <w:szCs w:val="26"/>
        </w:rPr>
      </w:pPr>
      <w:r w:rsidRPr="00A06688">
        <w:rPr>
          <w:rFonts w:asciiTheme="majorHAnsi" w:hAnsiTheme="majorHAnsi" w:cs="Calibri,Bold"/>
          <w:b/>
          <w:bCs/>
          <w:color w:val="000000"/>
          <w:sz w:val="26"/>
          <w:szCs w:val="26"/>
        </w:rPr>
        <w:t>Hybrid (Blended)</w:t>
      </w:r>
    </w:p>
    <w:p w:rsidR="00DE23BA" w:rsidRPr="000C12D0" w:rsidRDefault="00DE23BA" w:rsidP="00DE23BA">
      <w:pPr>
        <w:pStyle w:val="ListParagraph"/>
        <w:numPr>
          <w:ilvl w:val="0"/>
          <w:numId w:val="83"/>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Taught partially online, but have regular on-campus meetings. Hybrid courses are courses that</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have some regularly scheduled meetings on campus that are accompanied by online activities.</w:t>
      </w:r>
    </w:p>
    <w:p w:rsidR="000C12D0" w:rsidRDefault="00DE23BA" w:rsidP="00DE23BA">
      <w:pPr>
        <w:pStyle w:val="ListParagraph"/>
        <w:numPr>
          <w:ilvl w:val="0"/>
          <w:numId w:val="83"/>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The hours spent on campus vary from course to course, and students should check the schedule</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carefully to know when the course meets on campus.</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Requires separate Curriculum Committee approval with Distance Education Addendum (DEA) form</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and follows all quality measures as outlined in the </w:t>
      </w:r>
      <w:r w:rsidRPr="000C12D0">
        <w:rPr>
          <w:rFonts w:asciiTheme="majorHAnsi" w:hAnsiTheme="majorHAnsi" w:cs="Calibri"/>
          <w:color w:val="234170"/>
          <w:sz w:val="26"/>
          <w:szCs w:val="26"/>
        </w:rPr>
        <w:t>SAC Regular Effective Contact Policy</w:t>
      </w:r>
      <w:r w:rsidRPr="000C12D0">
        <w:rPr>
          <w:rFonts w:asciiTheme="majorHAnsi" w:hAnsiTheme="majorHAnsi" w:cs="Calibri"/>
          <w:color w:val="000000"/>
          <w:sz w:val="26"/>
          <w:szCs w:val="26"/>
        </w:rPr>
        <w:t>.</w:t>
      </w:r>
    </w:p>
    <w:p w:rsidR="00DE23BA" w:rsidRPr="000C12D0" w:rsidRDefault="00DE23BA" w:rsidP="00DE23BA">
      <w:pPr>
        <w:pStyle w:val="ListParagraph"/>
        <w:numPr>
          <w:ilvl w:val="0"/>
          <w:numId w:val="83"/>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 xml:space="preserve"> </w:t>
      </w:r>
      <w:r w:rsidRPr="000C12D0">
        <w:rPr>
          <w:rFonts w:asciiTheme="majorHAnsi" w:hAnsiTheme="majorHAnsi" w:cs="Calibri,Bold"/>
          <w:b/>
          <w:bCs/>
          <w:color w:val="000000"/>
          <w:sz w:val="26"/>
          <w:szCs w:val="26"/>
        </w:rPr>
        <w:t>Class</w:t>
      </w:r>
      <w:r w:rsidR="000C12D0">
        <w:rPr>
          <w:rFonts w:asciiTheme="majorHAnsi" w:hAnsiTheme="majorHAnsi" w:cs="Calibri,Bold"/>
          <w:b/>
          <w:bCs/>
          <w:color w:val="000000"/>
          <w:sz w:val="26"/>
          <w:szCs w:val="26"/>
        </w:rPr>
        <w:t xml:space="preserve"> </w:t>
      </w:r>
      <w:r w:rsidRPr="000C12D0">
        <w:rPr>
          <w:rFonts w:asciiTheme="majorHAnsi" w:hAnsiTheme="majorHAnsi" w:cs="Calibri,Bold"/>
          <w:b/>
          <w:bCs/>
          <w:color w:val="000000"/>
          <w:sz w:val="26"/>
          <w:szCs w:val="26"/>
        </w:rPr>
        <w:t>meeting dates must be stated and scheduled on WebAdvisor when students register.</w:t>
      </w:r>
    </w:p>
    <w:p w:rsidR="00DE23BA" w:rsidRPr="00A06688" w:rsidRDefault="00DE23BA" w:rsidP="00DE23BA">
      <w:pPr>
        <w:autoSpaceDE w:val="0"/>
        <w:autoSpaceDN w:val="0"/>
        <w:adjustRightInd w:val="0"/>
        <w:spacing w:after="0" w:line="240" w:lineRule="auto"/>
        <w:rPr>
          <w:rFonts w:asciiTheme="majorHAnsi" w:hAnsiTheme="majorHAnsi" w:cs="Calibri,Bold"/>
          <w:b/>
          <w:bCs/>
          <w:color w:val="000000"/>
          <w:sz w:val="26"/>
          <w:szCs w:val="26"/>
        </w:rPr>
      </w:pPr>
    </w:p>
    <w:p w:rsidR="00DE23BA" w:rsidRPr="00A06688" w:rsidRDefault="00DE23BA" w:rsidP="00DE23BA">
      <w:pPr>
        <w:autoSpaceDE w:val="0"/>
        <w:autoSpaceDN w:val="0"/>
        <w:adjustRightInd w:val="0"/>
        <w:spacing w:after="0" w:line="240" w:lineRule="auto"/>
        <w:rPr>
          <w:rFonts w:asciiTheme="majorHAnsi" w:hAnsiTheme="majorHAnsi" w:cs="Calibri,Bold"/>
          <w:b/>
          <w:bCs/>
          <w:sz w:val="26"/>
          <w:szCs w:val="26"/>
        </w:rPr>
      </w:pPr>
      <w:r w:rsidRPr="00A06688">
        <w:rPr>
          <w:rFonts w:asciiTheme="majorHAnsi" w:hAnsiTheme="majorHAnsi" w:cs="Calibri,Bold"/>
          <w:b/>
          <w:bCs/>
          <w:sz w:val="26"/>
          <w:szCs w:val="26"/>
        </w:rPr>
        <w:t>2. Curriculum Approval:</w:t>
      </w:r>
    </w:p>
    <w:p w:rsidR="00DE23BA" w:rsidRPr="00A06688" w:rsidRDefault="00DE23BA" w:rsidP="00DE23BA">
      <w:pPr>
        <w:autoSpaceDE w:val="0"/>
        <w:autoSpaceDN w:val="0"/>
        <w:adjustRightInd w:val="0"/>
        <w:spacing w:after="0" w:line="240" w:lineRule="auto"/>
        <w:rPr>
          <w:rFonts w:asciiTheme="majorHAnsi" w:hAnsiTheme="majorHAnsi" w:cs="Calibri"/>
          <w:sz w:val="26"/>
          <w:szCs w:val="26"/>
        </w:rPr>
      </w:pPr>
      <w:r w:rsidRPr="00A06688">
        <w:rPr>
          <w:rFonts w:asciiTheme="majorHAnsi" w:hAnsiTheme="majorHAnsi" w:cs="Calibri"/>
          <w:sz w:val="26"/>
          <w:szCs w:val="26"/>
        </w:rPr>
        <w:t>All courses that use distance education as a modality for instruction in lieu of face-to-face instruction</w:t>
      </w:r>
      <w:r w:rsidR="000C12D0">
        <w:rPr>
          <w:rFonts w:asciiTheme="majorHAnsi" w:hAnsiTheme="majorHAnsi" w:cs="Calibri"/>
          <w:sz w:val="26"/>
          <w:szCs w:val="26"/>
        </w:rPr>
        <w:t xml:space="preserve"> </w:t>
      </w:r>
      <w:r w:rsidRPr="00A06688">
        <w:rPr>
          <w:rFonts w:asciiTheme="majorHAnsi" w:hAnsiTheme="majorHAnsi" w:cs="Calibri"/>
          <w:sz w:val="26"/>
          <w:szCs w:val="26"/>
        </w:rPr>
        <w:t>must go through the curriculum approval process by completing a DE Addendum and have it approved</w:t>
      </w:r>
      <w:r w:rsidR="000C12D0">
        <w:rPr>
          <w:rFonts w:asciiTheme="majorHAnsi" w:hAnsiTheme="majorHAnsi" w:cs="Calibri"/>
          <w:sz w:val="26"/>
          <w:szCs w:val="26"/>
        </w:rPr>
        <w:t xml:space="preserve"> </w:t>
      </w:r>
      <w:r w:rsidRPr="00A06688">
        <w:rPr>
          <w:rFonts w:asciiTheme="majorHAnsi" w:hAnsiTheme="majorHAnsi" w:cs="Calibri"/>
          <w:sz w:val="26"/>
          <w:szCs w:val="26"/>
        </w:rPr>
        <w:t>by the curriculum committee. (Appendix A)</w:t>
      </w:r>
    </w:p>
    <w:p w:rsidR="00DE23BA" w:rsidRPr="00A06688" w:rsidRDefault="00DE23BA" w:rsidP="00DE23BA">
      <w:pPr>
        <w:autoSpaceDE w:val="0"/>
        <w:autoSpaceDN w:val="0"/>
        <w:adjustRightInd w:val="0"/>
        <w:spacing w:after="0" w:line="240" w:lineRule="auto"/>
        <w:rPr>
          <w:rFonts w:asciiTheme="majorHAnsi" w:hAnsiTheme="majorHAnsi" w:cs="Calibri"/>
          <w:sz w:val="26"/>
          <w:szCs w:val="26"/>
        </w:rPr>
      </w:pPr>
      <w:r w:rsidRPr="00A06688">
        <w:rPr>
          <w:rFonts w:asciiTheme="majorHAnsi" w:hAnsiTheme="majorHAnsi" w:cs="Calibri"/>
          <w:sz w:val="26"/>
          <w:szCs w:val="26"/>
        </w:rPr>
        <w:t>Approval of distance education addendums follows the Santa Ana College curriculum procedures.</w:t>
      </w:r>
    </w:p>
    <w:p w:rsidR="00DE23BA" w:rsidRDefault="00DE23BA" w:rsidP="00DE23BA">
      <w:pPr>
        <w:autoSpaceDE w:val="0"/>
        <w:autoSpaceDN w:val="0"/>
        <w:adjustRightInd w:val="0"/>
        <w:spacing w:after="0" w:line="240" w:lineRule="auto"/>
        <w:rPr>
          <w:rFonts w:asciiTheme="majorHAnsi" w:hAnsiTheme="majorHAnsi" w:cs="Calibri,Bold"/>
          <w:b/>
          <w:bCs/>
          <w:color w:val="000000"/>
          <w:sz w:val="26"/>
          <w:szCs w:val="26"/>
        </w:rPr>
      </w:pPr>
    </w:p>
    <w:p w:rsidR="006F7A42" w:rsidRDefault="006F7A42" w:rsidP="00DE23BA">
      <w:pPr>
        <w:autoSpaceDE w:val="0"/>
        <w:autoSpaceDN w:val="0"/>
        <w:adjustRightInd w:val="0"/>
        <w:spacing w:after="0" w:line="240" w:lineRule="auto"/>
        <w:rPr>
          <w:rFonts w:asciiTheme="majorHAnsi" w:hAnsiTheme="majorHAnsi" w:cs="Calibri,Bold"/>
          <w:b/>
          <w:bCs/>
          <w:color w:val="000000"/>
          <w:sz w:val="26"/>
          <w:szCs w:val="26"/>
        </w:rPr>
      </w:pPr>
    </w:p>
    <w:p w:rsidR="006F7A42" w:rsidRDefault="006F7A42" w:rsidP="00DE23BA">
      <w:pPr>
        <w:autoSpaceDE w:val="0"/>
        <w:autoSpaceDN w:val="0"/>
        <w:adjustRightInd w:val="0"/>
        <w:spacing w:after="0" w:line="240" w:lineRule="auto"/>
        <w:rPr>
          <w:rFonts w:asciiTheme="majorHAnsi" w:hAnsiTheme="majorHAnsi" w:cs="Calibri,Bold"/>
          <w:b/>
          <w:bCs/>
          <w:color w:val="000000"/>
          <w:sz w:val="26"/>
          <w:szCs w:val="26"/>
        </w:rPr>
      </w:pPr>
    </w:p>
    <w:p w:rsidR="006F7A42" w:rsidRDefault="006F7A42" w:rsidP="00DE23BA">
      <w:pPr>
        <w:autoSpaceDE w:val="0"/>
        <w:autoSpaceDN w:val="0"/>
        <w:adjustRightInd w:val="0"/>
        <w:spacing w:after="0" w:line="240" w:lineRule="auto"/>
        <w:rPr>
          <w:rFonts w:asciiTheme="majorHAnsi" w:hAnsiTheme="majorHAnsi" w:cs="Calibri,Bold"/>
          <w:b/>
          <w:bCs/>
          <w:color w:val="000000"/>
          <w:sz w:val="26"/>
          <w:szCs w:val="26"/>
        </w:rPr>
      </w:pPr>
    </w:p>
    <w:p w:rsidR="006F7A42" w:rsidRDefault="006F7A42" w:rsidP="00DE23BA">
      <w:pPr>
        <w:autoSpaceDE w:val="0"/>
        <w:autoSpaceDN w:val="0"/>
        <w:adjustRightInd w:val="0"/>
        <w:spacing w:after="0" w:line="240" w:lineRule="auto"/>
        <w:rPr>
          <w:rFonts w:asciiTheme="majorHAnsi" w:hAnsiTheme="majorHAnsi" w:cs="Calibri,Bold"/>
          <w:b/>
          <w:bCs/>
          <w:color w:val="000000"/>
          <w:sz w:val="26"/>
          <w:szCs w:val="26"/>
        </w:rPr>
      </w:pPr>
    </w:p>
    <w:p w:rsidR="006F7A42" w:rsidRDefault="006F7A42" w:rsidP="00DE23BA">
      <w:pPr>
        <w:autoSpaceDE w:val="0"/>
        <w:autoSpaceDN w:val="0"/>
        <w:adjustRightInd w:val="0"/>
        <w:spacing w:after="0" w:line="240" w:lineRule="auto"/>
        <w:rPr>
          <w:rFonts w:asciiTheme="majorHAnsi" w:hAnsiTheme="majorHAnsi" w:cs="Calibri,Bold"/>
          <w:b/>
          <w:bCs/>
          <w:color w:val="000000"/>
          <w:sz w:val="26"/>
          <w:szCs w:val="26"/>
        </w:rPr>
      </w:pPr>
    </w:p>
    <w:p w:rsidR="00DE23BA" w:rsidRPr="00A06688" w:rsidRDefault="00DE23BA" w:rsidP="00DE23BA">
      <w:pPr>
        <w:autoSpaceDE w:val="0"/>
        <w:autoSpaceDN w:val="0"/>
        <w:adjustRightInd w:val="0"/>
        <w:spacing w:after="0" w:line="240" w:lineRule="auto"/>
        <w:rPr>
          <w:rFonts w:asciiTheme="majorHAnsi" w:hAnsiTheme="majorHAnsi" w:cs="Calibri,Bold"/>
          <w:b/>
          <w:bCs/>
          <w:color w:val="000000"/>
          <w:sz w:val="26"/>
          <w:szCs w:val="26"/>
        </w:rPr>
      </w:pPr>
      <w:r w:rsidRPr="00A06688">
        <w:rPr>
          <w:rFonts w:asciiTheme="majorHAnsi" w:hAnsiTheme="majorHAnsi" w:cs="Calibri,Bold"/>
          <w:b/>
          <w:bCs/>
          <w:color w:val="000000"/>
          <w:sz w:val="26"/>
          <w:szCs w:val="26"/>
        </w:rPr>
        <w:lastRenderedPageBreak/>
        <w:t>3. Training and Support:</w:t>
      </w: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alibri"/>
          <w:color w:val="000000"/>
          <w:sz w:val="26"/>
          <w:szCs w:val="26"/>
        </w:rPr>
        <w:t>Academic Senate has adopted the following faculty readiness criteria for faculty members prior to teaching online/hybrid courses:</w:t>
      </w: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p>
    <w:p w:rsidR="00DE23BA" w:rsidRPr="00A06688" w:rsidRDefault="00DE23BA" w:rsidP="00DE23BA">
      <w:pPr>
        <w:autoSpaceDE w:val="0"/>
        <w:autoSpaceDN w:val="0"/>
        <w:adjustRightInd w:val="0"/>
        <w:spacing w:after="0" w:line="240" w:lineRule="auto"/>
        <w:rPr>
          <w:rFonts w:asciiTheme="majorHAnsi" w:hAnsiTheme="majorHAnsi" w:cs="Calibri,Bold"/>
          <w:b/>
          <w:bCs/>
          <w:color w:val="000000"/>
          <w:sz w:val="26"/>
          <w:szCs w:val="26"/>
        </w:rPr>
      </w:pPr>
      <w:r w:rsidRPr="00A06688">
        <w:rPr>
          <w:rFonts w:asciiTheme="majorHAnsi" w:hAnsiTheme="majorHAnsi" w:cs="Calibri,Bold"/>
          <w:b/>
          <w:bCs/>
          <w:color w:val="000000"/>
          <w:sz w:val="26"/>
          <w:szCs w:val="26"/>
        </w:rPr>
        <w:t>Before an instructor is assigned to teach a distance education class for the first time they must</w:t>
      </w:r>
      <w:r w:rsidR="000C12D0">
        <w:rPr>
          <w:rFonts w:asciiTheme="majorHAnsi" w:hAnsiTheme="majorHAnsi" w:cs="Calibri,Bold"/>
          <w:b/>
          <w:bCs/>
          <w:color w:val="000000"/>
          <w:sz w:val="26"/>
          <w:szCs w:val="26"/>
        </w:rPr>
        <w:t xml:space="preserve"> </w:t>
      </w:r>
      <w:r w:rsidRPr="00A06688">
        <w:rPr>
          <w:rFonts w:asciiTheme="majorHAnsi" w:hAnsiTheme="majorHAnsi" w:cs="Calibri,Bold"/>
          <w:b/>
          <w:bCs/>
          <w:color w:val="000000"/>
          <w:sz w:val="26"/>
          <w:szCs w:val="26"/>
        </w:rPr>
        <w:t>complete training in the following areas:</w:t>
      </w:r>
    </w:p>
    <w:p w:rsidR="00DE23BA" w:rsidRPr="00A06688" w:rsidRDefault="000C12D0" w:rsidP="00DE23BA">
      <w:pPr>
        <w:autoSpaceDE w:val="0"/>
        <w:autoSpaceDN w:val="0"/>
        <w:adjustRightInd w:val="0"/>
        <w:spacing w:after="0" w:line="240" w:lineRule="auto"/>
        <w:rPr>
          <w:rFonts w:asciiTheme="majorHAnsi" w:hAnsiTheme="majorHAnsi" w:cs="Calibri,Bold"/>
          <w:b/>
          <w:bCs/>
          <w:color w:val="000000"/>
          <w:sz w:val="26"/>
          <w:szCs w:val="26"/>
        </w:rPr>
      </w:pPr>
      <w:r>
        <w:rPr>
          <w:rFonts w:asciiTheme="majorHAnsi" w:hAnsiTheme="majorHAnsi" w:cs="Calibri,Bold"/>
          <w:b/>
          <w:bCs/>
          <w:color w:val="000000"/>
          <w:sz w:val="26"/>
          <w:szCs w:val="26"/>
        </w:rPr>
        <w:t xml:space="preserve"> </w:t>
      </w: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alibri"/>
          <w:color w:val="000000"/>
          <w:sz w:val="26"/>
          <w:szCs w:val="26"/>
        </w:rPr>
        <w:tab/>
        <w:t>• Course Management System (Bb) training</w:t>
      </w: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alibri"/>
          <w:color w:val="000000"/>
          <w:sz w:val="26"/>
          <w:szCs w:val="26"/>
        </w:rPr>
        <w:tab/>
        <w:t>• New Technologies Training</w:t>
      </w: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alibri"/>
          <w:color w:val="000000"/>
          <w:sz w:val="26"/>
          <w:szCs w:val="26"/>
        </w:rPr>
        <w:tab/>
        <w:t>• Online Teaching and Pedagogy</w:t>
      </w: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alibri"/>
          <w:color w:val="000000"/>
          <w:sz w:val="26"/>
          <w:szCs w:val="26"/>
        </w:rPr>
        <w:tab/>
        <w:t>• Effective and Engaging Techniques</w:t>
      </w: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alibri"/>
          <w:color w:val="000000"/>
          <w:sz w:val="26"/>
          <w:szCs w:val="26"/>
        </w:rPr>
        <w:tab/>
        <w:t>• Assessment Methods</w:t>
      </w: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alibri"/>
          <w:color w:val="000000"/>
          <w:sz w:val="26"/>
          <w:szCs w:val="26"/>
        </w:rPr>
        <w:tab/>
        <w:t>• Capstone – Online Course Creation &amp; Review (optional for blended courses)</w:t>
      </w: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alibri"/>
          <w:color w:val="000000"/>
          <w:sz w:val="26"/>
          <w:szCs w:val="26"/>
        </w:rPr>
        <w:t>Examples of satisfactory training include completion of one of the following:</w:t>
      </w:r>
    </w:p>
    <w:p w:rsidR="00DE23BA" w:rsidRPr="00A06688" w:rsidRDefault="00DE23BA" w:rsidP="00DE23BA">
      <w:pPr>
        <w:autoSpaceDE w:val="0"/>
        <w:autoSpaceDN w:val="0"/>
        <w:adjustRightInd w:val="0"/>
        <w:spacing w:after="0" w:line="240" w:lineRule="auto"/>
        <w:rPr>
          <w:rFonts w:asciiTheme="majorHAnsi" w:hAnsiTheme="majorHAnsi" w:cs="Calibri"/>
          <w:color w:val="2F5898"/>
          <w:sz w:val="26"/>
          <w:szCs w:val="26"/>
        </w:rPr>
      </w:pPr>
      <w:r w:rsidRPr="00A06688">
        <w:rPr>
          <w:rFonts w:asciiTheme="majorHAnsi" w:hAnsiTheme="majorHAnsi" w:cs="Calibri"/>
          <w:color w:val="000000"/>
          <w:sz w:val="26"/>
          <w:szCs w:val="26"/>
        </w:rPr>
        <w:tab/>
        <w:t xml:space="preserve">• </w:t>
      </w:r>
      <w:r w:rsidRPr="00A06688">
        <w:rPr>
          <w:rFonts w:asciiTheme="majorHAnsi" w:hAnsiTheme="majorHAnsi" w:cs="Calibri"/>
          <w:color w:val="2F5898"/>
          <w:sz w:val="26"/>
          <w:szCs w:val="26"/>
        </w:rPr>
        <w:t>Santa Ana College’s Online Instruction Certification</w:t>
      </w: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alibri"/>
          <w:color w:val="000000"/>
          <w:sz w:val="26"/>
          <w:szCs w:val="26"/>
        </w:rPr>
        <w:tab/>
        <w:t xml:space="preserve">• Completion of the California Community College </w:t>
      </w:r>
      <w:r w:rsidRPr="00A06688">
        <w:rPr>
          <w:rFonts w:asciiTheme="majorHAnsi" w:hAnsiTheme="majorHAnsi" w:cs="Calibri"/>
          <w:color w:val="234170"/>
          <w:sz w:val="26"/>
          <w:szCs w:val="26"/>
        </w:rPr>
        <w:t xml:space="preserve">@One Online Teaching </w:t>
      </w:r>
      <w:r w:rsidRPr="00A06688">
        <w:rPr>
          <w:rFonts w:asciiTheme="majorHAnsi" w:hAnsiTheme="majorHAnsi" w:cs="Calibri"/>
          <w:color w:val="234170"/>
          <w:sz w:val="26"/>
          <w:szCs w:val="26"/>
        </w:rPr>
        <w:tab/>
        <w:t xml:space="preserve">Certification  </w:t>
      </w:r>
      <w:r w:rsidRPr="00A06688">
        <w:rPr>
          <w:rFonts w:asciiTheme="majorHAnsi" w:hAnsiTheme="majorHAnsi" w:cs="Calibri"/>
          <w:color w:val="000000"/>
          <w:sz w:val="26"/>
          <w:szCs w:val="26"/>
        </w:rPr>
        <w:t>(</w:t>
      </w:r>
      <w:r w:rsidRPr="00A06688">
        <w:rPr>
          <w:rFonts w:asciiTheme="majorHAnsi" w:hAnsiTheme="majorHAnsi" w:cs="Calibri,Italic"/>
          <w:i/>
          <w:iCs/>
          <w:color w:val="000000"/>
          <w:sz w:val="26"/>
          <w:szCs w:val="26"/>
        </w:rPr>
        <w:t>http://www.onefortraining.org/certification/</w:t>
      </w:r>
      <w:r w:rsidRPr="00A06688">
        <w:rPr>
          <w:rFonts w:asciiTheme="majorHAnsi" w:hAnsiTheme="majorHAnsi" w:cs="Calibri"/>
          <w:color w:val="000000"/>
          <w:sz w:val="26"/>
          <w:szCs w:val="26"/>
        </w:rPr>
        <w:t xml:space="preserve">) within the last </w:t>
      </w:r>
      <w:r w:rsidRPr="00A06688">
        <w:rPr>
          <w:rFonts w:asciiTheme="majorHAnsi" w:hAnsiTheme="majorHAnsi" w:cs="Calibri"/>
          <w:color w:val="000000"/>
          <w:sz w:val="26"/>
          <w:szCs w:val="26"/>
        </w:rPr>
        <w:tab/>
        <w:t>three years.</w:t>
      </w:r>
    </w:p>
    <w:p w:rsidR="00DE23BA" w:rsidRPr="00A06688" w:rsidRDefault="00DE23BA" w:rsidP="00DE23BA">
      <w:pPr>
        <w:autoSpaceDE w:val="0"/>
        <w:autoSpaceDN w:val="0"/>
        <w:adjustRightInd w:val="0"/>
        <w:spacing w:after="0" w:line="240" w:lineRule="auto"/>
        <w:rPr>
          <w:rFonts w:asciiTheme="majorHAnsi" w:hAnsiTheme="majorHAnsi" w:cs="Calibri"/>
          <w:color w:val="234170"/>
          <w:sz w:val="26"/>
          <w:szCs w:val="26"/>
        </w:rPr>
      </w:pP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alibri,Bold"/>
          <w:b/>
          <w:bCs/>
          <w:color w:val="000000"/>
          <w:sz w:val="26"/>
          <w:szCs w:val="26"/>
        </w:rPr>
        <w:t xml:space="preserve">Blackboard training </w:t>
      </w:r>
      <w:r w:rsidRPr="00A06688">
        <w:rPr>
          <w:rFonts w:asciiTheme="majorHAnsi" w:hAnsiTheme="majorHAnsi" w:cs="Calibri"/>
          <w:color w:val="000000"/>
          <w:sz w:val="26"/>
          <w:szCs w:val="26"/>
        </w:rPr>
        <w:t>is offered during flexweek and online.</w:t>
      </w: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p>
    <w:p w:rsidR="00DE23BA" w:rsidRPr="00A06688" w:rsidRDefault="00DE23BA" w:rsidP="00DE23BA">
      <w:p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alibri,Bold"/>
          <w:b/>
          <w:bCs/>
          <w:color w:val="000000"/>
          <w:sz w:val="26"/>
          <w:szCs w:val="26"/>
        </w:rPr>
        <w:t xml:space="preserve">Distance Education </w:t>
      </w:r>
      <w:r w:rsidRPr="00A06688">
        <w:rPr>
          <w:rFonts w:asciiTheme="majorHAnsi" w:hAnsiTheme="majorHAnsi" w:cs="Calibri"/>
          <w:color w:val="000000"/>
          <w:sz w:val="26"/>
          <w:szCs w:val="26"/>
        </w:rPr>
        <w:t>departmental team support is always available to faculty and students. Utilize departmental services through:</w:t>
      </w:r>
    </w:p>
    <w:p w:rsidR="00DE23BA" w:rsidRPr="00A06688" w:rsidRDefault="00DE23BA" w:rsidP="00DE23BA">
      <w:pPr>
        <w:pStyle w:val="ListParagraph"/>
        <w:numPr>
          <w:ilvl w:val="0"/>
          <w:numId w:val="73"/>
        </w:numPr>
        <w:autoSpaceDE w:val="0"/>
        <w:autoSpaceDN w:val="0"/>
        <w:adjustRightInd w:val="0"/>
        <w:spacing w:after="0" w:line="240" w:lineRule="auto"/>
        <w:rPr>
          <w:rFonts w:asciiTheme="majorHAnsi" w:hAnsiTheme="majorHAnsi" w:cs="Calibri"/>
          <w:color w:val="234170"/>
          <w:sz w:val="26"/>
          <w:szCs w:val="26"/>
        </w:rPr>
      </w:pPr>
      <w:r w:rsidRPr="00A06688">
        <w:rPr>
          <w:rFonts w:asciiTheme="majorHAnsi" w:hAnsiTheme="majorHAnsi" w:cs="Calibri"/>
          <w:color w:val="000000"/>
          <w:sz w:val="26"/>
          <w:szCs w:val="26"/>
        </w:rPr>
        <w:t xml:space="preserve">DE website: </w:t>
      </w:r>
      <w:hyperlink r:id="rId52" w:history="1">
        <w:r w:rsidRPr="00A06688">
          <w:rPr>
            <w:rStyle w:val="Hyperlink"/>
            <w:rFonts w:asciiTheme="majorHAnsi" w:hAnsiTheme="majorHAnsi" w:cs="Calibri"/>
            <w:sz w:val="26"/>
            <w:szCs w:val="26"/>
          </w:rPr>
          <w:t>http://sac.edu/disted</w:t>
        </w:r>
      </w:hyperlink>
    </w:p>
    <w:p w:rsidR="00DE23BA" w:rsidRPr="00A06688" w:rsidRDefault="00DE23BA" w:rsidP="00DE23BA">
      <w:pPr>
        <w:pStyle w:val="ListParagraph"/>
        <w:numPr>
          <w:ilvl w:val="0"/>
          <w:numId w:val="73"/>
        </w:numPr>
        <w:autoSpaceDE w:val="0"/>
        <w:autoSpaceDN w:val="0"/>
        <w:adjustRightInd w:val="0"/>
        <w:spacing w:after="0" w:line="240" w:lineRule="auto"/>
        <w:rPr>
          <w:rFonts w:asciiTheme="majorHAnsi" w:hAnsiTheme="majorHAnsi" w:cs="Calibri"/>
          <w:color w:val="234170"/>
          <w:sz w:val="26"/>
          <w:szCs w:val="26"/>
        </w:rPr>
      </w:pPr>
      <w:r w:rsidRPr="00A06688">
        <w:rPr>
          <w:rFonts w:asciiTheme="majorHAnsi" w:hAnsiTheme="majorHAnsi" w:cs="Calibri"/>
          <w:color w:val="000000"/>
          <w:sz w:val="26"/>
          <w:szCs w:val="26"/>
        </w:rPr>
        <w:t>Blackboard Instructor course, containing handouts and video assistance (Logon to Blackboard (</w:t>
      </w:r>
      <w:r w:rsidRPr="00A06688">
        <w:rPr>
          <w:rFonts w:asciiTheme="majorHAnsi" w:hAnsiTheme="majorHAnsi" w:cs="Calibri"/>
          <w:color w:val="234170"/>
          <w:sz w:val="26"/>
          <w:szCs w:val="26"/>
        </w:rPr>
        <w:t>http://rsccd.blackboard.com</w:t>
      </w:r>
      <w:r w:rsidRPr="00A06688">
        <w:rPr>
          <w:rFonts w:asciiTheme="majorHAnsi" w:hAnsiTheme="majorHAnsi" w:cs="Calibri"/>
          <w:color w:val="000000"/>
          <w:sz w:val="26"/>
          <w:szCs w:val="26"/>
        </w:rPr>
        <w:t>) and click on the “Faculty Information site 2013-2014” course)</w:t>
      </w:r>
    </w:p>
    <w:p w:rsidR="00DE23BA" w:rsidRPr="00A06688" w:rsidRDefault="00DE23BA" w:rsidP="00DE23BA">
      <w:pPr>
        <w:pStyle w:val="ListParagraph"/>
        <w:numPr>
          <w:ilvl w:val="0"/>
          <w:numId w:val="73"/>
        </w:numPr>
        <w:autoSpaceDE w:val="0"/>
        <w:autoSpaceDN w:val="0"/>
        <w:adjustRightInd w:val="0"/>
        <w:spacing w:after="0" w:line="240" w:lineRule="auto"/>
        <w:rPr>
          <w:rFonts w:asciiTheme="majorHAnsi" w:hAnsiTheme="majorHAnsi" w:cs="Calibri"/>
          <w:color w:val="234170"/>
          <w:sz w:val="26"/>
          <w:szCs w:val="26"/>
        </w:rPr>
      </w:pPr>
      <w:r w:rsidRPr="00A06688">
        <w:rPr>
          <w:rFonts w:asciiTheme="majorHAnsi" w:hAnsiTheme="majorHAnsi" w:cs="Calibri"/>
          <w:color w:val="000000"/>
          <w:sz w:val="26"/>
          <w:szCs w:val="26"/>
        </w:rPr>
        <w:t>Contacting the office directly:</w:t>
      </w:r>
    </w:p>
    <w:p w:rsidR="00DE23BA" w:rsidRPr="00A06688" w:rsidRDefault="00DE23BA" w:rsidP="00DE23BA">
      <w:pPr>
        <w:pStyle w:val="ListParagraph"/>
        <w:numPr>
          <w:ilvl w:val="0"/>
          <w:numId w:val="81"/>
        </w:num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alibri"/>
          <w:color w:val="000000"/>
          <w:sz w:val="26"/>
          <w:szCs w:val="26"/>
        </w:rPr>
        <w:t>Cesar Chavez building: A-101</w:t>
      </w:r>
    </w:p>
    <w:p w:rsidR="001052A4" w:rsidRPr="00A06688" w:rsidRDefault="00DE23BA" w:rsidP="00DE23BA">
      <w:pPr>
        <w:pStyle w:val="ListParagraph"/>
        <w:numPr>
          <w:ilvl w:val="0"/>
          <w:numId w:val="81"/>
        </w:numPr>
        <w:autoSpaceDE w:val="0"/>
        <w:autoSpaceDN w:val="0"/>
        <w:adjustRightInd w:val="0"/>
        <w:spacing w:after="0" w:line="240" w:lineRule="auto"/>
        <w:rPr>
          <w:rFonts w:asciiTheme="majorHAnsi" w:hAnsiTheme="majorHAnsi" w:cs="Calibri"/>
          <w:color w:val="000000"/>
          <w:sz w:val="26"/>
          <w:szCs w:val="26"/>
        </w:rPr>
      </w:pPr>
      <w:r w:rsidRPr="00A06688">
        <w:rPr>
          <w:rFonts w:asciiTheme="majorHAnsi" w:hAnsiTheme="majorHAnsi" w:cs="Courier New"/>
          <w:color w:val="000000"/>
          <w:sz w:val="26"/>
          <w:szCs w:val="26"/>
        </w:rPr>
        <w:t xml:space="preserve"> </w:t>
      </w:r>
      <w:r w:rsidRPr="00A06688">
        <w:rPr>
          <w:rFonts w:asciiTheme="majorHAnsi" w:hAnsiTheme="majorHAnsi" w:cs="Calibri"/>
          <w:color w:val="000000"/>
          <w:sz w:val="26"/>
          <w:szCs w:val="26"/>
        </w:rPr>
        <w:t>(714) 564-6725 or email: sac_disted@sac.edu</w:t>
      </w:r>
    </w:p>
    <w:p w:rsidR="001052A4" w:rsidRPr="00510E17" w:rsidRDefault="001052A4" w:rsidP="00510E17">
      <w:pPr>
        <w:pStyle w:val="Title"/>
        <w:rPr>
          <w:sz w:val="26"/>
          <w:szCs w:val="26"/>
        </w:rPr>
      </w:pPr>
      <w:r w:rsidRPr="00A06688">
        <w:rPr>
          <w:rFonts w:cstheme="minorHAnsi"/>
          <w:sz w:val="26"/>
          <w:szCs w:val="26"/>
        </w:rPr>
        <w:br w:type="page"/>
      </w:r>
    </w:p>
    <w:p w:rsidR="00DE23BA" w:rsidRPr="006F7A42" w:rsidRDefault="006F7A42" w:rsidP="00DE23BA">
      <w:pPr>
        <w:autoSpaceDE w:val="0"/>
        <w:autoSpaceDN w:val="0"/>
        <w:adjustRightInd w:val="0"/>
        <w:spacing w:after="0" w:line="240" w:lineRule="auto"/>
        <w:rPr>
          <w:rFonts w:asciiTheme="majorHAnsi" w:hAnsiTheme="majorHAnsi" w:cs="Verdana,Bold"/>
          <w:b/>
          <w:bCs/>
          <w:sz w:val="26"/>
          <w:szCs w:val="26"/>
          <w:u w:val="single"/>
        </w:rPr>
      </w:pPr>
      <w:r w:rsidRPr="006F7A42">
        <w:rPr>
          <w:rFonts w:asciiTheme="majorHAnsi" w:hAnsiTheme="majorHAnsi" w:cs="Verdana,Bold"/>
          <w:b/>
          <w:bCs/>
          <w:sz w:val="26"/>
          <w:szCs w:val="26"/>
          <w:u w:val="single"/>
        </w:rPr>
        <w:lastRenderedPageBreak/>
        <w:t>DESIGNING A COURSE</w:t>
      </w:r>
    </w:p>
    <w:p w:rsidR="006F7A42" w:rsidRPr="006F7A42" w:rsidRDefault="006F7A42" w:rsidP="00DE23BA">
      <w:pPr>
        <w:autoSpaceDE w:val="0"/>
        <w:autoSpaceDN w:val="0"/>
        <w:adjustRightInd w:val="0"/>
        <w:spacing w:after="0" w:line="240" w:lineRule="auto"/>
        <w:rPr>
          <w:rFonts w:asciiTheme="majorHAnsi" w:hAnsiTheme="majorHAnsi" w:cs="Verdana,Bold"/>
          <w:b/>
          <w:bCs/>
          <w:sz w:val="26"/>
          <w:szCs w:val="26"/>
        </w:rPr>
      </w:pPr>
    </w:p>
    <w:p w:rsidR="00DE23BA" w:rsidRPr="000C12D0" w:rsidRDefault="00DE23BA" w:rsidP="00DE23BA">
      <w:pPr>
        <w:autoSpaceDE w:val="0"/>
        <w:autoSpaceDN w:val="0"/>
        <w:adjustRightInd w:val="0"/>
        <w:spacing w:after="0" w:line="240" w:lineRule="auto"/>
        <w:rPr>
          <w:rFonts w:asciiTheme="majorHAnsi" w:hAnsiTheme="majorHAnsi" w:cs="Calibri,Bold"/>
          <w:b/>
          <w:bCs/>
          <w:color w:val="000000"/>
          <w:sz w:val="26"/>
          <w:szCs w:val="26"/>
        </w:rPr>
      </w:pPr>
      <w:r w:rsidRPr="000C12D0">
        <w:rPr>
          <w:rFonts w:asciiTheme="majorHAnsi" w:hAnsiTheme="majorHAnsi" w:cs="Calibri,Bold"/>
          <w:b/>
          <w:bCs/>
          <w:color w:val="000000"/>
          <w:sz w:val="26"/>
          <w:szCs w:val="26"/>
        </w:rPr>
        <w:t>1. Effective Practices</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Academic Senate for California Community Colleges (ASCCC) examines issues of educational technology</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that involve policy and their implementation important to local academic senates. In particular, it</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includes current information regarding a separate DE curriculum review and instructor-student contact.</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It suggests a variety of effective practices in educational technology appropriate for college governance</w:t>
      </w:r>
    </w:p>
    <w:p w:rsidR="00DE23BA" w:rsidRPr="000C12D0" w:rsidRDefault="00DE23BA" w:rsidP="00DE23BA">
      <w:pPr>
        <w:autoSpaceDE w:val="0"/>
        <w:autoSpaceDN w:val="0"/>
        <w:adjustRightInd w:val="0"/>
        <w:spacing w:after="0" w:line="240" w:lineRule="auto"/>
        <w:rPr>
          <w:rFonts w:asciiTheme="majorHAnsi" w:hAnsiTheme="majorHAnsi" w:cs="Calibri"/>
          <w:color w:val="234170"/>
          <w:sz w:val="26"/>
          <w:szCs w:val="26"/>
        </w:rPr>
      </w:pPr>
      <w:r w:rsidRPr="000C12D0">
        <w:rPr>
          <w:rFonts w:asciiTheme="majorHAnsi" w:hAnsiTheme="majorHAnsi" w:cs="Calibri"/>
          <w:color w:val="000000"/>
          <w:sz w:val="26"/>
          <w:szCs w:val="26"/>
        </w:rPr>
        <w:t xml:space="preserve">that will facilitate planning: </w:t>
      </w:r>
      <w:r w:rsidRPr="000C12D0">
        <w:rPr>
          <w:rFonts w:asciiTheme="majorHAnsi" w:hAnsiTheme="majorHAnsi" w:cs="Calibri"/>
          <w:color w:val="234170"/>
          <w:sz w:val="26"/>
          <w:szCs w:val="26"/>
        </w:rPr>
        <w:t>Ensuring The Appropriate Use of Educational Technology: An Update For</w:t>
      </w:r>
      <w:r w:rsidR="000C12D0">
        <w:rPr>
          <w:rFonts w:asciiTheme="majorHAnsi" w:hAnsiTheme="majorHAnsi" w:cs="Calibri"/>
          <w:color w:val="234170"/>
          <w:sz w:val="26"/>
          <w:szCs w:val="26"/>
        </w:rPr>
        <w:t xml:space="preserve"> </w:t>
      </w:r>
      <w:r w:rsidRPr="000C12D0">
        <w:rPr>
          <w:rFonts w:asciiTheme="majorHAnsi" w:hAnsiTheme="majorHAnsi" w:cs="Calibri"/>
          <w:color w:val="234170"/>
          <w:sz w:val="26"/>
          <w:szCs w:val="26"/>
        </w:rPr>
        <w:t>Local Academic Senates</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The list of best practice strategies is based on “Institutional Policies/Practices and Course Design</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Strategies to Promote Academic Integrity in Online Education,” by the combined efforts of Western</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Interstate Commission for Higher Education (WICHE) Cooperative for Educational Technologies, WCET</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and Instructional Technology Council (ITC), and UT TeleCampus of the University of Texas System: </w:t>
      </w:r>
      <w:r w:rsidRPr="000C12D0">
        <w:rPr>
          <w:rFonts w:asciiTheme="majorHAnsi" w:hAnsiTheme="majorHAnsi" w:cs="Calibri"/>
          <w:color w:val="234170"/>
          <w:sz w:val="26"/>
          <w:szCs w:val="26"/>
        </w:rPr>
        <w:t>Best</w:t>
      </w:r>
    </w:p>
    <w:p w:rsidR="00DE23BA" w:rsidRPr="000C12D0" w:rsidRDefault="00DE23BA" w:rsidP="00DE23BA">
      <w:pPr>
        <w:autoSpaceDE w:val="0"/>
        <w:autoSpaceDN w:val="0"/>
        <w:adjustRightInd w:val="0"/>
        <w:spacing w:after="0" w:line="240" w:lineRule="auto"/>
        <w:rPr>
          <w:rFonts w:asciiTheme="majorHAnsi" w:hAnsiTheme="majorHAnsi" w:cs="Calibri"/>
          <w:color w:val="234170"/>
          <w:sz w:val="26"/>
          <w:szCs w:val="26"/>
        </w:rPr>
      </w:pPr>
      <w:r w:rsidRPr="000C12D0">
        <w:rPr>
          <w:rFonts w:asciiTheme="majorHAnsi" w:hAnsiTheme="majorHAnsi" w:cs="Calibri"/>
          <w:color w:val="234170"/>
          <w:sz w:val="26"/>
          <w:szCs w:val="26"/>
        </w:rPr>
        <w:t>Practice Strategies to Promote Academic Integrity in Online Education</w:t>
      </w:r>
    </w:p>
    <w:p w:rsidR="00DE23BA" w:rsidRPr="000C12D0" w:rsidRDefault="00DE23BA" w:rsidP="000C12D0">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In addition, the Santa Ana College Online Instruction Certification modules are based on a “Learner</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Centered” approach and active learning techniques as a basis for best practice techniques. The modules</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are formulated to assist faculty in the development of their online teaching/facilitating techniques.</w:t>
      </w:r>
    </w:p>
    <w:p w:rsidR="00DE23BA" w:rsidRPr="000C12D0" w:rsidRDefault="00DE23BA" w:rsidP="00DE23BA">
      <w:pPr>
        <w:spacing w:line="240" w:lineRule="auto"/>
        <w:rPr>
          <w:rFonts w:asciiTheme="majorHAnsi" w:hAnsiTheme="majorHAnsi" w:cs="Calibri"/>
          <w:color w:val="000000"/>
          <w:sz w:val="26"/>
          <w:szCs w:val="26"/>
        </w:rPr>
      </w:pPr>
    </w:p>
    <w:p w:rsidR="00DE23BA" w:rsidRPr="000C12D0" w:rsidRDefault="00DE23BA" w:rsidP="00DE23BA">
      <w:pPr>
        <w:autoSpaceDE w:val="0"/>
        <w:autoSpaceDN w:val="0"/>
        <w:adjustRightInd w:val="0"/>
        <w:spacing w:after="0" w:line="240" w:lineRule="auto"/>
        <w:rPr>
          <w:rFonts w:asciiTheme="majorHAnsi" w:hAnsiTheme="majorHAnsi" w:cs="Calibri,Bold"/>
          <w:b/>
          <w:bCs/>
          <w:color w:val="000000"/>
          <w:sz w:val="26"/>
          <w:szCs w:val="26"/>
        </w:rPr>
      </w:pPr>
      <w:r w:rsidRPr="000C12D0">
        <w:rPr>
          <w:rFonts w:asciiTheme="majorHAnsi" w:hAnsiTheme="majorHAnsi" w:cs="Calibri,Bold"/>
          <w:b/>
          <w:bCs/>
          <w:color w:val="000000"/>
          <w:sz w:val="26"/>
          <w:szCs w:val="26"/>
        </w:rPr>
        <w:t>2. Policies and Checklist for Course Design</w:t>
      </w:r>
    </w:p>
    <w:p w:rsidR="00DE23BA"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 xml:space="preserve">Policies, checklists and resources are available in the Blackboard </w:t>
      </w:r>
      <w:r w:rsidRPr="000C12D0">
        <w:rPr>
          <w:rFonts w:asciiTheme="majorHAnsi" w:hAnsiTheme="majorHAnsi" w:cs="Calibri,Bold"/>
          <w:b/>
          <w:bCs/>
          <w:color w:val="000000"/>
          <w:sz w:val="26"/>
          <w:szCs w:val="26"/>
        </w:rPr>
        <w:t>Faculty Information site</w:t>
      </w:r>
      <w:r w:rsidRPr="000C12D0">
        <w:rPr>
          <w:rFonts w:asciiTheme="majorHAnsi" w:hAnsiTheme="majorHAnsi" w:cs="Calibri"/>
          <w:color w:val="000000"/>
          <w:sz w:val="26"/>
          <w:szCs w:val="26"/>
        </w:rPr>
        <w:t>. Access is</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through our district site: </w:t>
      </w:r>
      <w:r w:rsidRPr="000C12D0">
        <w:rPr>
          <w:rFonts w:asciiTheme="majorHAnsi" w:hAnsiTheme="majorHAnsi" w:cs="Calibri"/>
          <w:color w:val="234170"/>
          <w:sz w:val="26"/>
          <w:szCs w:val="26"/>
        </w:rPr>
        <w:t xml:space="preserve">http://rsccd.blackboard.com </w:t>
      </w:r>
      <w:r w:rsidRPr="000C12D0">
        <w:rPr>
          <w:rFonts w:asciiTheme="majorHAnsi" w:hAnsiTheme="majorHAnsi" w:cs="Calibri"/>
          <w:color w:val="000000"/>
          <w:sz w:val="26"/>
          <w:szCs w:val="26"/>
        </w:rPr>
        <w:t>using your WebAdvisor id and password.</w:t>
      </w:r>
    </w:p>
    <w:p w:rsidR="000C12D0" w:rsidRPr="000C12D0" w:rsidRDefault="000C12D0" w:rsidP="00DE23BA">
      <w:pPr>
        <w:autoSpaceDE w:val="0"/>
        <w:autoSpaceDN w:val="0"/>
        <w:adjustRightInd w:val="0"/>
        <w:spacing w:after="0" w:line="240" w:lineRule="auto"/>
        <w:rPr>
          <w:rFonts w:asciiTheme="majorHAnsi" w:hAnsiTheme="majorHAnsi" w:cs="Calibri"/>
          <w:color w:val="000000"/>
          <w:sz w:val="26"/>
          <w:szCs w:val="26"/>
        </w:rPr>
      </w:pPr>
    </w:p>
    <w:p w:rsidR="00DE23BA" w:rsidRPr="000C12D0" w:rsidRDefault="00DE23BA" w:rsidP="00DE23BA">
      <w:pPr>
        <w:autoSpaceDE w:val="0"/>
        <w:autoSpaceDN w:val="0"/>
        <w:adjustRightInd w:val="0"/>
        <w:spacing w:after="0" w:line="240" w:lineRule="auto"/>
        <w:rPr>
          <w:rFonts w:asciiTheme="majorHAnsi" w:hAnsiTheme="majorHAnsi" w:cs="Calibri,Bold"/>
          <w:b/>
          <w:bCs/>
          <w:color w:val="000000"/>
          <w:sz w:val="26"/>
          <w:szCs w:val="26"/>
        </w:rPr>
      </w:pPr>
      <w:r w:rsidRPr="000C12D0">
        <w:rPr>
          <w:rFonts w:asciiTheme="majorHAnsi" w:hAnsiTheme="majorHAnsi" w:cs="Calibri,Bold"/>
          <w:b/>
          <w:bCs/>
          <w:color w:val="000000"/>
          <w:sz w:val="26"/>
          <w:szCs w:val="26"/>
        </w:rPr>
        <w:t>3. Compliance</w:t>
      </w:r>
    </w:p>
    <w:p w:rsidR="00DE23BA" w:rsidRPr="00C768BB" w:rsidRDefault="00DE23BA" w:rsidP="00DE23BA">
      <w:pPr>
        <w:autoSpaceDE w:val="0"/>
        <w:autoSpaceDN w:val="0"/>
        <w:adjustRightInd w:val="0"/>
        <w:spacing w:after="0" w:line="240" w:lineRule="auto"/>
        <w:rPr>
          <w:rFonts w:asciiTheme="majorHAnsi" w:hAnsiTheme="majorHAnsi" w:cs="Calibri,BoldItalic"/>
          <w:b/>
          <w:bCs/>
          <w:i/>
          <w:iCs/>
          <w:sz w:val="26"/>
          <w:szCs w:val="26"/>
        </w:rPr>
      </w:pPr>
      <w:r w:rsidRPr="00C768BB">
        <w:rPr>
          <w:rFonts w:asciiTheme="majorHAnsi" w:hAnsiTheme="majorHAnsi" w:cs="Calibri,BoldItalic"/>
          <w:b/>
          <w:bCs/>
          <w:i/>
          <w:iCs/>
          <w:sz w:val="26"/>
          <w:szCs w:val="26"/>
        </w:rPr>
        <w:t>Accessibility</w:t>
      </w:r>
    </w:p>
    <w:p w:rsid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It is a federal mandate that all online course materials be designed to be accessible to students who are</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vision and hearing impaired. Unlike just-in-time accommodation in the face-to-face classroom, online</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course materials must be accessible at the time they are posted for student use. Accessibility workshops</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are held during flexweek. </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Accessibility is also a focus area in the SAC Online Instruction Certificate.</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There are a few different tools that can be used for video captioning. It is best to contact the Distance</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Education Office regarding captioning of existing videos or creation of your own videos. We work in</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conjunction with Educational Multimedia Services and Disabled Student Program &amp; Services (DSPS) to</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assist in transcription and captioning. For more information regarding alternate media visit the </w:t>
      </w:r>
      <w:r w:rsidRPr="000C12D0">
        <w:rPr>
          <w:rFonts w:asciiTheme="majorHAnsi" w:hAnsiTheme="majorHAnsi" w:cs="Calibri"/>
          <w:color w:val="234170"/>
          <w:sz w:val="26"/>
          <w:szCs w:val="26"/>
        </w:rPr>
        <w:t>High</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234170"/>
          <w:sz w:val="26"/>
          <w:szCs w:val="26"/>
        </w:rPr>
        <w:t xml:space="preserve">Tech Center Training Unit </w:t>
      </w:r>
      <w:r w:rsidRPr="000C12D0">
        <w:rPr>
          <w:rFonts w:asciiTheme="majorHAnsi" w:hAnsiTheme="majorHAnsi" w:cs="Calibri"/>
          <w:color w:val="000000"/>
          <w:sz w:val="26"/>
          <w:szCs w:val="26"/>
        </w:rPr>
        <w:t>website.</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Blackboard is fully accessible. However, if you have a visually impaired student in your course, it would</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be a good idea to notify the Disabled Students Programs and Services (DSPS) department and request</w:t>
      </w:r>
      <w:r w:rsidR="000C12D0">
        <w:rPr>
          <w:rFonts w:asciiTheme="majorHAnsi" w:hAnsiTheme="majorHAnsi" w:cs="Calibri"/>
          <w:color w:val="000000"/>
          <w:sz w:val="26"/>
          <w:szCs w:val="26"/>
        </w:rPr>
        <w:t xml:space="preserve"> </w:t>
      </w:r>
      <w:r w:rsidRPr="00A06688">
        <w:rPr>
          <w:rFonts w:asciiTheme="majorHAnsi" w:hAnsiTheme="majorHAnsi" w:cs="Calibri"/>
          <w:color w:val="000000"/>
        </w:rPr>
        <w:t>that they review your course. The DE Office works with DSPS for course access. (</w:t>
      </w:r>
      <w:r w:rsidRPr="00A06688">
        <w:rPr>
          <w:rFonts w:asciiTheme="majorHAnsi" w:hAnsiTheme="majorHAnsi" w:cs="Calibri"/>
          <w:color w:val="234170"/>
        </w:rPr>
        <w:t xml:space="preserve">DSPS </w:t>
      </w:r>
      <w:r w:rsidRPr="00A06688">
        <w:rPr>
          <w:rFonts w:asciiTheme="majorHAnsi" w:hAnsiTheme="majorHAnsi" w:cs="Calibri"/>
          <w:color w:val="000000"/>
        </w:rPr>
        <w:t>(714) 564-6264,</w:t>
      </w:r>
      <w:r w:rsidR="000C12D0">
        <w:rPr>
          <w:rFonts w:asciiTheme="majorHAnsi" w:hAnsiTheme="majorHAnsi" w:cs="Calibri"/>
          <w:color w:val="000000"/>
          <w:sz w:val="26"/>
          <w:szCs w:val="26"/>
        </w:rPr>
        <w:t xml:space="preserve"> </w:t>
      </w:r>
      <w:r w:rsidRPr="00A06688">
        <w:rPr>
          <w:rFonts w:asciiTheme="majorHAnsi" w:hAnsiTheme="majorHAnsi" w:cs="Calibri"/>
          <w:color w:val="000000"/>
        </w:rPr>
        <w:t>U-103)</w:t>
      </w:r>
    </w:p>
    <w:p w:rsidR="00C768BB" w:rsidRDefault="00C768BB" w:rsidP="00DE23BA">
      <w:pPr>
        <w:autoSpaceDE w:val="0"/>
        <w:autoSpaceDN w:val="0"/>
        <w:adjustRightInd w:val="0"/>
        <w:spacing w:after="0" w:line="240" w:lineRule="auto"/>
        <w:rPr>
          <w:rFonts w:asciiTheme="majorHAnsi" w:hAnsiTheme="majorHAnsi" w:cs="Calibri,BoldItalic"/>
          <w:b/>
          <w:bCs/>
          <w:i/>
          <w:iCs/>
          <w:color w:val="6077B5"/>
          <w:sz w:val="26"/>
          <w:szCs w:val="26"/>
        </w:rPr>
      </w:pPr>
    </w:p>
    <w:p w:rsidR="00DE23BA" w:rsidRPr="00C768BB" w:rsidRDefault="00DE23BA" w:rsidP="00DE23BA">
      <w:pPr>
        <w:autoSpaceDE w:val="0"/>
        <w:autoSpaceDN w:val="0"/>
        <w:adjustRightInd w:val="0"/>
        <w:spacing w:after="0" w:line="240" w:lineRule="auto"/>
        <w:rPr>
          <w:rFonts w:asciiTheme="majorHAnsi" w:hAnsiTheme="majorHAnsi" w:cs="Calibri,BoldItalic"/>
          <w:b/>
          <w:bCs/>
          <w:i/>
          <w:iCs/>
          <w:sz w:val="26"/>
          <w:szCs w:val="26"/>
        </w:rPr>
      </w:pPr>
      <w:r w:rsidRPr="00C768BB">
        <w:rPr>
          <w:rFonts w:asciiTheme="majorHAnsi" w:hAnsiTheme="majorHAnsi" w:cs="Calibri,BoldItalic"/>
          <w:b/>
          <w:bCs/>
          <w:i/>
          <w:iCs/>
          <w:sz w:val="26"/>
          <w:szCs w:val="26"/>
        </w:rPr>
        <w:lastRenderedPageBreak/>
        <w:t>Authentication</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 xml:space="preserve">Public Law 110-315: </w:t>
      </w:r>
      <w:r w:rsidRPr="000C12D0">
        <w:rPr>
          <w:rFonts w:asciiTheme="majorHAnsi" w:hAnsiTheme="majorHAnsi" w:cs="Calibri"/>
          <w:color w:val="234170"/>
          <w:sz w:val="26"/>
          <w:szCs w:val="26"/>
        </w:rPr>
        <w:t>Higher Education Opportunity Act (2008)</w:t>
      </w:r>
      <w:r w:rsidRPr="000C12D0">
        <w:rPr>
          <w:rFonts w:asciiTheme="majorHAnsi" w:hAnsiTheme="majorHAnsi" w:cs="Calibri"/>
          <w:color w:val="000000"/>
          <w:sz w:val="26"/>
          <w:szCs w:val="26"/>
        </w:rPr>
        <w:t>, Section 495</w:t>
      </w:r>
    </w:p>
    <w:p w:rsidR="00DE23BA" w:rsidRPr="000C12D0" w:rsidRDefault="00DE23BA" w:rsidP="00DE23BA">
      <w:pPr>
        <w:autoSpaceDE w:val="0"/>
        <w:autoSpaceDN w:val="0"/>
        <w:adjustRightInd w:val="0"/>
        <w:spacing w:after="0" w:line="240" w:lineRule="auto"/>
        <w:rPr>
          <w:rFonts w:asciiTheme="majorHAnsi" w:hAnsiTheme="majorHAnsi" w:cs="Calibri,Italic"/>
          <w:i/>
          <w:iCs/>
          <w:color w:val="000000"/>
          <w:sz w:val="26"/>
          <w:szCs w:val="26"/>
        </w:rPr>
      </w:pPr>
      <w:r w:rsidRPr="000C12D0">
        <w:rPr>
          <w:rFonts w:asciiTheme="majorHAnsi" w:hAnsiTheme="majorHAnsi" w:cs="Calibri,Italic"/>
          <w:i/>
          <w:iCs/>
          <w:color w:val="000000"/>
          <w:sz w:val="26"/>
          <w:szCs w:val="26"/>
        </w:rPr>
        <w:t>“(ii) the agency or association requires an institution that offers distance education or</w:t>
      </w:r>
    </w:p>
    <w:p w:rsidR="00DE23BA" w:rsidRPr="000C12D0" w:rsidRDefault="00DE23BA" w:rsidP="00DE23BA">
      <w:pPr>
        <w:autoSpaceDE w:val="0"/>
        <w:autoSpaceDN w:val="0"/>
        <w:adjustRightInd w:val="0"/>
        <w:spacing w:after="0" w:line="240" w:lineRule="auto"/>
        <w:rPr>
          <w:rFonts w:asciiTheme="majorHAnsi" w:hAnsiTheme="majorHAnsi" w:cs="Calibri,Italic"/>
          <w:i/>
          <w:iCs/>
          <w:color w:val="000000"/>
          <w:sz w:val="26"/>
          <w:szCs w:val="26"/>
        </w:rPr>
      </w:pPr>
      <w:r w:rsidRPr="000C12D0">
        <w:rPr>
          <w:rFonts w:asciiTheme="majorHAnsi" w:hAnsiTheme="majorHAnsi" w:cs="Calibri,Italic"/>
          <w:i/>
          <w:iCs/>
          <w:color w:val="000000"/>
          <w:sz w:val="26"/>
          <w:szCs w:val="26"/>
        </w:rPr>
        <w:t>correspondence education to have processes through which the institution establishes that the</w:t>
      </w:r>
      <w:r w:rsidR="000C12D0">
        <w:rPr>
          <w:rFonts w:asciiTheme="majorHAnsi" w:hAnsiTheme="majorHAnsi" w:cs="Calibri,Italic"/>
          <w:i/>
          <w:iCs/>
          <w:color w:val="000000"/>
          <w:sz w:val="26"/>
          <w:szCs w:val="26"/>
        </w:rPr>
        <w:t xml:space="preserve"> </w:t>
      </w:r>
      <w:r w:rsidRPr="000C12D0">
        <w:rPr>
          <w:rFonts w:asciiTheme="majorHAnsi" w:hAnsiTheme="majorHAnsi" w:cs="Calibri,Italic"/>
          <w:i/>
          <w:iCs/>
          <w:color w:val="000000"/>
          <w:sz w:val="26"/>
          <w:szCs w:val="26"/>
        </w:rPr>
        <w:t>student who registers in a distance education or correspondence education course or program is</w:t>
      </w:r>
      <w:r w:rsidR="000C12D0">
        <w:rPr>
          <w:rFonts w:asciiTheme="majorHAnsi" w:hAnsiTheme="majorHAnsi" w:cs="Calibri,Italic"/>
          <w:i/>
          <w:iCs/>
          <w:color w:val="000000"/>
          <w:sz w:val="26"/>
          <w:szCs w:val="26"/>
        </w:rPr>
        <w:t xml:space="preserve"> </w:t>
      </w:r>
      <w:r w:rsidRPr="000C12D0">
        <w:rPr>
          <w:rFonts w:asciiTheme="majorHAnsi" w:hAnsiTheme="majorHAnsi" w:cs="Calibri,Italic"/>
          <w:i/>
          <w:iCs/>
          <w:color w:val="000000"/>
          <w:sz w:val="26"/>
          <w:szCs w:val="26"/>
        </w:rPr>
        <w:t>the same student who participates in and completes the program and receives the academic</w:t>
      </w:r>
      <w:r w:rsidR="000C12D0">
        <w:rPr>
          <w:rFonts w:asciiTheme="majorHAnsi" w:hAnsiTheme="majorHAnsi" w:cs="Calibri,Italic"/>
          <w:i/>
          <w:iCs/>
          <w:color w:val="000000"/>
          <w:sz w:val="26"/>
          <w:szCs w:val="26"/>
        </w:rPr>
        <w:t xml:space="preserve"> </w:t>
      </w:r>
      <w:r w:rsidRPr="000C12D0">
        <w:rPr>
          <w:rFonts w:asciiTheme="majorHAnsi" w:hAnsiTheme="majorHAnsi" w:cs="Calibri,Italic"/>
          <w:i/>
          <w:iCs/>
          <w:color w:val="000000"/>
          <w:sz w:val="26"/>
          <w:szCs w:val="26"/>
        </w:rPr>
        <w:t>credit;”</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This regulation reminds institutions that they have the responsibility to validate that the registered</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student in a distance education or correspondence education course is indeed the same person</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receiving course credit.</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Santa Ana College complies with the authentication regulation through:</w:t>
      </w:r>
    </w:p>
    <w:p w:rsidR="00DE23BA" w:rsidRPr="000C12D0" w:rsidRDefault="00DE23BA" w:rsidP="00DE23BA">
      <w:pPr>
        <w:pStyle w:val="ListParagraph"/>
        <w:numPr>
          <w:ilvl w:val="0"/>
          <w:numId w:val="84"/>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Secure Login: Students logging into our Course Management System, Blackboard, are verified</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through the district LDAP server which authenticates the student and allows Bb access if the</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credentials are successful. A secured verification through a unique, secure login with the student’s</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current WebAdvisor ID/password is used for Blackboard course access.</w:t>
      </w:r>
    </w:p>
    <w:p w:rsidR="00DE23BA" w:rsidRPr="000C12D0" w:rsidRDefault="00DE23BA" w:rsidP="000C12D0">
      <w:pPr>
        <w:pStyle w:val="ListParagraph"/>
        <w:numPr>
          <w:ilvl w:val="0"/>
          <w:numId w:val="84"/>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In course verification techniques such as:</w:t>
      </w:r>
    </w:p>
    <w:p w:rsidR="000C12D0" w:rsidRDefault="000C12D0" w:rsidP="00DE23BA">
      <w:pPr>
        <w:autoSpaceDE w:val="0"/>
        <w:autoSpaceDN w:val="0"/>
        <w:adjustRightInd w:val="0"/>
        <w:spacing w:after="0" w:line="240" w:lineRule="auto"/>
        <w:rPr>
          <w:rFonts w:asciiTheme="majorHAnsi" w:hAnsiTheme="majorHAnsi" w:cs="Calibri"/>
          <w:color w:val="234170"/>
          <w:sz w:val="26"/>
          <w:szCs w:val="26"/>
        </w:rPr>
      </w:pPr>
      <w:r>
        <w:rPr>
          <w:rFonts w:asciiTheme="majorHAnsi" w:hAnsiTheme="majorHAnsi" w:cs="Courier New"/>
          <w:color w:val="000000"/>
          <w:sz w:val="26"/>
          <w:szCs w:val="26"/>
        </w:rPr>
        <w:tab/>
      </w:r>
      <w:r>
        <w:rPr>
          <w:rFonts w:asciiTheme="majorHAnsi" w:hAnsiTheme="majorHAnsi" w:cs="Courier New"/>
          <w:color w:val="000000"/>
          <w:sz w:val="26"/>
          <w:szCs w:val="26"/>
        </w:rPr>
        <w:tab/>
      </w:r>
      <w:r w:rsidR="00DE23BA" w:rsidRPr="000C12D0">
        <w:rPr>
          <w:rFonts w:asciiTheme="majorHAnsi" w:hAnsiTheme="majorHAnsi" w:cs="Courier New"/>
          <w:color w:val="000000"/>
          <w:sz w:val="26"/>
          <w:szCs w:val="26"/>
        </w:rPr>
        <w:t xml:space="preserve">o </w:t>
      </w:r>
      <w:r w:rsidR="00DE23BA" w:rsidRPr="000C12D0">
        <w:rPr>
          <w:rFonts w:asciiTheme="majorHAnsi" w:hAnsiTheme="majorHAnsi" w:cs="Calibri"/>
          <w:color w:val="000000"/>
          <w:sz w:val="26"/>
          <w:szCs w:val="26"/>
        </w:rPr>
        <w:t xml:space="preserve">Assessment proctoring (instructor or test center led with photo-ID </w:t>
      </w:r>
      <w:r>
        <w:rPr>
          <w:rFonts w:asciiTheme="majorHAnsi" w:hAnsiTheme="majorHAnsi" w:cs="Calibri"/>
          <w:color w:val="000000"/>
          <w:sz w:val="26"/>
          <w:szCs w:val="26"/>
        </w:rPr>
        <w:tab/>
      </w:r>
      <w:r>
        <w:rPr>
          <w:rFonts w:asciiTheme="majorHAnsi" w:hAnsiTheme="majorHAnsi" w:cs="Calibri"/>
          <w:color w:val="000000"/>
          <w:sz w:val="26"/>
          <w:szCs w:val="26"/>
        </w:rPr>
        <w:tab/>
      </w:r>
      <w:r>
        <w:rPr>
          <w:rFonts w:asciiTheme="majorHAnsi" w:hAnsiTheme="majorHAnsi" w:cs="Calibri"/>
          <w:color w:val="000000"/>
          <w:sz w:val="26"/>
          <w:szCs w:val="26"/>
        </w:rPr>
        <w:tab/>
      </w:r>
      <w:r w:rsidR="00DE23BA" w:rsidRPr="000C12D0">
        <w:rPr>
          <w:rFonts w:asciiTheme="majorHAnsi" w:hAnsiTheme="majorHAnsi" w:cs="Calibri"/>
          <w:color w:val="000000"/>
          <w:sz w:val="26"/>
          <w:szCs w:val="26"/>
        </w:rPr>
        <w:t>verification (</w:t>
      </w:r>
      <w:r w:rsidR="00DE23BA" w:rsidRPr="000C12D0">
        <w:rPr>
          <w:rFonts w:asciiTheme="majorHAnsi" w:hAnsiTheme="majorHAnsi" w:cs="Calibri"/>
          <w:color w:val="234170"/>
          <w:sz w:val="26"/>
          <w:szCs w:val="26"/>
        </w:rPr>
        <w:t>Online Test</w:t>
      </w:r>
      <w:r>
        <w:rPr>
          <w:rFonts w:asciiTheme="majorHAnsi" w:hAnsiTheme="majorHAnsi" w:cs="Calibri"/>
          <w:color w:val="234170"/>
          <w:sz w:val="26"/>
          <w:szCs w:val="26"/>
        </w:rPr>
        <w:t xml:space="preserve"> </w:t>
      </w:r>
      <w:r w:rsidR="00DE23BA" w:rsidRPr="000C12D0">
        <w:rPr>
          <w:rFonts w:asciiTheme="majorHAnsi" w:hAnsiTheme="majorHAnsi" w:cs="Calibri"/>
          <w:color w:val="234170"/>
          <w:sz w:val="26"/>
          <w:szCs w:val="26"/>
        </w:rPr>
        <w:t xml:space="preserve">Proctoring Form </w:t>
      </w:r>
      <w:r w:rsidR="00DE23BA" w:rsidRPr="000C12D0">
        <w:rPr>
          <w:rFonts w:asciiTheme="majorHAnsi" w:hAnsiTheme="majorHAnsi" w:cs="Calibri"/>
          <w:color w:val="000000"/>
          <w:sz w:val="26"/>
          <w:szCs w:val="26"/>
        </w:rPr>
        <w:t xml:space="preserve">”, which can also be found at </w:t>
      </w:r>
      <w:r>
        <w:rPr>
          <w:rFonts w:asciiTheme="majorHAnsi" w:hAnsiTheme="majorHAnsi" w:cs="Calibri"/>
          <w:color w:val="000000"/>
          <w:sz w:val="26"/>
          <w:szCs w:val="26"/>
        </w:rPr>
        <w:tab/>
      </w:r>
      <w:r>
        <w:rPr>
          <w:rFonts w:asciiTheme="majorHAnsi" w:hAnsiTheme="majorHAnsi" w:cs="Calibri"/>
          <w:color w:val="000000"/>
          <w:sz w:val="26"/>
          <w:szCs w:val="26"/>
        </w:rPr>
        <w:tab/>
      </w:r>
      <w:r>
        <w:rPr>
          <w:rFonts w:asciiTheme="majorHAnsi" w:hAnsiTheme="majorHAnsi" w:cs="Calibri"/>
          <w:color w:val="000000"/>
          <w:sz w:val="26"/>
          <w:szCs w:val="26"/>
        </w:rPr>
        <w:tab/>
      </w:r>
      <w:r w:rsidR="00DE23BA" w:rsidRPr="000C12D0">
        <w:rPr>
          <w:rFonts w:asciiTheme="majorHAnsi" w:hAnsiTheme="majorHAnsi" w:cs="Calibri"/>
          <w:color w:val="000000"/>
          <w:sz w:val="26"/>
          <w:szCs w:val="26"/>
        </w:rPr>
        <w:t>our website (Appendix E)</w:t>
      </w:r>
    </w:p>
    <w:p w:rsidR="00DE23BA" w:rsidRPr="000C12D0" w:rsidRDefault="00DE23BA" w:rsidP="000C12D0">
      <w:pPr>
        <w:pStyle w:val="ListParagraph"/>
        <w:numPr>
          <w:ilvl w:val="0"/>
          <w:numId w:val="85"/>
        </w:numPr>
        <w:autoSpaceDE w:val="0"/>
        <w:autoSpaceDN w:val="0"/>
        <w:adjustRightInd w:val="0"/>
        <w:spacing w:after="0" w:line="240" w:lineRule="auto"/>
        <w:rPr>
          <w:rFonts w:asciiTheme="majorHAnsi" w:hAnsiTheme="majorHAnsi" w:cs="Calibri"/>
          <w:color w:val="234170"/>
          <w:sz w:val="26"/>
          <w:szCs w:val="26"/>
        </w:rPr>
      </w:pPr>
      <w:r w:rsidRPr="000C12D0">
        <w:rPr>
          <w:rFonts w:asciiTheme="majorHAnsi" w:hAnsiTheme="majorHAnsi" w:cs="Calibri"/>
          <w:sz w:val="26"/>
          <w:szCs w:val="26"/>
        </w:rPr>
        <w:t>Best practices that utilize:</w:t>
      </w:r>
    </w:p>
    <w:p w:rsidR="000C12D0" w:rsidRDefault="00DE23BA" w:rsidP="000C12D0">
      <w:pPr>
        <w:pStyle w:val="ListParagraph"/>
        <w:numPr>
          <w:ilvl w:val="0"/>
          <w:numId w:val="86"/>
        </w:numPr>
        <w:spacing w:line="240" w:lineRule="auto"/>
        <w:rPr>
          <w:rFonts w:asciiTheme="majorHAnsi" w:hAnsiTheme="majorHAnsi" w:cs="Calibri"/>
          <w:sz w:val="26"/>
          <w:szCs w:val="26"/>
        </w:rPr>
      </w:pPr>
      <w:r w:rsidRPr="000C12D0">
        <w:rPr>
          <w:rFonts w:asciiTheme="majorHAnsi" w:hAnsiTheme="majorHAnsi" w:cs="Calibri"/>
          <w:sz w:val="26"/>
          <w:szCs w:val="26"/>
        </w:rPr>
        <w:t>Integrated Turnitin or SafeAssign for originality check</w:t>
      </w:r>
      <w:r w:rsidR="000C12D0">
        <w:rPr>
          <w:rFonts w:asciiTheme="majorHAnsi" w:hAnsiTheme="majorHAnsi" w:cs="Calibri"/>
          <w:sz w:val="26"/>
          <w:szCs w:val="26"/>
        </w:rPr>
        <w:t>.</w:t>
      </w:r>
    </w:p>
    <w:p w:rsidR="000C12D0" w:rsidRPr="000C12D0" w:rsidRDefault="000C12D0" w:rsidP="000C12D0">
      <w:pPr>
        <w:pStyle w:val="ListParagraph"/>
        <w:numPr>
          <w:ilvl w:val="0"/>
          <w:numId w:val="86"/>
        </w:numPr>
        <w:spacing w:line="240" w:lineRule="auto"/>
        <w:rPr>
          <w:rFonts w:asciiTheme="majorHAnsi" w:hAnsiTheme="majorHAnsi" w:cs="Calibri"/>
          <w:sz w:val="26"/>
          <w:szCs w:val="26"/>
        </w:rPr>
      </w:pPr>
      <w:r w:rsidRPr="000C12D0">
        <w:rPr>
          <w:rFonts w:asciiTheme="majorHAnsi" w:hAnsiTheme="majorHAnsi" w:cs="Wingdings"/>
          <w:color w:val="000000"/>
          <w:sz w:val="26"/>
          <w:szCs w:val="26"/>
        </w:rPr>
        <w:t>M</w:t>
      </w:r>
      <w:r w:rsidR="00DE23BA" w:rsidRPr="000C12D0">
        <w:rPr>
          <w:rFonts w:asciiTheme="majorHAnsi" w:hAnsiTheme="majorHAnsi" w:cs="Calibri"/>
          <w:color w:val="000000"/>
          <w:sz w:val="26"/>
          <w:szCs w:val="26"/>
        </w:rPr>
        <w:t>ultiple measures of assessing student achievement</w:t>
      </w:r>
    </w:p>
    <w:p w:rsidR="000C12D0" w:rsidRPr="000C12D0" w:rsidRDefault="00DE23BA" w:rsidP="000C12D0">
      <w:pPr>
        <w:pStyle w:val="ListParagraph"/>
        <w:numPr>
          <w:ilvl w:val="0"/>
          <w:numId w:val="86"/>
        </w:numPr>
        <w:spacing w:line="240" w:lineRule="auto"/>
        <w:rPr>
          <w:rFonts w:asciiTheme="majorHAnsi" w:hAnsiTheme="majorHAnsi" w:cs="Calibri"/>
          <w:sz w:val="26"/>
          <w:szCs w:val="26"/>
        </w:rPr>
      </w:pPr>
      <w:r w:rsidRPr="000C12D0">
        <w:rPr>
          <w:rFonts w:asciiTheme="majorHAnsi" w:hAnsiTheme="majorHAnsi" w:cs="Calibri"/>
          <w:color w:val="000000"/>
          <w:sz w:val="26"/>
          <w:szCs w:val="26"/>
        </w:rPr>
        <w:t>Assessments developed using techniques discouraging plagiarism and</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encouraging originality</w:t>
      </w:r>
    </w:p>
    <w:p w:rsidR="00DE23BA" w:rsidRPr="000C12D0" w:rsidRDefault="00DE23BA" w:rsidP="000C12D0">
      <w:pPr>
        <w:pStyle w:val="ListParagraph"/>
        <w:numPr>
          <w:ilvl w:val="0"/>
          <w:numId w:val="86"/>
        </w:numPr>
        <w:spacing w:line="240" w:lineRule="auto"/>
        <w:rPr>
          <w:rFonts w:asciiTheme="majorHAnsi" w:hAnsiTheme="majorHAnsi" w:cs="Calibri"/>
          <w:sz w:val="26"/>
          <w:szCs w:val="26"/>
        </w:rPr>
      </w:pPr>
      <w:r w:rsidRPr="000C12D0">
        <w:rPr>
          <w:rFonts w:asciiTheme="majorHAnsi" w:hAnsiTheme="majorHAnsi" w:cs="Calibri"/>
          <w:color w:val="000000"/>
          <w:sz w:val="26"/>
          <w:szCs w:val="26"/>
        </w:rPr>
        <w:t>Monitoring by faculty of the student-voice in their active engagement contact,</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via course tools, such as: discussion board, blogs, and wikis</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p>
    <w:p w:rsidR="00DE23BA" w:rsidRPr="00C768BB" w:rsidRDefault="00DE23BA" w:rsidP="00DE23BA">
      <w:pPr>
        <w:autoSpaceDE w:val="0"/>
        <w:autoSpaceDN w:val="0"/>
        <w:adjustRightInd w:val="0"/>
        <w:spacing w:after="0" w:line="240" w:lineRule="auto"/>
        <w:rPr>
          <w:rFonts w:asciiTheme="majorHAnsi" w:hAnsiTheme="majorHAnsi" w:cs="Calibri,BoldItalic"/>
          <w:b/>
          <w:bCs/>
          <w:i/>
          <w:iCs/>
          <w:sz w:val="26"/>
          <w:szCs w:val="26"/>
        </w:rPr>
      </w:pPr>
      <w:r w:rsidRPr="00C768BB">
        <w:rPr>
          <w:rFonts w:asciiTheme="majorHAnsi" w:hAnsiTheme="majorHAnsi" w:cs="Calibri,BoldItalic"/>
          <w:b/>
          <w:bCs/>
          <w:i/>
          <w:iCs/>
          <w:sz w:val="26"/>
          <w:szCs w:val="26"/>
        </w:rPr>
        <w:t>Academic Integrity</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It is a requirement for SAC faculty to define cheating and plagiarism in their course documentation and</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syllabus. Faculty should have a link to the technology acceptable use policy and student conduct policy.</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Very often community college students do not understand what plagiarism means. A recommended</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method would be to hold a discussion forum asking students to write what it means to plagiarize. It</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should be made clear in the course content that the topic should be course specific. The following link</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would serve as a good example: </w:t>
      </w:r>
      <w:r w:rsidRPr="000C12D0">
        <w:rPr>
          <w:rFonts w:asciiTheme="majorHAnsi" w:hAnsiTheme="majorHAnsi" w:cs="Calibri"/>
          <w:color w:val="234170"/>
          <w:sz w:val="26"/>
          <w:szCs w:val="26"/>
        </w:rPr>
        <w:t xml:space="preserve">Rutgers – Interactive Plagiarism Video, Real Life Examples, and Quiz </w:t>
      </w:r>
      <w:r w:rsidRPr="000C12D0">
        <w:rPr>
          <w:rFonts w:asciiTheme="majorHAnsi" w:hAnsiTheme="majorHAnsi" w:cs="Calibri"/>
          <w:color w:val="000000"/>
          <w:sz w:val="26"/>
          <w:szCs w:val="26"/>
        </w:rPr>
        <w:t>and</w:t>
      </w:r>
      <w:r w:rsidR="000C12D0">
        <w:rPr>
          <w:rFonts w:asciiTheme="majorHAnsi" w:hAnsiTheme="majorHAnsi" w:cs="Calibri"/>
          <w:color w:val="000000"/>
          <w:sz w:val="26"/>
          <w:szCs w:val="26"/>
        </w:rPr>
        <w:t xml:space="preserve"> </w:t>
      </w:r>
      <w:r w:rsidRPr="000C12D0">
        <w:rPr>
          <w:rFonts w:asciiTheme="majorHAnsi" w:hAnsiTheme="majorHAnsi" w:cs="Calibri"/>
          <w:color w:val="234170"/>
          <w:sz w:val="26"/>
          <w:szCs w:val="26"/>
        </w:rPr>
        <w:t>What is Plagiarism?</w:t>
      </w:r>
    </w:p>
    <w:p w:rsid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Faculty can assist students in their online class preparation, which will help to improve online course</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retention rates. </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 xml:space="preserve">SAC offers a </w:t>
      </w:r>
      <w:r w:rsidRPr="000C12D0">
        <w:rPr>
          <w:rFonts w:asciiTheme="majorHAnsi" w:hAnsiTheme="majorHAnsi" w:cs="Calibri"/>
          <w:color w:val="234170"/>
          <w:sz w:val="26"/>
          <w:szCs w:val="26"/>
        </w:rPr>
        <w:t xml:space="preserve">Student Online Orientation </w:t>
      </w:r>
      <w:r w:rsidRPr="000C12D0">
        <w:rPr>
          <w:rFonts w:asciiTheme="majorHAnsi" w:hAnsiTheme="majorHAnsi" w:cs="Calibri"/>
          <w:color w:val="000000"/>
          <w:sz w:val="26"/>
          <w:szCs w:val="26"/>
        </w:rPr>
        <w:t>that SAC students can take at any time. Have</w:t>
      </w:r>
    </w:p>
    <w:p w:rsidR="00DE23BA" w:rsidRPr="000C12D0" w:rsidRDefault="00DE23BA" w:rsidP="00DE23BA">
      <w:pPr>
        <w:spacing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your student logon to Blackboard and take the “SAC Student Online Orientation”:</w:t>
      </w:r>
    </w:p>
    <w:p w:rsidR="00DE23BA" w:rsidRPr="000C12D0" w:rsidRDefault="00DE23BA" w:rsidP="00DE23BA">
      <w:pPr>
        <w:spacing w:line="240" w:lineRule="auto"/>
        <w:jc w:val="center"/>
        <w:rPr>
          <w:rFonts w:asciiTheme="majorHAnsi" w:hAnsiTheme="majorHAnsi"/>
          <w:sz w:val="26"/>
          <w:szCs w:val="26"/>
        </w:rPr>
      </w:pPr>
    </w:p>
    <w:p w:rsidR="00DE23BA" w:rsidRDefault="00DE23BA" w:rsidP="00DE23BA">
      <w:pPr>
        <w:spacing w:line="240" w:lineRule="auto"/>
        <w:jc w:val="center"/>
        <w:rPr>
          <w:rFonts w:asciiTheme="majorHAnsi" w:hAnsiTheme="majorHAnsi"/>
          <w:sz w:val="24"/>
          <w:szCs w:val="24"/>
        </w:rPr>
      </w:pPr>
      <w:r>
        <w:rPr>
          <w:rFonts w:asciiTheme="majorHAnsi" w:hAnsiTheme="majorHAnsi"/>
          <w:noProof/>
          <w:sz w:val="24"/>
          <w:szCs w:val="24"/>
        </w:rPr>
        <w:lastRenderedPageBreak/>
        <w:drawing>
          <wp:inline distT="0" distB="0" distL="0" distR="0">
            <wp:extent cx="4650827" cy="1655379"/>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3" cstate="print"/>
                    <a:srcRect/>
                    <a:stretch>
                      <a:fillRect/>
                    </a:stretch>
                  </pic:blipFill>
                  <pic:spPr bwMode="auto">
                    <a:xfrm>
                      <a:off x="0" y="0"/>
                      <a:ext cx="4651013" cy="1655445"/>
                    </a:xfrm>
                    <a:prstGeom prst="rect">
                      <a:avLst/>
                    </a:prstGeom>
                    <a:noFill/>
                    <a:ln w="9525">
                      <a:noFill/>
                      <a:miter lim="800000"/>
                      <a:headEnd/>
                      <a:tailEnd/>
                    </a:ln>
                  </pic:spPr>
                </pic:pic>
              </a:graphicData>
            </a:graphic>
          </wp:inline>
        </w:drawing>
      </w:r>
    </w:p>
    <w:p w:rsidR="00DE23BA" w:rsidRPr="000C12D0" w:rsidRDefault="00DE23BA" w:rsidP="00DE23BA">
      <w:pPr>
        <w:autoSpaceDE w:val="0"/>
        <w:autoSpaceDN w:val="0"/>
        <w:adjustRightInd w:val="0"/>
        <w:spacing w:after="0" w:line="240" w:lineRule="auto"/>
        <w:rPr>
          <w:rFonts w:asciiTheme="majorHAnsi" w:hAnsiTheme="majorHAnsi" w:cs="Calibri,BoldItalic"/>
          <w:b/>
          <w:bCs/>
          <w:i/>
          <w:iCs/>
          <w:color w:val="6077B5"/>
          <w:sz w:val="26"/>
          <w:szCs w:val="26"/>
        </w:rPr>
      </w:pPr>
      <w:r w:rsidRPr="000C12D0">
        <w:rPr>
          <w:rFonts w:asciiTheme="majorHAnsi" w:hAnsiTheme="majorHAnsi" w:cs="Calibri,BoldItalic"/>
          <w:b/>
          <w:bCs/>
          <w:i/>
          <w:iCs/>
          <w:color w:val="6077B5"/>
          <w:sz w:val="26"/>
          <w:szCs w:val="26"/>
        </w:rPr>
        <w:t>Regular Effective Contact</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When administration receives student complaints about online courses, the top compliant, is that the</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instructor had not kept in touch with them either by not answering emails promptly or by not posting</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announcements or discussion responses. SAC has adopted a regular effective contact policy, as</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mandated by </w:t>
      </w:r>
      <w:r w:rsidRPr="000C12D0">
        <w:rPr>
          <w:rFonts w:asciiTheme="majorHAnsi" w:hAnsiTheme="majorHAnsi" w:cs="Calibri"/>
          <w:color w:val="234170"/>
          <w:sz w:val="26"/>
          <w:szCs w:val="26"/>
        </w:rPr>
        <w:t xml:space="preserve">Title 5 </w:t>
      </w:r>
      <w:r w:rsidRPr="000C12D0">
        <w:rPr>
          <w:rFonts w:asciiTheme="majorHAnsi" w:hAnsiTheme="majorHAnsi" w:cs="Calibri"/>
          <w:color w:val="000000"/>
          <w:sz w:val="26"/>
          <w:szCs w:val="26"/>
        </w:rPr>
        <w:t xml:space="preserve">regulations. Faculty are encouraged to review the </w:t>
      </w:r>
      <w:r w:rsidRPr="000C12D0">
        <w:rPr>
          <w:rFonts w:asciiTheme="majorHAnsi" w:hAnsiTheme="majorHAnsi" w:cs="Calibri"/>
          <w:color w:val="234170"/>
          <w:sz w:val="26"/>
          <w:szCs w:val="26"/>
        </w:rPr>
        <w:t>SAC Regular Effective Contact</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234170"/>
          <w:sz w:val="26"/>
          <w:szCs w:val="26"/>
        </w:rPr>
        <w:t xml:space="preserve">Policy </w:t>
      </w:r>
      <w:r w:rsidRPr="000C12D0">
        <w:rPr>
          <w:rFonts w:asciiTheme="majorHAnsi" w:hAnsiTheme="majorHAnsi" w:cs="Calibri"/>
          <w:color w:val="000000"/>
          <w:sz w:val="26"/>
          <w:szCs w:val="26"/>
        </w:rPr>
        <w:t>(Appendix D). The policy pertains to instructor-initiated contact with students mandated by Title 5</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regulations. It has been found that student retention and success rates are directly tied to how well</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faculty communicate with online students. Faculty are required to participate in discussion activities</w:t>
      </w:r>
    </w:p>
    <w:p w:rsidR="001052A4" w:rsidRPr="00DE23BA" w:rsidRDefault="00DE23BA" w:rsidP="00DE23BA">
      <w:pPr>
        <w:spacing w:line="240" w:lineRule="auto"/>
        <w:rPr>
          <w:rFonts w:ascii="Wingdings" w:hAnsi="Wingdings" w:cs="Wingdings"/>
        </w:rPr>
      </w:pPr>
      <w:r w:rsidRPr="000C12D0">
        <w:rPr>
          <w:rFonts w:asciiTheme="majorHAnsi" w:hAnsiTheme="majorHAnsi" w:cs="Calibri"/>
          <w:color w:val="000000"/>
          <w:sz w:val="26"/>
          <w:szCs w:val="26"/>
        </w:rPr>
        <w:t>with their students</w:t>
      </w:r>
      <w:r w:rsidR="001052A4" w:rsidRPr="000C12D0">
        <w:rPr>
          <w:rFonts w:asciiTheme="majorHAnsi" w:hAnsiTheme="majorHAnsi"/>
          <w:sz w:val="26"/>
          <w:szCs w:val="26"/>
        </w:rPr>
        <w:br w:type="page"/>
      </w:r>
    </w:p>
    <w:p w:rsidR="00DE23BA" w:rsidRPr="000C12D0" w:rsidRDefault="00DE23BA" w:rsidP="00DE23BA">
      <w:pPr>
        <w:autoSpaceDE w:val="0"/>
        <w:autoSpaceDN w:val="0"/>
        <w:adjustRightInd w:val="0"/>
        <w:spacing w:after="0" w:line="240" w:lineRule="auto"/>
        <w:rPr>
          <w:rFonts w:asciiTheme="majorHAnsi" w:hAnsiTheme="majorHAnsi" w:cs="Calibri,BoldItalic"/>
          <w:b/>
          <w:bCs/>
          <w:i/>
          <w:iCs/>
          <w:color w:val="6077B5"/>
          <w:sz w:val="26"/>
          <w:szCs w:val="26"/>
        </w:rPr>
      </w:pPr>
      <w:bookmarkStart w:id="328" w:name="_Toc345945765"/>
      <w:bookmarkStart w:id="329" w:name="_Toc349133444"/>
      <w:bookmarkStart w:id="330" w:name="_Toc345945764"/>
      <w:bookmarkEnd w:id="317"/>
      <w:r w:rsidRPr="000C12D0">
        <w:rPr>
          <w:rFonts w:asciiTheme="majorHAnsi" w:hAnsiTheme="majorHAnsi" w:cs="Calibri,BoldItalic"/>
          <w:b/>
          <w:bCs/>
          <w:i/>
          <w:iCs/>
          <w:color w:val="6077B5"/>
          <w:sz w:val="26"/>
          <w:szCs w:val="26"/>
        </w:rPr>
        <w:lastRenderedPageBreak/>
        <w:t>Copyright</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Understanding what copyright is, why it exists, and being able to effectively apply “fair use” guidelines</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when faculty use copyrighted materials in their courses are essential tools for any educator. However,</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teaching online generally adds some additional challenging questions to the mix. To ensure faculty are</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provided with a clear and comprehensive overview of the topic, faculty are requested to read the shared</w:t>
      </w:r>
      <w:r w:rsidR="000C12D0">
        <w:rPr>
          <w:rFonts w:asciiTheme="majorHAnsi" w:hAnsiTheme="majorHAnsi" w:cs="Calibri"/>
          <w:color w:val="000000"/>
          <w:sz w:val="26"/>
          <w:szCs w:val="26"/>
        </w:rPr>
        <w:t xml:space="preserve"> </w:t>
      </w:r>
      <w:r w:rsidRPr="000C12D0">
        <w:rPr>
          <w:rFonts w:asciiTheme="majorHAnsi" w:hAnsiTheme="majorHAnsi" w:cs="Calibri"/>
          <w:color w:val="234170"/>
          <w:sz w:val="26"/>
          <w:szCs w:val="26"/>
        </w:rPr>
        <w:t xml:space="preserve">Copyright 101 </w:t>
      </w:r>
      <w:r w:rsidRPr="000C12D0">
        <w:rPr>
          <w:rFonts w:asciiTheme="majorHAnsi" w:hAnsiTheme="majorHAnsi" w:cs="Calibri"/>
          <w:color w:val="000000"/>
          <w:sz w:val="26"/>
          <w:szCs w:val="26"/>
        </w:rPr>
        <w:t>module created by BYU. “Copyright 101” is designed to:</w:t>
      </w:r>
    </w:p>
    <w:p w:rsidR="000C12D0" w:rsidRDefault="00DE23BA" w:rsidP="00DE23BA">
      <w:pPr>
        <w:pStyle w:val="ListParagraph"/>
        <w:numPr>
          <w:ilvl w:val="0"/>
          <w:numId w:val="87"/>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Increase faculty knowledge and understanding of copyright and licensing issues; and know what it means</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to say that someone owns the copyright to a creative work.</w:t>
      </w:r>
    </w:p>
    <w:p w:rsidR="000C12D0" w:rsidRDefault="00DE23BA" w:rsidP="00DE23BA">
      <w:pPr>
        <w:pStyle w:val="ListParagraph"/>
        <w:numPr>
          <w:ilvl w:val="0"/>
          <w:numId w:val="87"/>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Learn more about why copyright law exists and where it all started (the history of copyright).</w:t>
      </w:r>
    </w:p>
    <w:p w:rsidR="000C12D0" w:rsidRDefault="00DE23BA" w:rsidP="00DE23BA">
      <w:pPr>
        <w:pStyle w:val="ListParagraph"/>
        <w:numPr>
          <w:ilvl w:val="0"/>
          <w:numId w:val="87"/>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Know how to resolve basic copyright/licensing questions and when and who to ask for more help.</w:t>
      </w:r>
    </w:p>
    <w:p w:rsidR="000C12D0" w:rsidRDefault="00DE23BA" w:rsidP="00DE23BA">
      <w:pPr>
        <w:pStyle w:val="ListParagraph"/>
        <w:numPr>
          <w:ilvl w:val="0"/>
          <w:numId w:val="87"/>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Realize and respect the ethical/moral aspects involved in using materials protected by copyright.</w:t>
      </w:r>
    </w:p>
    <w:p w:rsidR="00DE23BA" w:rsidRPr="000C12D0" w:rsidRDefault="00DE23BA" w:rsidP="00DE23BA">
      <w:pPr>
        <w:pStyle w:val="ListParagraph"/>
        <w:numPr>
          <w:ilvl w:val="0"/>
          <w:numId w:val="87"/>
        </w:num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Be able to answer a variety of copyright questions and solve specific case studies.</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Bold"/>
          <w:b/>
          <w:bCs/>
          <w:color w:val="000000"/>
          <w:sz w:val="26"/>
          <w:szCs w:val="26"/>
        </w:rPr>
        <w:t xml:space="preserve">The Teach Act: </w:t>
      </w:r>
      <w:r w:rsidRPr="000C12D0">
        <w:rPr>
          <w:rFonts w:asciiTheme="majorHAnsi" w:hAnsiTheme="majorHAnsi" w:cs="Calibri"/>
          <w:color w:val="000000"/>
          <w:sz w:val="26"/>
          <w:szCs w:val="26"/>
        </w:rPr>
        <w:t>The Technology, Education, and Copyright Harmonization (TEACH) Act of 2002 extends</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an instructor’s legal use of copyrighted materials in online instruction at accredited nonprofit education</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institutions. Applying the TEACH Act is complex and relies on the instructor’s adherence to a specific set</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of criteria. Faculty are encouraged to speak directly with members of their own institution to</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understand if specific use of copyrighted materials in their online classes is within the guidelines of the</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 xml:space="preserve">TEACH Act. Faculty may find the resource, </w:t>
      </w:r>
      <w:r w:rsidRPr="000C12D0">
        <w:rPr>
          <w:rFonts w:asciiTheme="majorHAnsi" w:hAnsiTheme="majorHAnsi" w:cs="Calibri"/>
          <w:color w:val="234170"/>
          <w:sz w:val="26"/>
          <w:szCs w:val="26"/>
        </w:rPr>
        <w:t>The TEACH Act: How the Law Affects Online Instruction</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created and shared by Florida State University helpful.</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Bold"/>
          <w:b/>
          <w:bCs/>
          <w:color w:val="000000"/>
          <w:sz w:val="26"/>
          <w:szCs w:val="26"/>
        </w:rPr>
        <w:t xml:space="preserve">Creative Commons: </w:t>
      </w:r>
      <w:r w:rsidRPr="000C12D0">
        <w:rPr>
          <w:rFonts w:asciiTheme="majorHAnsi" w:hAnsiTheme="majorHAnsi" w:cs="Calibri"/>
          <w:color w:val="000000"/>
          <w:sz w:val="26"/>
          <w:szCs w:val="26"/>
        </w:rPr>
        <w:t>The friction between copyright law and digital media have led to the development</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of Creative Commons. Creative Commons (CC) provides flexible copyright licenses that copyright owners</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may choose to apply to their work. The CC licenses grant more flexibility than traditional copyright but</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not as much as “public domain.” A work in the public domain may be used freely. A Creative Commons</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licensed work still requires the user to adhere to specific guidelines but may be as simple as “crediting</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the author.” The popularity of CC has resulted in the fostering of a culture of sharing and there are now</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thousands of works online that faculty may use without violating copyright. If the instructor is seeking</w:t>
      </w:r>
      <w:r w:rsidR="000C12D0">
        <w:rPr>
          <w:rFonts w:asciiTheme="majorHAnsi" w:hAnsiTheme="majorHAnsi" w:cs="Calibri"/>
          <w:color w:val="000000"/>
          <w:sz w:val="26"/>
          <w:szCs w:val="26"/>
        </w:rPr>
        <w:t xml:space="preserve"> </w:t>
      </w:r>
      <w:r w:rsidRPr="000C12D0">
        <w:rPr>
          <w:rFonts w:asciiTheme="majorHAnsi" w:hAnsiTheme="majorHAnsi" w:cs="Calibri"/>
          <w:color w:val="000000"/>
          <w:sz w:val="26"/>
          <w:szCs w:val="26"/>
        </w:rPr>
        <w:t>images or audio for a class, it is in the interest of the instructor to check for CC licensed work. The</w:t>
      </w:r>
    </w:p>
    <w:p w:rsidR="00DE23BA"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following link can be helpful in this regard: “</w:t>
      </w:r>
      <w:r w:rsidRPr="000C12D0">
        <w:rPr>
          <w:rFonts w:asciiTheme="majorHAnsi" w:hAnsiTheme="majorHAnsi" w:cs="Calibri"/>
          <w:color w:val="234170"/>
          <w:sz w:val="26"/>
          <w:szCs w:val="26"/>
        </w:rPr>
        <w:t>What is Creative Commons</w:t>
      </w:r>
      <w:r w:rsidRPr="000C12D0">
        <w:rPr>
          <w:rFonts w:asciiTheme="majorHAnsi" w:hAnsiTheme="majorHAnsi" w:cs="Calibri"/>
          <w:color w:val="000000"/>
          <w:sz w:val="26"/>
          <w:szCs w:val="26"/>
        </w:rPr>
        <w:t>”.</w:t>
      </w:r>
    </w:p>
    <w:p w:rsidR="00331BC8" w:rsidRPr="000C12D0" w:rsidRDefault="00331BC8" w:rsidP="00DE23BA">
      <w:pPr>
        <w:autoSpaceDE w:val="0"/>
        <w:autoSpaceDN w:val="0"/>
        <w:adjustRightInd w:val="0"/>
        <w:spacing w:after="0" w:line="240" w:lineRule="auto"/>
        <w:rPr>
          <w:rFonts w:asciiTheme="majorHAnsi" w:hAnsiTheme="majorHAnsi" w:cs="Calibri"/>
          <w:color w:val="000000"/>
          <w:sz w:val="26"/>
          <w:szCs w:val="26"/>
        </w:rPr>
      </w:pPr>
    </w:p>
    <w:p w:rsidR="00DE23BA" w:rsidRPr="000C12D0" w:rsidRDefault="00DE23BA" w:rsidP="00DE23BA">
      <w:pPr>
        <w:autoSpaceDE w:val="0"/>
        <w:autoSpaceDN w:val="0"/>
        <w:adjustRightInd w:val="0"/>
        <w:spacing w:after="0" w:line="240" w:lineRule="auto"/>
        <w:rPr>
          <w:rFonts w:asciiTheme="majorHAnsi" w:hAnsiTheme="majorHAnsi" w:cs="Calibri,BoldItalic"/>
          <w:b/>
          <w:bCs/>
          <w:i/>
          <w:iCs/>
          <w:color w:val="6077B5"/>
          <w:sz w:val="26"/>
          <w:szCs w:val="26"/>
        </w:rPr>
      </w:pPr>
      <w:r w:rsidRPr="000C12D0">
        <w:rPr>
          <w:rFonts w:asciiTheme="majorHAnsi" w:hAnsiTheme="majorHAnsi" w:cs="Calibri,BoldItalic"/>
          <w:b/>
          <w:bCs/>
          <w:i/>
          <w:iCs/>
          <w:color w:val="6077B5"/>
          <w:sz w:val="26"/>
          <w:szCs w:val="26"/>
        </w:rPr>
        <w:t>Unit of Credit</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A unit of credit is approximately one hour of class plus two hours of study per week, or three hours of</w:t>
      </w:r>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laboratory per week carried through the term. For each hour of lecture/discussion, two hours of</w:t>
      </w:r>
    </w:p>
    <w:p w:rsidR="00DE23BA"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lastRenderedPageBreak/>
        <w:t>preparation are assumed. To receive credit, the student must be officially enrolled in the course.</w:t>
      </w:r>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Students not officially enrolled by the proper date will not receive credit for the course, even if they</w:t>
      </w:r>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complete all course work.</w:t>
      </w:r>
    </w:p>
    <w:p w:rsidR="00331BC8" w:rsidRPr="000C12D0" w:rsidRDefault="00331BC8" w:rsidP="00DE23BA">
      <w:pPr>
        <w:autoSpaceDE w:val="0"/>
        <w:autoSpaceDN w:val="0"/>
        <w:adjustRightInd w:val="0"/>
        <w:spacing w:after="0" w:line="240" w:lineRule="auto"/>
        <w:rPr>
          <w:rFonts w:asciiTheme="majorHAnsi" w:hAnsiTheme="majorHAnsi" w:cs="Calibri"/>
          <w:color w:val="000000"/>
          <w:sz w:val="26"/>
          <w:szCs w:val="26"/>
        </w:rPr>
      </w:pPr>
    </w:p>
    <w:p w:rsidR="00DE23BA" w:rsidRPr="000C12D0" w:rsidRDefault="00DE23BA" w:rsidP="00DE23BA">
      <w:pPr>
        <w:autoSpaceDE w:val="0"/>
        <w:autoSpaceDN w:val="0"/>
        <w:adjustRightInd w:val="0"/>
        <w:spacing w:after="0" w:line="240" w:lineRule="auto"/>
        <w:rPr>
          <w:rFonts w:asciiTheme="majorHAnsi" w:hAnsiTheme="majorHAnsi" w:cs="Calibri,BoldItalic"/>
          <w:b/>
          <w:bCs/>
          <w:i/>
          <w:iCs/>
          <w:color w:val="6077B5"/>
          <w:sz w:val="26"/>
          <w:szCs w:val="26"/>
        </w:rPr>
      </w:pPr>
      <w:r w:rsidRPr="000C12D0">
        <w:rPr>
          <w:rFonts w:asciiTheme="majorHAnsi" w:hAnsiTheme="majorHAnsi" w:cs="Calibri,BoldItalic"/>
          <w:b/>
          <w:bCs/>
          <w:i/>
          <w:iCs/>
          <w:color w:val="6077B5"/>
          <w:sz w:val="26"/>
          <w:szCs w:val="26"/>
        </w:rPr>
        <w:t>Last Date of Attendance</w:t>
      </w:r>
    </w:p>
    <w:p w:rsidR="00DE23BA" w:rsidRPr="000C12D0" w:rsidRDefault="00DE23BA" w:rsidP="00331BC8">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Financial aid is tied to student course activity. When students are no longer attending a course their</w:t>
      </w:r>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financial aid must stop. Any unearned financial aid shall be returned to the federal government by the</w:t>
      </w:r>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institution. Distance education courses determine student attendance through “regular and effective</w:t>
      </w:r>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contact”. The Department of Education now requires that there be “academically related activity”.</w:t>
      </w:r>
    </w:p>
    <w:p w:rsidR="00DE23BA" w:rsidRPr="000C12D0" w:rsidRDefault="00DE23BA" w:rsidP="00331BC8">
      <w:pPr>
        <w:spacing w:line="240" w:lineRule="auto"/>
        <w:rPr>
          <w:rFonts w:asciiTheme="majorHAnsi" w:hAnsiTheme="majorHAnsi"/>
          <w:b/>
          <w:sz w:val="26"/>
          <w:szCs w:val="26"/>
        </w:rPr>
      </w:pPr>
      <w:r w:rsidRPr="000C12D0">
        <w:rPr>
          <w:rFonts w:asciiTheme="majorHAnsi" w:hAnsiTheme="majorHAnsi" w:cs="Calibri"/>
          <w:color w:val="000000"/>
          <w:sz w:val="26"/>
          <w:szCs w:val="26"/>
        </w:rPr>
        <w:t>Attendance via the log-in statistic in Blackboard can</w:t>
      </w:r>
      <w:r w:rsidR="00331BC8">
        <w:rPr>
          <w:rFonts w:asciiTheme="majorHAnsi" w:hAnsiTheme="majorHAnsi" w:cs="Calibri"/>
          <w:color w:val="000000"/>
          <w:sz w:val="26"/>
          <w:szCs w:val="26"/>
        </w:rPr>
        <w:t xml:space="preserve">not be used for attendance, nor </w:t>
      </w:r>
      <w:r w:rsidRPr="000C12D0">
        <w:rPr>
          <w:rFonts w:asciiTheme="majorHAnsi" w:hAnsiTheme="majorHAnsi" w:cs="Calibri"/>
          <w:color w:val="000000"/>
          <w:sz w:val="26"/>
          <w:szCs w:val="26"/>
        </w:rPr>
        <w:t xml:space="preserve">for the “last date of </w:t>
      </w:r>
      <w:r w:rsidRPr="000C12D0">
        <w:rPr>
          <w:rFonts w:asciiTheme="majorHAnsi" w:hAnsiTheme="majorHAnsi" w:cs="Calibri"/>
          <w:sz w:val="26"/>
          <w:szCs w:val="26"/>
        </w:rPr>
        <w:t>attendance”.</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All distance education courses must include “regular and effective contact” and use it to determine if a</w:t>
      </w:r>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student is active in the course. Distance education courses must track which students are still active in</w:t>
      </w:r>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the course and drop them when they are no longer active. Instructors must have evidence of the last</w:t>
      </w:r>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date of attendance. This evidence and drop policies must be clear on the course syllabus. Faculty should</w:t>
      </w:r>
    </w:p>
    <w:p w:rsidR="00DE23BA" w:rsidRPr="000C12D0" w:rsidRDefault="00DE23BA" w:rsidP="00DE23BA">
      <w:pPr>
        <w:autoSpaceDE w:val="0"/>
        <w:autoSpaceDN w:val="0"/>
        <w:adjustRightInd w:val="0"/>
        <w:spacing w:after="0" w:line="240" w:lineRule="auto"/>
        <w:rPr>
          <w:rFonts w:asciiTheme="majorHAnsi" w:hAnsiTheme="majorHAnsi" w:cs="Calibri"/>
          <w:color w:val="000000"/>
          <w:sz w:val="26"/>
          <w:szCs w:val="26"/>
        </w:rPr>
      </w:pPr>
      <w:r w:rsidRPr="000C12D0">
        <w:rPr>
          <w:rFonts w:asciiTheme="majorHAnsi" w:hAnsiTheme="majorHAnsi" w:cs="Calibri"/>
          <w:color w:val="000000"/>
          <w:sz w:val="26"/>
          <w:szCs w:val="26"/>
        </w:rPr>
        <w:t>put include their student participation expectations in their course syllabus. They should expect</w:t>
      </w:r>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students to remain active participants throughout the entire course, completing and submitting</w:t>
      </w:r>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assignments. If a student becomes inactive for an extended period, faculty will drop them from the</w:t>
      </w:r>
      <w:r w:rsidR="00331BC8">
        <w:rPr>
          <w:rFonts w:asciiTheme="majorHAnsi" w:hAnsiTheme="majorHAnsi" w:cs="Calibri"/>
          <w:color w:val="000000"/>
          <w:sz w:val="26"/>
          <w:szCs w:val="26"/>
        </w:rPr>
        <w:t xml:space="preserve"> </w:t>
      </w:r>
      <w:r w:rsidRPr="000C12D0">
        <w:rPr>
          <w:rFonts w:asciiTheme="majorHAnsi" w:hAnsiTheme="majorHAnsi" w:cs="Calibri"/>
          <w:color w:val="000000"/>
          <w:sz w:val="26"/>
          <w:szCs w:val="26"/>
        </w:rPr>
        <w:t>course. See “</w:t>
      </w:r>
      <w:r w:rsidRPr="000C12D0">
        <w:rPr>
          <w:rFonts w:asciiTheme="majorHAnsi" w:hAnsiTheme="majorHAnsi" w:cs="Calibri"/>
          <w:color w:val="234170"/>
          <w:sz w:val="26"/>
          <w:szCs w:val="26"/>
        </w:rPr>
        <w:t>Recommended Online Course Outline Additions</w:t>
      </w:r>
      <w:r w:rsidRPr="000C12D0">
        <w:rPr>
          <w:rFonts w:asciiTheme="majorHAnsi" w:hAnsiTheme="majorHAnsi" w:cs="Calibri"/>
          <w:color w:val="000000"/>
          <w:sz w:val="26"/>
          <w:szCs w:val="26"/>
        </w:rPr>
        <w:t>” for policy wording. (Appendix C)</w:t>
      </w:r>
    </w:p>
    <w:p w:rsidR="00331BC8" w:rsidRDefault="00331BC8" w:rsidP="00DE23BA">
      <w:pPr>
        <w:autoSpaceDE w:val="0"/>
        <w:autoSpaceDN w:val="0"/>
        <w:adjustRightInd w:val="0"/>
        <w:spacing w:after="0" w:line="240" w:lineRule="auto"/>
        <w:rPr>
          <w:rFonts w:ascii="Calibri,BoldItalic" w:hAnsi="Calibri,BoldItalic" w:cs="Calibri,BoldItalic"/>
          <w:b/>
          <w:bCs/>
          <w:i/>
          <w:iCs/>
          <w:color w:val="6077B5"/>
        </w:rPr>
      </w:pPr>
    </w:p>
    <w:p w:rsidR="00DE23BA" w:rsidRPr="00331BC8" w:rsidRDefault="00DE23BA" w:rsidP="00DE23BA">
      <w:pPr>
        <w:autoSpaceDE w:val="0"/>
        <w:autoSpaceDN w:val="0"/>
        <w:adjustRightInd w:val="0"/>
        <w:spacing w:after="0" w:line="240" w:lineRule="auto"/>
        <w:rPr>
          <w:rFonts w:asciiTheme="majorHAnsi" w:hAnsiTheme="majorHAnsi" w:cs="Calibri,BoldItalic"/>
          <w:b/>
          <w:bCs/>
          <w:i/>
          <w:iCs/>
          <w:color w:val="6077B5"/>
          <w:sz w:val="26"/>
          <w:szCs w:val="26"/>
        </w:rPr>
      </w:pPr>
      <w:r w:rsidRPr="00331BC8">
        <w:rPr>
          <w:rFonts w:asciiTheme="majorHAnsi" w:hAnsiTheme="majorHAnsi" w:cs="Calibri,BoldItalic"/>
          <w:b/>
          <w:bCs/>
          <w:i/>
          <w:iCs/>
          <w:color w:val="6077B5"/>
          <w:sz w:val="26"/>
          <w:szCs w:val="26"/>
        </w:rPr>
        <w:t>State Authorization</w:t>
      </w:r>
    </w:p>
    <w:p w:rsidR="00DE23BA" w:rsidRPr="00331BC8" w:rsidRDefault="00DE23BA" w:rsidP="00DE23BA">
      <w:pPr>
        <w:autoSpaceDE w:val="0"/>
        <w:autoSpaceDN w:val="0"/>
        <w:adjustRightInd w:val="0"/>
        <w:spacing w:after="0" w:line="240" w:lineRule="auto"/>
        <w:rPr>
          <w:rFonts w:asciiTheme="majorHAnsi" w:hAnsiTheme="majorHAnsi" w:cs="Calibri"/>
          <w:color w:val="000000"/>
          <w:sz w:val="26"/>
          <w:szCs w:val="26"/>
        </w:rPr>
      </w:pPr>
      <w:r w:rsidRPr="00331BC8">
        <w:rPr>
          <w:rFonts w:asciiTheme="majorHAnsi" w:hAnsiTheme="majorHAnsi" w:cs="Calibri"/>
          <w:color w:val="000000"/>
          <w:sz w:val="26"/>
          <w:szCs w:val="26"/>
        </w:rPr>
        <w:t>Federal Regulation Chapter 34, § 600.9(c)</w:t>
      </w:r>
    </w:p>
    <w:p w:rsidR="00DE23BA" w:rsidRPr="00331BC8" w:rsidRDefault="00DE23BA" w:rsidP="00DE23BA">
      <w:pPr>
        <w:autoSpaceDE w:val="0"/>
        <w:autoSpaceDN w:val="0"/>
        <w:adjustRightInd w:val="0"/>
        <w:spacing w:after="0" w:line="240" w:lineRule="auto"/>
        <w:rPr>
          <w:rFonts w:asciiTheme="majorHAnsi" w:hAnsiTheme="majorHAnsi" w:cs="Calibri,Italic"/>
          <w:i/>
          <w:iCs/>
          <w:color w:val="000000"/>
          <w:sz w:val="26"/>
          <w:szCs w:val="26"/>
        </w:rPr>
      </w:pPr>
      <w:r w:rsidRPr="00331BC8">
        <w:rPr>
          <w:rFonts w:asciiTheme="majorHAnsi" w:hAnsiTheme="majorHAnsi" w:cs="Calibri,Italic"/>
          <w:i/>
          <w:iCs/>
          <w:color w:val="000000"/>
          <w:sz w:val="26"/>
          <w:szCs w:val="26"/>
        </w:rPr>
        <w:t>“if an institution is offering postsecondary education through distance or correspondence</w:t>
      </w:r>
      <w:r w:rsidR="00331BC8">
        <w:rPr>
          <w:rFonts w:asciiTheme="majorHAnsi" w:hAnsiTheme="majorHAnsi" w:cs="Calibri,Italic"/>
          <w:i/>
          <w:iCs/>
          <w:color w:val="000000"/>
          <w:sz w:val="26"/>
          <w:szCs w:val="26"/>
        </w:rPr>
        <w:t xml:space="preserve"> </w:t>
      </w:r>
      <w:r w:rsidRPr="00331BC8">
        <w:rPr>
          <w:rFonts w:asciiTheme="majorHAnsi" w:hAnsiTheme="majorHAnsi" w:cs="Calibri,Italic"/>
          <w:i/>
          <w:iCs/>
          <w:color w:val="000000"/>
          <w:sz w:val="26"/>
          <w:szCs w:val="26"/>
        </w:rPr>
        <w:t>education to students in a State in which it is not physically located or in which it is otherwise</w:t>
      </w:r>
      <w:r w:rsidR="00331BC8">
        <w:rPr>
          <w:rFonts w:asciiTheme="majorHAnsi" w:hAnsiTheme="majorHAnsi" w:cs="Calibri,Italic"/>
          <w:i/>
          <w:iCs/>
          <w:color w:val="000000"/>
          <w:sz w:val="26"/>
          <w:szCs w:val="26"/>
        </w:rPr>
        <w:t xml:space="preserve"> </w:t>
      </w:r>
      <w:r w:rsidRPr="00331BC8">
        <w:rPr>
          <w:rFonts w:asciiTheme="majorHAnsi" w:hAnsiTheme="majorHAnsi" w:cs="Calibri,Italic"/>
          <w:i/>
          <w:iCs/>
          <w:color w:val="000000"/>
          <w:sz w:val="26"/>
          <w:szCs w:val="26"/>
        </w:rPr>
        <w:t>subject to State jurisdiction as determined by the State, the institution must meet any State</w:t>
      </w:r>
      <w:r w:rsidR="00331BC8">
        <w:rPr>
          <w:rFonts w:asciiTheme="majorHAnsi" w:hAnsiTheme="majorHAnsi" w:cs="Calibri,Italic"/>
          <w:i/>
          <w:iCs/>
          <w:color w:val="000000"/>
          <w:sz w:val="26"/>
          <w:szCs w:val="26"/>
        </w:rPr>
        <w:t xml:space="preserve"> </w:t>
      </w:r>
      <w:r w:rsidRPr="00331BC8">
        <w:rPr>
          <w:rFonts w:asciiTheme="majorHAnsi" w:hAnsiTheme="majorHAnsi" w:cs="Calibri,Italic"/>
          <w:i/>
          <w:iCs/>
          <w:color w:val="000000"/>
          <w:sz w:val="26"/>
          <w:szCs w:val="26"/>
        </w:rPr>
        <w:t>requirements for it to be legally offering distance or correspondence education in that State. An</w:t>
      </w:r>
      <w:r w:rsidR="00331BC8">
        <w:rPr>
          <w:rFonts w:asciiTheme="majorHAnsi" w:hAnsiTheme="majorHAnsi" w:cs="Calibri,Italic"/>
          <w:i/>
          <w:iCs/>
          <w:color w:val="000000"/>
          <w:sz w:val="26"/>
          <w:szCs w:val="26"/>
        </w:rPr>
        <w:t xml:space="preserve"> </w:t>
      </w:r>
      <w:r w:rsidRPr="00331BC8">
        <w:rPr>
          <w:rFonts w:asciiTheme="majorHAnsi" w:hAnsiTheme="majorHAnsi" w:cs="Calibri,Italic"/>
          <w:i/>
          <w:iCs/>
          <w:color w:val="000000"/>
          <w:sz w:val="26"/>
          <w:szCs w:val="26"/>
        </w:rPr>
        <w:t>institution must be able to document to the Secretary the State’s approval upon request.”</w:t>
      </w:r>
    </w:p>
    <w:p w:rsidR="00331BC8" w:rsidRDefault="00331BC8" w:rsidP="00DE23BA">
      <w:pPr>
        <w:autoSpaceDE w:val="0"/>
        <w:autoSpaceDN w:val="0"/>
        <w:adjustRightInd w:val="0"/>
        <w:spacing w:after="0" w:line="240" w:lineRule="auto"/>
        <w:rPr>
          <w:rFonts w:asciiTheme="majorHAnsi" w:hAnsiTheme="majorHAnsi" w:cs="Calibri"/>
          <w:color w:val="000000"/>
          <w:sz w:val="26"/>
          <w:szCs w:val="26"/>
        </w:rPr>
      </w:pPr>
    </w:p>
    <w:p w:rsidR="00DE23BA" w:rsidRPr="00331BC8" w:rsidRDefault="00DE23BA" w:rsidP="00DE23BA">
      <w:pPr>
        <w:autoSpaceDE w:val="0"/>
        <w:autoSpaceDN w:val="0"/>
        <w:adjustRightInd w:val="0"/>
        <w:spacing w:after="0" w:line="240" w:lineRule="auto"/>
        <w:rPr>
          <w:rFonts w:asciiTheme="majorHAnsi" w:hAnsiTheme="majorHAnsi" w:cs="Calibri"/>
          <w:color w:val="000000"/>
          <w:sz w:val="26"/>
          <w:szCs w:val="26"/>
        </w:rPr>
      </w:pPr>
      <w:r w:rsidRPr="00331BC8">
        <w:rPr>
          <w:rFonts w:asciiTheme="majorHAnsi" w:hAnsiTheme="majorHAnsi" w:cs="Calibri"/>
          <w:color w:val="000000"/>
          <w:sz w:val="26"/>
          <w:szCs w:val="26"/>
        </w:rPr>
        <w:t>SAC Process:</w:t>
      </w:r>
    </w:p>
    <w:p w:rsidR="00331BC8" w:rsidRDefault="00DE23BA" w:rsidP="00DE23BA">
      <w:pPr>
        <w:pStyle w:val="ListParagraph"/>
        <w:numPr>
          <w:ilvl w:val="0"/>
          <w:numId w:val="88"/>
        </w:numPr>
        <w:autoSpaceDE w:val="0"/>
        <w:autoSpaceDN w:val="0"/>
        <w:adjustRightInd w:val="0"/>
        <w:spacing w:after="0" w:line="240" w:lineRule="auto"/>
        <w:rPr>
          <w:rFonts w:asciiTheme="majorHAnsi" w:hAnsiTheme="majorHAnsi" w:cs="Calibri"/>
          <w:color w:val="000000"/>
          <w:sz w:val="26"/>
          <w:szCs w:val="26"/>
        </w:rPr>
      </w:pPr>
      <w:r w:rsidRPr="00331BC8">
        <w:rPr>
          <w:rFonts w:asciiTheme="majorHAnsi" w:hAnsiTheme="majorHAnsi" w:cs="Calibri"/>
          <w:color w:val="000000"/>
          <w:sz w:val="26"/>
          <w:szCs w:val="26"/>
        </w:rPr>
        <w:t>Reports are run by Admissions and the DE office on a regular basis identifying students that are</w:t>
      </w:r>
      <w:r w:rsidR="00331BC8">
        <w:rPr>
          <w:rFonts w:asciiTheme="majorHAnsi" w:hAnsiTheme="majorHAnsi" w:cs="Calibri"/>
          <w:color w:val="000000"/>
          <w:sz w:val="26"/>
          <w:szCs w:val="26"/>
        </w:rPr>
        <w:t xml:space="preserve"> </w:t>
      </w:r>
      <w:r w:rsidRPr="00331BC8">
        <w:rPr>
          <w:rFonts w:asciiTheme="majorHAnsi" w:hAnsiTheme="majorHAnsi" w:cs="Calibri"/>
          <w:color w:val="000000"/>
          <w:sz w:val="26"/>
          <w:szCs w:val="26"/>
        </w:rPr>
        <w:t>not residing in California. Faculty is informed if any out-of-state students are reported.</w:t>
      </w:r>
    </w:p>
    <w:p w:rsidR="00331BC8" w:rsidRDefault="00DE23BA" w:rsidP="00DE23BA">
      <w:pPr>
        <w:pStyle w:val="ListParagraph"/>
        <w:numPr>
          <w:ilvl w:val="0"/>
          <w:numId w:val="88"/>
        </w:numPr>
        <w:autoSpaceDE w:val="0"/>
        <w:autoSpaceDN w:val="0"/>
        <w:adjustRightInd w:val="0"/>
        <w:spacing w:after="0" w:line="240" w:lineRule="auto"/>
        <w:rPr>
          <w:rFonts w:asciiTheme="majorHAnsi" w:hAnsiTheme="majorHAnsi" w:cs="Calibri"/>
          <w:color w:val="000000"/>
          <w:sz w:val="26"/>
          <w:szCs w:val="26"/>
        </w:rPr>
      </w:pPr>
      <w:r w:rsidRPr="00331BC8">
        <w:rPr>
          <w:rFonts w:asciiTheme="majorHAnsi" w:hAnsiTheme="majorHAnsi" w:cs="Calibri"/>
          <w:color w:val="000000"/>
          <w:sz w:val="26"/>
          <w:szCs w:val="26"/>
        </w:rPr>
        <w:t xml:space="preserve">If an out of state DE student resides in a state </w:t>
      </w:r>
      <w:r w:rsidRPr="00331BC8">
        <w:rPr>
          <w:rFonts w:asciiTheme="majorHAnsi" w:hAnsiTheme="majorHAnsi" w:cs="Calibri,Italic"/>
          <w:i/>
          <w:iCs/>
          <w:color w:val="000000"/>
          <w:sz w:val="26"/>
          <w:szCs w:val="26"/>
        </w:rPr>
        <w:t xml:space="preserve">requiring </w:t>
      </w:r>
      <w:r w:rsidRPr="00331BC8">
        <w:rPr>
          <w:rFonts w:asciiTheme="majorHAnsi" w:hAnsiTheme="majorHAnsi" w:cs="Calibri"/>
          <w:color w:val="000000"/>
          <w:sz w:val="26"/>
          <w:szCs w:val="26"/>
        </w:rPr>
        <w:t xml:space="preserve">state authorization </w:t>
      </w:r>
      <w:r w:rsidRPr="00331BC8">
        <w:rPr>
          <w:rFonts w:asciiTheme="majorHAnsi" w:hAnsiTheme="majorHAnsi" w:cs="Calibri,Italic"/>
          <w:i/>
          <w:iCs/>
          <w:color w:val="000000"/>
          <w:sz w:val="26"/>
          <w:szCs w:val="26"/>
        </w:rPr>
        <w:t>with a required fee</w:t>
      </w:r>
      <w:r w:rsidR="00331BC8">
        <w:rPr>
          <w:rFonts w:asciiTheme="majorHAnsi" w:hAnsiTheme="majorHAnsi" w:cs="Calibri,Italic"/>
          <w:i/>
          <w:iCs/>
          <w:color w:val="000000"/>
          <w:sz w:val="26"/>
          <w:szCs w:val="26"/>
        </w:rPr>
        <w:t xml:space="preserve"> </w:t>
      </w:r>
      <w:r w:rsidRPr="00331BC8">
        <w:rPr>
          <w:rFonts w:asciiTheme="majorHAnsi" w:hAnsiTheme="majorHAnsi" w:cs="Calibri"/>
          <w:color w:val="000000"/>
          <w:sz w:val="26"/>
          <w:szCs w:val="26"/>
        </w:rPr>
        <w:t>payment, the Distance Education Office will notify the student and provide information on state</w:t>
      </w:r>
      <w:r w:rsidR="00331BC8">
        <w:rPr>
          <w:rFonts w:asciiTheme="majorHAnsi" w:hAnsiTheme="majorHAnsi" w:cs="Calibri"/>
          <w:color w:val="000000"/>
          <w:sz w:val="26"/>
          <w:szCs w:val="26"/>
        </w:rPr>
        <w:t xml:space="preserve"> </w:t>
      </w:r>
      <w:r w:rsidRPr="00331BC8">
        <w:rPr>
          <w:rFonts w:asciiTheme="majorHAnsi" w:hAnsiTheme="majorHAnsi" w:cs="Calibri"/>
          <w:color w:val="000000"/>
          <w:sz w:val="26"/>
          <w:szCs w:val="26"/>
        </w:rPr>
        <w:t>authority and contact information for complaint filing, and drop the student from the course.</w:t>
      </w:r>
    </w:p>
    <w:p w:rsidR="00331BC8" w:rsidRDefault="00DE23BA" w:rsidP="00331BC8">
      <w:pPr>
        <w:pStyle w:val="ListParagraph"/>
        <w:numPr>
          <w:ilvl w:val="0"/>
          <w:numId w:val="88"/>
        </w:numPr>
        <w:autoSpaceDE w:val="0"/>
        <w:autoSpaceDN w:val="0"/>
        <w:adjustRightInd w:val="0"/>
        <w:spacing w:after="0" w:line="240" w:lineRule="auto"/>
        <w:rPr>
          <w:rFonts w:asciiTheme="majorHAnsi" w:hAnsiTheme="majorHAnsi" w:cs="Calibri"/>
          <w:color w:val="000000"/>
          <w:sz w:val="26"/>
          <w:szCs w:val="26"/>
        </w:rPr>
      </w:pPr>
      <w:r w:rsidRPr="00331BC8">
        <w:rPr>
          <w:rFonts w:asciiTheme="majorHAnsi" w:hAnsiTheme="majorHAnsi" w:cs="Calibri"/>
          <w:color w:val="000000"/>
          <w:sz w:val="26"/>
          <w:szCs w:val="26"/>
        </w:rPr>
        <w:t>Online faculty are notified at the start of each semester that they must notify the Distance</w:t>
      </w:r>
      <w:r w:rsidR="00331BC8">
        <w:rPr>
          <w:rFonts w:asciiTheme="majorHAnsi" w:hAnsiTheme="majorHAnsi" w:cs="Calibri"/>
          <w:color w:val="000000"/>
          <w:sz w:val="26"/>
          <w:szCs w:val="26"/>
        </w:rPr>
        <w:t xml:space="preserve"> </w:t>
      </w:r>
      <w:r w:rsidRPr="00331BC8">
        <w:rPr>
          <w:rFonts w:asciiTheme="majorHAnsi" w:hAnsiTheme="majorHAnsi" w:cs="Calibri"/>
          <w:color w:val="000000"/>
          <w:sz w:val="26"/>
          <w:szCs w:val="26"/>
        </w:rPr>
        <w:t>Education Office regarding any known out of state students (for report verification purposes)</w:t>
      </w:r>
      <w:r w:rsidR="00331BC8">
        <w:rPr>
          <w:rFonts w:asciiTheme="majorHAnsi" w:hAnsiTheme="majorHAnsi" w:cs="Calibri"/>
          <w:color w:val="000000"/>
          <w:sz w:val="26"/>
          <w:szCs w:val="26"/>
        </w:rPr>
        <w:t xml:space="preserve"> </w:t>
      </w:r>
      <w:r w:rsidRPr="00331BC8">
        <w:rPr>
          <w:rFonts w:asciiTheme="majorHAnsi" w:hAnsiTheme="majorHAnsi" w:cs="Calibri"/>
          <w:color w:val="000000"/>
          <w:sz w:val="26"/>
          <w:szCs w:val="26"/>
        </w:rPr>
        <w:t>and that a known out-of-state student should</w:t>
      </w:r>
    </w:p>
    <w:p w:rsidR="00331BC8" w:rsidRDefault="00331BC8" w:rsidP="00331BC8">
      <w:pPr>
        <w:pStyle w:val="ListParagraph"/>
        <w:autoSpaceDE w:val="0"/>
        <w:autoSpaceDN w:val="0"/>
        <w:adjustRightInd w:val="0"/>
        <w:spacing w:after="0" w:line="240" w:lineRule="auto"/>
        <w:rPr>
          <w:rFonts w:asciiTheme="majorHAnsi" w:hAnsiTheme="majorHAnsi" w:cs="Calibri"/>
          <w:color w:val="000000"/>
          <w:sz w:val="26"/>
          <w:szCs w:val="26"/>
        </w:rPr>
      </w:pPr>
    </w:p>
    <w:p w:rsidR="00331BC8" w:rsidRDefault="00DE23BA" w:rsidP="00331BC8">
      <w:pPr>
        <w:pStyle w:val="ListParagraph"/>
        <w:autoSpaceDE w:val="0"/>
        <w:autoSpaceDN w:val="0"/>
        <w:adjustRightInd w:val="0"/>
        <w:spacing w:after="0" w:line="240" w:lineRule="auto"/>
        <w:ind w:left="0"/>
        <w:rPr>
          <w:rFonts w:asciiTheme="majorHAnsi" w:hAnsiTheme="majorHAnsi" w:cs="Calibri"/>
          <w:color w:val="000000"/>
          <w:sz w:val="26"/>
          <w:szCs w:val="26"/>
        </w:rPr>
      </w:pPr>
      <w:r w:rsidRPr="00331BC8">
        <w:rPr>
          <w:rFonts w:asciiTheme="majorHAnsi" w:hAnsiTheme="majorHAnsi" w:cs="Calibri"/>
          <w:color w:val="000000"/>
          <w:sz w:val="26"/>
          <w:szCs w:val="26"/>
        </w:rPr>
        <w:lastRenderedPageBreak/>
        <w:t>not be reinstated without notifying Admissions or</w:t>
      </w:r>
      <w:r w:rsidR="00331BC8" w:rsidRPr="00331BC8">
        <w:rPr>
          <w:rFonts w:asciiTheme="majorHAnsi" w:hAnsiTheme="majorHAnsi" w:cs="Calibri"/>
          <w:color w:val="000000"/>
          <w:sz w:val="26"/>
          <w:szCs w:val="26"/>
        </w:rPr>
        <w:t xml:space="preserve"> </w:t>
      </w:r>
      <w:r w:rsidRPr="00331BC8">
        <w:rPr>
          <w:rFonts w:asciiTheme="majorHAnsi" w:hAnsiTheme="majorHAnsi" w:cs="Calibri"/>
          <w:color w:val="000000"/>
          <w:sz w:val="26"/>
          <w:szCs w:val="26"/>
        </w:rPr>
        <w:t>the Distance Education Office first.</w:t>
      </w:r>
    </w:p>
    <w:p w:rsidR="00331BC8" w:rsidRDefault="00331BC8" w:rsidP="00331BC8">
      <w:pPr>
        <w:pStyle w:val="ListParagraph"/>
        <w:autoSpaceDE w:val="0"/>
        <w:autoSpaceDN w:val="0"/>
        <w:adjustRightInd w:val="0"/>
        <w:spacing w:after="0" w:line="240" w:lineRule="auto"/>
        <w:ind w:left="0"/>
        <w:rPr>
          <w:rFonts w:asciiTheme="majorHAnsi" w:hAnsiTheme="majorHAnsi" w:cs="Calibri"/>
          <w:color w:val="000000"/>
          <w:sz w:val="26"/>
          <w:szCs w:val="26"/>
        </w:rPr>
      </w:pPr>
    </w:p>
    <w:p w:rsidR="00DE23BA" w:rsidRPr="00331BC8" w:rsidRDefault="00DE23BA" w:rsidP="00331BC8">
      <w:pPr>
        <w:pStyle w:val="ListParagraph"/>
        <w:autoSpaceDE w:val="0"/>
        <w:autoSpaceDN w:val="0"/>
        <w:adjustRightInd w:val="0"/>
        <w:spacing w:after="0" w:line="240" w:lineRule="auto"/>
        <w:ind w:left="0"/>
        <w:rPr>
          <w:rFonts w:asciiTheme="majorHAnsi" w:hAnsiTheme="majorHAnsi" w:cs="Calibri"/>
          <w:color w:val="000000"/>
          <w:sz w:val="26"/>
          <w:szCs w:val="26"/>
        </w:rPr>
      </w:pPr>
      <w:r w:rsidRPr="00331BC8">
        <w:rPr>
          <w:rFonts w:asciiTheme="majorHAnsi" w:hAnsiTheme="majorHAnsi" w:cs="Calibri"/>
          <w:color w:val="000000"/>
          <w:sz w:val="26"/>
          <w:szCs w:val="26"/>
        </w:rPr>
        <w:t>Student Information:</w:t>
      </w:r>
    </w:p>
    <w:p w:rsidR="00331BC8" w:rsidRDefault="00DE23BA" w:rsidP="00DE23BA">
      <w:pPr>
        <w:pStyle w:val="ListParagraph"/>
        <w:numPr>
          <w:ilvl w:val="0"/>
          <w:numId w:val="89"/>
        </w:numPr>
        <w:autoSpaceDE w:val="0"/>
        <w:autoSpaceDN w:val="0"/>
        <w:adjustRightInd w:val="0"/>
        <w:spacing w:after="0" w:line="240" w:lineRule="auto"/>
        <w:rPr>
          <w:rFonts w:asciiTheme="majorHAnsi" w:hAnsiTheme="majorHAnsi" w:cs="Calibri"/>
          <w:color w:val="000000"/>
          <w:sz w:val="26"/>
          <w:szCs w:val="26"/>
        </w:rPr>
      </w:pPr>
      <w:r w:rsidRPr="00331BC8">
        <w:rPr>
          <w:rFonts w:asciiTheme="majorHAnsi" w:hAnsiTheme="majorHAnsi" w:cs="Calibri"/>
          <w:color w:val="000000"/>
          <w:sz w:val="26"/>
          <w:szCs w:val="26"/>
        </w:rPr>
        <w:t xml:space="preserve">A webpage with information regarding the </w:t>
      </w:r>
      <w:r w:rsidRPr="00331BC8">
        <w:rPr>
          <w:rFonts w:asciiTheme="majorHAnsi" w:hAnsiTheme="majorHAnsi" w:cs="Calibri"/>
          <w:color w:val="234170"/>
          <w:sz w:val="26"/>
          <w:szCs w:val="26"/>
        </w:rPr>
        <w:t xml:space="preserve">regulation and complaint resolution by state </w:t>
      </w:r>
      <w:r w:rsidRPr="00331BC8">
        <w:rPr>
          <w:rFonts w:asciiTheme="majorHAnsi" w:hAnsiTheme="majorHAnsi" w:cs="Calibri"/>
          <w:color w:val="000000"/>
          <w:sz w:val="26"/>
          <w:szCs w:val="26"/>
        </w:rPr>
        <w:t>is</w:t>
      </w:r>
      <w:r w:rsidR="00331BC8">
        <w:rPr>
          <w:rFonts w:asciiTheme="majorHAnsi" w:hAnsiTheme="majorHAnsi" w:cs="Calibri"/>
          <w:color w:val="000000"/>
          <w:sz w:val="26"/>
          <w:szCs w:val="26"/>
        </w:rPr>
        <w:t xml:space="preserve"> </w:t>
      </w:r>
      <w:r w:rsidRPr="00331BC8">
        <w:rPr>
          <w:rFonts w:asciiTheme="majorHAnsi" w:hAnsiTheme="majorHAnsi" w:cs="Calibri"/>
          <w:color w:val="000000"/>
          <w:sz w:val="26"/>
          <w:szCs w:val="26"/>
        </w:rPr>
        <w:t>available on the Distance Education website.</w:t>
      </w:r>
    </w:p>
    <w:p w:rsidR="00DE23BA" w:rsidRPr="00331BC8" w:rsidRDefault="00DE23BA" w:rsidP="00DE23BA">
      <w:pPr>
        <w:pStyle w:val="ListParagraph"/>
        <w:numPr>
          <w:ilvl w:val="0"/>
          <w:numId w:val="89"/>
        </w:numPr>
        <w:autoSpaceDE w:val="0"/>
        <w:autoSpaceDN w:val="0"/>
        <w:adjustRightInd w:val="0"/>
        <w:spacing w:after="0" w:line="240" w:lineRule="auto"/>
        <w:rPr>
          <w:rFonts w:asciiTheme="majorHAnsi" w:hAnsiTheme="majorHAnsi" w:cs="Calibri"/>
          <w:color w:val="000000"/>
          <w:sz w:val="26"/>
          <w:szCs w:val="26"/>
        </w:rPr>
      </w:pPr>
      <w:r w:rsidRPr="00331BC8">
        <w:rPr>
          <w:rFonts w:asciiTheme="majorHAnsi" w:hAnsiTheme="majorHAnsi" w:cs="Calibri"/>
          <w:color w:val="000000"/>
          <w:sz w:val="26"/>
          <w:szCs w:val="26"/>
        </w:rPr>
        <w:t>A statement regarding Santa Ana College Out of State regulations is stated at the beginning of</w:t>
      </w:r>
      <w:r w:rsidR="00331BC8">
        <w:rPr>
          <w:rFonts w:asciiTheme="majorHAnsi" w:hAnsiTheme="majorHAnsi" w:cs="Calibri"/>
          <w:color w:val="000000"/>
          <w:sz w:val="26"/>
          <w:szCs w:val="26"/>
        </w:rPr>
        <w:t xml:space="preserve"> </w:t>
      </w:r>
      <w:r w:rsidRPr="00331BC8">
        <w:rPr>
          <w:rFonts w:asciiTheme="majorHAnsi" w:hAnsiTheme="majorHAnsi" w:cs="Calibri"/>
          <w:color w:val="000000"/>
          <w:sz w:val="26"/>
          <w:szCs w:val="26"/>
        </w:rPr>
        <w:t>the Santa Ana College Application.</w:t>
      </w:r>
    </w:p>
    <w:p w:rsidR="00DE23BA" w:rsidRDefault="00DE23BA" w:rsidP="00C63FB5">
      <w:pPr>
        <w:rPr>
          <w:b/>
          <w:sz w:val="28"/>
          <w:szCs w:val="28"/>
        </w:rPr>
      </w:pPr>
    </w:p>
    <w:p w:rsidR="00DE23BA" w:rsidRDefault="00DE23BA" w:rsidP="00C63FB5">
      <w:pPr>
        <w:rPr>
          <w:b/>
          <w:sz w:val="28"/>
          <w:szCs w:val="28"/>
        </w:rPr>
      </w:pPr>
    </w:p>
    <w:p w:rsidR="00DE23BA" w:rsidRDefault="00DE23BA" w:rsidP="00C63FB5">
      <w:pPr>
        <w:rPr>
          <w:b/>
          <w:sz w:val="28"/>
          <w:szCs w:val="28"/>
        </w:rPr>
      </w:pPr>
    </w:p>
    <w:p w:rsidR="00DE23BA" w:rsidRDefault="00DE23BA" w:rsidP="00C63FB5">
      <w:pPr>
        <w:rPr>
          <w:b/>
          <w:sz w:val="28"/>
          <w:szCs w:val="28"/>
        </w:rPr>
      </w:pPr>
    </w:p>
    <w:p w:rsidR="00DE23BA" w:rsidRDefault="00DE23BA" w:rsidP="00C63FB5">
      <w:pPr>
        <w:rPr>
          <w:b/>
          <w:sz w:val="28"/>
          <w:szCs w:val="28"/>
        </w:rPr>
      </w:pPr>
    </w:p>
    <w:p w:rsidR="00DE23BA" w:rsidRDefault="00DE23BA" w:rsidP="00C63FB5">
      <w:pPr>
        <w:rPr>
          <w:b/>
          <w:sz w:val="28"/>
          <w:szCs w:val="28"/>
        </w:rPr>
      </w:pPr>
    </w:p>
    <w:p w:rsidR="00DE23BA" w:rsidRDefault="00DE23BA" w:rsidP="00C63FB5">
      <w:pPr>
        <w:rPr>
          <w:b/>
          <w:sz w:val="28"/>
          <w:szCs w:val="28"/>
        </w:rPr>
      </w:pPr>
    </w:p>
    <w:p w:rsidR="00DE23BA" w:rsidRDefault="00DE23BA" w:rsidP="00C63FB5">
      <w:pPr>
        <w:rPr>
          <w:b/>
          <w:sz w:val="28"/>
          <w:szCs w:val="28"/>
        </w:rPr>
      </w:pPr>
    </w:p>
    <w:p w:rsidR="00DE23BA" w:rsidRDefault="00DE23BA" w:rsidP="00C63FB5">
      <w:pPr>
        <w:rPr>
          <w:b/>
          <w:sz w:val="28"/>
          <w:szCs w:val="28"/>
        </w:rPr>
      </w:pPr>
    </w:p>
    <w:p w:rsidR="00331BC8" w:rsidRDefault="00331BC8" w:rsidP="00C63FB5">
      <w:pPr>
        <w:rPr>
          <w:b/>
          <w:sz w:val="28"/>
          <w:szCs w:val="28"/>
        </w:rPr>
      </w:pPr>
    </w:p>
    <w:p w:rsidR="00331BC8" w:rsidRDefault="00331BC8" w:rsidP="00C63FB5">
      <w:pPr>
        <w:rPr>
          <w:b/>
          <w:sz w:val="28"/>
          <w:szCs w:val="28"/>
        </w:rPr>
      </w:pPr>
    </w:p>
    <w:p w:rsidR="00331BC8" w:rsidRDefault="00331BC8" w:rsidP="00C63FB5">
      <w:pPr>
        <w:rPr>
          <w:b/>
          <w:sz w:val="28"/>
          <w:szCs w:val="28"/>
        </w:rPr>
      </w:pPr>
    </w:p>
    <w:p w:rsidR="00331BC8" w:rsidRDefault="00331BC8" w:rsidP="00C63FB5">
      <w:pPr>
        <w:rPr>
          <w:b/>
          <w:sz w:val="28"/>
          <w:szCs w:val="28"/>
        </w:rPr>
      </w:pPr>
    </w:p>
    <w:p w:rsidR="00331BC8" w:rsidRDefault="00331BC8" w:rsidP="00C63FB5">
      <w:pPr>
        <w:rPr>
          <w:b/>
          <w:sz w:val="28"/>
          <w:szCs w:val="28"/>
        </w:rPr>
      </w:pPr>
    </w:p>
    <w:p w:rsidR="00331BC8" w:rsidRDefault="00331BC8" w:rsidP="00C63FB5">
      <w:pPr>
        <w:rPr>
          <w:b/>
          <w:sz w:val="28"/>
          <w:szCs w:val="28"/>
        </w:rPr>
      </w:pPr>
    </w:p>
    <w:p w:rsidR="00331BC8" w:rsidRDefault="00331BC8" w:rsidP="00C63FB5">
      <w:pPr>
        <w:rPr>
          <w:b/>
          <w:sz w:val="28"/>
          <w:szCs w:val="28"/>
        </w:rPr>
      </w:pPr>
    </w:p>
    <w:p w:rsidR="00331BC8" w:rsidRPr="001C6E5E" w:rsidRDefault="00331BC8" w:rsidP="00C63FB5">
      <w:pPr>
        <w:rPr>
          <w:b/>
          <w:i/>
          <w:sz w:val="28"/>
          <w:szCs w:val="28"/>
        </w:rPr>
      </w:pPr>
    </w:p>
    <w:p w:rsidR="00DE23BA" w:rsidRPr="001C6E5E" w:rsidRDefault="00DE23BA" w:rsidP="00C63FB5">
      <w:pPr>
        <w:rPr>
          <w:b/>
          <w:i/>
        </w:rPr>
      </w:pPr>
      <w:r w:rsidRPr="001C6E5E">
        <w:rPr>
          <w:b/>
          <w:i/>
        </w:rPr>
        <w:t xml:space="preserve">For Further information </w:t>
      </w:r>
      <w:r w:rsidR="00331BC8" w:rsidRPr="001C6E5E">
        <w:rPr>
          <w:b/>
          <w:i/>
        </w:rPr>
        <w:t xml:space="preserve">regarding Distance Education policies and procedures, </w:t>
      </w:r>
      <w:r w:rsidRPr="001C6E5E">
        <w:rPr>
          <w:b/>
          <w:i/>
        </w:rPr>
        <w:t xml:space="preserve">please see the complete </w:t>
      </w:r>
      <w:r w:rsidR="00A604DC" w:rsidRPr="001C6E5E">
        <w:rPr>
          <w:b/>
          <w:i/>
        </w:rPr>
        <w:t xml:space="preserve">DE Facutly Handbook 2013 located </w:t>
      </w:r>
      <w:r w:rsidR="001305BE" w:rsidRPr="001C6E5E">
        <w:rPr>
          <w:b/>
          <w:i/>
        </w:rPr>
        <w:t xml:space="preserve">on the Distance Education website and C&amp;I website. </w:t>
      </w:r>
    </w:p>
    <w:p w:rsidR="00331BC8" w:rsidRDefault="00331BC8" w:rsidP="00C63FB5">
      <w:pPr>
        <w:rPr>
          <w:b/>
          <w:sz w:val="28"/>
          <w:szCs w:val="28"/>
        </w:rPr>
      </w:pPr>
    </w:p>
    <w:p w:rsidR="0085533A" w:rsidRPr="0085533A" w:rsidRDefault="0085533A" w:rsidP="0085533A">
      <w:pPr>
        <w:rPr>
          <w:b/>
          <w:sz w:val="28"/>
          <w:szCs w:val="28"/>
        </w:rPr>
      </w:pPr>
      <w:r w:rsidRPr="001C6E5E">
        <w:rPr>
          <w:b/>
          <w:sz w:val="28"/>
          <w:szCs w:val="28"/>
        </w:rPr>
        <w:lastRenderedPageBreak/>
        <w:t>ONLINE LEARNING ADENDUM</w:t>
      </w:r>
      <w:r w:rsidRPr="001C6E5E">
        <w:rPr>
          <w:b/>
          <w:sz w:val="28"/>
          <w:szCs w:val="28"/>
        </w:rPr>
        <w:br/>
      </w:r>
      <w:r w:rsidRPr="001C6E5E">
        <w:rPr>
          <w:b/>
          <w:sz w:val="24"/>
          <w:szCs w:val="28"/>
        </w:rPr>
        <w:t>SANTA ANA COLLEGE</w:t>
      </w:r>
    </w:p>
    <w:p w:rsidR="0085533A" w:rsidRDefault="0085533A" w:rsidP="0085533A">
      <w:pPr>
        <w:spacing w:line="240" w:lineRule="auto"/>
      </w:pPr>
      <w:r w:rsidRPr="00636915">
        <w:rPr>
          <w:b/>
        </w:rPr>
        <w:t>Course:</w:t>
      </w:r>
      <w:r>
        <w:t xml:space="preserve"> </w:t>
      </w:r>
      <w:sdt>
        <w:sdtPr>
          <w:id w:val="790656904"/>
          <w:placeholder>
            <w:docPart w:val="2640B4669AD543E9B285E4A390E6F02F"/>
          </w:placeholder>
          <w:showingPlcHdr/>
          <w:text/>
        </w:sdtPr>
        <w:sdtContent>
          <w:r w:rsidRPr="005E0EEE">
            <w:rPr>
              <w:rStyle w:val="PlaceholderText"/>
            </w:rPr>
            <w:t>Click here to enter text.</w:t>
          </w:r>
          <w:r>
            <w:rPr>
              <w:rStyle w:val="PlaceholderText"/>
            </w:rPr>
            <w:t xml:space="preserve"> </w:t>
          </w:r>
        </w:sdtContent>
      </w:sdt>
      <w:r>
        <w:br/>
      </w:r>
      <w:r w:rsidRPr="00636915">
        <w:rPr>
          <w:b/>
        </w:rPr>
        <w:t xml:space="preserve">Title:   </w:t>
      </w:r>
      <w:r>
        <w:t xml:space="preserve">  </w:t>
      </w:r>
      <w:sdt>
        <w:sdtPr>
          <w:id w:val="790656908"/>
          <w:placeholder>
            <w:docPart w:val="BD7CB47A2ED348B8A8610807B257701D"/>
          </w:placeholder>
          <w:showingPlcHdr/>
          <w:text/>
        </w:sdtPr>
        <w:sdtContent>
          <w:r w:rsidRPr="005E0EEE">
            <w:rPr>
              <w:rStyle w:val="PlaceholderText"/>
            </w:rPr>
            <w:t>Click here to enter text.</w:t>
          </w:r>
        </w:sdtContent>
      </w:sdt>
      <w:r>
        <w:br/>
      </w:r>
      <w:r w:rsidRPr="00636915">
        <w:rPr>
          <w:b/>
        </w:rPr>
        <w:t xml:space="preserve">Date: </w:t>
      </w:r>
      <w:r>
        <w:t xml:space="preserve">    </w:t>
      </w:r>
      <w:sdt>
        <w:sdtPr>
          <w:id w:val="790656911"/>
          <w:placeholder>
            <w:docPart w:val="AAEC57F4E5CC403EBE3F56FE4993E775"/>
          </w:placeholder>
          <w:showingPlcHdr/>
          <w:date>
            <w:dateFormat w:val="M/d/yyyy"/>
            <w:lid w:val="en-US"/>
            <w:storeMappedDataAs w:val="dateTime"/>
            <w:calendar w:val="gregorian"/>
          </w:date>
        </w:sdtPr>
        <w:sdtContent>
          <w:r w:rsidRPr="005E0EEE">
            <w:rPr>
              <w:rStyle w:val="PlaceholderText"/>
            </w:rPr>
            <w:t>Click here to enter a date.</w:t>
          </w:r>
        </w:sdtContent>
      </w:sdt>
    </w:p>
    <w:p w:rsidR="0085533A" w:rsidRDefault="0085533A" w:rsidP="0085533A">
      <w:pPr>
        <w:pStyle w:val="ListParagraph"/>
        <w:numPr>
          <w:ilvl w:val="0"/>
          <w:numId w:val="75"/>
        </w:numPr>
        <w:spacing w:after="0" w:line="240" w:lineRule="auto"/>
        <w:rPr>
          <w:b/>
        </w:rPr>
      </w:pPr>
      <w:r w:rsidRPr="00636915">
        <w:rPr>
          <w:b/>
        </w:rPr>
        <w:t xml:space="preserve">Type of delivery (Check </w:t>
      </w:r>
      <w:r w:rsidRPr="00636915">
        <w:rPr>
          <w:b/>
          <w:u w:val="single"/>
        </w:rPr>
        <w:t>all</w:t>
      </w:r>
      <w:r w:rsidRPr="00636915">
        <w:rPr>
          <w:b/>
        </w:rPr>
        <w:t xml:space="preserve"> that apply):</w:t>
      </w:r>
      <w:r>
        <w:rPr>
          <w:b/>
        </w:rPr>
        <w:t xml:space="preserve"> </w:t>
      </w:r>
    </w:p>
    <w:p w:rsidR="0085533A" w:rsidRDefault="00A560B0" w:rsidP="0085533A">
      <w:pPr>
        <w:pStyle w:val="ListParagraph"/>
        <w:ind w:left="360"/>
        <w:rPr>
          <w:b/>
        </w:rPr>
      </w:pPr>
      <w:r>
        <w:rPr>
          <w:b/>
        </w:rPr>
        <w:object w:dxaOrig="7257" w:dyaOrig="1516">
          <v:shape id="_x0000_i1086" type="#_x0000_t75" style="width:12.75pt;height:21pt" o:ole="">
            <v:imagedata r:id="rId54" o:title=""/>
          </v:shape>
          <w:control r:id="rId55" w:name="CheckBox1" w:shapeid="_x0000_i1086"/>
        </w:object>
      </w:r>
      <w:r w:rsidR="0085533A">
        <w:rPr>
          <w:b/>
        </w:rPr>
        <w:t>Online Hybrid</w:t>
      </w:r>
    </w:p>
    <w:p w:rsidR="0085533A" w:rsidRDefault="00A560B0" w:rsidP="0085533A">
      <w:pPr>
        <w:pStyle w:val="ListParagraph"/>
        <w:ind w:left="360"/>
        <w:rPr>
          <w:b/>
        </w:rPr>
      </w:pPr>
      <w:r>
        <w:rPr>
          <w:b/>
        </w:rPr>
        <w:object w:dxaOrig="7257" w:dyaOrig="1516">
          <v:shape id="_x0000_i1088" type="#_x0000_t75" style="width:12.75pt;height:21pt" o:ole="">
            <v:imagedata r:id="rId56" o:title=""/>
          </v:shape>
          <w:control r:id="rId57" w:name="CheckBox11" w:shapeid="_x0000_i1088"/>
        </w:object>
      </w:r>
      <w:r w:rsidR="0085533A">
        <w:rPr>
          <w:b/>
        </w:rPr>
        <w:t>100% Online</w:t>
      </w:r>
    </w:p>
    <w:p w:rsidR="0085533A" w:rsidRDefault="00A560B0" w:rsidP="0085533A">
      <w:pPr>
        <w:pStyle w:val="ListParagraph"/>
        <w:ind w:left="360"/>
        <w:rPr>
          <w:b/>
        </w:rPr>
      </w:pPr>
      <w:r>
        <w:rPr>
          <w:b/>
        </w:rPr>
        <w:object w:dxaOrig="7257" w:dyaOrig="1516">
          <v:shape id="_x0000_i1090" type="#_x0000_t75" style="width:12.75pt;height:21pt" o:ole="">
            <v:imagedata r:id="rId58" o:title=""/>
          </v:shape>
          <w:control r:id="rId59" w:name="CheckBox12" w:shapeid="_x0000_i1090"/>
        </w:object>
      </w:r>
      <w:r w:rsidR="0085533A">
        <w:rPr>
          <w:b/>
        </w:rPr>
        <w:t xml:space="preserve">Other </w:t>
      </w:r>
      <w:sdt>
        <w:sdtPr>
          <w:rPr>
            <w:b/>
          </w:rPr>
          <w:id w:val="790656910"/>
          <w:placeholder>
            <w:docPart w:val="A0DECCF17836411D9A52746BECE0FA9D"/>
          </w:placeholder>
          <w:showingPlcHdr/>
        </w:sdtPr>
        <w:sdtContent>
          <w:r w:rsidR="0085533A" w:rsidRPr="008F0767">
            <w:rPr>
              <w:rStyle w:val="PlaceholderText"/>
              <w:u w:val="single"/>
            </w:rPr>
            <w:t>Click here to enter text.</w:t>
          </w:r>
        </w:sdtContent>
      </w:sdt>
    </w:p>
    <w:p w:rsidR="0085533A" w:rsidRDefault="0085533A" w:rsidP="0085533A">
      <w:pPr>
        <w:framePr w:w="9001" w:h="2521" w:hSpace="180" w:wrap="around" w:vAnchor="text" w:hAnchor="page" w:x="1816" w:y="2306"/>
        <w:pBdr>
          <w:top w:val="single" w:sz="6" w:space="1" w:color="auto"/>
          <w:left w:val="single" w:sz="6" w:space="1" w:color="auto"/>
          <w:bottom w:val="single" w:sz="6" w:space="1" w:color="auto"/>
          <w:right w:val="single" w:sz="6" w:space="1" w:color="auto"/>
        </w:pBdr>
      </w:pPr>
    </w:p>
    <w:p w:rsidR="0085533A" w:rsidRPr="00636915" w:rsidRDefault="0085533A" w:rsidP="0085533A">
      <w:pPr>
        <w:pStyle w:val="ListParagraph"/>
        <w:numPr>
          <w:ilvl w:val="0"/>
          <w:numId w:val="75"/>
        </w:numPr>
        <w:spacing w:after="0" w:line="240" w:lineRule="auto"/>
        <w:rPr>
          <w:b/>
        </w:rPr>
      </w:pPr>
      <w:r w:rsidRPr="0094005E">
        <w:rPr>
          <w:rFonts w:ascii="Verdana" w:hAnsi="Verdana"/>
          <w:b/>
          <w:sz w:val="20"/>
          <w:szCs w:val="20"/>
        </w:rPr>
        <w:t>How will the methods of instruction used in the face-to-face mode of this course be adapted for the distance learning mode?</w:t>
      </w:r>
      <w:r w:rsidRPr="0080607E">
        <w:rPr>
          <w:rFonts w:ascii="Verdana" w:hAnsi="Verdana"/>
          <w:sz w:val="20"/>
          <w:szCs w:val="20"/>
        </w:rPr>
        <w:t>  Describe and give examples of online methods of instruction, which might include course man</w:t>
      </w:r>
      <w:r>
        <w:rPr>
          <w:rFonts w:ascii="Verdana" w:hAnsi="Verdana"/>
          <w:sz w:val="20"/>
          <w:szCs w:val="20"/>
        </w:rPr>
        <w:t>agement system discussion boards, blogs, or wikis</w:t>
      </w:r>
      <w:r w:rsidRPr="0080607E">
        <w:rPr>
          <w:rFonts w:ascii="Verdana" w:hAnsi="Verdana"/>
          <w:sz w:val="20"/>
          <w:szCs w:val="20"/>
        </w:rPr>
        <w:t xml:space="preserve">; instructor developed web lectures; converted Power Point presentations; digital video clips; graphics (digital charts, diagrams, photos, images, annotated screen shots); digital animations; web guests; online reference resources; chat; e-mail; </w:t>
      </w:r>
      <w:r>
        <w:rPr>
          <w:rFonts w:ascii="Verdana" w:hAnsi="Verdana"/>
          <w:sz w:val="20"/>
          <w:szCs w:val="20"/>
        </w:rPr>
        <w:t xml:space="preserve">webinars; </w:t>
      </w:r>
      <w:r w:rsidRPr="0080607E">
        <w:rPr>
          <w:rFonts w:ascii="Verdana" w:hAnsi="Verdana"/>
          <w:sz w:val="20"/>
          <w:szCs w:val="20"/>
        </w:rPr>
        <w:t xml:space="preserve">publisher prepared online materials; course cartridge materials; CD/DVD support materials; instructor </w:t>
      </w:r>
      <w:r>
        <w:rPr>
          <w:rFonts w:ascii="Verdana" w:hAnsi="Verdana"/>
          <w:sz w:val="20"/>
          <w:szCs w:val="20"/>
        </w:rPr>
        <w:t>website</w:t>
      </w:r>
      <w:r w:rsidRPr="0080607E">
        <w:rPr>
          <w:rFonts w:ascii="Verdana" w:hAnsi="Verdana"/>
          <w:sz w:val="20"/>
          <w:szCs w:val="20"/>
        </w:rPr>
        <w:t>; online library requests; textbook supplements.</w:t>
      </w:r>
    </w:p>
    <w:p w:rsidR="0085533A" w:rsidRDefault="0085533A" w:rsidP="0085533A">
      <w:pPr>
        <w:pStyle w:val="ListParagraph"/>
        <w:ind w:left="360"/>
        <w:rPr>
          <w:b/>
        </w:rPr>
      </w:pPr>
    </w:p>
    <w:p w:rsidR="0085533A" w:rsidRPr="0061673D" w:rsidRDefault="0085533A" w:rsidP="0085533A">
      <w:pPr>
        <w:pStyle w:val="ListParagraph"/>
        <w:numPr>
          <w:ilvl w:val="0"/>
          <w:numId w:val="75"/>
        </w:numPr>
        <w:spacing w:after="0" w:line="240" w:lineRule="auto"/>
        <w:rPr>
          <w:rFonts w:ascii="Verdana" w:hAnsi="Verdana"/>
          <w:sz w:val="20"/>
          <w:szCs w:val="20"/>
        </w:rPr>
      </w:pPr>
      <w:r w:rsidRPr="00102BD3">
        <w:rPr>
          <w:rFonts w:ascii="Verdana" w:hAnsi="Verdana"/>
          <w:i/>
          <w:sz w:val="20"/>
          <w:szCs w:val="20"/>
        </w:rPr>
        <w:t>Title 5 (55376) states that “all approved courses offered as distance education shall include regular effective contact between instructor and students, through group and individual meetings, orientation and review sessions, su</w:t>
      </w:r>
      <w:r>
        <w:rPr>
          <w:rFonts w:ascii="Verdana" w:hAnsi="Verdana"/>
          <w:i/>
          <w:sz w:val="20"/>
          <w:szCs w:val="20"/>
        </w:rPr>
        <w:t>pplemental seminar or study less</w:t>
      </w:r>
      <w:r w:rsidRPr="00102BD3">
        <w:rPr>
          <w:rFonts w:ascii="Verdana" w:hAnsi="Verdana"/>
          <w:i/>
          <w:sz w:val="20"/>
          <w:szCs w:val="20"/>
        </w:rPr>
        <w:t xml:space="preserve">ons, field trips, library workshops, telephone contact, correspondence, </w:t>
      </w:r>
      <w:r>
        <w:rPr>
          <w:rFonts w:ascii="Verdana" w:hAnsi="Verdana"/>
          <w:i/>
          <w:sz w:val="20"/>
          <w:szCs w:val="20"/>
        </w:rPr>
        <w:t>voicemail</w:t>
      </w:r>
      <w:r w:rsidRPr="00102BD3">
        <w:rPr>
          <w:rFonts w:ascii="Verdana" w:hAnsi="Verdana"/>
          <w:i/>
          <w:sz w:val="20"/>
          <w:szCs w:val="20"/>
        </w:rPr>
        <w:t>, e-mail, or other activities.”</w:t>
      </w:r>
      <w:r w:rsidRPr="0080607E">
        <w:rPr>
          <w:rFonts w:ascii="Verdana" w:hAnsi="Verdana"/>
          <w:sz w:val="20"/>
          <w:szCs w:val="20"/>
        </w:rPr>
        <w:t>  </w:t>
      </w:r>
      <w:r w:rsidRPr="00102BD3">
        <w:rPr>
          <w:rFonts w:ascii="Verdana" w:hAnsi="Verdana"/>
          <w:b/>
          <w:sz w:val="20"/>
          <w:szCs w:val="20"/>
        </w:rPr>
        <w:t>Describe how you will maintain regular effective contact with the students, including what will make this interaction effective.</w:t>
      </w:r>
    </w:p>
    <w:p w:rsidR="0085533A" w:rsidRDefault="0085533A" w:rsidP="0085533A">
      <w:pPr>
        <w:framePr w:w="9001" w:h="2521" w:hSpace="180" w:wrap="around" w:vAnchor="text" w:hAnchor="page" w:x="1816" w:y="1"/>
        <w:pBdr>
          <w:top w:val="single" w:sz="6" w:space="1" w:color="auto"/>
          <w:left w:val="single" w:sz="6" w:space="1" w:color="auto"/>
          <w:bottom w:val="single" w:sz="6" w:space="1" w:color="auto"/>
          <w:right w:val="single" w:sz="6" w:space="1" w:color="auto"/>
        </w:pBdr>
      </w:pPr>
    </w:p>
    <w:p w:rsidR="0085533A" w:rsidRPr="003C6AC7" w:rsidRDefault="0085533A" w:rsidP="0085533A">
      <w:pPr>
        <w:pStyle w:val="ListParagraph"/>
        <w:ind w:left="360"/>
        <w:rPr>
          <w:rFonts w:ascii="Verdana" w:hAnsi="Verdana"/>
          <w:sz w:val="20"/>
          <w:szCs w:val="20"/>
        </w:rPr>
      </w:pPr>
    </w:p>
    <w:p w:rsidR="0085533A" w:rsidRPr="003C6AC7" w:rsidRDefault="0085533A" w:rsidP="0085533A">
      <w:pPr>
        <w:pStyle w:val="ListParagraph"/>
        <w:rPr>
          <w:rFonts w:ascii="Verdana" w:hAnsi="Verdana"/>
          <w:b/>
          <w:sz w:val="20"/>
          <w:szCs w:val="20"/>
        </w:rPr>
      </w:pPr>
    </w:p>
    <w:p w:rsidR="0085533A" w:rsidRDefault="0085533A" w:rsidP="0085533A">
      <w:pPr>
        <w:pStyle w:val="ListParagraph"/>
        <w:numPr>
          <w:ilvl w:val="0"/>
          <w:numId w:val="75"/>
        </w:numPr>
        <w:spacing w:after="0" w:line="240" w:lineRule="auto"/>
        <w:rPr>
          <w:rFonts w:ascii="Verdana" w:hAnsi="Verdana"/>
          <w:sz w:val="20"/>
          <w:szCs w:val="20"/>
        </w:rPr>
      </w:pPr>
      <w:r w:rsidRPr="0061673D">
        <w:rPr>
          <w:rFonts w:ascii="Verdana" w:hAnsi="Verdana"/>
          <w:b/>
          <w:sz w:val="20"/>
          <w:szCs w:val="20"/>
        </w:rPr>
        <w:lastRenderedPageBreak/>
        <w:t>Describe how you will promote and monitor effective student-to-student contact.</w:t>
      </w:r>
    </w:p>
    <w:p w:rsidR="0085533A" w:rsidRDefault="0085533A" w:rsidP="0085533A">
      <w:pPr>
        <w:framePr w:w="9001" w:h="1336" w:hSpace="180" w:wrap="around" w:vAnchor="text" w:hAnchor="page" w:x="1816" w:y="7"/>
        <w:pBdr>
          <w:top w:val="single" w:sz="6" w:space="1" w:color="auto"/>
          <w:left w:val="single" w:sz="6" w:space="1" w:color="auto"/>
          <w:bottom w:val="single" w:sz="6" w:space="1" w:color="auto"/>
          <w:right w:val="single" w:sz="6" w:space="1" w:color="auto"/>
        </w:pBdr>
      </w:pPr>
    </w:p>
    <w:p w:rsidR="0085533A" w:rsidRDefault="0085533A" w:rsidP="0085533A">
      <w:pPr>
        <w:pStyle w:val="ListParagraph"/>
        <w:ind w:left="360"/>
        <w:rPr>
          <w:rFonts w:ascii="Verdana" w:hAnsi="Verdana"/>
          <w:sz w:val="20"/>
          <w:szCs w:val="20"/>
        </w:rPr>
      </w:pPr>
    </w:p>
    <w:p w:rsidR="0085533A" w:rsidRPr="0061673D" w:rsidRDefault="0085533A" w:rsidP="0085533A">
      <w:pPr>
        <w:pStyle w:val="ListParagraph"/>
        <w:numPr>
          <w:ilvl w:val="0"/>
          <w:numId w:val="75"/>
        </w:numPr>
        <w:spacing w:after="0" w:line="240" w:lineRule="auto"/>
        <w:rPr>
          <w:rFonts w:ascii="Verdana" w:hAnsi="Verdana"/>
          <w:sz w:val="20"/>
          <w:szCs w:val="20"/>
        </w:rPr>
      </w:pPr>
      <w:r w:rsidRPr="00102BD3">
        <w:rPr>
          <w:rFonts w:ascii="Verdana" w:hAnsi="Verdana"/>
          <w:b/>
          <w:sz w:val="20"/>
          <w:szCs w:val="20"/>
        </w:rPr>
        <w:t>Describe and give examples of how student learning will be evaluated.</w:t>
      </w:r>
    </w:p>
    <w:p w:rsidR="0085533A" w:rsidRDefault="0085533A" w:rsidP="0085533A">
      <w:pPr>
        <w:framePr w:w="9001" w:h="2746" w:hSpace="180" w:wrap="around" w:vAnchor="text" w:hAnchor="page" w:x="1816" w:y="2"/>
        <w:pBdr>
          <w:top w:val="single" w:sz="6" w:space="1" w:color="auto"/>
          <w:left w:val="single" w:sz="6" w:space="1" w:color="auto"/>
          <w:bottom w:val="single" w:sz="6" w:space="1" w:color="auto"/>
          <w:right w:val="single" w:sz="6" w:space="1" w:color="auto"/>
        </w:pBdr>
      </w:pPr>
    </w:p>
    <w:p w:rsidR="0085533A" w:rsidRDefault="0085533A" w:rsidP="0085533A">
      <w:pPr>
        <w:pStyle w:val="ListParagraph"/>
        <w:ind w:left="360"/>
        <w:rPr>
          <w:rFonts w:ascii="Verdana" w:hAnsi="Verdana"/>
          <w:sz w:val="20"/>
          <w:szCs w:val="20"/>
        </w:rPr>
      </w:pPr>
    </w:p>
    <w:p w:rsidR="0085533A" w:rsidRDefault="0085533A" w:rsidP="0085533A">
      <w:pPr>
        <w:pStyle w:val="ListParagraph"/>
        <w:numPr>
          <w:ilvl w:val="0"/>
          <w:numId w:val="75"/>
        </w:numPr>
        <w:spacing w:after="0" w:line="240" w:lineRule="auto"/>
        <w:rPr>
          <w:rFonts w:ascii="Verdana" w:hAnsi="Verdana"/>
          <w:sz w:val="20"/>
          <w:szCs w:val="20"/>
        </w:rPr>
      </w:pPr>
      <w:r>
        <w:rPr>
          <w:rFonts w:ascii="Verdana" w:hAnsi="Verdana"/>
          <w:b/>
          <w:sz w:val="20"/>
          <w:szCs w:val="20"/>
        </w:rPr>
        <w:t xml:space="preserve">Describe </w:t>
      </w:r>
      <w:r w:rsidRPr="00102BD3">
        <w:rPr>
          <w:rFonts w:ascii="Verdana" w:hAnsi="Verdana"/>
          <w:b/>
          <w:sz w:val="20"/>
          <w:szCs w:val="20"/>
        </w:rPr>
        <w:t>college resources that will be required by you and your students in each of the following areas:</w:t>
      </w:r>
      <w:r>
        <w:rPr>
          <w:rFonts w:ascii="Verdana" w:hAnsi="Verdana"/>
          <w:b/>
          <w:sz w:val="20"/>
          <w:szCs w:val="20"/>
        </w:rPr>
        <w:br/>
      </w:r>
      <w:r>
        <w:rPr>
          <w:rFonts w:ascii="Verdana" w:hAnsi="Verdana"/>
          <w:sz w:val="20"/>
          <w:szCs w:val="20"/>
        </w:rPr>
        <w:t xml:space="preserve"> 1. </w:t>
      </w:r>
      <w:r w:rsidRPr="00102BD3">
        <w:rPr>
          <w:rFonts w:ascii="Verdana" w:hAnsi="Verdana"/>
          <w:b/>
          <w:sz w:val="20"/>
          <w:szCs w:val="20"/>
        </w:rPr>
        <w:t xml:space="preserve">Facilities </w:t>
      </w:r>
      <w:r w:rsidRPr="0080607E">
        <w:rPr>
          <w:rFonts w:ascii="Verdana" w:hAnsi="Verdana"/>
          <w:sz w:val="20"/>
          <w:szCs w:val="20"/>
        </w:rPr>
        <w:t>(e.g., classroom for orientation sessions, exams, etc.)</w:t>
      </w:r>
    </w:p>
    <w:p w:rsidR="0085533A" w:rsidRDefault="0085533A" w:rsidP="0085533A">
      <w:pPr>
        <w:framePr w:w="9001" w:h="2386" w:hSpace="180" w:wrap="around" w:vAnchor="text" w:hAnchor="page" w:x="1816" w:y="2"/>
        <w:pBdr>
          <w:top w:val="single" w:sz="6" w:space="1" w:color="auto"/>
          <w:left w:val="single" w:sz="6" w:space="1" w:color="auto"/>
          <w:bottom w:val="single" w:sz="6" w:space="1" w:color="auto"/>
          <w:right w:val="single" w:sz="6" w:space="1" w:color="auto"/>
        </w:pBdr>
      </w:pPr>
    </w:p>
    <w:p w:rsidR="0085533A" w:rsidRDefault="0085533A" w:rsidP="0085533A">
      <w:pPr>
        <w:pStyle w:val="ListParagraph"/>
        <w:ind w:left="360"/>
        <w:rPr>
          <w:rFonts w:ascii="Verdana" w:hAnsi="Verdana"/>
          <w:sz w:val="20"/>
          <w:szCs w:val="20"/>
        </w:rPr>
      </w:pPr>
    </w:p>
    <w:p w:rsidR="0085533A" w:rsidRDefault="0085533A" w:rsidP="0085533A">
      <w:pPr>
        <w:pStyle w:val="ListParagraph"/>
        <w:spacing w:line="240" w:lineRule="auto"/>
        <w:ind w:left="360"/>
        <w:rPr>
          <w:rFonts w:ascii="Verdana" w:hAnsi="Verdana"/>
          <w:sz w:val="20"/>
          <w:szCs w:val="20"/>
        </w:rPr>
      </w:pPr>
      <w:r>
        <w:rPr>
          <w:rFonts w:ascii="Verdana" w:hAnsi="Verdana"/>
          <w:sz w:val="20"/>
          <w:szCs w:val="20"/>
        </w:rPr>
        <w:t xml:space="preserve"> 2. </w:t>
      </w:r>
      <w:r w:rsidRPr="00102BD3">
        <w:rPr>
          <w:rFonts w:ascii="Verdana" w:hAnsi="Verdana"/>
          <w:b/>
          <w:sz w:val="20"/>
          <w:szCs w:val="20"/>
        </w:rPr>
        <w:t>Technology</w:t>
      </w:r>
      <w:r w:rsidRPr="0080607E">
        <w:rPr>
          <w:rFonts w:ascii="Verdana" w:hAnsi="Verdana"/>
          <w:sz w:val="20"/>
          <w:szCs w:val="20"/>
        </w:rPr>
        <w:t xml:space="preserve"> (e.g., software, hardware, technical support, etc.)</w:t>
      </w:r>
    </w:p>
    <w:p w:rsidR="0085533A" w:rsidRDefault="0085533A" w:rsidP="0085533A">
      <w:pPr>
        <w:framePr w:w="9001" w:h="1756" w:hSpace="180" w:wrap="around" w:vAnchor="text" w:hAnchor="page" w:x="1816" w:y="1"/>
        <w:pBdr>
          <w:top w:val="single" w:sz="6" w:space="1" w:color="auto"/>
          <w:left w:val="single" w:sz="6" w:space="1" w:color="auto"/>
          <w:bottom w:val="single" w:sz="6" w:space="1" w:color="auto"/>
          <w:right w:val="single" w:sz="6" w:space="1" w:color="auto"/>
        </w:pBdr>
      </w:pPr>
    </w:p>
    <w:p w:rsidR="0085533A" w:rsidRDefault="0085533A" w:rsidP="0085533A">
      <w:pPr>
        <w:framePr w:w="9001" w:h="1756" w:hSpace="180" w:wrap="around" w:vAnchor="text" w:hAnchor="page" w:x="1816" w:y="1"/>
        <w:pBdr>
          <w:top w:val="single" w:sz="6" w:space="1" w:color="auto"/>
          <w:left w:val="single" w:sz="6" w:space="1" w:color="auto"/>
          <w:bottom w:val="single" w:sz="6" w:space="1" w:color="auto"/>
          <w:right w:val="single" w:sz="6" w:space="1" w:color="auto"/>
        </w:pBdr>
      </w:pPr>
    </w:p>
    <w:p w:rsidR="0085533A" w:rsidRDefault="0085533A" w:rsidP="0085533A">
      <w:pPr>
        <w:framePr w:w="9001" w:h="1756" w:hSpace="180" w:wrap="around" w:vAnchor="text" w:hAnchor="page" w:x="1816" w:y="1"/>
        <w:pBdr>
          <w:top w:val="single" w:sz="6" w:space="1" w:color="auto"/>
          <w:left w:val="single" w:sz="6" w:space="1" w:color="auto"/>
          <w:bottom w:val="single" w:sz="6" w:space="1" w:color="auto"/>
          <w:right w:val="single" w:sz="6" w:space="1" w:color="auto"/>
        </w:pBdr>
      </w:pPr>
    </w:p>
    <w:p w:rsidR="0085533A" w:rsidRDefault="0085533A" w:rsidP="0085533A">
      <w:pPr>
        <w:framePr w:w="9001" w:h="1756" w:hSpace="180" w:wrap="around" w:vAnchor="text" w:hAnchor="page" w:x="1816" w:y="1"/>
        <w:pBdr>
          <w:top w:val="single" w:sz="6" w:space="1" w:color="auto"/>
          <w:left w:val="single" w:sz="6" w:space="1" w:color="auto"/>
          <w:bottom w:val="single" w:sz="6" w:space="1" w:color="auto"/>
          <w:right w:val="single" w:sz="6" w:space="1" w:color="auto"/>
        </w:pBdr>
      </w:pPr>
    </w:p>
    <w:p w:rsidR="0085533A" w:rsidRDefault="0085533A" w:rsidP="0085533A">
      <w:pPr>
        <w:framePr w:w="9001" w:h="1756" w:hSpace="180" w:wrap="around" w:vAnchor="text" w:hAnchor="page" w:x="1816" w:y="1"/>
        <w:pBdr>
          <w:top w:val="single" w:sz="6" w:space="1" w:color="auto"/>
          <w:left w:val="single" w:sz="6" w:space="1" w:color="auto"/>
          <w:bottom w:val="single" w:sz="6" w:space="1" w:color="auto"/>
          <w:right w:val="single" w:sz="6" w:space="1" w:color="auto"/>
        </w:pBdr>
      </w:pPr>
    </w:p>
    <w:p w:rsidR="0085533A" w:rsidRDefault="0085533A" w:rsidP="0085533A">
      <w:pPr>
        <w:framePr w:w="9001" w:h="1756" w:hSpace="180" w:wrap="around" w:vAnchor="text" w:hAnchor="page" w:x="1816" w:y="1"/>
        <w:pBdr>
          <w:top w:val="single" w:sz="6" w:space="1" w:color="auto"/>
          <w:left w:val="single" w:sz="6" w:space="1" w:color="auto"/>
          <w:bottom w:val="single" w:sz="6" w:space="1" w:color="auto"/>
          <w:right w:val="single" w:sz="6" w:space="1" w:color="auto"/>
        </w:pBdr>
      </w:pPr>
    </w:p>
    <w:p w:rsidR="0085533A" w:rsidRDefault="0085533A" w:rsidP="0085533A">
      <w:pPr>
        <w:pStyle w:val="ListParagraph"/>
        <w:spacing w:line="240" w:lineRule="auto"/>
        <w:ind w:left="360"/>
        <w:rPr>
          <w:rFonts w:ascii="Verdana" w:hAnsi="Verdana"/>
          <w:sz w:val="20"/>
          <w:szCs w:val="20"/>
        </w:rPr>
      </w:pPr>
    </w:p>
    <w:p w:rsidR="0085533A" w:rsidRDefault="0085533A" w:rsidP="0085533A">
      <w:pPr>
        <w:rPr>
          <w:rFonts w:asciiTheme="majorHAnsi" w:eastAsiaTheme="majorEastAsia" w:hAnsiTheme="majorHAnsi" w:cstheme="majorBidi"/>
          <w:color w:val="953734" w:themeColor="accent2"/>
          <w:spacing w:val="5"/>
          <w:kern w:val="28"/>
          <w:sz w:val="52"/>
          <w:szCs w:val="52"/>
        </w:rPr>
      </w:pPr>
    </w:p>
    <w:p w:rsidR="0085533A" w:rsidRDefault="0085533A" w:rsidP="0085533A">
      <w:pPr>
        <w:pStyle w:val="ListParagraph"/>
        <w:ind w:left="360"/>
        <w:rPr>
          <w:rFonts w:ascii="Verdana" w:hAnsi="Verdana"/>
          <w:sz w:val="20"/>
          <w:szCs w:val="20"/>
        </w:rPr>
      </w:pPr>
      <w:r>
        <w:rPr>
          <w:rFonts w:ascii="Verdana" w:hAnsi="Verdana"/>
          <w:sz w:val="20"/>
          <w:szCs w:val="20"/>
        </w:rPr>
        <w:lastRenderedPageBreak/>
        <w:t xml:space="preserve">3. </w:t>
      </w:r>
      <w:r w:rsidRPr="00102BD3">
        <w:rPr>
          <w:rFonts w:ascii="Verdana" w:hAnsi="Verdana"/>
          <w:b/>
          <w:sz w:val="20"/>
          <w:szCs w:val="20"/>
        </w:rPr>
        <w:t>Student Support Services</w:t>
      </w:r>
      <w:r w:rsidRPr="0080607E">
        <w:rPr>
          <w:rFonts w:ascii="Verdana" w:hAnsi="Verdana"/>
          <w:sz w:val="20"/>
          <w:szCs w:val="20"/>
        </w:rPr>
        <w:t xml:space="preserve"> (e.g., online library services, counseling, tutoring, DSPS, </w:t>
      </w:r>
      <w:r>
        <w:rPr>
          <w:rFonts w:ascii="Verdana" w:hAnsi="Verdana"/>
          <w:sz w:val="20"/>
          <w:szCs w:val="20"/>
        </w:rPr>
        <w:t xml:space="preserve">testing center, </w:t>
      </w:r>
      <w:r w:rsidRPr="0080607E">
        <w:rPr>
          <w:rFonts w:ascii="Verdana" w:hAnsi="Verdana"/>
          <w:sz w:val="20"/>
          <w:szCs w:val="20"/>
        </w:rPr>
        <w:t>etc.)</w:t>
      </w:r>
    </w:p>
    <w:p w:rsidR="0085533A" w:rsidRDefault="00A560B0" w:rsidP="0085533A">
      <w:r>
        <w:rPr>
          <w:noProof/>
          <w:lang w:eastAsia="zh-TW"/>
        </w:rPr>
        <w:pict>
          <v:shape id="_x0000_s1195" type="#_x0000_t202" style="position:absolute;margin-left:0;margin-top:0;width:450.15pt;height:162.05pt;z-index:251730944;mso-position-horizontal:center;mso-width-relative:margin;mso-height-relative:margin">
            <v:textbox style="mso-next-textbox:#_x0000_s1195">
              <w:txbxContent>
                <w:p w:rsidR="00BF4AA3" w:rsidRDefault="00BF4AA3"/>
                <w:p w:rsidR="00BF4AA3" w:rsidRDefault="00BF4AA3"/>
                <w:p w:rsidR="00BF4AA3" w:rsidRDefault="00BF4AA3"/>
                <w:p w:rsidR="00BF4AA3" w:rsidRDefault="00BF4AA3"/>
                <w:p w:rsidR="00BF4AA3" w:rsidRDefault="00BF4AA3"/>
                <w:p w:rsidR="00BF4AA3" w:rsidRDefault="00BF4AA3"/>
                <w:p w:rsidR="00BF4AA3" w:rsidRDefault="00BF4AA3"/>
              </w:txbxContent>
            </v:textbox>
          </v:shape>
        </w:pict>
      </w:r>
    </w:p>
    <w:p w:rsidR="0085533A" w:rsidRDefault="0085533A" w:rsidP="0085533A">
      <w:pPr>
        <w:pStyle w:val="ListParagraph"/>
        <w:ind w:left="360"/>
        <w:rPr>
          <w:rFonts w:ascii="Verdana" w:hAnsi="Verdana"/>
          <w:sz w:val="20"/>
          <w:szCs w:val="20"/>
        </w:rPr>
      </w:pPr>
    </w:p>
    <w:p w:rsidR="0085533A" w:rsidRDefault="0085533A" w:rsidP="0085533A">
      <w:pPr>
        <w:pStyle w:val="ListParagraph"/>
        <w:ind w:left="360"/>
        <w:rPr>
          <w:rFonts w:ascii="Verdana" w:hAnsi="Verdana"/>
          <w:sz w:val="20"/>
          <w:szCs w:val="20"/>
        </w:rPr>
      </w:pPr>
    </w:p>
    <w:p w:rsidR="0085533A" w:rsidRDefault="0085533A" w:rsidP="0085533A">
      <w:pPr>
        <w:pStyle w:val="ListParagraph"/>
        <w:ind w:left="360"/>
        <w:rPr>
          <w:rFonts w:ascii="Verdana" w:hAnsi="Verdana"/>
          <w:sz w:val="20"/>
          <w:szCs w:val="20"/>
        </w:rPr>
      </w:pPr>
    </w:p>
    <w:p w:rsidR="0085533A" w:rsidRDefault="0085533A" w:rsidP="0085533A">
      <w:pPr>
        <w:pStyle w:val="ListParagraph"/>
        <w:ind w:left="360"/>
        <w:rPr>
          <w:rFonts w:ascii="Verdana" w:hAnsi="Verdana"/>
          <w:sz w:val="20"/>
          <w:szCs w:val="20"/>
        </w:rPr>
      </w:pPr>
    </w:p>
    <w:p w:rsidR="0085533A" w:rsidRDefault="0085533A" w:rsidP="0085533A">
      <w:pPr>
        <w:pStyle w:val="ListParagraph"/>
        <w:ind w:left="360"/>
        <w:rPr>
          <w:rFonts w:ascii="Verdana" w:hAnsi="Verdana"/>
          <w:sz w:val="20"/>
          <w:szCs w:val="20"/>
        </w:rPr>
      </w:pPr>
    </w:p>
    <w:p w:rsidR="0085533A" w:rsidRDefault="0085533A" w:rsidP="0085533A">
      <w:pPr>
        <w:pStyle w:val="ListParagraph"/>
        <w:ind w:left="360"/>
        <w:rPr>
          <w:rFonts w:ascii="Verdana" w:hAnsi="Verdana"/>
          <w:sz w:val="20"/>
          <w:szCs w:val="20"/>
        </w:rPr>
      </w:pPr>
    </w:p>
    <w:p w:rsidR="0085533A" w:rsidRDefault="0085533A" w:rsidP="0085533A">
      <w:pPr>
        <w:pStyle w:val="ListParagraph"/>
        <w:ind w:left="360"/>
        <w:rPr>
          <w:rFonts w:ascii="Verdana" w:hAnsi="Verdana"/>
          <w:sz w:val="20"/>
          <w:szCs w:val="20"/>
        </w:rPr>
      </w:pPr>
    </w:p>
    <w:p w:rsidR="0085533A" w:rsidRDefault="0085533A" w:rsidP="0085533A">
      <w:pPr>
        <w:pStyle w:val="ListParagraph"/>
        <w:ind w:left="360"/>
        <w:rPr>
          <w:rFonts w:ascii="Verdana" w:hAnsi="Verdana"/>
          <w:sz w:val="20"/>
          <w:szCs w:val="20"/>
        </w:rPr>
      </w:pPr>
    </w:p>
    <w:p w:rsidR="0085533A" w:rsidRDefault="0085533A" w:rsidP="0085533A">
      <w:pPr>
        <w:pStyle w:val="ListParagraph"/>
        <w:ind w:left="360"/>
        <w:rPr>
          <w:rFonts w:ascii="Verdana" w:hAnsi="Verdana"/>
          <w:sz w:val="20"/>
          <w:szCs w:val="20"/>
        </w:rPr>
      </w:pPr>
    </w:p>
    <w:p w:rsidR="0085533A" w:rsidRDefault="0085533A" w:rsidP="0085533A">
      <w:pPr>
        <w:pStyle w:val="ListParagraph"/>
        <w:ind w:left="360"/>
        <w:rPr>
          <w:rFonts w:ascii="Verdana" w:hAnsi="Verdana"/>
          <w:sz w:val="20"/>
          <w:szCs w:val="20"/>
        </w:rPr>
      </w:pPr>
    </w:p>
    <w:p w:rsidR="0085533A" w:rsidRDefault="0085533A" w:rsidP="0085533A">
      <w:pPr>
        <w:pStyle w:val="ListParagraph"/>
        <w:ind w:left="360"/>
        <w:rPr>
          <w:rFonts w:ascii="Verdana" w:hAnsi="Verdana"/>
          <w:sz w:val="20"/>
          <w:szCs w:val="20"/>
        </w:rPr>
      </w:pPr>
    </w:p>
    <w:p w:rsidR="0085533A" w:rsidRPr="00887EBE" w:rsidRDefault="0085533A" w:rsidP="0085533A">
      <w:pPr>
        <w:pStyle w:val="ListParagraph"/>
        <w:numPr>
          <w:ilvl w:val="0"/>
          <w:numId w:val="75"/>
        </w:numPr>
        <w:spacing w:after="0" w:line="240" w:lineRule="auto"/>
        <w:rPr>
          <w:rFonts w:ascii="Verdana" w:hAnsi="Verdana"/>
          <w:sz w:val="20"/>
          <w:szCs w:val="20"/>
        </w:rPr>
      </w:pPr>
      <w:r w:rsidRPr="00102BD3">
        <w:rPr>
          <w:rFonts w:ascii="Verdana" w:hAnsi="Verdana"/>
          <w:b/>
          <w:sz w:val="20"/>
          <w:szCs w:val="20"/>
        </w:rPr>
        <w:t>Will you be using any of the following technologies for instruction?</w:t>
      </w:r>
    </w:p>
    <w:p w:rsidR="0085533A" w:rsidRPr="00887EBE" w:rsidRDefault="00A560B0" w:rsidP="0085533A">
      <w:pPr>
        <w:pStyle w:val="ListParagraph"/>
        <w:ind w:left="360"/>
      </w:pPr>
      <w:r>
        <w:rPr>
          <w:b/>
        </w:rPr>
        <w:object w:dxaOrig="7257" w:dyaOrig="1516">
          <v:shape id="_x0000_i1092" type="#_x0000_t75" style="width:12.75pt;height:21pt" o:ole="">
            <v:imagedata r:id="rId60" o:title=""/>
          </v:shape>
          <w:control r:id="rId61" w:name="CheckBox132" w:shapeid="_x0000_i1092"/>
        </w:object>
      </w:r>
      <w:r w:rsidR="0085533A" w:rsidRPr="00887EBE">
        <w:t>Multimedia (streaming video, audio)</w:t>
      </w:r>
    </w:p>
    <w:p w:rsidR="0085533A" w:rsidRPr="00887EBE" w:rsidRDefault="00A560B0" w:rsidP="0085533A">
      <w:pPr>
        <w:pStyle w:val="ListParagraph"/>
        <w:ind w:left="360"/>
      </w:pPr>
      <w:r w:rsidRPr="00887EBE">
        <w:object w:dxaOrig="7257" w:dyaOrig="1516">
          <v:shape id="_x0000_i1094" type="#_x0000_t75" style="width:12.75pt;height:21pt" o:ole="">
            <v:imagedata r:id="rId62" o:title=""/>
          </v:shape>
          <w:control r:id="rId63" w:name="CheckBox1112" w:shapeid="_x0000_i1094"/>
        </w:object>
      </w:r>
      <w:r w:rsidR="0085533A" w:rsidRPr="00887EBE">
        <w:t>Flash</w:t>
      </w:r>
    </w:p>
    <w:p w:rsidR="0085533A" w:rsidRDefault="00A560B0" w:rsidP="0085533A">
      <w:pPr>
        <w:pStyle w:val="ListParagraph"/>
        <w:ind w:left="360"/>
      </w:pPr>
      <w:r w:rsidRPr="00887EBE">
        <w:object w:dxaOrig="7257" w:dyaOrig="1516">
          <v:shape id="_x0000_i1096" type="#_x0000_t75" style="width:12.75pt;height:21pt" o:ole="">
            <v:imagedata r:id="rId64" o:title=""/>
          </v:shape>
          <w:control r:id="rId65" w:name="CheckBox1212" w:shapeid="_x0000_i1096"/>
        </w:object>
      </w:r>
      <w:r w:rsidR="0085533A" w:rsidRPr="00887EBE">
        <w:t>Timed Responses</w:t>
      </w:r>
    </w:p>
    <w:p w:rsidR="0085533A" w:rsidRPr="00887EBE" w:rsidRDefault="00A560B0" w:rsidP="0085533A">
      <w:pPr>
        <w:pStyle w:val="ListParagraph"/>
        <w:ind w:left="360"/>
      </w:pPr>
      <w:r>
        <w:rPr>
          <w:b/>
        </w:rPr>
        <w:object w:dxaOrig="7257" w:dyaOrig="1516">
          <v:shape id="_x0000_i1098" type="#_x0000_t75" style="width:12.75pt;height:21pt" o:ole="">
            <v:imagedata r:id="rId66" o:title=""/>
          </v:shape>
          <w:control r:id="rId67" w:name="CheckBox1311" w:shapeid="_x0000_i1098"/>
        </w:object>
      </w:r>
      <w:r w:rsidR="0085533A">
        <w:t>Third-party software</w:t>
      </w:r>
    </w:p>
    <w:p w:rsidR="0085533A" w:rsidRPr="00887EBE" w:rsidRDefault="00A560B0" w:rsidP="0085533A">
      <w:pPr>
        <w:pStyle w:val="ListParagraph"/>
        <w:ind w:left="360"/>
      </w:pPr>
      <w:r w:rsidRPr="00887EBE">
        <w:object w:dxaOrig="7257" w:dyaOrig="1516">
          <v:shape id="_x0000_i1100" type="#_x0000_t75" style="width:12.75pt;height:21pt" o:ole="">
            <v:imagedata r:id="rId68" o:title=""/>
          </v:shape>
          <w:control r:id="rId69" w:name="CheckBox11111" w:shapeid="_x0000_i1100"/>
        </w:object>
      </w:r>
      <w:r w:rsidR="0085533A">
        <w:t>Images (JPEG, GIF, etc.)</w:t>
      </w:r>
    </w:p>
    <w:p w:rsidR="0085533A" w:rsidRPr="00887EBE" w:rsidRDefault="00A560B0" w:rsidP="0085533A">
      <w:pPr>
        <w:pStyle w:val="ListParagraph"/>
        <w:ind w:left="360"/>
        <w:rPr>
          <w:rFonts w:ascii="Verdana" w:hAnsi="Verdana"/>
          <w:sz w:val="20"/>
          <w:szCs w:val="20"/>
        </w:rPr>
      </w:pPr>
      <w:r w:rsidRPr="00887EBE">
        <w:object w:dxaOrig="7257" w:dyaOrig="1516">
          <v:shape id="_x0000_i1102" type="#_x0000_t75" style="width:12.75pt;height:21pt" o:ole="">
            <v:imagedata r:id="rId70" o:title=""/>
          </v:shape>
          <w:control r:id="rId71" w:name="CheckBox12111" w:shapeid="_x0000_i1102"/>
        </w:object>
      </w:r>
      <w:r w:rsidR="0085533A">
        <w:t xml:space="preserve">Other </w:t>
      </w:r>
      <w:r w:rsidR="0085533A">
        <w:rPr>
          <w:b/>
        </w:rPr>
        <w:t xml:space="preserve"> </w:t>
      </w:r>
      <w:sdt>
        <w:sdtPr>
          <w:rPr>
            <w:b/>
          </w:rPr>
          <w:id w:val="598045"/>
          <w:placeholder>
            <w:docPart w:val="5FBFB4C6F0D947CC9FE4B315C66C6C83"/>
          </w:placeholder>
          <w:showingPlcHdr/>
        </w:sdtPr>
        <w:sdtContent>
          <w:r w:rsidR="0085533A" w:rsidRPr="005E0EEE">
            <w:rPr>
              <w:rStyle w:val="PlaceholderText"/>
            </w:rPr>
            <w:t>Click here to enter text.</w:t>
          </w:r>
        </w:sdtContent>
      </w:sdt>
    </w:p>
    <w:p w:rsidR="0085533A" w:rsidRDefault="0085533A" w:rsidP="0085533A">
      <w:pPr>
        <w:pStyle w:val="ListParagraph"/>
        <w:ind w:left="360"/>
        <w:rPr>
          <w:rFonts w:ascii="Verdana" w:hAnsi="Verdana"/>
          <w:sz w:val="20"/>
          <w:szCs w:val="20"/>
        </w:rPr>
      </w:pPr>
    </w:p>
    <w:p w:rsidR="0085533A" w:rsidRDefault="0085533A" w:rsidP="0085533A">
      <w:pPr>
        <w:pStyle w:val="ListParagraph"/>
        <w:ind w:left="360"/>
        <w:rPr>
          <w:rFonts w:ascii="Verdana" w:hAnsi="Verdana"/>
          <w:sz w:val="20"/>
          <w:szCs w:val="20"/>
        </w:rPr>
      </w:pPr>
      <w:r w:rsidRPr="0080607E">
        <w:rPr>
          <w:rFonts w:ascii="Verdana" w:hAnsi="Verdana"/>
          <w:sz w:val="20"/>
          <w:szCs w:val="20"/>
        </w:rPr>
        <w:t>If any of the boxes above are checked, how will you ensure that instruction is accessible to students with disabilities?</w:t>
      </w:r>
    </w:p>
    <w:p w:rsidR="0085533A" w:rsidRDefault="0085533A" w:rsidP="0085533A">
      <w:pPr>
        <w:framePr w:w="9001" w:h="1951" w:hSpace="180" w:wrap="around" w:vAnchor="text" w:hAnchor="page" w:x="1816" w:y="7"/>
        <w:pBdr>
          <w:top w:val="single" w:sz="6" w:space="1" w:color="auto"/>
          <w:left w:val="single" w:sz="6" w:space="1" w:color="auto"/>
          <w:bottom w:val="single" w:sz="6" w:space="1" w:color="auto"/>
          <w:right w:val="single" w:sz="6" w:space="1" w:color="auto"/>
        </w:pBdr>
      </w:pPr>
    </w:p>
    <w:p w:rsidR="0085533A" w:rsidRPr="00887EBE" w:rsidRDefault="0085533A" w:rsidP="0085533A">
      <w:pPr>
        <w:pStyle w:val="ListParagraph"/>
        <w:ind w:left="360"/>
        <w:rPr>
          <w:rFonts w:ascii="Verdana" w:hAnsi="Verdana"/>
          <w:sz w:val="20"/>
          <w:szCs w:val="20"/>
        </w:rPr>
      </w:pPr>
    </w:p>
    <w:p w:rsidR="0085533A" w:rsidRDefault="0085533A" w:rsidP="0085533A">
      <w:pPr>
        <w:pStyle w:val="ListParagraph"/>
        <w:ind w:left="360"/>
        <w:rPr>
          <w:rFonts w:ascii="Verdana" w:hAnsi="Verdana"/>
          <w:sz w:val="20"/>
          <w:szCs w:val="20"/>
        </w:rPr>
      </w:pPr>
    </w:p>
    <w:p w:rsidR="0085533A" w:rsidRDefault="0085533A" w:rsidP="0085533A">
      <w:pPr>
        <w:rPr>
          <w:rFonts w:asciiTheme="majorHAnsi" w:eastAsiaTheme="majorEastAsia" w:hAnsiTheme="majorHAnsi" w:cstheme="majorBidi"/>
          <w:color w:val="953734" w:themeColor="accent2"/>
          <w:spacing w:val="5"/>
          <w:kern w:val="28"/>
          <w:sz w:val="52"/>
          <w:szCs w:val="52"/>
        </w:rPr>
      </w:pPr>
    </w:p>
    <w:p w:rsidR="0085533A" w:rsidRDefault="0085533A" w:rsidP="0085533A">
      <w:pPr>
        <w:rPr>
          <w:rFonts w:asciiTheme="majorHAnsi" w:eastAsiaTheme="majorEastAsia" w:hAnsiTheme="majorHAnsi" w:cstheme="majorBidi"/>
          <w:color w:val="953734" w:themeColor="accent2"/>
          <w:spacing w:val="5"/>
          <w:kern w:val="28"/>
          <w:sz w:val="52"/>
          <w:szCs w:val="52"/>
        </w:rPr>
      </w:pPr>
    </w:p>
    <w:p w:rsidR="0085533A" w:rsidRPr="007578ED" w:rsidRDefault="0085533A" w:rsidP="009E6071">
      <w:pPr>
        <w:jc w:val="right"/>
        <w:rPr>
          <w:rFonts w:asciiTheme="majorHAnsi" w:eastAsiaTheme="majorEastAsia" w:hAnsiTheme="majorHAnsi" w:cstheme="majorBidi"/>
          <w:i/>
          <w:spacing w:val="5"/>
          <w:kern w:val="28"/>
          <w:sz w:val="16"/>
          <w:szCs w:val="16"/>
        </w:rPr>
      </w:pPr>
      <w:r w:rsidRPr="007578ED">
        <w:rPr>
          <w:rFonts w:asciiTheme="majorHAnsi" w:eastAsiaTheme="majorEastAsia" w:hAnsiTheme="majorHAnsi" w:cstheme="majorBidi"/>
          <w:i/>
          <w:spacing w:val="5"/>
          <w:kern w:val="28"/>
          <w:sz w:val="16"/>
          <w:szCs w:val="16"/>
        </w:rPr>
        <w:t>Approved February 2014</w:t>
      </w:r>
    </w:p>
    <w:p w:rsidR="0085533A" w:rsidRPr="0085533A" w:rsidRDefault="0085533A" w:rsidP="0085533A">
      <w:pPr>
        <w:autoSpaceDE w:val="0"/>
        <w:autoSpaceDN w:val="0"/>
        <w:adjustRightInd w:val="0"/>
        <w:spacing w:after="0" w:line="240" w:lineRule="auto"/>
        <w:rPr>
          <w:rFonts w:ascii="Calibri" w:hAnsi="Calibri" w:cs="Calibri"/>
          <w:color w:val="000000"/>
          <w:sz w:val="24"/>
          <w:szCs w:val="24"/>
        </w:rPr>
      </w:pPr>
    </w:p>
    <w:p w:rsidR="0085533A" w:rsidRPr="001C6E5E" w:rsidRDefault="0085533A" w:rsidP="0085533A">
      <w:pPr>
        <w:autoSpaceDE w:val="0"/>
        <w:autoSpaceDN w:val="0"/>
        <w:adjustRightInd w:val="0"/>
        <w:spacing w:after="0" w:line="240" w:lineRule="auto"/>
        <w:rPr>
          <w:rFonts w:ascii="Calibri" w:hAnsi="Calibri" w:cs="Calibri"/>
          <w:color w:val="000000"/>
          <w:sz w:val="28"/>
          <w:szCs w:val="28"/>
        </w:rPr>
      </w:pPr>
      <w:r w:rsidRPr="0085533A">
        <w:rPr>
          <w:rFonts w:ascii="Calibri" w:hAnsi="Calibri" w:cs="Calibri"/>
          <w:color w:val="000000"/>
          <w:sz w:val="24"/>
          <w:szCs w:val="24"/>
        </w:rPr>
        <w:lastRenderedPageBreak/>
        <w:t xml:space="preserve"> </w:t>
      </w:r>
      <w:r w:rsidRPr="001C6E5E">
        <w:rPr>
          <w:rFonts w:ascii="Calibri" w:hAnsi="Calibri" w:cs="Calibri"/>
          <w:b/>
          <w:bCs/>
          <w:color w:val="000000"/>
          <w:sz w:val="28"/>
          <w:szCs w:val="28"/>
        </w:rPr>
        <w:t xml:space="preserve">ONLINE LEARNING ADDENDUM (SAMPLE) </w:t>
      </w:r>
    </w:p>
    <w:p w:rsidR="0085533A" w:rsidRPr="001C6E5E" w:rsidRDefault="0085533A" w:rsidP="0085533A">
      <w:pPr>
        <w:autoSpaceDE w:val="0"/>
        <w:autoSpaceDN w:val="0"/>
        <w:adjustRightInd w:val="0"/>
        <w:spacing w:after="0" w:line="240" w:lineRule="auto"/>
        <w:rPr>
          <w:rFonts w:ascii="Calibri" w:hAnsi="Calibri" w:cs="Calibri"/>
          <w:color w:val="000000"/>
        </w:rPr>
      </w:pPr>
      <w:r w:rsidRPr="001C6E5E">
        <w:rPr>
          <w:rFonts w:ascii="Calibri" w:hAnsi="Calibri" w:cs="Calibri"/>
          <w:b/>
          <w:bCs/>
          <w:color w:val="000000"/>
        </w:rPr>
        <w:t xml:space="preserve">SANTA ANA COLLEGE </w:t>
      </w:r>
    </w:p>
    <w:p w:rsidR="0085533A" w:rsidRPr="001C6E5E" w:rsidRDefault="0085533A" w:rsidP="0085533A">
      <w:pPr>
        <w:autoSpaceDE w:val="0"/>
        <w:autoSpaceDN w:val="0"/>
        <w:adjustRightInd w:val="0"/>
        <w:spacing w:after="0" w:line="240" w:lineRule="auto"/>
        <w:rPr>
          <w:rFonts w:ascii="Calibri" w:hAnsi="Calibri" w:cs="Calibri"/>
          <w:color w:val="000000"/>
        </w:rPr>
      </w:pPr>
      <w:r w:rsidRPr="001C6E5E">
        <w:rPr>
          <w:rFonts w:ascii="Calibri" w:hAnsi="Calibri" w:cs="Calibri"/>
          <w:b/>
          <w:bCs/>
          <w:color w:val="000000"/>
        </w:rPr>
        <w:t xml:space="preserve">Course: </w:t>
      </w:r>
      <w:r w:rsidRPr="001C6E5E">
        <w:rPr>
          <w:rFonts w:ascii="Calibri" w:hAnsi="Calibri" w:cs="Calibri"/>
          <w:color w:val="000000"/>
        </w:rPr>
        <w:t xml:space="preserve">BUS150 </w:t>
      </w:r>
      <w:bookmarkStart w:id="331" w:name="Onlinelearningaddendum"/>
      <w:bookmarkEnd w:id="331"/>
    </w:p>
    <w:p w:rsidR="0085533A" w:rsidRPr="001C6E5E" w:rsidRDefault="0085533A" w:rsidP="0085533A">
      <w:pPr>
        <w:autoSpaceDE w:val="0"/>
        <w:autoSpaceDN w:val="0"/>
        <w:adjustRightInd w:val="0"/>
        <w:spacing w:after="0" w:line="240" w:lineRule="auto"/>
        <w:rPr>
          <w:rFonts w:ascii="Calibri" w:hAnsi="Calibri" w:cs="Calibri"/>
          <w:color w:val="000000"/>
        </w:rPr>
      </w:pPr>
      <w:r w:rsidRPr="001C6E5E">
        <w:rPr>
          <w:rFonts w:ascii="Calibri" w:hAnsi="Calibri" w:cs="Calibri"/>
          <w:b/>
          <w:bCs/>
          <w:color w:val="000000"/>
        </w:rPr>
        <w:t xml:space="preserve">Title: </w:t>
      </w:r>
      <w:r w:rsidRPr="001C6E5E">
        <w:rPr>
          <w:rFonts w:ascii="Calibri" w:hAnsi="Calibri" w:cs="Calibri"/>
          <w:color w:val="000000"/>
        </w:rPr>
        <w:t xml:space="preserve">Introduction to Information Systems and Applications </w:t>
      </w:r>
    </w:p>
    <w:p w:rsidR="0085533A" w:rsidRPr="001C6E5E" w:rsidRDefault="0085533A" w:rsidP="0085533A">
      <w:pPr>
        <w:autoSpaceDE w:val="0"/>
        <w:autoSpaceDN w:val="0"/>
        <w:adjustRightInd w:val="0"/>
        <w:spacing w:after="0" w:line="240" w:lineRule="auto"/>
        <w:rPr>
          <w:rFonts w:ascii="Calibri" w:hAnsi="Calibri" w:cs="Calibri"/>
          <w:color w:val="000000"/>
        </w:rPr>
      </w:pPr>
      <w:r w:rsidRPr="001C6E5E">
        <w:rPr>
          <w:rFonts w:ascii="Calibri" w:hAnsi="Calibri" w:cs="Calibri"/>
          <w:b/>
          <w:bCs/>
          <w:color w:val="000000"/>
        </w:rPr>
        <w:t xml:space="preserve">Date: </w:t>
      </w:r>
      <w:r w:rsidRPr="001C6E5E">
        <w:rPr>
          <w:rFonts w:ascii="Calibri" w:hAnsi="Calibri" w:cs="Calibri"/>
          <w:color w:val="000000"/>
        </w:rPr>
        <w:t xml:space="preserve">1/13/2014 </w:t>
      </w:r>
    </w:p>
    <w:p w:rsidR="0085533A" w:rsidRPr="0085533A" w:rsidRDefault="0085533A" w:rsidP="0085533A">
      <w:pPr>
        <w:autoSpaceDE w:val="0"/>
        <w:autoSpaceDN w:val="0"/>
        <w:adjustRightInd w:val="0"/>
        <w:spacing w:after="0" w:line="240" w:lineRule="auto"/>
        <w:rPr>
          <w:rFonts w:ascii="Calibri" w:hAnsi="Calibri" w:cs="Calibri"/>
          <w:color w:val="000000"/>
        </w:rPr>
      </w:pPr>
      <w:r w:rsidRPr="001C6E5E">
        <w:rPr>
          <w:rFonts w:ascii="Calibri" w:hAnsi="Calibri" w:cs="Calibri"/>
          <w:b/>
          <w:bCs/>
          <w:color w:val="000000"/>
        </w:rPr>
        <w:t>1. Type of delivery (Check all that apply):</w:t>
      </w:r>
      <w:r w:rsidRPr="0085533A">
        <w:rPr>
          <w:rFonts w:ascii="Calibri" w:hAnsi="Calibri" w:cs="Calibri"/>
          <w:b/>
          <w:bCs/>
          <w:color w:val="000000"/>
        </w:rPr>
        <w:t xml:space="preserve"> </w:t>
      </w:r>
    </w:p>
    <w:p w:rsidR="0085533A" w:rsidRPr="0085533A" w:rsidRDefault="0085533A" w:rsidP="0085533A">
      <w:pPr>
        <w:autoSpaceDE w:val="0"/>
        <w:autoSpaceDN w:val="0"/>
        <w:adjustRightInd w:val="0"/>
        <w:spacing w:after="0" w:line="240" w:lineRule="auto"/>
        <w:rPr>
          <w:rFonts w:ascii="Calibri" w:hAnsi="Calibri" w:cs="Calibri"/>
          <w:color w:val="000000"/>
        </w:rPr>
      </w:pPr>
    </w:p>
    <w:p w:rsidR="0085533A" w:rsidRPr="0085533A" w:rsidRDefault="0085533A" w:rsidP="0085533A">
      <w:pPr>
        <w:autoSpaceDE w:val="0"/>
        <w:autoSpaceDN w:val="0"/>
        <w:adjustRightInd w:val="0"/>
        <w:spacing w:after="0" w:line="240" w:lineRule="auto"/>
        <w:rPr>
          <w:rFonts w:ascii="Calibri" w:hAnsi="Calibri" w:cs="Calibri"/>
          <w:color w:val="000000"/>
        </w:rPr>
      </w:pPr>
      <w:r w:rsidRPr="0085533A">
        <w:rPr>
          <w:rFonts w:ascii="Calibri" w:hAnsi="Calibri" w:cs="Calibri"/>
          <w:b/>
          <w:bCs/>
          <w:color w:val="000000"/>
        </w:rPr>
        <w:t xml:space="preserve">Online Hybrid </w:t>
      </w:r>
    </w:p>
    <w:p w:rsidR="0085533A" w:rsidRPr="0085533A" w:rsidRDefault="0085533A" w:rsidP="0085533A">
      <w:pPr>
        <w:autoSpaceDE w:val="0"/>
        <w:autoSpaceDN w:val="0"/>
        <w:adjustRightInd w:val="0"/>
        <w:spacing w:after="0" w:line="240" w:lineRule="auto"/>
        <w:rPr>
          <w:rFonts w:ascii="Calibri" w:hAnsi="Calibri" w:cs="Calibri"/>
          <w:color w:val="000000"/>
        </w:rPr>
      </w:pPr>
      <w:r w:rsidRPr="0085533A">
        <w:rPr>
          <w:rFonts w:ascii="Calibri" w:hAnsi="Calibri" w:cs="Calibri"/>
          <w:b/>
          <w:bCs/>
          <w:color w:val="000000"/>
        </w:rPr>
        <w:t xml:space="preserve">100% Online </w:t>
      </w:r>
    </w:p>
    <w:p w:rsidR="0085533A" w:rsidRPr="0085533A" w:rsidRDefault="0085533A" w:rsidP="0085533A">
      <w:pPr>
        <w:autoSpaceDE w:val="0"/>
        <w:autoSpaceDN w:val="0"/>
        <w:adjustRightInd w:val="0"/>
        <w:spacing w:after="0" w:line="240" w:lineRule="auto"/>
        <w:rPr>
          <w:rFonts w:ascii="Calibri" w:hAnsi="Calibri" w:cs="Calibri"/>
          <w:color w:val="000000"/>
        </w:rPr>
      </w:pPr>
      <w:r w:rsidRPr="0085533A">
        <w:rPr>
          <w:rFonts w:ascii="Calibri" w:hAnsi="Calibri" w:cs="Calibri"/>
          <w:b/>
          <w:bCs/>
          <w:color w:val="000000"/>
        </w:rPr>
        <w:t xml:space="preserve">Other </w:t>
      </w:r>
      <w:r w:rsidRPr="0085533A">
        <w:rPr>
          <w:rFonts w:ascii="Calibri" w:hAnsi="Calibri" w:cs="Calibri"/>
          <w:color w:val="000000"/>
        </w:rPr>
        <w:t xml:space="preserve">Click here to enter text. </w:t>
      </w:r>
    </w:p>
    <w:p w:rsidR="0085533A" w:rsidRPr="0085533A" w:rsidRDefault="0085533A" w:rsidP="0085533A">
      <w:pPr>
        <w:autoSpaceDE w:val="0"/>
        <w:autoSpaceDN w:val="0"/>
        <w:adjustRightInd w:val="0"/>
        <w:spacing w:after="0" w:line="240" w:lineRule="auto"/>
        <w:rPr>
          <w:rFonts w:ascii="Verdana" w:hAnsi="Verdana" w:cs="Verdana"/>
          <w:color w:val="000000"/>
          <w:sz w:val="20"/>
          <w:szCs w:val="20"/>
        </w:rPr>
      </w:pPr>
      <w:r w:rsidRPr="0085533A">
        <w:rPr>
          <w:rFonts w:ascii="Calibri" w:hAnsi="Calibri" w:cs="Calibri"/>
          <w:b/>
          <w:bCs/>
          <w:color w:val="000000"/>
        </w:rPr>
        <w:t xml:space="preserve">2. </w:t>
      </w:r>
      <w:r w:rsidRPr="0085533A">
        <w:rPr>
          <w:rFonts w:ascii="Verdana" w:hAnsi="Verdana" w:cs="Verdana"/>
          <w:b/>
          <w:bCs/>
          <w:color w:val="000000"/>
          <w:sz w:val="20"/>
          <w:szCs w:val="20"/>
        </w:rPr>
        <w:t xml:space="preserve">How will the methods of instruction used in the face-to-face mode of this course be adapted for the distance learning mode? </w:t>
      </w:r>
      <w:r w:rsidRPr="0085533A">
        <w:rPr>
          <w:rFonts w:ascii="Verdana" w:hAnsi="Verdana" w:cs="Verdana"/>
          <w:color w:val="000000"/>
          <w:sz w:val="20"/>
          <w:szCs w:val="20"/>
        </w:rPr>
        <w:t xml:space="preserve">Describe and give examples of online methods of instruction, which might include course management system discussion boards, blogs, or wikis; instructor developed web lectures; converted Power Point presentations; digital video clips; graphics (digital charts, diagrams, photos, images, annotated screen shots); digital animations; web guests; online reference resources; chat; e-mail; webinars; publisher prepared online materials; course cartridge materials; CD/DVD support materials; instructor website; online library requests; textbook supplements. </w:t>
      </w:r>
    </w:p>
    <w:p w:rsidR="0085533A" w:rsidRPr="0085533A" w:rsidRDefault="0085533A" w:rsidP="0085533A">
      <w:pPr>
        <w:autoSpaceDE w:val="0"/>
        <w:autoSpaceDN w:val="0"/>
        <w:adjustRightInd w:val="0"/>
        <w:spacing w:after="0" w:line="240" w:lineRule="auto"/>
        <w:rPr>
          <w:rFonts w:ascii="Verdana" w:hAnsi="Verdana" w:cs="Verdana"/>
          <w:color w:val="000000"/>
          <w:sz w:val="20"/>
          <w:szCs w:val="20"/>
        </w:rPr>
      </w:pPr>
    </w:p>
    <w:p w:rsidR="0085533A" w:rsidRPr="0085533A" w:rsidRDefault="0085533A" w:rsidP="0085533A">
      <w:pPr>
        <w:autoSpaceDE w:val="0"/>
        <w:autoSpaceDN w:val="0"/>
        <w:adjustRightInd w:val="0"/>
        <w:spacing w:after="0" w:line="240" w:lineRule="auto"/>
        <w:rPr>
          <w:rFonts w:ascii="Verdana" w:hAnsi="Verdana" w:cs="Verdana"/>
          <w:color w:val="000000"/>
          <w:sz w:val="20"/>
          <w:szCs w:val="20"/>
        </w:rPr>
      </w:pPr>
    </w:p>
    <w:p w:rsidR="003D5D21" w:rsidRDefault="00A560B0" w:rsidP="0085533A">
      <w:pPr>
        <w:autoSpaceDE w:val="0"/>
        <w:autoSpaceDN w:val="0"/>
        <w:adjustRightInd w:val="0"/>
        <w:spacing w:after="0" w:line="240" w:lineRule="auto"/>
        <w:rPr>
          <w:rFonts w:ascii="Verdana" w:hAnsi="Verdana" w:cs="Verdana"/>
          <w:color w:val="000000"/>
          <w:sz w:val="20"/>
          <w:szCs w:val="20"/>
        </w:rPr>
      </w:pPr>
      <w:r>
        <w:rPr>
          <w:rFonts w:ascii="Verdana" w:hAnsi="Verdana" w:cs="Verdana"/>
          <w:noProof/>
          <w:color w:val="000000"/>
          <w:sz w:val="20"/>
          <w:szCs w:val="20"/>
          <w:lang w:eastAsia="zh-TW"/>
        </w:rPr>
        <w:pict>
          <v:shape id="_x0000_s1197" type="#_x0000_t202" style="position:absolute;margin-left:0;margin-top:0;width:456.6pt;height:253.6pt;z-index:251732992;mso-position-horizontal:center;mso-width-relative:margin;mso-height-relative:margin">
            <v:textbox style="mso-next-textbox:#_x0000_s1197">
              <w:txbxContent>
                <w:p w:rsidR="00BF4AA3" w:rsidRPr="0085533A" w:rsidRDefault="00BF4AA3" w:rsidP="003D5D21">
                  <w:pPr>
                    <w:autoSpaceDE w:val="0"/>
                    <w:autoSpaceDN w:val="0"/>
                    <w:adjustRightInd w:val="0"/>
                    <w:spacing w:after="0" w:line="240" w:lineRule="auto"/>
                    <w:rPr>
                      <w:rFonts w:ascii="Calibri" w:hAnsi="Calibri" w:cs="Calibri"/>
                      <w:color w:val="000000"/>
                      <w:sz w:val="20"/>
                      <w:szCs w:val="20"/>
                    </w:rPr>
                  </w:pPr>
                  <w:r w:rsidRPr="0085533A">
                    <w:rPr>
                      <w:rFonts w:ascii="Verdana" w:hAnsi="Verdana" w:cs="Verdana"/>
                      <w:color w:val="000000"/>
                      <w:sz w:val="20"/>
                      <w:szCs w:val="20"/>
                    </w:rPr>
                    <w:t xml:space="preserve">It should be first noted that the Business division retains the same objectives, content and integrity for its online courses as it does for traditional on-campus courses. Reading and assimilation of material is required as it is for the traditional course </w:t>
                  </w:r>
                </w:p>
                <w:p w:rsidR="00BF4AA3" w:rsidRPr="0085533A" w:rsidRDefault="00BF4AA3" w:rsidP="003D5D21">
                  <w:pPr>
                    <w:autoSpaceDE w:val="0"/>
                    <w:autoSpaceDN w:val="0"/>
                    <w:adjustRightInd w:val="0"/>
                    <w:spacing w:after="0" w:line="240" w:lineRule="auto"/>
                    <w:rPr>
                      <w:rFonts w:ascii="Calibri" w:hAnsi="Calibri" w:cs="Calibri"/>
                      <w:color w:val="000000"/>
                    </w:rPr>
                  </w:pPr>
                  <w:r w:rsidRPr="0085533A">
                    <w:rPr>
                      <w:rFonts w:ascii="Calibri" w:hAnsi="Calibri" w:cs="Calibri"/>
                      <w:color w:val="000000"/>
                    </w:rPr>
                    <w:t xml:space="preserve">1. </w:t>
                  </w:r>
                  <w:r w:rsidRPr="0085533A">
                    <w:rPr>
                      <w:rFonts w:ascii="Calibri" w:hAnsi="Calibri" w:cs="Calibri"/>
                      <w:b/>
                      <w:bCs/>
                      <w:color w:val="000000"/>
                    </w:rPr>
                    <w:t>Discussion Board</w:t>
                  </w:r>
                  <w:r w:rsidRPr="0085533A">
                    <w:rPr>
                      <w:rFonts w:ascii="Calibri" w:hAnsi="Calibri" w:cs="Calibri"/>
                      <w:color w:val="000000"/>
                    </w:rPr>
                    <w:t xml:space="preserve">: Applying concepts and discussion of material application will be achieved in weekly discussion board topics requiring student response and responses to classmates. </w:t>
                  </w:r>
                  <w:r w:rsidRPr="0085533A">
                    <w:rPr>
                      <w:rFonts w:ascii="Calibri" w:hAnsi="Calibri" w:cs="Calibri"/>
                      <w:i/>
                      <w:iCs/>
                      <w:color w:val="000000"/>
                    </w:rPr>
                    <w:t xml:space="preserve">(e.g. Discussions regarding Wireless Internet Security – what networks are not secured, what measures students can take, etc.) </w:t>
                  </w:r>
                  <w:r w:rsidRPr="0085533A">
                    <w:rPr>
                      <w:rFonts w:ascii="Calibri" w:hAnsi="Calibri" w:cs="Calibri"/>
                      <w:color w:val="000000"/>
                    </w:rPr>
                    <w:t xml:space="preserve">Course questions will also be handled via the discussion board for all students to use and to learn from any student Q&amp;A. </w:t>
                  </w:r>
                </w:p>
                <w:p w:rsidR="00BF4AA3" w:rsidRPr="0085533A" w:rsidRDefault="00BF4AA3" w:rsidP="003D5D21">
                  <w:pPr>
                    <w:autoSpaceDE w:val="0"/>
                    <w:autoSpaceDN w:val="0"/>
                    <w:adjustRightInd w:val="0"/>
                    <w:spacing w:after="0" w:line="240" w:lineRule="auto"/>
                    <w:rPr>
                      <w:rFonts w:ascii="Calibri" w:hAnsi="Calibri" w:cs="Calibri"/>
                      <w:color w:val="000000"/>
                    </w:rPr>
                  </w:pPr>
                  <w:r w:rsidRPr="0085533A">
                    <w:rPr>
                      <w:rFonts w:ascii="Calibri" w:hAnsi="Calibri" w:cs="Calibri"/>
                      <w:color w:val="000000"/>
                    </w:rPr>
                    <w:t xml:space="preserve">2. </w:t>
                  </w:r>
                  <w:r w:rsidRPr="0085533A">
                    <w:rPr>
                      <w:rFonts w:ascii="Calibri" w:hAnsi="Calibri" w:cs="Calibri"/>
                      <w:b/>
                      <w:bCs/>
                      <w:color w:val="000000"/>
                    </w:rPr>
                    <w:t xml:space="preserve">Video clips: </w:t>
                  </w:r>
                  <w:r w:rsidRPr="0085533A">
                    <w:rPr>
                      <w:rFonts w:ascii="Calibri" w:hAnsi="Calibri" w:cs="Calibri"/>
                      <w:color w:val="000000"/>
                    </w:rPr>
                    <w:t xml:space="preserve">Pertinent video clips will be used to highlight important course lecture concepts. Instructor videos will be used to present the material and summarize highlights. All videos will be captioned. </w:t>
                  </w:r>
                </w:p>
                <w:p w:rsidR="00BF4AA3" w:rsidRPr="0085533A" w:rsidRDefault="00BF4AA3" w:rsidP="003D5D21">
                  <w:pPr>
                    <w:autoSpaceDE w:val="0"/>
                    <w:autoSpaceDN w:val="0"/>
                    <w:adjustRightInd w:val="0"/>
                    <w:spacing w:after="0" w:line="240" w:lineRule="auto"/>
                    <w:rPr>
                      <w:rFonts w:ascii="Calibri" w:hAnsi="Calibri" w:cs="Calibri"/>
                      <w:color w:val="000000"/>
                    </w:rPr>
                  </w:pPr>
                  <w:r w:rsidRPr="0085533A">
                    <w:rPr>
                      <w:rFonts w:ascii="Calibri" w:hAnsi="Calibri" w:cs="Calibri"/>
                      <w:color w:val="000000"/>
                    </w:rPr>
                    <w:t xml:space="preserve">3. </w:t>
                  </w:r>
                  <w:r w:rsidRPr="0085533A">
                    <w:rPr>
                      <w:rFonts w:ascii="Calibri" w:hAnsi="Calibri" w:cs="Calibri"/>
                      <w:b/>
                      <w:bCs/>
                      <w:color w:val="000000"/>
                    </w:rPr>
                    <w:t>Publisher Materials</w:t>
                  </w:r>
                  <w:r w:rsidRPr="0085533A">
                    <w:rPr>
                      <w:rFonts w:ascii="Calibri" w:hAnsi="Calibri" w:cs="Calibri"/>
                      <w:color w:val="000000"/>
                    </w:rPr>
                    <w:t xml:space="preserve">: Test banks will be available, for the instructor to use as needed. </w:t>
                  </w:r>
                </w:p>
                <w:p w:rsidR="00BF4AA3" w:rsidRPr="0085533A" w:rsidRDefault="00BF4AA3" w:rsidP="003D5D21">
                  <w:pPr>
                    <w:autoSpaceDE w:val="0"/>
                    <w:autoSpaceDN w:val="0"/>
                    <w:adjustRightInd w:val="0"/>
                    <w:spacing w:after="0" w:line="240" w:lineRule="auto"/>
                    <w:rPr>
                      <w:rFonts w:ascii="Calibri" w:hAnsi="Calibri" w:cs="Calibri"/>
                      <w:color w:val="000000"/>
                    </w:rPr>
                  </w:pPr>
                  <w:r w:rsidRPr="0085533A">
                    <w:rPr>
                      <w:rFonts w:ascii="Calibri" w:hAnsi="Calibri" w:cs="Calibri"/>
                      <w:color w:val="000000"/>
                    </w:rPr>
                    <w:t xml:space="preserve">4. </w:t>
                  </w:r>
                  <w:r w:rsidRPr="0085533A">
                    <w:rPr>
                      <w:rFonts w:ascii="Calibri" w:hAnsi="Calibri" w:cs="Calibri"/>
                      <w:b/>
                      <w:bCs/>
                      <w:color w:val="000000"/>
                    </w:rPr>
                    <w:t>Project Submittal</w:t>
                  </w:r>
                  <w:r w:rsidRPr="0085533A">
                    <w:rPr>
                      <w:rFonts w:ascii="Calibri" w:hAnsi="Calibri" w:cs="Calibri"/>
                      <w:color w:val="000000"/>
                    </w:rPr>
                    <w:t xml:space="preserve">: Projects will be submitted via Blackboard enabling students to go back to any previously submitted work and instructor feedback. If essays are utilized for assessment, Turnitin will be used as an additional student verification technique. </w:t>
                  </w:r>
                </w:p>
                <w:p w:rsidR="00BF4AA3" w:rsidRPr="0085533A" w:rsidRDefault="00BF4AA3" w:rsidP="003D5D21">
                  <w:pPr>
                    <w:autoSpaceDE w:val="0"/>
                    <w:autoSpaceDN w:val="0"/>
                    <w:adjustRightInd w:val="0"/>
                    <w:spacing w:after="0" w:line="240" w:lineRule="auto"/>
                    <w:rPr>
                      <w:rFonts w:ascii="Calibri" w:hAnsi="Calibri" w:cs="Calibri"/>
                      <w:color w:val="000000"/>
                    </w:rPr>
                  </w:pPr>
                  <w:r w:rsidRPr="0085533A">
                    <w:rPr>
                      <w:rFonts w:ascii="Calibri" w:hAnsi="Calibri" w:cs="Calibri"/>
                      <w:color w:val="000000"/>
                    </w:rPr>
                    <w:t xml:space="preserve">5. </w:t>
                  </w:r>
                  <w:r w:rsidRPr="0085533A">
                    <w:rPr>
                      <w:rFonts w:ascii="Calibri" w:hAnsi="Calibri" w:cs="Calibri"/>
                      <w:b/>
                      <w:bCs/>
                      <w:color w:val="000000"/>
                    </w:rPr>
                    <w:t xml:space="preserve">Student Feedback: </w:t>
                  </w:r>
                  <w:r w:rsidRPr="0085533A">
                    <w:rPr>
                      <w:rFonts w:ascii="Calibri" w:hAnsi="Calibri" w:cs="Calibri"/>
                      <w:color w:val="000000"/>
                    </w:rPr>
                    <w:t xml:space="preserve">Rubrics will be used for feedback clarity with comments. Videos created for student feedback will be used as needed. </w:t>
                  </w:r>
                </w:p>
                <w:p w:rsidR="00BF4AA3" w:rsidRPr="003D5D21" w:rsidRDefault="00BF4AA3" w:rsidP="003D5D21"/>
              </w:txbxContent>
            </v:textbox>
          </v:shape>
        </w:pict>
      </w:r>
    </w:p>
    <w:p w:rsidR="003D5D21" w:rsidRDefault="003D5D21" w:rsidP="0085533A">
      <w:pPr>
        <w:autoSpaceDE w:val="0"/>
        <w:autoSpaceDN w:val="0"/>
        <w:adjustRightInd w:val="0"/>
        <w:spacing w:after="0" w:line="240" w:lineRule="auto"/>
        <w:rPr>
          <w:rFonts w:ascii="Verdana" w:hAnsi="Verdana" w:cs="Verdana"/>
          <w:color w:val="000000"/>
          <w:sz w:val="20"/>
          <w:szCs w:val="20"/>
        </w:rPr>
      </w:pPr>
    </w:p>
    <w:p w:rsidR="003D5D21" w:rsidRDefault="003D5D21" w:rsidP="0085533A">
      <w:pPr>
        <w:autoSpaceDE w:val="0"/>
        <w:autoSpaceDN w:val="0"/>
        <w:adjustRightInd w:val="0"/>
        <w:spacing w:after="0" w:line="240" w:lineRule="auto"/>
        <w:rPr>
          <w:rFonts w:ascii="Verdana" w:hAnsi="Verdana" w:cs="Verdana"/>
          <w:color w:val="000000"/>
          <w:sz w:val="20"/>
          <w:szCs w:val="20"/>
        </w:rPr>
      </w:pPr>
    </w:p>
    <w:p w:rsidR="003D5D21" w:rsidRDefault="003D5D21" w:rsidP="0085533A">
      <w:pPr>
        <w:autoSpaceDE w:val="0"/>
        <w:autoSpaceDN w:val="0"/>
        <w:adjustRightInd w:val="0"/>
        <w:spacing w:after="0" w:line="240" w:lineRule="auto"/>
        <w:rPr>
          <w:rFonts w:ascii="Verdana" w:hAnsi="Verdana" w:cs="Verdana"/>
          <w:color w:val="000000"/>
          <w:sz w:val="20"/>
          <w:szCs w:val="20"/>
        </w:rPr>
      </w:pPr>
    </w:p>
    <w:p w:rsidR="003D5D21" w:rsidRDefault="003D5D21" w:rsidP="0085533A">
      <w:pPr>
        <w:autoSpaceDE w:val="0"/>
        <w:autoSpaceDN w:val="0"/>
        <w:adjustRightInd w:val="0"/>
        <w:spacing w:after="0" w:line="240" w:lineRule="auto"/>
        <w:rPr>
          <w:rFonts w:ascii="Verdana" w:hAnsi="Verdana" w:cs="Verdana"/>
          <w:color w:val="000000"/>
          <w:sz w:val="20"/>
          <w:szCs w:val="20"/>
        </w:rPr>
      </w:pPr>
    </w:p>
    <w:p w:rsidR="003D5D21" w:rsidRDefault="003D5D21" w:rsidP="0085533A">
      <w:pPr>
        <w:autoSpaceDE w:val="0"/>
        <w:autoSpaceDN w:val="0"/>
        <w:adjustRightInd w:val="0"/>
        <w:spacing w:after="0" w:line="240" w:lineRule="auto"/>
        <w:rPr>
          <w:rFonts w:ascii="Verdana" w:hAnsi="Verdana" w:cs="Verdana"/>
          <w:color w:val="000000"/>
          <w:sz w:val="20"/>
          <w:szCs w:val="20"/>
        </w:rPr>
      </w:pPr>
    </w:p>
    <w:p w:rsidR="003D5D21" w:rsidRDefault="003D5D21" w:rsidP="0085533A">
      <w:pPr>
        <w:autoSpaceDE w:val="0"/>
        <w:autoSpaceDN w:val="0"/>
        <w:adjustRightInd w:val="0"/>
        <w:spacing w:after="0" w:line="240" w:lineRule="auto"/>
        <w:rPr>
          <w:rFonts w:ascii="Verdana" w:hAnsi="Verdana" w:cs="Verdana"/>
          <w:color w:val="000000"/>
          <w:sz w:val="20"/>
          <w:szCs w:val="20"/>
        </w:rPr>
      </w:pPr>
    </w:p>
    <w:p w:rsidR="003D5D21" w:rsidRDefault="003D5D21" w:rsidP="0085533A">
      <w:pPr>
        <w:autoSpaceDE w:val="0"/>
        <w:autoSpaceDN w:val="0"/>
        <w:adjustRightInd w:val="0"/>
        <w:spacing w:after="0" w:line="240" w:lineRule="auto"/>
        <w:rPr>
          <w:rFonts w:ascii="Verdana" w:hAnsi="Verdana" w:cs="Verdana"/>
          <w:color w:val="000000"/>
          <w:sz w:val="20"/>
          <w:szCs w:val="20"/>
        </w:rPr>
      </w:pPr>
    </w:p>
    <w:p w:rsidR="003D5D21" w:rsidRDefault="003D5D21" w:rsidP="0085533A">
      <w:pPr>
        <w:autoSpaceDE w:val="0"/>
        <w:autoSpaceDN w:val="0"/>
        <w:adjustRightInd w:val="0"/>
        <w:spacing w:after="0" w:line="240" w:lineRule="auto"/>
        <w:rPr>
          <w:rFonts w:ascii="Verdana" w:hAnsi="Verdana" w:cs="Verdana"/>
          <w:color w:val="000000"/>
          <w:sz w:val="20"/>
          <w:szCs w:val="20"/>
        </w:rPr>
      </w:pPr>
    </w:p>
    <w:p w:rsidR="003D5D21" w:rsidRDefault="003D5D21" w:rsidP="0085533A">
      <w:pPr>
        <w:autoSpaceDE w:val="0"/>
        <w:autoSpaceDN w:val="0"/>
        <w:adjustRightInd w:val="0"/>
        <w:spacing w:after="0" w:line="240" w:lineRule="auto"/>
        <w:rPr>
          <w:rFonts w:ascii="Verdana" w:hAnsi="Verdana" w:cs="Verdana"/>
          <w:color w:val="000000"/>
          <w:sz w:val="20"/>
          <w:szCs w:val="20"/>
        </w:rPr>
      </w:pPr>
    </w:p>
    <w:p w:rsidR="0085533A" w:rsidRDefault="0085533A"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Default="003D5D21" w:rsidP="0085533A">
      <w:pPr>
        <w:autoSpaceDE w:val="0"/>
        <w:autoSpaceDN w:val="0"/>
        <w:adjustRightInd w:val="0"/>
        <w:spacing w:after="0" w:line="240" w:lineRule="auto"/>
        <w:rPr>
          <w:rFonts w:ascii="Calibri" w:hAnsi="Calibri"/>
          <w:sz w:val="24"/>
          <w:szCs w:val="24"/>
        </w:rPr>
      </w:pPr>
    </w:p>
    <w:p w:rsidR="003D5D21" w:rsidRPr="0085533A" w:rsidRDefault="003D5D21" w:rsidP="003D5D21">
      <w:pPr>
        <w:autoSpaceDE w:val="0"/>
        <w:autoSpaceDN w:val="0"/>
        <w:adjustRightInd w:val="0"/>
        <w:spacing w:after="0" w:line="240" w:lineRule="auto"/>
        <w:jc w:val="right"/>
        <w:rPr>
          <w:rFonts w:ascii="Calibri" w:hAnsi="Calibri"/>
          <w:sz w:val="24"/>
          <w:szCs w:val="24"/>
        </w:rPr>
      </w:pPr>
      <w:r>
        <w:rPr>
          <w:rFonts w:ascii="Calibri" w:hAnsi="Calibri"/>
          <w:sz w:val="24"/>
          <w:szCs w:val="24"/>
        </w:rPr>
        <w:t>Page 1</w:t>
      </w:r>
    </w:p>
    <w:p w:rsidR="0085533A" w:rsidRPr="0085533A" w:rsidRDefault="0085533A" w:rsidP="0085533A">
      <w:pPr>
        <w:pageBreakBefore/>
        <w:autoSpaceDE w:val="0"/>
        <w:autoSpaceDN w:val="0"/>
        <w:adjustRightInd w:val="0"/>
        <w:spacing w:after="0" w:line="240" w:lineRule="auto"/>
        <w:rPr>
          <w:rFonts w:ascii="Calibri" w:hAnsi="Calibri"/>
          <w:sz w:val="24"/>
          <w:szCs w:val="24"/>
        </w:rPr>
      </w:pPr>
    </w:p>
    <w:p w:rsidR="003D5D21" w:rsidRPr="003D5D21" w:rsidRDefault="0085533A" w:rsidP="0085533A">
      <w:pPr>
        <w:autoSpaceDE w:val="0"/>
        <w:autoSpaceDN w:val="0"/>
        <w:adjustRightInd w:val="0"/>
        <w:spacing w:after="0" w:line="240" w:lineRule="auto"/>
        <w:rPr>
          <w:rFonts w:ascii="Verdana" w:hAnsi="Verdana" w:cs="Verdana"/>
          <w:sz w:val="20"/>
          <w:szCs w:val="20"/>
        </w:rPr>
      </w:pPr>
      <w:r w:rsidRPr="0085533A">
        <w:rPr>
          <w:rFonts w:ascii="Verdana" w:hAnsi="Verdana" w:cs="Verdana"/>
          <w:sz w:val="20"/>
          <w:szCs w:val="20"/>
        </w:rPr>
        <w:t xml:space="preserve">3. </w:t>
      </w:r>
      <w:r w:rsidRPr="0085533A">
        <w:rPr>
          <w:rFonts w:ascii="Verdana" w:hAnsi="Verdana" w:cs="Verdana"/>
          <w:i/>
          <w:iCs/>
          <w:sz w:val="20"/>
          <w:szCs w:val="20"/>
        </w:rPr>
        <w:t xml:space="preserve">Title 5 (55376) states that “all approved courses offered as distance education shall include regular effective contact between instructor and students, through group and individual meetings, orientation and review sessions, supplemental seminar or study lessons, field trips, library workshops, telephone contact, correspondence, voicemail, e-mail, or other activities.” </w:t>
      </w:r>
      <w:r w:rsidRPr="0085533A">
        <w:rPr>
          <w:rFonts w:ascii="Verdana" w:hAnsi="Verdana" w:cs="Verdana"/>
          <w:b/>
          <w:bCs/>
          <w:sz w:val="20"/>
          <w:szCs w:val="20"/>
        </w:rPr>
        <w:t xml:space="preserve">Describe how you will maintain regular effective contact with the students, including what will make this interaction effective. </w:t>
      </w:r>
    </w:p>
    <w:p w:rsidR="003D5D21" w:rsidRDefault="00A560B0" w:rsidP="0085533A">
      <w:pPr>
        <w:autoSpaceDE w:val="0"/>
        <w:autoSpaceDN w:val="0"/>
        <w:adjustRightInd w:val="0"/>
        <w:spacing w:after="0" w:line="240" w:lineRule="auto"/>
        <w:rPr>
          <w:rFonts w:ascii="Calibri" w:hAnsi="Calibri" w:cs="Calibri"/>
        </w:rPr>
      </w:pPr>
      <w:r>
        <w:rPr>
          <w:rFonts w:ascii="Calibri" w:hAnsi="Calibri" w:cs="Calibri"/>
          <w:noProof/>
          <w:lang w:eastAsia="zh-TW"/>
        </w:rPr>
        <w:pict>
          <v:shape id="_x0000_s1198" type="#_x0000_t202" style="position:absolute;margin-left:0;margin-top:0;width:437.75pt;height:280.1pt;z-index:251735040;mso-position-horizontal:center;mso-width-relative:margin;mso-height-relative:margin">
            <v:textbox style="mso-next-textbox:#_x0000_s1198">
              <w:txbxContent>
                <w:p w:rsidR="00BF4AA3" w:rsidRPr="0085533A" w:rsidRDefault="00BF4AA3" w:rsidP="003D5D21">
                  <w:pPr>
                    <w:autoSpaceDE w:val="0"/>
                    <w:autoSpaceDN w:val="0"/>
                    <w:adjustRightInd w:val="0"/>
                    <w:spacing w:after="0" w:line="240" w:lineRule="auto"/>
                    <w:rPr>
                      <w:rFonts w:ascii="Calibri" w:hAnsi="Calibri" w:cs="Calibri"/>
                    </w:rPr>
                  </w:pPr>
                  <w:r w:rsidRPr="0085533A">
                    <w:rPr>
                      <w:rFonts w:ascii="Calibri" w:hAnsi="Calibri" w:cs="Calibri"/>
                    </w:rPr>
                    <w:t xml:space="preserve">1. </w:t>
                  </w:r>
                  <w:r w:rsidRPr="0085533A">
                    <w:rPr>
                      <w:rFonts w:ascii="Calibri" w:hAnsi="Calibri" w:cs="Calibri"/>
                      <w:b/>
                      <w:bCs/>
                    </w:rPr>
                    <w:t>Introductory Announcement/Email</w:t>
                  </w:r>
                  <w:r w:rsidRPr="0085533A">
                    <w:rPr>
                      <w:rFonts w:ascii="Calibri" w:hAnsi="Calibri" w:cs="Calibri"/>
                    </w:rPr>
                    <w:t xml:space="preserve">: Sent to students a week before classes begin and posted on the coursesite. Gives instructions on how to access their course, where to begin, tutorial links for Blackboard, how to get help, first tasks that must be accomplished for “attendance” for students to remain enrolled. </w:t>
                  </w:r>
                </w:p>
                <w:p w:rsidR="00BF4AA3" w:rsidRPr="0085533A" w:rsidRDefault="00BF4AA3" w:rsidP="003D5D21">
                  <w:pPr>
                    <w:autoSpaceDE w:val="0"/>
                    <w:autoSpaceDN w:val="0"/>
                    <w:adjustRightInd w:val="0"/>
                    <w:spacing w:after="0" w:line="240" w:lineRule="auto"/>
                    <w:rPr>
                      <w:rFonts w:ascii="Calibri" w:hAnsi="Calibri" w:cs="Calibri"/>
                    </w:rPr>
                  </w:pPr>
                  <w:r w:rsidRPr="0085533A">
                    <w:rPr>
                      <w:rFonts w:ascii="Calibri" w:hAnsi="Calibri" w:cs="Calibri"/>
                    </w:rPr>
                    <w:t xml:space="preserve">2. </w:t>
                  </w:r>
                  <w:r w:rsidRPr="0085533A">
                    <w:rPr>
                      <w:rFonts w:ascii="Calibri" w:hAnsi="Calibri" w:cs="Calibri"/>
                      <w:b/>
                      <w:bCs/>
                    </w:rPr>
                    <w:t>Student Orientation</w:t>
                  </w:r>
                  <w:r w:rsidRPr="0085533A">
                    <w:rPr>
                      <w:rFonts w:ascii="Calibri" w:hAnsi="Calibri" w:cs="Calibri"/>
                    </w:rPr>
                    <w:t xml:space="preserve">: Face-to-face orientation or video orientation will be required. If a video orientation is used, it will be included as part of a required orientation quiz. </w:t>
                  </w:r>
                </w:p>
                <w:p w:rsidR="00BF4AA3" w:rsidRPr="0085533A" w:rsidRDefault="00BF4AA3" w:rsidP="003D5D21">
                  <w:pPr>
                    <w:autoSpaceDE w:val="0"/>
                    <w:autoSpaceDN w:val="0"/>
                    <w:adjustRightInd w:val="0"/>
                    <w:spacing w:after="0" w:line="240" w:lineRule="auto"/>
                    <w:rPr>
                      <w:rFonts w:ascii="Calibri" w:hAnsi="Calibri" w:cs="Calibri"/>
                    </w:rPr>
                  </w:pPr>
                  <w:r w:rsidRPr="0085533A">
                    <w:rPr>
                      <w:rFonts w:ascii="Calibri" w:hAnsi="Calibri" w:cs="Calibri"/>
                    </w:rPr>
                    <w:t xml:space="preserve">3. </w:t>
                  </w:r>
                  <w:r w:rsidRPr="0085533A">
                    <w:rPr>
                      <w:rFonts w:ascii="Calibri" w:hAnsi="Calibri" w:cs="Calibri"/>
                      <w:b/>
                      <w:bCs/>
                    </w:rPr>
                    <w:t>Discussion Board</w:t>
                  </w:r>
                  <w:r w:rsidRPr="0085533A">
                    <w:rPr>
                      <w:rFonts w:ascii="Calibri" w:hAnsi="Calibri" w:cs="Calibri"/>
                    </w:rPr>
                    <w:t xml:space="preserve">: Weekly discussion boards with instructor-student and student-student participation. Course questions will be handled on the discussion board. </w:t>
                  </w:r>
                </w:p>
                <w:p w:rsidR="00BF4AA3" w:rsidRDefault="00BF4AA3" w:rsidP="003D5D21">
                  <w:pPr>
                    <w:autoSpaceDE w:val="0"/>
                    <w:autoSpaceDN w:val="0"/>
                    <w:adjustRightInd w:val="0"/>
                    <w:spacing w:after="0" w:line="240" w:lineRule="auto"/>
                    <w:rPr>
                      <w:rFonts w:ascii="Calibri" w:hAnsi="Calibri" w:cs="Calibri"/>
                    </w:rPr>
                  </w:pPr>
                  <w:r w:rsidRPr="0085533A">
                    <w:rPr>
                      <w:rFonts w:ascii="Calibri" w:hAnsi="Calibri" w:cs="Calibri"/>
                    </w:rPr>
                    <w:t xml:space="preserve">4. </w:t>
                  </w:r>
                  <w:r w:rsidRPr="0085533A">
                    <w:rPr>
                      <w:rFonts w:ascii="Calibri" w:hAnsi="Calibri" w:cs="Calibri"/>
                      <w:b/>
                      <w:bCs/>
                    </w:rPr>
                    <w:t>Additional Contact</w:t>
                  </w:r>
                  <w:r w:rsidRPr="0085533A">
                    <w:rPr>
                      <w:rFonts w:ascii="Calibri" w:hAnsi="Calibri" w:cs="Calibri"/>
                    </w:rPr>
                    <w:t xml:space="preserve">: </w:t>
                  </w:r>
                </w:p>
                <w:p w:rsidR="00BF4AA3" w:rsidRPr="0085533A" w:rsidRDefault="00BF4AA3" w:rsidP="003D5D21">
                  <w:pPr>
                    <w:autoSpaceDE w:val="0"/>
                    <w:autoSpaceDN w:val="0"/>
                    <w:adjustRightInd w:val="0"/>
                    <w:spacing w:after="0" w:line="240" w:lineRule="auto"/>
                    <w:rPr>
                      <w:rFonts w:ascii="Calibri" w:hAnsi="Calibri" w:cs="Calibri"/>
                    </w:rPr>
                  </w:pPr>
                  <w:r>
                    <w:rPr>
                      <w:rFonts w:ascii="Calibri" w:hAnsi="Calibri" w:cs="Calibri"/>
                    </w:rPr>
                    <w:t xml:space="preserve">     </w:t>
                  </w:r>
                  <w:r w:rsidRPr="0085533A">
                    <w:rPr>
                      <w:rFonts w:ascii="Calibri" w:hAnsi="Calibri" w:cs="Calibri"/>
                    </w:rPr>
                    <w:t xml:space="preserve">a. </w:t>
                  </w:r>
                  <w:r w:rsidRPr="0085533A">
                    <w:rPr>
                      <w:rFonts w:ascii="Calibri" w:hAnsi="Calibri" w:cs="Calibri"/>
                      <w:b/>
                      <w:bCs/>
                    </w:rPr>
                    <w:t>Announcements/Email</w:t>
                  </w:r>
                  <w:r w:rsidRPr="0085533A">
                    <w:rPr>
                      <w:rFonts w:ascii="Calibri" w:hAnsi="Calibri" w:cs="Calibri"/>
                    </w:rPr>
                    <w:t xml:space="preserve">: Announcements are posted and emailed weekly to assure students are aware of current assignments and do not forget about the course. </w:t>
                  </w:r>
                </w:p>
                <w:p w:rsidR="00BF4AA3" w:rsidRPr="0085533A" w:rsidRDefault="00BF4AA3" w:rsidP="003D5D21">
                  <w:pPr>
                    <w:autoSpaceDE w:val="0"/>
                    <w:autoSpaceDN w:val="0"/>
                    <w:adjustRightInd w:val="0"/>
                    <w:spacing w:after="0" w:line="240" w:lineRule="auto"/>
                    <w:rPr>
                      <w:rFonts w:ascii="Calibri" w:hAnsi="Calibri" w:cs="Calibri"/>
                    </w:rPr>
                  </w:pPr>
                  <w:r>
                    <w:rPr>
                      <w:rFonts w:ascii="Calibri" w:hAnsi="Calibri" w:cs="Calibri"/>
                    </w:rPr>
                    <w:t xml:space="preserve">     </w:t>
                  </w:r>
                  <w:r w:rsidRPr="0085533A">
                    <w:rPr>
                      <w:rFonts w:ascii="Calibri" w:hAnsi="Calibri" w:cs="Calibri"/>
                    </w:rPr>
                    <w:t xml:space="preserve">b. </w:t>
                  </w:r>
                  <w:r w:rsidRPr="0085533A">
                    <w:rPr>
                      <w:rFonts w:ascii="Calibri" w:hAnsi="Calibri" w:cs="Calibri"/>
                      <w:b/>
                      <w:bCs/>
                    </w:rPr>
                    <w:t>Emails are sent from the grade center</w:t>
                  </w:r>
                  <w:r w:rsidRPr="0085533A">
                    <w:rPr>
                      <w:rFonts w:ascii="Calibri" w:hAnsi="Calibri" w:cs="Calibri"/>
                    </w:rPr>
                    <w:t xml:space="preserve">: Students missing work, doing poorly, and doing well, are emailed and notified with appropriate comments. </w:t>
                  </w:r>
                </w:p>
                <w:p w:rsidR="00BF4AA3" w:rsidRPr="0085533A" w:rsidRDefault="00BF4AA3" w:rsidP="003D5D21">
                  <w:pPr>
                    <w:autoSpaceDE w:val="0"/>
                    <w:autoSpaceDN w:val="0"/>
                    <w:adjustRightInd w:val="0"/>
                    <w:spacing w:after="0" w:line="240" w:lineRule="auto"/>
                    <w:rPr>
                      <w:rFonts w:ascii="Calibri" w:hAnsi="Calibri" w:cs="Calibri"/>
                    </w:rPr>
                  </w:pPr>
                  <w:r>
                    <w:rPr>
                      <w:rFonts w:ascii="Calibri" w:hAnsi="Calibri" w:cs="Calibri"/>
                    </w:rPr>
                    <w:t xml:space="preserve">     </w:t>
                  </w:r>
                  <w:r w:rsidRPr="0085533A">
                    <w:rPr>
                      <w:rFonts w:ascii="Calibri" w:hAnsi="Calibri" w:cs="Calibri"/>
                    </w:rPr>
                    <w:t xml:space="preserve">c. </w:t>
                  </w:r>
                  <w:r w:rsidRPr="0085533A">
                    <w:rPr>
                      <w:rFonts w:ascii="Calibri" w:hAnsi="Calibri" w:cs="Calibri"/>
                      <w:b/>
                      <w:bCs/>
                    </w:rPr>
                    <w:t>Assessment feedback</w:t>
                  </w:r>
                  <w:r w:rsidRPr="0085533A">
                    <w:rPr>
                      <w:rFonts w:ascii="Calibri" w:hAnsi="Calibri" w:cs="Calibri"/>
                    </w:rPr>
                    <w:t xml:space="preserve">: Rubrics with individual comments are provided for all project assignments. </w:t>
                  </w:r>
                </w:p>
                <w:p w:rsidR="00BF4AA3" w:rsidRPr="0085533A" w:rsidRDefault="00BF4AA3" w:rsidP="003D5D21">
                  <w:pPr>
                    <w:autoSpaceDE w:val="0"/>
                    <w:autoSpaceDN w:val="0"/>
                    <w:adjustRightInd w:val="0"/>
                    <w:spacing w:after="0" w:line="240" w:lineRule="auto"/>
                    <w:rPr>
                      <w:rFonts w:ascii="Calibri" w:hAnsi="Calibri" w:cs="Calibri"/>
                    </w:rPr>
                  </w:pPr>
                  <w:r>
                    <w:rPr>
                      <w:rFonts w:ascii="Calibri" w:hAnsi="Calibri" w:cs="Calibri"/>
                    </w:rPr>
                    <w:t xml:space="preserve">     </w:t>
                  </w:r>
                  <w:r w:rsidRPr="0085533A">
                    <w:rPr>
                      <w:rFonts w:ascii="Calibri" w:hAnsi="Calibri" w:cs="Calibri"/>
                    </w:rPr>
                    <w:t xml:space="preserve">d. </w:t>
                  </w:r>
                  <w:r w:rsidRPr="0085533A">
                    <w:rPr>
                      <w:rFonts w:ascii="Calibri" w:hAnsi="Calibri" w:cs="Calibri"/>
                      <w:b/>
                      <w:bCs/>
                    </w:rPr>
                    <w:t>Email, Phone, Online or Physical Office Hours</w:t>
                  </w:r>
                  <w:r w:rsidRPr="0085533A">
                    <w:rPr>
                      <w:rFonts w:ascii="Calibri" w:hAnsi="Calibri" w:cs="Calibri"/>
                    </w:rPr>
                    <w:t xml:space="preserve">: Students may also email, discuss by phone, Skype or drop in during office hours or make arrangements for a convenient time for any questions or concerns. </w:t>
                  </w:r>
                </w:p>
                <w:p w:rsidR="00BF4AA3" w:rsidRPr="0085533A" w:rsidRDefault="00BF4AA3" w:rsidP="003D5D21">
                  <w:pPr>
                    <w:autoSpaceDE w:val="0"/>
                    <w:autoSpaceDN w:val="0"/>
                    <w:adjustRightInd w:val="0"/>
                    <w:spacing w:after="0" w:line="240" w:lineRule="auto"/>
                    <w:rPr>
                      <w:rFonts w:ascii="Calibri" w:hAnsi="Calibri" w:cs="Calibri"/>
                    </w:rPr>
                  </w:pPr>
                  <w:r>
                    <w:rPr>
                      <w:rFonts w:ascii="Calibri" w:hAnsi="Calibri" w:cs="Calibri"/>
                    </w:rPr>
                    <w:t xml:space="preserve">     </w:t>
                  </w:r>
                  <w:r w:rsidRPr="0085533A">
                    <w:rPr>
                      <w:rFonts w:ascii="Calibri" w:hAnsi="Calibri" w:cs="Calibri"/>
                    </w:rPr>
                    <w:t xml:space="preserve">e. </w:t>
                  </w:r>
                  <w:r w:rsidRPr="0085533A">
                    <w:rPr>
                      <w:rFonts w:ascii="Calibri" w:hAnsi="Calibri" w:cs="Calibri"/>
                      <w:b/>
                      <w:bCs/>
                    </w:rPr>
                    <w:t>Contact Commitment</w:t>
                  </w:r>
                  <w:r w:rsidRPr="0085533A">
                    <w:rPr>
                      <w:rFonts w:ascii="Calibri" w:hAnsi="Calibri" w:cs="Calibri"/>
                    </w:rPr>
                    <w:t xml:space="preserve">: The instructor will respond to an email or post within the syllabus stated response time of 2 weekdays. </w:t>
                  </w:r>
                </w:p>
                <w:p w:rsidR="00BF4AA3" w:rsidRPr="0085533A" w:rsidRDefault="00BF4AA3" w:rsidP="003D5D21">
                  <w:pPr>
                    <w:autoSpaceDE w:val="0"/>
                    <w:autoSpaceDN w:val="0"/>
                    <w:adjustRightInd w:val="0"/>
                    <w:spacing w:after="0" w:line="240" w:lineRule="auto"/>
                    <w:rPr>
                      <w:rFonts w:ascii="Calibri" w:hAnsi="Calibri" w:cs="Calibri"/>
                    </w:rPr>
                  </w:pPr>
                </w:p>
                <w:p w:rsidR="00BF4AA3" w:rsidRDefault="00BF4AA3"/>
              </w:txbxContent>
            </v:textbox>
          </v:shape>
        </w:pict>
      </w: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85533A" w:rsidRPr="0085533A" w:rsidRDefault="0085533A" w:rsidP="0085533A">
      <w:pPr>
        <w:autoSpaceDE w:val="0"/>
        <w:autoSpaceDN w:val="0"/>
        <w:adjustRightInd w:val="0"/>
        <w:spacing w:after="0" w:line="240" w:lineRule="auto"/>
        <w:rPr>
          <w:rFonts w:ascii="Calibri" w:hAnsi="Calibri" w:cs="Calibri"/>
        </w:rPr>
      </w:pPr>
    </w:p>
    <w:p w:rsidR="0085533A" w:rsidRPr="0085533A" w:rsidRDefault="0085533A"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85533A" w:rsidRPr="0085533A" w:rsidRDefault="0085533A" w:rsidP="0085533A">
      <w:pPr>
        <w:autoSpaceDE w:val="0"/>
        <w:autoSpaceDN w:val="0"/>
        <w:adjustRightInd w:val="0"/>
        <w:spacing w:after="0" w:line="240" w:lineRule="auto"/>
        <w:rPr>
          <w:rFonts w:ascii="Verdana" w:hAnsi="Verdana" w:cs="Verdana"/>
          <w:sz w:val="20"/>
          <w:szCs w:val="20"/>
        </w:rPr>
      </w:pPr>
      <w:r w:rsidRPr="0085533A">
        <w:rPr>
          <w:rFonts w:ascii="Verdana" w:hAnsi="Verdana" w:cs="Verdana"/>
          <w:sz w:val="20"/>
          <w:szCs w:val="20"/>
        </w:rPr>
        <w:t xml:space="preserve">4. </w:t>
      </w:r>
      <w:r w:rsidRPr="0085533A">
        <w:rPr>
          <w:rFonts w:ascii="Verdana" w:hAnsi="Verdana" w:cs="Verdana"/>
          <w:b/>
          <w:bCs/>
          <w:sz w:val="20"/>
          <w:szCs w:val="20"/>
        </w:rPr>
        <w:t xml:space="preserve">Describe how you will promote and monitor effective student-to-student contact. </w:t>
      </w:r>
    </w:p>
    <w:p w:rsidR="0085533A" w:rsidRPr="0085533A" w:rsidRDefault="00A560B0" w:rsidP="0085533A">
      <w:pPr>
        <w:autoSpaceDE w:val="0"/>
        <w:autoSpaceDN w:val="0"/>
        <w:adjustRightInd w:val="0"/>
        <w:spacing w:after="0" w:line="240" w:lineRule="auto"/>
        <w:rPr>
          <w:rFonts w:ascii="Verdana" w:hAnsi="Verdana" w:cs="Verdana"/>
          <w:sz w:val="20"/>
          <w:szCs w:val="20"/>
        </w:rPr>
      </w:pPr>
      <w:r>
        <w:rPr>
          <w:rFonts w:ascii="Verdana" w:hAnsi="Verdana" w:cs="Verdana"/>
          <w:noProof/>
          <w:sz w:val="20"/>
          <w:szCs w:val="20"/>
          <w:lang w:eastAsia="zh-TW"/>
        </w:rPr>
        <w:pict>
          <v:shape id="_x0000_s1199" type="#_x0000_t202" style="position:absolute;margin-left:0;margin-top:0;width:443.85pt;height:103.7pt;z-index:251737088;mso-position-horizontal:center;mso-width-relative:margin;mso-height-relative:margin">
            <v:textbox style="mso-next-textbox:#_x0000_s1199">
              <w:txbxContent>
                <w:p w:rsidR="00BF4AA3" w:rsidRPr="0085533A" w:rsidRDefault="00BF4AA3" w:rsidP="003D5D21">
                  <w:pPr>
                    <w:autoSpaceDE w:val="0"/>
                    <w:autoSpaceDN w:val="0"/>
                    <w:adjustRightInd w:val="0"/>
                    <w:spacing w:after="0" w:line="240" w:lineRule="auto"/>
                    <w:rPr>
                      <w:rFonts w:ascii="Calibri" w:hAnsi="Calibri" w:cs="Calibri"/>
                    </w:rPr>
                  </w:pPr>
                  <w:r w:rsidRPr="0085533A">
                    <w:rPr>
                      <w:rFonts w:ascii="Calibri" w:hAnsi="Calibri" w:cs="Calibri"/>
                    </w:rPr>
                    <w:t xml:space="preserve">Weekly discussion board usage is required and monitored by the instructor. Replies to the prompt as well as a minimum of two student responses are required. The discussion board is also used for course/assignment questions. Students can respond and help fellow classmates in this discussion board forum. Keeping the weekly topics current and relevant help to peak student interest in our weekly topics. The instructor will use email to contact students that are not participating. A chat room will also be provided for students that wish to synchronously chat at any time during the class. </w:t>
                  </w:r>
                </w:p>
                <w:p w:rsidR="00BF4AA3" w:rsidRPr="0085533A" w:rsidRDefault="00BF4AA3" w:rsidP="003D5D21">
                  <w:pPr>
                    <w:autoSpaceDE w:val="0"/>
                    <w:autoSpaceDN w:val="0"/>
                    <w:adjustRightInd w:val="0"/>
                    <w:spacing w:after="0" w:line="240" w:lineRule="auto"/>
                    <w:rPr>
                      <w:rFonts w:ascii="Calibri" w:hAnsi="Calibri" w:cs="Calibri"/>
                    </w:rPr>
                  </w:pPr>
                  <w:r w:rsidRPr="0085533A">
                    <w:rPr>
                      <w:rFonts w:ascii="Calibri" w:hAnsi="Calibri" w:cs="Calibri"/>
                    </w:rPr>
                    <w:t xml:space="preserve">Course evaluation will be based on: </w:t>
                  </w:r>
                </w:p>
                <w:p w:rsidR="00BF4AA3" w:rsidRPr="003D5D21" w:rsidRDefault="00BF4AA3" w:rsidP="003D5D21"/>
              </w:txbxContent>
            </v:textbox>
          </v:shape>
        </w:pict>
      </w: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3D5D21">
      <w:pPr>
        <w:autoSpaceDE w:val="0"/>
        <w:autoSpaceDN w:val="0"/>
        <w:adjustRightInd w:val="0"/>
        <w:spacing w:after="0" w:line="240" w:lineRule="auto"/>
        <w:rPr>
          <w:rFonts w:ascii="Verdana" w:hAnsi="Verdana" w:cs="Verdana"/>
          <w:sz w:val="20"/>
          <w:szCs w:val="20"/>
        </w:rPr>
      </w:pPr>
    </w:p>
    <w:p w:rsidR="003D5D21" w:rsidRPr="0085533A" w:rsidRDefault="003D5D21" w:rsidP="003D5D21">
      <w:pPr>
        <w:autoSpaceDE w:val="0"/>
        <w:autoSpaceDN w:val="0"/>
        <w:adjustRightInd w:val="0"/>
        <w:spacing w:after="0" w:line="240" w:lineRule="auto"/>
        <w:rPr>
          <w:rFonts w:ascii="Verdana" w:hAnsi="Verdana" w:cs="Verdana"/>
          <w:sz w:val="20"/>
          <w:szCs w:val="20"/>
        </w:rPr>
      </w:pPr>
      <w:r w:rsidRPr="0085533A">
        <w:rPr>
          <w:rFonts w:ascii="Verdana" w:hAnsi="Verdana" w:cs="Verdana"/>
          <w:sz w:val="20"/>
          <w:szCs w:val="20"/>
        </w:rPr>
        <w:t xml:space="preserve">5. </w:t>
      </w:r>
      <w:r w:rsidRPr="0085533A">
        <w:rPr>
          <w:rFonts w:ascii="Verdana" w:hAnsi="Verdana" w:cs="Verdana"/>
          <w:b/>
          <w:bCs/>
          <w:sz w:val="20"/>
          <w:szCs w:val="20"/>
        </w:rPr>
        <w:t xml:space="preserve">Describe and give examples of how student learning will be evaluated. </w:t>
      </w:r>
    </w:p>
    <w:p w:rsidR="003D5D21" w:rsidRDefault="00A560B0" w:rsidP="0085533A">
      <w:pPr>
        <w:autoSpaceDE w:val="0"/>
        <w:autoSpaceDN w:val="0"/>
        <w:adjustRightInd w:val="0"/>
        <w:spacing w:after="0" w:line="240" w:lineRule="auto"/>
        <w:rPr>
          <w:rFonts w:ascii="Calibri" w:hAnsi="Calibri" w:cs="Calibri"/>
        </w:rPr>
      </w:pPr>
      <w:r>
        <w:rPr>
          <w:rFonts w:ascii="Calibri" w:hAnsi="Calibri" w:cs="Calibri"/>
          <w:noProof/>
          <w:lang w:eastAsia="zh-TW"/>
        </w:rPr>
        <w:pict>
          <v:shape id="_x0000_s1200" type="#_x0000_t202" style="position:absolute;margin-left:0;margin-top:0;width:440.8pt;height:121.2pt;z-index:251739136;mso-position-horizontal:center;mso-width-relative:margin;mso-height-relative:margin">
            <v:textbox style="mso-next-textbox:#_x0000_s1200">
              <w:txbxContent>
                <w:p w:rsidR="00BF4AA3" w:rsidRDefault="00BF4AA3" w:rsidP="003D5D21">
                  <w:pPr>
                    <w:autoSpaceDE w:val="0"/>
                    <w:autoSpaceDN w:val="0"/>
                    <w:adjustRightInd w:val="0"/>
                    <w:spacing w:after="0" w:line="240" w:lineRule="auto"/>
                    <w:rPr>
                      <w:rFonts w:ascii="Calibri" w:hAnsi="Calibri" w:cs="Calibri"/>
                    </w:rPr>
                  </w:pPr>
                  <w:r>
                    <w:rPr>
                      <w:rFonts w:ascii="Calibri" w:hAnsi="Calibri" w:cs="Calibri"/>
                    </w:rPr>
                    <w:t xml:space="preserve">Course evaluation will be based on: </w:t>
                  </w:r>
                </w:p>
                <w:p w:rsidR="00BF4AA3" w:rsidRPr="003D5D21" w:rsidRDefault="00BF4AA3" w:rsidP="003D5D21">
                  <w:pPr>
                    <w:pStyle w:val="ListParagraph"/>
                    <w:numPr>
                      <w:ilvl w:val="0"/>
                      <w:numId w:val="82"/>
                    </w:numPr>
                    <w:autoSpaceDE w:val="0"/>
                    <w:autoSpaceDN w:val="0"/>
                    <w:adjustRightInd w:val="0"/>
                    <w:spacing w:after="0" w:line="240" w:lineRule="auto"/>
                    <w:rPr>
                      <w:rFonts w:ascii="Calibri" w:hAnsi="Calibri" w:cs="Calibri"/>
                    </w:rPr>
                  </w:pPr>
                  <w:r w:rsidRPr="003D5D21">
                    <w:rPr>
                      <w:rFonts w:ascii="Calibri" w:hAnsi="Calibri" w:cs="Calibri"/>
                    </w:rPr>
                    <w:t xml:space="preserve">Topic Application: Discussion board responses and participation (qualitative and quantitative evaluation) </w:t>
                  </w:r>
                </w:p>
                <w:p w:rsidR="00BF4AA3" w:rsidRPr="003D5D21" w:rsidRDefault="00BF4AA3" w:rsidP="003D5D21">
                  <w:pPr>
                    <w:pStyle w:val="ListParagraph"/>
                    <w:numPr>
                      <w:ilvl w:val="0"/>
                      <w:numId w:val="82"/>
                    </w:numPr>
                    <w:autoSpaceDE w:val="0"/>
                    <w:autoSpaceDN w:val="0"/>
                    <w:adjustRightInd w:val="0"/>
                    <w:spacing w:after="0" w:line="240" w:lineRule="auto"/>
                    <w:rPr>
                      <w:rFonts w:ascii="Calibri" w:hAnsi="Calibri" w:cs="Calibri"/>
                    </w:rPr>
                  </w:pPr>
                  <w:r w:rsidRPr="003D5D21">
                    <w:rPr>
                      <w:rFonts w:ascii="Calibri" w:hAnsi="Calibri" w:cs="Calibri"/>
                    </w:rPr>
                    <w:t xml:space="preserve">Information Systems: Quiz or writing assessments </w:t>
                  </w:r>
                </w:p>
                <w:p w:rsidR="00BF4AA3" w:rsidRPr="003D5D21" w:rsidRDefault="00BF4AA3" w:rsidP="003D5D21">
                  <w:pPr>
                    <w:pStyle w:val="ListParagraph"/>
                    <w:numPr>
                      <w:ilvl w:val="0"/>
                      <w:numId w:val="82"/>
                    </w:numPr>
                    <w:autoSpaceDE w:val="0"/>
                    <w:autoSpaceDN w:val="0"/>
                    <w:adjustRightInd w:val="0"/>
                    <w:spacing w:after="0" w:line="240" w:lineRule="auto"/>
                    <w:rPr>
                      <w:rFonts w:ascii="Calibri" w:hAnsi="Calibri" w:cs="Calibri"/>
                    </w:rPr>
                  </w:pPr>
                  <w:r w:rsidRPr="003D5D21">
                    <w:rPr>
                      <w:rFonts w:ascii="Calibri" w:hAnsi="Calibri" w:cs="Calibri"/>
                    </w:rPr>
                    <w:t xml:space="preserve">Spreadsheet skills: Six projects assessed with rubrics/comments and if needed, individual video feedback </w:t>
                  </w:r>
                </w:p>
                <w:p w:rsidR="00BF4AA3" w:rsidRPr="003D5D21" w:rsidRDefault="00BF4AA3" w:rsidP="003D5D21">
                  <w:pPr>
                    <w:pStyle w:val="ListParagraph"/>
                    <w:numPr>
                      <w:ilvl w:val="0"/>
                      <w:numId w:val="82"/>
                    </w:numPr>
                    <w:autoSpaceDE w:val="0"/>
                    <w:autoSpaceDN w:val="0"/>
                    <w:adjustRightInd w:val="0"/>
                    <w:spacing w:after="0" w:line="240" w:lineRule="auto"/>
                    <w:rPr>
                      <w:rFonts w:ascii="Calibri" w:hAnsi="Calibri" w:cs="Calibri"/>
                    </w:rPr>
                  </w:pPr>
                  <w:r w:rsidRPr="003D5D21">
                    <w:rPr>
                      <w:rFonts w:ascii="Calibri" w:hAnsi="Calibri" w:cs="Calibri"/>
                    </w:rPr>
                    <w:t xml:space="preserve">Database skills: Six projects assessed with rubrics/comments and if needed, individual video feedback </w:t>
                  </w:r>
                </w:p>
                <w:p w:rsidR="00BF4AA3" w:rsidRPr="0085533A" w:rsidRDefault="00BF4AA3" w:rsidP="003D5D21">
                  <w:pPr>
                    <w:autoSpaceDE w:val="0"/>
                    <w:autoSpaceDN w:val="0"/>
                    <w:adjustRightInd w:val="0"/>
                    <w:spacing w:after="0" w:line="240" w:lineRule="auto"/>
                    <w:rPr>
                      <w:rFonts w:ascii="Calibri" w:hAnsi="Calibri"/>
                      <w:sz w:val="24"/>
                      <w:szCs w:val="24"/>
                    </w:rPr>
                  </w:pPr>
                </w:p>
                <w:p w:rsidR="00BF4AA3" w:rsidRDefault="00BF4AA3"/>
              </w:txbxContent>
            </v:textbox>
          </v:shape>
        </w:pict>
      </w: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85533A">
      <w:pPr>
        <w:autoSpaceDE w:val="0"/>
        <w:autoSpaceDN w:val="0"/>
        <w:adjustRightInd w:val="0"/>
        <w:spacing w:after="0" w:line="240" w:lineRule="auto"/>
        <w:rPr>
          <w:rFonts w:ascii="Calibri" w:hAnsi="Calibri" w:cs="Calibri"/>
        </w:rPr>
      </w:pPr>
    </w:p>
    <w:p w:rsidR="003D5D21" w:rsidRDefault="003D5D21" w:rsidP="003D5D21">
      <w:pPr>
        <w:autoSpaceDE w:val="0"/>
        <w:autoSpaceDN w:val="0"/>
        <w:adjustRightInd w:val="0"/>
        <w:spacing w:after="0" w:line="240" w:lineRule="auto"/>
        <w:jc w:val="right"/>
        <w:rPr>
          <w:rFonts w:ascii="Calibri" w:hAnsi="Calibri" w:cs="Calibri"/>
        </w:rPr>
      </w:pPr>
      <w:r>
        <w:rPr>
          <w:rFonts w:ascii="Calibri" w:hAnsi="Calibri" w:cs="Calibri"/>
        </w:rPr>
        <w:t xml:space="preserve">Page 2 </w:t>
      </w:r>
    </w:p>
    <w:p w:rsidR="0085533A" w:rsidRPr="0085533A" w:rsidRDefault="0085533A" w:rsidP="0085533A">
      <w:pPr>
        <w:pageBreakBefore/>
        <w:autoSpaceDE w:val="0"/>
        <w:autoSpaceDN w:val="0"/>
        <w:adjustRightInd w:val="0"/>
        <w:spacing w:after="0" w:line="240" w:lineRule="auto"/>
        <w:rPr>
          <w:rFonts w:ascii="Calibri" w:hAnsi="Calibri"/>
          <w:sz w:val="24"/>
          <w:szCs w:val="24"/>
        </w:rPr>
      </w:pPr>
    </w:p>
    <w:p w:rsidR="003D5D21" w:rsidRDefault="0085533A" w:rsidP="0085533A">
      <w:pPr>
        <w:autoSpaceDE w:val="0"/>
        <w:autoSpaceDN w:val="0"/>
        <w:adjustRightInd w:val="0"/>
        <w:spacing w:after="0" w:line="240" w:lineRule="auto"/>
        <w:rPr>
          <w:rFonts w:ascii="Verdana" w:hAnsi="Verdana" w:cs="Verdana"/>
          <w:b/>
          <w:bCs/>
          <w:sz w:val="20"/>
          <w:szCs w:val="20"/>
        </w:rPr>
      </w:pPr>
      <w:r w:rsidRPr="0085533A">
        <w:rPr>
          <w:rFonts w:ascii="Verdana" w:hAnsi="Verdana" w:cs="Verdana"/>
          <w:sz w:val="20"/>
          <w:szCs w:val="20"/>
        </w:rPr>
        <w:t xml:space="preserve">6. </w:t>
      </w:r>
      <w:r w:rsidRPr="0085533A">
        <w:rPr>
          <w:rFonts w:ascii="Verdana" w:hAnsi="Verdana" w:cs="Verdana"/>
          <w:b/>
          <w:bCs/>
          <w:sz w:val="20"/>
          <w:szCs w:val="20"/>
        </w:rPr>
        <w:t xml:space="preserve">Describe college resources that will be required by you and your students in each of the following areas: </w:t>
      </w:r>
    </w:p>
    <w:p w:rsidR="0085533A" w:rsidRPr="0085533A" w:rsidRDefault="003D5D21" w:rsidP="0085533A">
      <w:pPr>
        <w:autoSpaceDE w:val="0"/>
        <w:autoSpaceDN w:val="0"/>
        <w:adjustRightInd w:val="0"/>
        <w:spacing w:after="0" w:line="240" w:lineRule="auto"/>
        <w:rPr>
          <w:rFonts w:ascii="Verdana" w:hAnsi="Verdana" w:cs="Verdana"/>
          <w:sz w:val="20"/>
          <w:szCs w:val="20"/>
        </w:rPr>
      </w:pPr>
      <w:r>
        <w:rPr>
          <w:rFonts w:ascii="Verdana" w:hAnsi="Verdana" w:cs="Verdana"/>
          <w:b/>
          <w:bCs/>
          <w:sz w:val="20"/>
          <w:szCs w:val="20"/>
        </w:rPr>
        <w:tab/>
      </w:r>
      <w:r w:rsidR="0085533A" w:rsidRPr="0085533A">
        <w:rPr>
          <w:rFonts w:ascii="Verdana" w:hAnsi="Verdana" w:cs="Verdana"/>
          <w:sz w:val="20"/>
          <w:szCs w:val="20"/>
        </w:rPr>
        <w:t xml:space="preserve">1. </w:t>
      </w:r>
      <w:r w:rsidR="0085533A" w:rsidRPr="0085533A">
        <w:rPr>
          <w:rFonts w:ascii="Verdana" w:hAnsi="Verdana" w:cs="Verdana"/>
          <w:b/>
          <w:bCs/>
          <w:sz w:val="20"/>
          <w:szCs w:val="20"/>
        </w:rPr>
        <w:t xml:space="preserve">Facilities </w:t>
      </w:r>
      <w:r w:rsidR="0085533A" w:rsidRPr="0085533A">
        <w:rPr>
          <w:rFonts w:ascii="Verdana" w:hAnsi="Verdana" w:cs="Verdana"/>
          <w:sz w:val="20"/>
          <w:szCs w:val="20"/>
        </w:rPr>
        <w:t xml:space="preserve">(e.g., classroom for orientation sessions, exams, etc.) </w:t>
      </w:r>
    </w:p>
    <w:p w:rsidR="0085533A" w:rsidRDefault="0085533A" w:rsidP="0085533A">
      <w:pPr>
        <w:autoSpaceDE w:val="0"/>
        <w:autoSpaceDN w:val="0"/>
        <w:adjustRightInd w:val="0"/>
        <w:spacing w:after="0" w:line="240" w:lineRule="auto"/>
        <w:rPr>
          <w:rFonts w:ascii="Verdana" w:hAnsi="Verdana" w:cs="Verdana"/>
          <w:sz w:val="20"/>
          <w:szCs w:val="20"/>
        </w:rPr>
      </w:pPr>
    </w:p>
    <w:p w:rsidR="003D5D21" w:rsidRDefault="00A560B0" w:rsidP="0085533A">
      <w:pPr>
        <w:autoSpaceDE w:val="0"/>
        <w:autoSpaceDN w:val="0"/>
        <w:adjustRightInd w:val="0"/>
        <w:spacing w:after="0" w:line="240" w:lineRule="auto"/>
        <w:rPr>
          <w:rFonts w:ascii="Verdana" w:hAnsi="Verdana" w:cs="Verdana"/>
          <w:sz w:val="20"/>
          <w:szCs w:val="20"/>
        </w:rPr>
      </w:pPr>
      <w:r>
        <w:rPr>
          <w:rFonts w:ascii="Verdana" w:hAnsi="Verdana" w:cs="Verdana"/>
          <w:noProof/>
          <w:sz w:val="20"/>
          <w:szCs w:val="20"/>
          <w:lang w:eastAsia="zh-TW"/>
        </w:rPr>
        <w:pict>
          <v:shape id="_x0000_s1201" type="#_x0000_t202" style="position:absolute;margin-left:0;margin-top:0;width:456.6pt;height:52.4pt;z-index:251741184;mso-position-horizontal:center;mso-width-relative:margin;mso-height-relative:margin">
            <v:textbox style="mso-next-textbox:#_x0000_s1201">
              <w:txbxContent>
                <w:p w:rsidR="00BF4AA3" w:rsidRPr="003D5D21" w:rsidRDefault="00BF4AA3" w:rsidP="003D5D21">
                  <w:pPr>
                    <w:autoSpaceDE w:val="0"/>
                    <w:autoSpaceDN w:val="0"/>
                    <w:adjustRightInd w:val="0"/>
                    <w:spacing w:after="0" w:line="240" w:lineRule="auto"/>
                    <w:rPr>
                      <w:rFonts w:ascii="Calibri" w:hAnsi="Calibri" w:cs="Calibri"/>
                      <w:color w:val="000000"/>
                    </w:rPr>
                  </w:pPr>
                  <w:r w:rsidRPr="003D5D21">
                    <w:rPr>
                      <w:rFonts w:ascii="Calibri" w:hAnsi="Calibri" w:cs="Calibri"/>
                      <w:color w:val="000000"/>
                    </w:rPr>
                    <w:t xml:space="preserve">Classroom for Orientation (two sessions: lunchtime and evening sessions during first week) </w:t>
                  </w:r>
                </w:p>
                <w:p w:rsidR="00BF4AA3" w:rsidRPr="003D5D21" w:rsidRDefault="00BF4AA3" w:rsidP="003D5D21">
                  <w:r w:rsidRPr="003D5D21">
                    <w:rPr>
                      <w:rFonts w:ascii="Calibri" w:hAnsi="Calibri" w:cs="Calibri"/>
                      <w:color w:val="000000"/>
                    </w:rPr>
                    <w:t>Classroom for Instructor Proctoring of Final exam (during finals week)</w:t>
                  </w:r>
                </w:p>
              </w:txbxContent>
            </v:textbox>
          </v:shape>
        </w:pict>
      </w: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Pr="0085533A" w:rsidRDefault="003D5D21" w:rsidP="0085533A">
      <w:pPr>
        <w:autoSpaceDE w:val="0"/>
        <w:autoSpaceDN w:val="0"/>
        <w:adjustRightInd w:val="0"/>
        <w:spacing w:after="0" w:line="240" w:lineRule="auto"/>
        <w:rPr>
          <w:rFonts w:ascii="Verdana" w:hAnsi="Verdana" w:cs="Verdana"/>
          <w:sz w:val="20"/>
          <w:szCs w:val="20"/>
        </w:rPr>
      </w:pPr>
    </w:p>
    <w:p w:rsidR="0085533A" w:rsidRDefault="00E4504A" w:rsidP="0085533A">
      <w:pPr>
        <w:autoSpaceDE w:val="0"/>
        <w:autoSpaceDN w:val="0"/>
        <w:adjustRightInd w:val="0"/>
        <w:spacing w:after="0" w:line="240" w:lineRule="auto"/>
        <w:rPr>
          <w:rFonts w:ascii="Verdana" w:hAnsi="Verdana" w:cs="Verdana"/>
          <w:sz w:val="20"/>
          <w:szCs w:val="20"/>
        </w:rPr>
      </w:pPr>
      <w:r>
        <w:rPr>
          <w:rFonts w:ascii="Verdana" w:hAnsi="Verdana" w:cs="Verdana"/>
          <w:sz w:val="20"/>
          <w:szCs w:val="20"/>
        </w:rPr>
        <w:tab/>
      </w:r>
      <w:r w:rsidR="0085533A" w:rsidRPr="0085533A">
        <w:rPr>
          <w:rFonts w:ascii="Verdana" w:hAnsi="Verdana" w:cs="Verdana"/>
          <w:sz w:val="20"/>
          <w:szCs w:val="20"/>
        </w:rPr>
        <w:t xml:space="preserve">2. </w:t>
      </w:r>
      <w:r w:rsidR="0085533A" w:rsidRPr="0085533A">
        <w:rPr>
          <w:rFonts w:ascii="Verdana" w:hAnsi="Verdana" w:cs="Verdana"/>
          <w:b/>
          <w:bCs/>
          <w:sz w:val="20"/>
          <w:szCs w:val="20"/>
        </w:rPr>
        <w:t xml:space="preserve">Technology </w:t>
      </w:r>
      <w:r w:rsidR="0085533A" w:rsidRPr="0085533A">
        <w:rPr>
          <w:rFonts w:ascii="Verdana" w:hAnsi="Verdana" w:cs="Verdana"/>
          <w:sz w:val="20"/>
          <w:szCs w:val="20"/>
        </w:rPr>
        <w:t xml:space="preserve">(e.g., software, hardware, technical support, etc.) </w:t>
      </w: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A560B0" w:rsidP="0085533A">
      <w:pPr>
        <w:autoSpaceDE w:val="0"/>
        <w:autoSpaceDN w:val="0"/>
        <w:adjustRightInd w:val="0"/>
        <w:spacing w:after="0" w:line="240" w:lineRule="auto"/>
        <w:rPr>
          <w:rFonts w:ascii="Verdana" w:hAnsi="Verdana" w:cs="Verdana"/>
          <w:sz w:val="20"/>
          <w:szCs w:val="20"/>
        </w:rPr>
      </w:pPr>
      <w:r>
        <w:rPr>
          <w:rFonts w:ascii="Verdana" w:hAnsi="Verdana" w:cs="Verdana"/>
          <w:noProof/>
          <w:sz w:val="20"/>
          <w:szCs w:val="20"/>
          <w:lang w:eastAsia="zh-TW"/>
        </w:rPr>
        <w:pict>
          <v:shape id="_x0000_s1202" type="#_x0000_t202" style="position:absolute;margin-left:0;margin-top:0;width:448.55pt;height:119.25pt;z-index:251743232;mso-position-horizontal:center;mso-width-relative:margin;mso-height-relative:margin">
            <v:textbox style="mso-next-textbox:#_x0000_s1202">
              <w:txbxContent>
                <w:p w:rsidR="00BF4AA3" w:rsidRPr="003D5D21" w:rsidRDefault="00BF4AA3" w:rsidP="003D5D21">
                  <w:pPr>
                    <w:autoSpaceDE w:val="0"/>
                    <w:autoSpaceDN w:val="0"/>
                    <w:adjustRightInd w:val="0"/>
                    <w:spacing w:after="0" w:line="240" w:lineRule="auto"/>
                    <w:rPr>
                      <w:rFonts w:ascii="Calibri" w:hAnsi="Calibri" w:cs="Calibri"/>
                      <w:color w:val="000000"/>
                    </w:rPr>
                  </w:pPr>
                  <w:r w:rsidRPr="003D5D21">
                    <w:rPr>
                      <w:rFonts w:ascii="Calibri" w:hAnsi="Calibri" w:cs="Calibri"/>
                      <w:color w:val="000000"/>
                    </w:rPr>
                    <w:t xml:space="preserve">Blackboard, our Course Management System (CMS) will be used for material, assessments, project submittal, discussion boards, grade center, chat and all aspects of the course. It will provide a means to obtain all historical data necessary for grade grievances and student participation activities. </w:t>
                  </w:r>
                </w:p>
                <w:p w:rsidR="00BF4AA3" w:rsidRPr="003D5D21" w:rsidRDefault="00BF4AA3" w:rsidP="003D5D21">
                  <w:pPr>
                    <w:autoSpaceDE w:val="0"/>
                    <w:autoSpaceDN w:val="0"/>
                    <w:adjustRightInd w:val="0"/>
                    <w:spacing w:after="0" w:line="240" w:lineRule="auto"/>
                    <w:rPr>
                      <w:rFonts w:ascii="Calibri" w:hAnsi="Calibri" w:cs="Calibri"/>
                      <w:color w:val="000000"/>
                    </w:rPr>
                  </w:pPr>
                  <w:r w:rsidRPr="003D5D21">
                    <w:rPr>
                      <w:rFonts w:ascii="Calibri" w:hAnsi="Calibri" w:cs="Calibri"/>
                      <w:color w:val="000000"/>
                    </w:rPr>
                    <w:t xml:space="preserve">Classroom for Orientation: Mediated Instructor station (Internet access for Blackboard) with Office (Excel &amp; Access) </w:t>
                  </w:r>
                </w:p>
                <w:p w:rsidR="00BF4AA3" w:rsidRDefault="00BF4AA3" w:rsidP="003D5D21">
                  <w:r w:rsidRPr="003D5D21">
                    <w:rPr>
                      <w:rFonts w:ascii="Calibri" w:hAnsi="Calibri" w:cs="Calibri"/>
                      <w:color w:val="000000"/>
                    </w:rPr>
                    <w:t>Classroom for Final Exam: Student and Instructor stations. Final exam will be taken on Blackboard.</w:t>
                  </w:r>
                </w:p>
              </w:txbxContent>
            </v:textbox>
          </v:shape>
        </w:pict>
      </w: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Pr="0085533A" w:rsidRDefault="003D5D21" w:rsidP="0085533A">
      <w:pPr>
        <w:autoSpaceDE w:val="0"/>
        <w:autoSpaceDN w:val="0"/>
        <w:adjustRightInd w:val="0"/>
        <w:spacing w:after="0" w:line="240" w:lineRule="auto"/>
        <w:rPr>
          <w:rFonts w:ascii="Verdana" w:hAnsi="Verdana" w:cs="Verdana"/>
          <w:sz w:val="20"/>
          <w:szCs w:val="20"/>
        </w:rPr>
      </w:pPr>
    </w:p>
    <w:p w:rsidR="0085533A" w:rsidRDefault="00E4504A" w:rsidP="0085533A">
      <w:pPr>
        <w:autoSpaceDE w:val="0"/>
        <w:autoSpaceDN w:val="0"/>
        <w:adjustRightInd w:val="0"/>
        <w:spacing w:after="0" w:line="240" w:lineRule="auto"/>
        <w:rPr>
          <w:rFonts w:ascii="Verdana" w:hAnsi="Verdana" w:cs="Verdana"/>
          <w:sz w:val="20"/>
          <w:szCs w:val="20"/>
        </w:rPr>
      </w:pPr>
      <w:r>
        <w:rPr>
          <w:rFonts w:ascii="Verdana" w:hAnsi="Verdana" w:cs="Verdana"/>
          <w:sz w:val="20"/>
          <w:szCs w:val="20"/>
        </w:rPr>
        <w:tab/>
      </w:r>
      <w:r w:rsidR="0085533A" w:rsidRPr="0085533A">
        <w:rPr>
          <w:rFonts w:ascii="Verdana" w:hAnsi="Verdana" w:cs="Verdana"/>
          <w:sz w:val="20"/>
          <w:szCs w:val="20"/>
        </w:rPr>
        <w:t xml:space="preserve">3. </w:t>
      </w:r>
      <w:r w:rsidR="0085533A" w:rsidRPr="0085533A">
        <w:rPr>
          <w:rFonts w:ascii="Verdana" w:hAnsi="Verdana" w:cs="Verdana"/>
          <w:b/>
          <w:bCs/>
          <w:sz w:val="20"/>
          <w:szCs w:val="20"/>
        </w:rPr>
        <w:t xml:space="preserve">Student Support Services </w:t>
      </w:r>
      <w:r w:rsidR="0085533A" w:rsidRPr="0085533A">
        <w:rPr>
          <w:rFonts w:ascii="Verdana" w:hAnsi="Verdana" w:cs="Verdana"/>
          <w:sz w:val="20"/>
          <w:szCs w:val="20"/>
        </w:rPr>
        <w:t xml:space="preserve">(e.g., online library services, counseling, tutoring, </w:t>
      </w:r>
      <w:r>
        <w:rPr>
          <w:rFonts w:ascii="Verdana" w:hAnsi="Verdana" w:cs="Verdana"/>
          <w:sz w:val="20"/>
          <w:szCs w:val="20"/>
        </w:rPr>
        <w:tab/>
      </w:r>
      <w:r w:rsidR="0085533A" w:rsidRPr="0085533A">
        <w:rPr>
          <w:rFonts w:ascii="Verdana" w:hAnsi="Verdana" w:cs="Verdana"/>
          <w:sz w:val="20"/>
          <w:szCs w:val="20"/>
        </w:rPr>
        <w:t xml:space="preserve">DSPS, testing center, etc.) </w:t>
      </w: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A560B0" w:rsidP="0085533A">
      <w:pPr>
        <w:autoSpaceDE w:val="0"/>
        <w:autoSpaceDN w:val="0"/>
        <w:adjustRightInd w:val="0"/>
        <w:spacing w:after="0" w:line="240" w:lineRule="auto"/>
        <w:rPr>
          <w:rFonts w:ascii="Verdana" w:hAnsi="Verdana" w:cs="Verdana"/>
          <w:sz w:val="20"/>
          <w:szCs w:val="20"/>
        </w:rPr>
      </w:pPr>
      <w:r>
        <w:rPr>
          <w:rFonts w:ascii="Verdana" w:hAnsi="Verdana" w:cs="Verdana"/>
          <w:noProof/>
          <w:sz w:val="20"/>
          <w:szCs w:val="20"/>
          <w:lang w:eastAsia="zh-TW"/>
        </w:rPr>
        <w:pict>
          <v:shape id="_x0000_s1203" type="#_x0000_t202" style="position:absolute;margin-left:0;margin-top:0;width:439.7pt;height:52.4pt;z-index:251745280;mso-position-horizontal:center;mso-width-relative:margin;mso-height-relative:margin">
            <v:textbox style="mso-next-textbox:#_x0000_s1203">
              <w:txbxContent>
                <w:p w:rsidR="00BF4AA3" w:rsidRPr="00E4504A" w:rsidRDefault="00BF4AA3" w:rsidP="00E4504A">
                  <w:pPr>
                    <w:autoSpaceDE w:val="0"/>
                    <w:autoSpaceDN w:val="0"/>
                    <w:adjustRightInd w:val="0"/>
                    <w:spacing w:after="0" w:line="240" w:lineRule="auto"/>
                    <w:rPr>
                      <w:rFonts w:ascii="Calibri" w:hAnsi="Calibri" w:cs="Calibri"/>
                      <w:color w:val="000000"/>
                    </w:rPr>
                  </w:pPr>
                  <w:r w:rsidRPr="00E4504A">
                    <w:rPr>
                      <w:rFonts w:ascii="Calibri" w:hAnsi="Calibri" w:cs="Calibri"/>
                      <w:color w:val="000000"/>
                    </w:rPr>
                    <w:t xml:space="preserve">Testing Center: May be needed for make-up final exam for extenuating circumstances </w:t>
                  </w:r>
                </w:p>
                <w:p w:rsidR="00BF4AA3" w:rsidRDefault="00BF4AA3" w:rsidP="00E4504A">
                  <w:pPr>
                    <w:rPr>
                      <w:rFonts w:ascii="Calibri" w:hAnsi="Calibri" w:cs="Calibri"/>
                      <w:color w:val="000000"/>
                    </w:rPr>
                  </w:pPr>
                  <w:r w:rsidRPr="00E4504A">
                    <w:rPr>
                      <w:rFonts w:ascii="Calibri" w:hAnsi="Calibri" w:cs="Calibri"/>
                      <w:color w:val="000000"/>
                    </w:rPr>
                    <w:t>Distance Education: Technical support may be needed for student and instructor support.</w:t>
                  </w:r>
                </w:p>
                <w:p w:rsidR="00BF4AA3" w:rsidRPr="00E4504A" w:rsidRDefault="00BF4AA3" w:rsidP="00E4504A"/>
              </w:txbxContent>
            </v:textbox>
          </v:shape>
        </w:pict>
      </w:r>
    </w:p>
    <w:p w:rsidR="003D5D21" w:rsidRDefault="003D5D21" w:rsidP="0085533A">
      <w:pPr>
        <w:autoSpaceDE w:val="0"/>
        <w:autoSpaceDN w:val="0"/>
        <w:adjustRightInd w:val="0"/>
        <w:spacing w:after="0" w:line="240" w:lineRule="auto"/>
        <w:rPr>
          <w:rFonts w:ascii="Verdana" w:hAnsi="Verdana" w:cs="Verdana"/>
          <w:sz w:val="20"/>
          <w:szCs w:val="20"/>
        </w:rPr>
      </w:pPr>
    </w:p>
    <w:p w:rsidR="003D5D21" w:rsidRDefault="003D5D21" w:rsidP="0085533A">
      <w:pPr>
        <w:autoSpaceDE w:val="0"/>
        <w:autoSpaceDN w:val="0"/>
        <w:adjustRightInd w:val="0"/>
        <w:spacing w:after="0" w:line="240" w:lineRule="auto"/>
        <w:rPr>
          <w:rFonts w:ascii="Verdana" w:hAnsi="Verdana" w:cs="Verdana"/>
          <w:sz w:val="20"/>
          <w:szCs w:val="20"/>
        </w:rPr>
      </w:pPr>
    </w:p>
    <w:p w:rsidR="003D5D21" w:rsidRPr="0085533A" w:rsidRDefault="003D5D21" w:rsidP="0085533A">
      <w:pPr>
        <w:autoSpaceDE w:val="0"/>
        <w:autoSpaceDN w:val="0"/>
        <w:adjustRightInd w:val="0"/>
        <w:spacing w:after="0" w:line="240" w:lineRule="auto"/>
        <w:rPr>
          <w:rFonts w:ascii="Verdana" w:hAnsi="Verdana" w:cs="Verdana"/>
          <w:sz w:val="20"/>
          <w:szCs w:val="20"/>
        </w:rPr>
      </w:pPr>
    </w:p>
    <w:p w:rsidR="00E4504A" w:rsidRDefault="00E4504A" w:rsidP="0085533A">
      <w:pPr>
        <w:autoSpaceDE w:val="0"/>
        <w:autoSpaceDN w:val="0"/>
        <w:adjustRightInd w:val="0"/>
        <w:spacing w:after="0" w:line="240" w:lineRule="auto"/>
        <w:rPr>
          <w:rFonts w:ascii="Verdana" w:hAnsi="Verdana" w:cs="Verdana"/>
          <w:sz w:val="20"/>
          <w:szCs w:val="20"/>
        </w:rPr>
      </w:pPr>
    </w:p>
    <w:p w:rsidR="00E4504A" w:rsidRPr="00887EBE" w:rsidRDefault="00E4504A" w:rsidP="00E4504A">
      <w:pPr>
        <w:pStyle w:val="ListParagraph"/>
        <w:numPr>
          <w:ilvl w:val="0"/>
          <w:numId w:val="75"/>
        </w:numPr>
        <w:spacing w:after="0" w:line="240" w:lineRule="auto"/>
        <w:rPr>
          <w:rFonts w:ascii="Verdana" w:hAnsi="Verdana"/>
          <w:sz w:val="20"/>
          <w:szCs w:val="20"/>
        </w:rPr>
      </w:pPr>
      <w:r w:rsidRPr="00102BD3">
        <w:rPr>
          <w:rFonts w:ascii="Verdana" w:hAnsi="Verdana"/>
          <w:b/>
          <w:sz w:val="20"/>
          <w:szCs w:val="20"/>
        </w:rPr>
        <w:t>Will you be using any of the following technologies for instruction?</w:t>
      </w:r>
    </w:p>
    <w:p w:rsidR="00E4504A" w:rsidRPr="00887EBE" w:rsidRDefault="00A560B0" w:rsidP="009E6071">
      <w:pPr>
        <w:pStyle w:val="ListParagraph"/>
        <w:spacing w:line="240" w:lineRule="auto"/>
        <w:ind w:left="360"/>
      </w:pPr>
      <w:r>
        <w:rPr>
          <w:b/>
        </w:rPr>
        <w:object w:dxaOrig="7257" w:dyaOrig="1516">
          <v:shape id="_x0000_i1104" type="#_x0000_t75" style="width:12.75pt;height:21pt" o:ole="">
            <v:imagedata r:id="rId72" o:title=""/>
          </v:shape>
          <w:control r:id="rId73" w:name="CheckBox1321" w:shapeid="_x0000_i1104"/>
        </w:object>
      </w:r>
      <w:r w:rsidR="00E4504A" w:rsidRPr="00887EBE">
        <w:t>Multimedia (streaming video, audio)</w:t>
      </w:r>
    </w:p>
    <w:p w:rsidR="00E4504A" w:rsidRPr="00887EBE" w:rsidRDefault="00A560B0" w:rsidP="009E6071">
      <w:pPr>
        <w:pStyle w:val="ListParagraph"/>
        <w:spacing w:line="240" w:lineRule="auto"/>
        <w:ind w:left="360"/>
      </w:pPr>
      <w:r w:rsidRPr="00887EBE">
        <w:object w:dxaOrig="7257" w:dyaOrig="1516">
          <v:shape id="_x0000_i1106" type="#_x0000_t75" style="width:12.75pt;height:21pt" o:ole="">
            <v:imagedata r:id="rId74" o:title=""/>
          </v:shape>
          <w:control r:id="rId75" w:name="CheckBox11121" w:shapeid="_x0000_i1106"/>
        </w:object>
      </w:r>
      <w:r w:rsidR="00E4504A" w:rsidRPr="00887EBE">
        <w:t>Flash</w:t>
      </w:r>
    </w:p>
    <w:p w:rsidR="00E4504A" w:rsidRDefault="00A560B0" w:rsidP="009E6071">
      <w:pPr>
        <w:pStyle w:val="ListParagraph"/>
        <w:spacing w:line="240" w:lineRule="auto"/>
        <w:ind w:left="360"/>
      </w:pPr>
      <w:r w:rsidRPr="00887EBE">
        <w:object w:dxaOrig="7257" w:dyaOrig="1516">
          <v:shape id="_x0000_i1108" type="#_x0000_t75" style="width:12.75pt;height:21pt" o:ole="">
            <v:imagedata r:id="rId76" o:title=""/>
          </v:shape>
          <w:control r:id="rId77" w:name="CheckBox12121" w:shapeid="_x0000_i1108"/>
        </w:object>
      </w:r>
      <w:r w:rsidR="00E4504A" w:rsidRPr="00887EBE">
        <w:t>Timed Responses</w:t>
      </w:r>
    </w:p>
    <w:p w:rsidR="00E4504A" w:rsidRPr="00887EBE" w:rsidRDefault="00A560B0" w:rsidP="009E6071">
      <w:pPr>
        <w:pStyle w:val="ListParagraph"/>
        <w:spacing w:line="240" w:lineRule="auto"/>
        <w:ind w:left="360"/>
      </w:pPr>
      <w:r>
        <w:rPr>
          <w:b/>
        </w:rPr>
        <w:object w:dxaOrig="7257" w:dyaOrig="1516">
          <v:shape id="_x0000_i1110" type="#_x0000_t75" style="width:12.75pt;height:21pt" o:ole="">
            <v:imagedata r:id="rId78" o:title=""/>
          </v:shape>
          <w:control r:id="rId79" w:name="CheckBox13111" w:shapeid="_x0000_i1110"/>
        </w:object>
      </w:r>
      <w:r w:rsidR="00E4504A">
        <w:t>Third-party software</w:t>
      </w:r>
    </w:p>
    <w:p w:rsidR="00E4504A" w:rsidRPr="00887EBE" w:rsidRDefault="00A560B0" w:rsidP="009E6071">
      <w:pPr>
        <w:pStyle w:val="ListParagraph"/>
        <w:spacing w:line="240" w:lineRule="auto"/>
        <w:ind w:left="360"/>
      </w:pPr>
      <w:r w:rsidRPr="00887EBE">
        <w:object w:dxaOrig="7257" w:dyaOrig="1516">
          <v:shape id="_x0000_i1112" type="#_x0000_t75" style="width:12.75pt;height:21pt" o:ole="">
            <v:imagedata r:id="rId80" o:title=""/>
          </v:shape>
          <w:control r:id="rId81" w:name="CheckBox111111" w:shapeid="_x0000_i1112"/>
        </w:object>
      </w:r>
      <w:r w:rsidR="00E4504A">
        <w:t>Images (JPEG, GIF, etc.)</w:t>
      </w:r>
    </w:p>
    <w:p w:rsidR="00E4504A" w:rsidRDefault="00A560B0" w:rsidP="009E6071">
      <w:pPr>
        <w:pStyle w:val="ListParagraph"/>
        <w:spacing w:line="240" w:lineRule="auto"/>
        <w:ind w:left="360"/>
        <w:rPr>
          <w:rFonts w:ascii="Verdana" w:hAnsi="Verdana"/>
          <w:sz w:val="20"/>
          <w:szCs w:val="20"/>
        </w:rPr>
      </w:pPr>
      <w:r w:rsidRPr="00887EBE">
        <w:object w:dxaOrig="7257" w:dyaOrig="1516">
          <v:shape id="_x0000_i1114" type="#_x0000_t75" style="width:12.75pt;height:21pt" o:ole="">
            <v:imagedata r:id="rId82" o:title=""/>
          </v:shape>
          <w:control r:id="rId83" w:name="CheckBox121111" w:shapeid="_x0000_i1114"/>
        </w:object>
      </w:r>
      <w:r w:rsidR="00E4504A">
        <w:t xml:space="preserve">Other </w:t>
      </w:r>
      <w:r w:rsidR="00E4504A">
        <w:rPr>
          <w:b/>
        </w:rPr>
        <w:t xml:space="preserve"> </w:t>
      </w:r>
      <w:sdt>
        <w:sdtPr>
          <w:rPr>
            <w:b/>
          </w:rPr>
          <w:id w:val="598102"/>
          <w:placeholder>
            <w:docPart w:val="4A8DB1D8F76B4C36811B2EE9C0A083F3"/>
          </w:placeholder>
        </w:sdtPr>
        <w:sdtContent>
          <w:r w:rsidR="00E4504A">
            <w:rPr>
              <w:b/>
            </w:rPr>
            <w:t>MS Office (Excel, Access)</w:t>
          </w:r>
        </w:sdtContent>
      </w:sdt>
    </w:p>
    <w:p w:rsidR="00E4504A" w:rsidRDefault="00A560B0" w:rsidP="00E4504A">
      <w:pPr>
        <w:pStyle w:val="ListParagraph"/>
        <w:ind w:left="360"/>
        <w:rPr>
          <w:rFonts w:ascii="Verdana" w:hAnsi="Verdana"/>
          <w:sz w:val="20"/>
          <w:szCs w:val="20"/>
        </w:rPr>
      </w:pPr>
      <w:r w:rsidRPr="00A560B0">
        <w:rPr>
          <w:rFonts w:ascii="Verdana" w:hAnsi="Verdana" w:cs="Verdana"/>
          <w:noProof/>
          <w:sz w:val="20"/>
          <w:szCs w:val="20"/>
          <w:lang w:eastAsia="zh-TW"/>
        </w:rPr>
        <w:pict>
          <v:shape id="_x0000_s1204" type="#_x0000_t202" style="position:absolute;left:0;text-align:left;margin-left:0;margin-top:29.4pt;width:429.4pt;height:105.5pt;z-index:251747328;mso-position-horizontal:center;mso-width-relative:margin;mso-height-relative:margin">
            <v:textbox style="mso-next-textbox:#_x0000_s1204">
              <w:txbxContent>
                <w:p w:rsidR="00BF4AA3" w:rsidRDefault="00BF4AA3" w:rsidP="009E6071">
                  <w:pPr>
                    <w:autoSpaceDE w:val="0"/>
                    <w:autoSpaceDN w:val="0"/>
                    <w:adjustRightInd w:val="0"/>
                    <w:spacing w:after="0" w:line="240" w:lineRule="auto"/>
                    <w:rPr>
                      <w:rFonts w:ascii="Calibri" w:hAnsi="Calibri" w:cs="Calibri"/>
                    </w:rPr>
                  </w:pPr>
                  <w:r w:rsidRPr="0085533A">
                    <w:rPr>
                      <w:rFonts w:ascii="Calibri" w:hAnsi="Calibri" w:cs="Calibri"/>
                    </w:rPr>
                    <w:t>All videos will be captioned and all images will have tags for read-outs. Flash-based content will be used only for student feedback where students are able to view flash content. Alternate formats, that are Section 508 compliant, will be provided. Blackboard is used for all content and it is an accessible CMS. (e.g.</w:t>
                  </w:r>
                  <w:r>
                    <w:rPr>
                      <w:rFonts w:ascii="Calibri" w:hAnsi="Calibri" w:cs="Calibri"/>
                    </w:rPr>
                    <w:t xml:space="preserve"> Camtasia Relay with captions) </w:t>
                  </w:r>
                  <w:r>
                    <w:rPr>
                      <w:rFonts w:ascii="Calibri" w:hAnsi="Calibri" w:cs="Calibri"/>
                    </w:rPr>
                    <w:br/>
                  </w:r>
                </w:p>
                <w:p w:rsidR="00BF4AA3" w:rsidRDefault="00BF4AA3" w:rsidP="00E4504A">
                  <w:pPr>
                    <w:rPr>
                      <w:rFonts w:asciiTheme="majorHAnsi" w:eastAsiaTheme="majorEastAsia" w:hAnsiTheme="majorHAnsi" w:cstheme="majorBidi"/>
                      <w:color w:val="953734" w:themeColor="accent2"/>
                      <w:spacing w:val="5"/>
                      <w:kern w:val="28"/>
                      <w:sz w:val="52"/>
                      <w:szCs w:val="52"/>
                    </w:rPr>
                  </w:pPr>
                  <w:r w:rsidRPr="0085533A">
                    <w:rPr>
                      <w:rFonts w:ascii="Calibri" w:hAnsi="Calibri" w:cs="Calibri"/>
                    </w:rPr>
                    <w:t>Should any student require additional time or have special needs, additional time can be given within the Blackboard course, or alternately at the DSPS office or Testing Center.</w:t>
                  </w:r>
                </w:p>
                <w:p w:rsidR="00BF4AA3" w:rsidRPr="00E4504A" w:rsidRDefault="00BF4AA3" w:rsidP="00E4504A"/>
              </w:txbxContent>
            </v:textbox>
          </v:shape>
        </w:pict>
      </w:r>
      <w:r w:rsidR="00E4504A" w:rsidRPr="0080607E">
        <w:rPr>
          <w:rFonts w:ascii="Verdana" w:hAnsi="Verdana"/>
          <w:sz w:val="20"/>
          <w:szCs w:val="20"/>
        </w:rPr>
        <w:t>If any of the boxes above are checked, how will you ensure that instruction is accessible to students with disabilities?</w:t>
      </w:r>
    </w:p>
    <w:p w:rsidR="0085533A" w:rsidRDefault="0085533A" w:rsidP="0085533A">
      <w:pPr>
        <w:autoSpaceDE w:val="0"/>
        <w:autoSpaceDN w:val="0"/>
        <w:adjustRightInd w:val="0"/>
        <w:spacing w:after="0" w:line="240" w:lineRule="auto"/>
        <w:rPr>
          <w:rFonts w:ascii="Verdana" w:hAnsi="Verdana" w:cs="Verdana"/>
          <w:sz w:val="20"/>
          <w:szCs w:val="20"/>
        </w:rPr>
      </w:pPr>
    </w:p>
    <w:p w:rsidR="00E4504A" w:rsidRDefault="00E4504A" w:rsidP="0085533A">
      <w:pPr>
        <w:autoSpaceDE w:val="0"/>
        <w:autoSpaceDN w:val="0"/>
        <w:adjustRightInd w:val="0"/>
        <w:spacing w:after="0" w:line="240" w:lineRule="auto"/>
        <w:rPr>
          <w:rFonts w:ascii="Verdana" w:hAnsi="Verdana" w:cs="Verdana"/>
          <w:sz w:val="20"/>
          <w:szCs w:val="20"/>
        </w:rPr>
      </w:pPr>
    </w:p>
    <w:p w:rsidR="00E4504A" w:rsidRDefault="00E4504A" w:rsidP="0085533A">
      <w:pPr>
        <w:autoSpaceDE w:val="0"/>
        <w:autoSpaceDN w:val="0"/>
        <w:adjustRightInd w:val="0"/>
        <w:spacing w:after="0" w:line="240" w:lineRule="auto"/>
        <w:rPr>
          <w:rFonts w:ascii="Verdana" w:hAnsi="Verdana" w:cs="Verdana"/>
          <w:sz w:val="20"/>
          <w:szCs w:val="20"/>
        </w:rPr>
      </w:pPr>
    </w:p>
    <w:p w:rsidR="00E4504A" w:rsidRPr="0085533A" w:rsidRDefault="00E4504A" w:rsidP="0085533A">
      <w:pPr>
        <w:autoSpaceDE w:val="0"/>
        <w:autoSpaceDN w:val="0"/>
        <w:adjustRightInd w:val="0"/>
        <w:spacing w:after="0" w:line="240" w:lineRule="auto"/>
        <w:rPr>
          <w:rFonts w:ascii="Verdana" w:hAnsi="Verdana" w:cs="Verdana"/>
          <w:sz w:val="20"/>
          <w:szCs w:val="20"/>
        </w:rPr>
      </w:pPr>
    </w:p>
    <w:p w:rsidR="00E4504A" w:rsidRDefault="00E4504A" w:rsidP="0085533A">
      <w:pPr>
        <w:autoSpaceDE w:val="0"/>
        <w:autoSpaceDN w:val="0"/>
        <w:adjustRightInd w:val="0"/>
        <w:spacing w:after="0" w:line="240" w:lineRule="auto"/>
        <w:rPr>
          <w:rFonts w:ascii="Calibri" w:hAnsi="Calibri" w:cs="Calibri"/>
        </w:rPr>
      </w:pPr>
    </w:p>
    <w:p w:rsidR="00E4504A" w:rsidRDefault="00E4504A" w:rsidP="0085533A">
      <w:pPr>
        <w:autoSpaceDE w:val="0"/>
        <w:autoSpaceDN w:val="0"/>
        <w:adjustRightInd w:val="0"/>
        <w:spacing w:after="0" w:line="240" w:lineRule="auto"/>
        <w:rPr>
          <w:rFonts w:ascii="Calibri" w:hAnsi="Calibri" w:cs="Calibri"/>
        </w:rPr>
      </w:pPr>
    </w:p>
    <w:p w:rsidR="00E4504A" w:rsidRDefault="00E4504A" w:rsidP="0085533A">
      <w:pPr>
        <w:autoSpaceDE w:val="0"/>
        <w:autoSpaceDN w:val="0"/>
        <w:adjustRightInd w:val="0"/>
        <w:spacing w:after="0" w:line="240" w:lineRule="auto"/>
        <w:rPr>
          <w:rFonts w:ascii="Calibri" w:hAnsi="Calibri" w:cs="Calibri"/>
        </w:rPr>
      </w:pPr>
    </w:p>
    <w:p w:rsidR="009E6071" w:rsidRDefault="009E6071" w:rsidP="0085533A">
      <w:pPr>
        <w:autoSpaceDE w:val="0"/>
        <w:autoSpaceDN w:val="0"/>
        <w:adjustRightInd w:val="0"/>
        <w:spacing w:after="0" w:line="240" w:lineRule="auto"/>
        <w:rPr>
          <w:rFonts w:ascii="Calibri" w:hAnsi="Calibri" w:cs="Calibri"/>
        </w:rPr>
      </w:pPr>
    </w:p>
    <w:p w:rsidR="0085533A" w:rsidRPr="009E6071" w:rsidRDefault="009E6071" w:rsidP="009E6071">
      <w:pPr>
        <w:autoSpaceDE w:val="0"/>
        <w:autoSpaceDN w:val="0"/>
        <w:adjustRightInd w:val="0"/>
        <w:spacing w:after="0" w:line="240" w:lineRule="auto"/>
        <w:jc w:val="right"/>
        <w:rPr>
          <w:rFonts w:ascii="Calibri" w:hAnsi="Calibri" w:cs="Calibri"/>
        </w:rPr>
      </w:pPr>
      <w:r>
        <w:rPr>
          <w:rFonts w:ascii="Calibri" w:hAnsi="Calibri" w:cs="Calibri"/>
        </w:rPr>
        <w:t xml:space="preserve">Page 3 </w:t>
      </w:r>
    </w:p>
    <w:p w:rsidR="00673785" w:rsidRDefault="00673785" w:rsidP="00673785">
      <w:pPr>
        <w:jc w:val="center"/>
        <w:rPr>
          <w:rFonts w:asciiTheme="majorHAnsi" w:hAnsiTheme="majorHAnsi"/>
          <w:sz w:val="72"/>
          <w:szCs w:val="72"/>
          <w:u w:val="single"/>
        </w:rPr>
      </w:pPr>
    </w:p>
    <w:p w:rsidR="00673785" w:rsidRDefault="00673785" w:rsidP="00673785">
      <w:pPr>
        <w:jc w:val="center"/>
        <w:rPr>
          <w:rFonts w:asciiTheme="majorHAnsi" w:hAnsiTheme="majorHAnsi"/>
          <w:sz w:val="72"/>
          <w:szCs w:val="72"/>
          <w:u w:val="single"/>
        </w:rPr>
      </w:pPr>
    </w:p>
    <w:p w:rsidR="00510E17" w:rsidRDefault="00A560B0" w:rsidP="00510E17">
      <w:pPr>
        <w:jc w:val="center"/>
        <w:rPr>
          <w:rFonts w:asciiTheme="majorHAnsi" w:hAnsiTheme="majorHAnsi"/>
          <w:sz w:val="72"/>
          <w:szCs w:val="72"/>
        </w:rPr>
      </w:pPr>
      <w:r w:rsidRPr="00A560B0">
        <w:rPr>
          <w:rFonts w:asciiTheme="majorHAnsi" w:hAnsiTheme="majorHAnsi"/>
          <w:sz w:val="72"/>
          <w:szCs w:val="72"/>
        </w:rPr>
        <w:pict>
          <v:shape id="_x0000_i1082" type="#_x0000_t154" style="width:186pt;height:92.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XII"/>
          </v:shape>
        </w:pict>
      </w:r>
    </w:p>
    <w:p w:rsidR="00510E17" w:rsidRPr="004625E0" w:rsidRDefault="00510E17" w:rsidP="00510E17">
      <w:pPr>
        <w:jc w:val="center"/>
        <w:rPr>
          <w:rFonts w:asciiTheme="majorHAnsi" w:hAnsiTheme="majorHAnsi"/>
          <w:sz w:val="72"/>
          <w:szCs w:val="72"/>
          <w:u w:val="single"/>
        </w:rPr>
      </w:pPr>
    </w:p>
    <w:p w:rsidR="00673785" w:rsidRDefault="00A560B0" w:rsidP="00510E17">
      <w:pPr>
        <w:jc w:val="center"/>
        <w:rPr>
          <w:rFonts w:asciiTheme="majorHAnsi" w:eastAsiaTheme="majorEastAsia" w:hAnsiTheme="majorHAnsi" w:cstheme="majorBidi"/>
          <w:spacing w:val="5"/>
          <w:kern w:val="28"/>
          <w:sz w:val="52"/>
          <w:szCs w:val="52"/>
        </w:rPr>
      </w:pPr>
      <w:bookmarkStart w:id="332" w:name="GeneralEducation"/>
      <w:bookmarkEnd w:id="332"/>
      <w:r>
        <w:pict>
          <v:shape id="_x0000_i1083" type="#_x0000_t136" style="width:468pt;height:36pt" fillcolor="#953734 [3205]" strokecolor="black [3204]">
            <v:shadow on="t" color="#b2b2b2" opacity="52429f" offset="3pt"/>
            <v:textpath style="font-family:&quot;Times New Roman&quot;;v-text-kern:t" trim="t" fitpath="t" string="GENERAL EDUCATION&#10;"/>
          </v:shape>
        </w:pict>
      </w:r>
      <w:r w:rsidR="00673785">
        <w:br w:type="page"/>
      </w:r>
    </w:p>
    <w:p w:rsidR="004701FA" w:rsidRPr="00CB61FD" w:rsidRDefault="004701FA" w:rsidP="00BB76BF">
      <w:pPr>
        <w:pStyle w:val="Title"/>
        <w:rPr>
          <w:color w:val="953734" w:themeColor="accent2"/>
        </w:rPr>
      </w:pPr>
      <w:r w:rsidRPr="00CB61FD">
        <w:rPr>
          <w:color w:val="953734" w:themeColor="accent2"/>
        </w:rPr>
        <w:lastRenderedPageBreak/>
        <w:t>Local General Education Pattern</w:t>
      </w:r>
      <w:bookmarkEnd w:id="328"/>
      <w:bookmarkEnd w:id="329"/>
    </w:p>
    <w:p w:rsidR="004701FA" w:rsidRPr="002E2F9D" w:rsidRDefault="004701FA" w:rsidP="00BB76BF">
      <w:pPr>
        <w:pStyle w:val="Heading2"/>
        <w:rPr>
          <w:rFonts w:ascii="Cambria" w:eastAsiaTheme="minorHAnsi" w:hAnsi="Cambria"/>
          <w:sz w:val="26"/>
          <w:szCs w:val="26"/>
        </w:rPr>
      </w:pPr>
      <w:bookmarkStart w:id="333" w:name="_Toc345945766"/>
      <w:bookmarkStart w:id="334" w:name="_Toc349133445"/>
      <w:r w:rsidRPr="002E2F9D">
        <w:rPr>
          <w:rFonts w:ascii="Cambria" w:eastAsiaTheme="minorHAnsi" w:hAnsi="Cambria"/>
          <w:sz w:val="26"/>
          <w:szCs w:val="26"/>
        </w:rPr>
        <w:t>Sample Pattern - S</w:t>
      </w:r>
      <w:bookmarkEnd w:id="333"/>
      <w:bookmarkEnd w:id="334"/>
      <w:r w:rsidR="00D951DC" w:rsidRPr="002E2F9D">
        <w:rPr>
          <w:rFonts w:ascii="Cambria" w:eastAsiaTheme="minorHAnsi" w:hAnsi="Cambria"/>
          <w:sz w:val="26"/>
          <w:szCs w:val="26"/>
        </w:rPr>
        <w:t>AC</w:t>
      </w:r>
    </w:p>
    <w:p w:rsidR="004701FA" w:rsidRPr="002E2F9D" w:rsidRDefault="004701FA" w:rsidP="00BB76BF">
      <w:pPr>
        <w:rPr>
          <w:rFonts w:ascii="Cambria" w:hAnsi="Cambria"/>
          <w:sz w:val="26"/>
          <w:szCs w:val="26"/>
        </w:rPr>
      </w:pPr>
    </w:p>
    <w:p w:rsidR="004701FA" w:rsidRPr="002E2F9D" w:rsidRDefault="004701FA" w:rsidP="00A01150">
      <w:pPr>
        <w:pStyle w:val="ListParagraph"/>
        <w:numPr>
          <w:ilvl w:val="0"/>
          <w:numId w:val="22"/>
        </w:numPr>
        <w:rPr>
          <w:rFonts w:ascii="Cambria" w:hAnsi="Cambria"/>
          <w:sz w:val="26"/>
          <w:szCs w:val="26"/>
        </w:rPr>
      </w:pPr>
      <w:r w:rsidRPr="002E2F9D">
        <w:rPr>
          <w:rFonts w:ascii="Cambria" w:hAnsi="Cambria"/>
          <w:sz w:val="26"/>
          <w:szCs w:val="26"/>
        </w:rPr>
        <w:t xml:space="preserve">Natural Sciences  </w:t>
      </w:r>
      <w:r w:rsidRPr="002E2F9D">
        <w:rPr>
          <w:rFonts w:ascii="Cambria" w:hAnsi="Cambria"/>
          <w:i/>
          <w:sz w:val="26"/>
          <w:szCs w:val="26"/>
        </w:rPr>
        <w:t>(</w:t>
      </w:r>
      <w:r w:rsidR="00D951DC" w:rsidRPr="002E2F9D">
        <w:rPr>
          <w:rFonts w:ascii="Cambria" w:hAnsi="Cambria"/>
          <w:i/>
          <w:sz w:val="26"/>
          <w:szCs w:val="26"/>
        </w:rPr>
        <w:t xml:space="preserve">minimum </w:t>
      </w:r>
      <w:r w:rsidRPr="002E2F9D">
        <w:rPr>
          <w:rFonts w:ascii="Cambria" w:hAnsi="Cambria"/>
          <w:i/>
          <w:sz w:val="26"/>
          <w:szCs w:val="26"/>
        </w:rPr>
        <w:t>3 units)</w:t>
      </w:r>
    </w:p>
    <w:p w:rsidR="004701FA" w:rsidRPr="002E2F9D" w:rsidRDefault="004701FA" w:rsidP="00BB76BF">
      <w:pPr>
        <w:pStyle w:val="ListParagraph"/>
        <w:rPr>
          <w:rFonts w:ascii="Cambria" w:hAnsi="Cambria"/>
          <w:sz w:val="26"/>
          <w:szCs w:val="26"/>
        </w:rPr>
      </w:pPr>
    </w:p>
    <w:p w:rsidR="004701FA" w:rsidRPr="002E2F9D" w:rsidRDefault="004701FA" w:rsidP="00A01150">
      <w:pPr>
        <w:pStyle w:val="ListParagraph"/>
        <w:numPr>
          <w:ilvl w:val="0"/>
          <w:numId w:val="22"/>
        </w:numPr>
        <w:rPr>
          <w:rFonts w:ascii="Cambria" w:hAnsi="Cambria"/>
          <w:sz w:val="26"/>
          <w:szCs w:val="26"/>
        </w:rPr>
      </w:pPr>
      <w:r w:rsidRPr="002E2F9D">
        <w:rPr>
          <w:rFonts w:ascii="Cambria" w:hAnsi="Cambria"/>
          <w:sz w:val="26"/>
          <w:szCs w:val="26"/>
        </w:rPr>
        <w:t xml:space="preserve">Social and Behavioral Sciences  </w:t>
      </w:r>
      <w:r w:rsidRPr="002E2F9D">
        <w:rPr>
          <w:rFonts w:ascii="Cambria" w:hAnsi="Cambria"/>
          <w:i/>
          <w:sz w:val="26"/>
          <w:szCs w:val="26"/>
        </w:rPr>
        <w:t>(</w:t>
      </w:r>
      <w:r w:rsidR="00D951DC" w:rsidRPr="002E2F9D">
        <w:rPr>
          <w:rFonts w:ascii="Cambria" w:hAnsi="Cambria"/>
          <w:i/>
          <w:sz w:val="26"/>
          <w:szCs w:val="26"/>
        </w:rPr>
        <w:t xml:space="preserve">minimum </w:t>
      </w:r>
      <w:r w:rsidRPr="002E2F9D">
        <w:rPr>
          <w:rFonts w:ascii="Cambria" w:hAnsi="Cambria"/>
          <w:i/>
          <w:sz w:val="26"/>
          <w:szCs w:val="26"/>
        </w:rPr>
        <w:t>6 units)</w:t>
      </w:r>
    </w:p>
    <w:p w:rsidR="004701FA" w:rsidRPr="002E2F9D" w:rsidRDefault="004701FA" w:rsidP="00C419B8">
      <w:pPr>
        <w:pStyle w:val="ListParagraph"/>
        <w:ind w:firstLine="360"/>
        <w:rPr>
          <w:rFonts w:ascii="Cambria" w:hAnsi="Cambria"/>
          <w:sz w:val="26"/>
          <w:szCs w:val="26"/>
        </w:rPr>
      </w:pPr>
      <w:r w:rsidRPr="002E2F9D">
        <w:rPr>
          <w:rFonts w:ascii="Cambria" w:hAnsi="Cambria"/>
          <w:sz w:val="26"/>
          <w:szCs w:val="26"/>
        </w:rPr>
        <w:t>B1.  American Institutions</w:t>
      </w:r>
      <w:r w:rsidR="00D951DC" w:rsidRPr="002E2F9D">
        <w:rPr>
          <w:rFonts w:ascii="Cambria" w:hAnsi="Cambria"/>
          <w:sz w:val="26"/>
          <w:szCs w:val="26"/>
        </w:rPr>
        <w:t xml:space="preserve"> (</w:t>
      </w:r>
      <w:r w:rsidR="00D951DC" w:rsidRPr="002E2F9D">
        <w:rPr>
          <w:rFonts w:ascii="Cambria" w:hAnsi="Cambria"/>
          <w:i/>
          <w:sz w:val="26"/>
          <w:szCs w:val="26"/>
        </w:rPr>
        <w:t>minimum 3 units)</w:t>
      </w:r>
    </w:p>
    <w:p w:rsidR="004701FA" w:rsidRPr="002E2F9D" w:rsidRDefault="004701FA" w:rsidP="00C419B8">
      <w:pPr>
        <w:pStyle w:val="ListParagraph"/>
        <w:ind w:firstLine="360"/>
        <w:rPr>
          <w:rFonts w:ascii="Cambria" w:hAnsi="Cambria"/>
          <w:sz w:val="26"/>
          <w:szCs w:val="26"/>
        </w:rPr>
      </w:pPr>
      <w:r w:rsidRPr="002E2F9D">
        <w:rPr>
          <w:rFonts w:ascii="Cambria" w:hAnsi="Cambria"/>
          <w:sz w:val="26"/>
          <w:szCs w:val="26"/>
        </w:rPr>
        <w:t>B2.  Social Science Elective</w:t>
      </w:r>
      <w:r w:rsidR="00D951DC" w:rsidRPr="002E2F9D">
        <w:rPr>
          <w:rFonts w:ascii="Cambria" w:hAnsi="Cambria"/>
          <w:sz w:val="26"/>
          <w:szCs w:val="26"/>
        </w:rPr>
        <w:t xml:space="preserve"> (</w:t>
      </w:r>
      <w:r w:rsidR="00D951DC" w:rsidRPr="002E2F9D">
        <w:rPr>
          <w:rFonts w:ascii="Cambria" w:hAnsi="Cambria"/>
          <w:i/>
          <w:sz w:val="26"/>
          <w:szCs w:val="26"/>
        </w:rPr>
        <w:t>minimum 3 units</w:t>
      </w:r>
      <w:r w:rsidR="00D951DC" w:rsidRPr="002E2F9D">
        <w:rPr>
          <w:rFonts w:ascii="Cambria" w:hAnsi="Cambria"/>
          <w:sz w:val="26"/>
          <w:szCs w:val="26"/>
        </w:rPr>
        <w:t>)</w:t>
      </w:r>
    </w:p>
    <w:p w:rsidR="004701FA" w:rsidRPr="002E2F9D" w:rsidRDefault="004701FA" w:rsidP="00BB76BF">
      <w:pPr>
        <w:pStyle w:val="ListParagraph"/>
        <w:rPr>
          <w:rFonts w:ascii="Cambria" w:hAnsi="Cambria"/>
          <w:sz w:val="26"/>
          <w:szCs w:val="26"/>
        </w:rPr>
      </w:pPr>
    </w:p>
    <w:p w:rsidR="004701FA" w:rsidRPr="002E2F9D" w:rsidRDefault="004701FA" w:rsidP="00A01150">
      <w:pPr>
        <w:pStyle w:val="ListParagraph"/>
        <w:numPr>
          <w:ilvl w:val="0"/>
          <w:numId w:val="22"/>
        </w:numPr>
        <w:rPr>
          <w:rFonts w:ascii="Cambria" w:hAnsi="Cambria"/>
          <w:sz w:val="26"/>
          <w:szCs w:val="26"/>
        </w:rPr>
      </w:pPr>
      <w:r w:rsidRPr="002E2F9D">
        <w:rPr>
          <w:rFonts w:ascii="Cambria" w:hAnsi="Cambria"/>
          <w:sz w:val="26"/>
          <w:szCs w:val="26"/>
        </w:rPr>
        <w:t>Humanities  (</w:t>
      </w:r>
      <w:r w:rsidR="00D951DC" w:rsidRPr="002E2F9D">
        <w:rPr>
          <w:rFonts w:ascii="Cambria" w:hAnsi="Cambria"/>
          <w:sz w:val="26"/>
          <w:szCs w:val="26"/>
        </w:rPr>
        <w:t xml:space="preserve">minimum </w:t>
      </w:r>
      <w:r w:rsidRPr="002E2F9D">
        <w:rPr>
          <w:rFonts w:ascii="Cambria" w:hAnsi="Cambria"/>
          <w:sz w:val="26"/>
          <w:szCs w:val="26"/>
        </w:rPr>
        <w:t>3 units)</w:t>
      </w:r>
    </w:p>
    <w:p w:rsidR="004701FA" w:rsidRPr="002E2F9D" w:rsidRDefault="004701FA" w:rsidP="00BB76BF">
      <w:pPr>
        <w:pStyle w:val="ListParagraph"/>
        <w:rPr>
          <w:rFonts w:ascii="Cambria" w:hAnsi="Cambria"/>
          <w:sz w:val="26"/>
          <w:szCs w:val="26"/>
        </w:rPr>
      </w:pPr>
    </w:p>
    <w:p w:rsidR="004701FA" w:rsidRPr="002E2F9D" w:rsidRDefault="004701FA" w:rsidP="00A01150">
      <w:pPr>
        <w:pStyle w:val="ListParagraph"/>
        <w:numPr>
          <w:ilvl w:val="0"/>
          <w:numId w:val="22"/>
        </w:numPr>
        <w:rPr>
          <w:rFonts w:ascii="Cambria" w:hAnsi="Cambria"/>
          <w:sz w:val="26"/>
          <w:szCs w:val="26"/>
        </w:rPr>
      </w:pPr>
      <w:r w:rsidRPr="002E2F9D">
        <w:rPr>
          <w:rFonts w:ascii="Cambria" w:hAnsi="Cambria"/>
          <w:sz w:val="26"/>
          <w:szCs w:val="26"/>
        </w:rPr>
        <w:t>Cultural Breadth  (3 units</w:t>
      </w:r>
      <w:r w:rsidR="00D951DC" w:rsidRPr="002E2F9D">
        <w:rPr>
          <w:rFonts w:ascii="Cambria" w:hAnsi="Cambria"/>
          <w:sz w:val="26"/>
          <w:szCs w:val="26"/>
        </w:rPr>
        <w:t xml:space="preserve"> from D1 or D2</w:t>
      </w:r>
      <w:r w:rsidRPr="002E2F9D">
        <w:rPr>
          <w:rFonts w:ascii="Cambria" w:hAnsi="Cambria"/>
          <w:sz w:val="26"/>
          <w:szCs w:val="26"/>
        </w:rPr>
        <w:t>)</w:t>
      </w:r>
    </w:p>
    <w:p w:rsidR="00D951DC" w:rsidRPr="002E2F9D" w:rsidRDefault="00D951DC" w:rsidP="00C419B8">
      <w:pPr>
        <w:pStyle w:val="ListParagraph"/>
        <w:ind w:firstLine="360"/>
        <w:rPr>
          <w:rFonts w:ascii="Cambria" w:hAnsi="Cambria"/>
          <w:sz w:val="26"/>
          <w:szCs w:val="26"/>
        </w:rPr>
      </w:pPr>
      <w:r w:rsidRPr="002E2F9D">
        <w:rPr>
          <w:rFonts w:ascii="Cambria" w:hAnsi="Cambria"/>
          <w:sz w:val="26"/>
          <w:szCs w:val="26"/>
        </w:rPr>
        <w:t xml:space="preserve">D1. Ethnic Studies/ Woman’s Studies </w:t>
      </w:r>
    </w:p>
    <w:p w:rsidR="007F6146" w:rsidRPr="002E2F9D" w:rsidRDefault="007F6146" w:rsidP="00C419B8">
      <w:pPr>
        <w:pStyle w:val="ListParagraph"/>
        <w:ind w:firstLine="360"/>
        <w:rPr>
          <w:rFonts w:ascii="Cambria" w:hAnsi="Cambria"/>
          <w:sz w:val="26"/>
          <w:szCs w:val="26"/>
        </w:rPr>
      </w:pPr>
      <w:r w:rsidRPr="002E2F9D">
        <w:rPr>
          <w:rFonts w:ascii="Cambria" w:hAnsi="Cambria"/>
          <w:sz w:val="26"/>
          <w:szCs w:val="26"/>
        </w:rPr>
        <w:t>D2. International Perspective</w:t>
      </w:r>
    </w:p>
    <w:p w:rsidR="004701FA" w:rsidRPr="002E2F9D" w:rsidRDefault="004701FA" w:rsidP="00BB76BF">
      <w:pPr>
        <w:pStyle w:val="ListParagraph"/>
        <w:rPr>
          <w:rFonts w:ascii="Cambria" w:hAnsi="Cambria"/>
          <w:sz w:val="26"/>
          <w:szCs w:val="26"/>
        </w:rPr>
      </w:pPr>
    </w:p>
    <w:p w:rsidR="007F6146" w:rsidRPr="002E2F9D" w:rsidRDefault="004701FA" w:rsidP="00A01150">
      <w:pPr>
        <w:pStyle w:val="ListParagraph"/>
        <w:numPr>
          <w:ilvl w:val="0"/>
          <w:numId w:val="22"/>
        </w:numPr>
        <w:rPr>
          <w:rFonts w:ascii="Cambria" w:hAnsi="Cambria"/>
          <w:sz w:val="26"/>
          <w:szCs w:val="26"/>
        </w:rPr>
      </w:pPr>
      <w:r w:rsidRPr="002E2F9D">
        <w:rPr>
          <w:rFonts w:ascii="Cambria" w:hAnsi="Cambria"/>
          <w:sz w:val="26"/>
          <w:szCs w:val="26"/>
        </w:rPr>
        <w:t xml:space="preserve">Language and Rationality  </w:t>
      </w:r>
      <w:r w:rsidRPr="002E2F9D">
        <w:rPr>
          <w:rFonts w:ascii="Cambria" w:hAnsi="Cambria"/>
          <w:i/>
          <w:sz w:val="26"/>
          <w:szCs w:val="26"/>
        </w:rPr>
        <w:t>(</w:t>
      </w:r>
      <w:r w:rsidR="007F6146" w:rsidRPr="002E2F9D">
        <w:rPr>
          <w:rFonts w:ascii="Cambria" w:hAnsi="Cambria"/>
          <w:i/>
          <w:sz w:val="26"/>
          <w:szCs w:val="26"/>
        </w:rPr>
        <w:t xml:space="preserve">minimum </w:t>
      </w:r>
      <w:r w:rsidRPr="002E2F9D">
        <w:rPr>
          <w:rFonts w:ascii="Cambria" w:hAnsi="Cambria"/>
          <w:i/>
          <w:sz w:val="26"/>
          <w:szCs w:val="26"/>
        </w:rPr>
        <w:t>6 units)</w:t>
      </w:r>
    </w:p>
    <w:p w:rsidR="007F6146" w:rsidRPr="002E2F9D" w:rsidRDefault="004701FA" w:rsidP="00C419B8">
      <w:pPr>
        <w:pStyle w:val="ListParagraph"/>
        <w:ind w:firstLine="360"/>
        <w:rPr>
          <w:rFonts w:ascii="Cambria" w:hAnsi="Cambria"/>
          <w:sz w:val="26"/>
          <w:szCs w:val="26"/>
        </w:rPr>
      </w:pPr>
      <w:r w:rsidRPr="002E2F9D">
        <w:rPr>
          <w:rFonts w:ascii="Cambria" w:hAnsi="Cambria"/>
          <w:sz w:val="26"/>
          <w:szCs w:val="26"/>
        </w:rPr>
        <w:t>E1.  English Composition</w:t>
      </w:r>
      <w:r w:rsidR="007F6146" w:rsidRPr="002E2F9D">
        <w:rPr>
          <w:rFonts w:ascii="Cambria" w:hAnsi="Cambria"/>
          <w:sz w:val="26"/>
          <w:szCs w:val="26"/>
        </w:rPr>
        <w:t xml:space="preserve"> (minimum 3 units)</w:t>
      </w:r>
      <w:r w:rsidRPr="002E2F9D">
        <w:rPr>
          <w:rFonts w:ascii="Cambria" w:hAnsi="Cambria"/>
          <w:sz w:val="26"/>
          <w:szCs w:val="26"/>
        </w:rPr>
        <w:tab/>
      </w:r>
      <w:r w:rsidRPr="002E2F9D">
        <w:rPr>
          <w:rFonts w:ascii="Cambria" w:hAnsi="Cambria"/>
          <w:sz w:val="26"/>
          <w:szCs w:val="26"/>
        </w:rPr>
        <w:tab/>
      </w:r>
      <w:r w:rsidRPr="002E2F9D">
        <w:rPr>
          <w:rFonts w:ascii="Cambria" w:hAnsi="Cambria"/>
          <w:sz w:val="26"/>
          <w:szCs w:val="26"/>
        </w:rPr>
        <w:tab/>
      </w:r>
    </w:p>
    <w:p w:rsidR="004701FA" w:rsidRPr="002E2F9D" w:rsidRDefault="004701FA" w:rsidP="00C419B8">
      <w:pPr>
        <w:pStyle w:val="ListParagraph"/>
        <w:ind w:firstLine="360"/>
        <w:rPr>
          <w:rFonts w:ascii="Cambria" w:hAnsi="Cambria"/>
          <w:sz w:val="26"/>
          <w:szCs w:val="26"/>
        </w:rPr>
      </w:pPr>
      <w:r w:rsidRPr="002E2F9D">
        <w:rPr>
          <w:rFonts w:ascii="Cambria" w:hAnsi="Cambria"/>
          <w:sz w:val="26"/>
          <w:szCs w:val="26"/>
        </w:rPr>
        <w:t>E2.  Communication and Analytical Thinking</w:t>
      </w:r>
      <w:r w:rsidR="007F6146" w:rsidRPr="002E2F9D">
        <w:rPr>
          <w:rFonts w:ascii="Cambria" w:hAnsi="Cambria"/>
          <w:sz w:val="26"/>
          <w:szCs w:val="26"/>
        </w:rPr>
        <w:t xml:space="preserve"> (minimum 3 units)</w:t>
      </w:r>
      <w:r w:rsidR="007F6146" w:rsidRPr="002E2F9D">
        <w:rPr>
          <w:rFonts w:ascii="Cambria" w:hAnsi="Cambria"/>
          <w:sz w:val="26"/>
          <w:szCs w:val="26"/>
        </w:rPr>
        <w:tab/>
      </w:r>
    </w:p>
    <w:p w:rsidR="004701FA" w:rsidRPr="002E2F9D" w:rsidRDefault="004701FA" w:rsidP="00BB76BF">
      <w:pPr>
        <w:pStyle w:val="ListParagraph"/>
        <w:rPr>
          <w:rFonts w:ascii="Cambria" w:hAnsi="Cambria"/>
          <w:sz w:val="26"/>
          <w:szCs w:val="26"/>
        </w:rPr>
      </w:pPr>
    </w:p>
    <w:p w:rsidR="004701FA" w:rsidRPr="002E2F9D" w:rsidRDefault="004701FA" w:rsidP="00A01150">
      <w:pPr>
        <w:pStyle w:val="ListParagraph"/>
        <w:numPr>
          <w:ilvl w:val="0"/>
          <w:numId w:val="22"/>
        </w:numPr>
        <w:rPr>
          <w:rFonts w:ascii="Cambria" w:hAnsi="Cambria"/>
          <w:sz w:val="26"/>
          <w:szCs w:val="26"/>
        </w:rPr>
      </w:pPr>
      <w:r w:rsidRPr="002E2F9D">
        <w:rPr>
          <w:rFonts w:ascii="Cambria" w:hAnsi="Cambria"/>
          <w:sz w:val="26"/>
          <w:szCs w:val="26"/>
        </w:rPr>
        <w:t xml:space="preserve">Lifelong Understanding and Self-Development </w:t>
      </w:r>
      <w:r w:rsidRPr="002E2F9D">
        <w:rPr>
          <w:rFonts w:ascii="Cambria" w:hAnsi="Cambria"/>
          <w:i/>
          <w:sz w:val="26"/>
          <w:szCs w:val="26"/>
        </w:rPr>
        <w:tab/>
        <w:t>(</w:t>
      </w:r>
      <w:r w:rsidR="007F6146" w:rsidRPr="002E2F9D">
        <w:rPr>
          <w:rFonts w:ascii="Cambria" w:hAnsi="Cambria"/>
          <w:i/>
          <w:sz w:val="26"/>
          <w:szCs w:val="26"/>
        </w:rPr>
        <w:t xml:space="preserve">minimum </w:t>
      </w:r>
      <w:r w:rsidRPr="002E2F9D">
        <w:rPr>
          <w:rFonts w:ascii="Cambria" w:hAnsi="Cambria"/>
          <w:i/>
          <w:sz w:val="26"/>
          <w:szCs w:val="26"/>
        </w:rPr>
        <w:t>3 units)</w:t>
      </w:r>
    </w:p>
    <w:p w:rsidR="004701FA" w:rsidRPr="002E2F9D" w:rsidRDefault="004701FA" w:rsidP="00BB76BF">
      <w:pPr>
        <w:rPr>
          <w:rFonts w:ascii="Cambria" w:hAnsi="Cambria"/>
          <w:sz w:val="26"/>
          <w:szCs w:val="26"/>
        </w:rPr>
      </w:pPr>
    </w:p>
    <w:p w:rsidR="00AD31BD" w:rsidRPr="003579EB" w:rsidRDefault="00AD31BD" w:rsidP="00BB76BF"/>
    <w:p w:rsidR="00AD31BD" w:rsidRPr="003579EB" w:rsidRDefault="00AD31BD" w:rsidP="00BB76BF"/>
    <w:p w:rsidR="001305BE" w:rsidRPr="001305BE" w:rsidRDefault="001305BE" w:rsidP="001305BE">
      <w:bookmarkStart w:id="335" w:name="_Toc345945767"/>
      <w:bookmarkStart w:id="336" w:name="_Toc349133447"/>
      <w:bookmarkStart w:id="337" w:name="_Toc349133446"/>
    </w:p>
    <w:p w:rsidR="00E41F8D" w:rsidRDefault="00E41F8D" w:rsidP="00E41F8D"/>
    <w:p w:rsidR="00E41F8D" w:rsidRDefault="00E41F8D" w:rsidP="00E41F8D"/>
    <w:p w:rsidR="00E41F8D" w:rsidRDefault="00E41F8D" w:rsidP="00E41F8D"/>
    <w:p w:rsidR="00E41F8D" w:rsidRDefault="00E41F8D" w:rsidP="00E41F8D"/>
    <w:p w:rsidR="00E41F8D" w:rsidRDefault="00E41F8D" w:rsidP="00E41F8D"/>
    <w:p w:rsidR="00E41F8D" w:rsidRDefault="00E41F8D" w:rsidP="00E41F8D"/>
    <w:p w:rsidR="00FE72FC" w:rsidRDefault="00FE72FC" w:rsidP="00E41F8D"/>
    <w:p w:rsidR="00E41F8D" w:rsidRPr="00CB61FD" w:rsidRDefault="00E41F8D" w:rsidP="00E41F8D">
      <w:pPr>
        <w:spacing w:line="240" w:lineRule="auto"/>
        <w:rPr>
          <w:color w:val="953734" w:themeColor="accent2"/>
          <w:sz w:val="52"/>
          <w:szCs w:val="52"/>
        </w:rPr>
      </w:pPr>
      <w:r w:rsidRPr="00CB61FD">
        <w:rPr>
          <w:color w:val="953734" w:themeColor="accent2"/>
          <w:sz w:val="52"/>
          <w:szCs w:val="52"/>
        </w:rPr>
        <w:lastRenderedPageBreak/>
        <w:t>Rationale for Changing Categories for the Associate Degree</w:t>
      </w:r>
    </w:p>
    <w:p w:rsidR="00E41F8D" w:rsidRPr="00CB61FD" w:rsidRDefault="00E41F8D" w:rsidP="00E41F8D">
      <w:pPr>
        <w:spacing w:line="240" w:lineRule="auto"/>
        <w:jc w:val="center"/>
        <w:rPr>
          <w:color w:val="953734" w:themeColor="accent2"/>
          <w:sz w:val="52"/>
          <w:szCs w:val="52"/>
        </w:rPr>
      </w:pPr>
      <w:r w:rsidRPr="00CB61FD">
        <w:rPr>
          <w:color w:val="953734" w:themeColor="accent2"/>
          <w:sz w:val="52"/>
          <w:szCs w:val="52"/>
        </w:rPr>
        <w:t>Santa Ana College</w:t>
      </w:r>
    </w:p>
    <w:p w:rsidR="00E41F8D" w:rsidRPr="00E41F8D" w:rsidRDefault="00E41F8D" w:rsidP="00E41F8D">
      <w:pPr>
        <w:spacing w:line="240" w:lineRule="auto"/>
        <w:jc w:val="center"/>
        <w:rPr>
          <w:sz w:val="52"/>
          <w:szCs w:val="52"/>
        </w:rPr>
      </w:pPr>
    </w:p>
    <w:p w:rsidR="00E41F8D" w:rsidRPr="002E2F9D" w:rsidRDefault="00E41F8D" w:rsidP="00E41F8D">
      <w:pPr>
        <w:spacing w:line="240" w:lineRule="auto"/>
        <w:rPr>
          <w:rFonts w:ascii="Cambria" w:hAnsi="Cambria"/>
          <w:sz w:val="26"/>
          <w:szCs w:val="26"/>
        </w:rPr>
      </w:pPr>
      <w:r w:rsidRPr="002E2F9D">
        <w:rPr>
          <w:rFonts w:ascii="Cambria" w:hAnsi="Cambria"/>
          <w:sz w:val="26"/>
          <w:szCs w:val="26"/>
        </w:rPr>
        <w:t>Course______________________________________________________________</w:t>
      </w:r>
    </w:p>
    <w:p w:rsidR="00E41F8D" w:rsidRPr="002E2F9D" w:rsidRDefault="00E41F8D" w:rsidP="00E41F8D">
      <w:pPr>
        <w:spacing w:line="240" w:lineRule="auto"/>
        <w:rPr>
          <w:rFonts w:ascii="Cambria" w:hAnsi="Cambria"/>
          <w:sz w:val="26"/>
          <w:szCs w:val="26"/>
        </w:rPr>
      </w:pPr>
      <w:r w:rsidRPr="002E2F9D">
        <w:rPr>
          <w:rFonts w:ascii="Cambria" w:hAnsi="Cambria"/>
          <w:sz w:val="26"/>
          <w:szCs w:val="26"/>
        </w:rPr>
        <w:t>1. What category is this course currently under?_________________________________</w:t>
      </w:r>
    </w:p>
    <w:p w:rsidR="00E41F8D" w:rsidRPr="002E2F9D" w:rsidRDefault="00E41F8D" w:rsidP="00E41F8D">
      <w:pPr>
        <w:spacing w:line="240" w:lineRule="auto"/>
        <w:rPr>
          <w:rFonts w:ascii="Cambria" w:hAnsi="Cambria"/>
          <w:sz w:val="26"/>
          <w:szCs w:val="26"/>
        </w:rPr>
      </w:pPr>
      <w:r w:rsidRPr="002E2F9D">
        <w:rPr>
          <w:rFonts w:ascii="Cambria" w:hAnsi="Cambria"/>
          <w:sz w:val="26"/>
          <w:szCs w:val="26"/>
        </w:rPr>
        <w:t>2. What category change is being proposed?____________________________________</w:t>
      </w:r>
    </w:p>
    <w:p w:rsidR="002E2F9D" w:rsidRDefault="00E41F8D" w:rsidP="00E41F8D">
      <w:pPr>
        <w:spacing w:line="240" w:lineRule="auto"/>
        <w:rPr>
          <w:rFonts w:ascii="Cambria" w:hAnsi="Cambria"/>
          <w:sz w:val="26"/>
          <w:szCs w:val="26"/>
        </w:rPr>
      </w:pPr>
      <w:r w:rsidRPr="002E2F9D">
        <w:rPr>
          <w:rFonts w:ascii="Cambria" w:hAnsi="Cambria"/>
          <w:sz w:val="26"/>
          <w:szCs w:val="26"/>
        </w:rPr>
        <w:t xml:space="preserve">3. Has the course been revised to meet the requirements of the new category? </w:t>
      </w:r>
    </w:p>
    <w:p w:rsidR="00E41F8D" w:rsidRPr="002E2F9D" w:rsidRDefault="00E41F8D" w:rsidP="00E41F8D">
      <w:pPr>
        <w:spacing w:line="240" w:lineRule="auto"/>
        <w:rPr>
          <w:rFonts w:ascii="Cambria" w:hAnsi="Cambria"/>
          <w:sz w:val="26"/>
          <w:szCs w:val="26"/>
        </w:rPr>
      </w:pPr>
      <w:r w:rsidRPr="002E2F9D">
        <w:rPr>
          <w:rFonts w:ascii="Cambria" w:hAnsi="Cambria"/>
          <w:sz w:val="26"/>
          <w:szCs w:val="26"/>
        </w:rPr>
        <w:t>Yes__</w:t>
      </w:r>
      <w:r w:rsidR="002E2F9D">
        <w:rPr>
          <w:rFonts w:ascii="Cambria" w:hAnsi="Cambria"/>
          <w:sz w:val="26"/>
          <w:szCs w:val="26"/>
        </w:rPr>
        <w:t xml:space="preserve">_____  </w:t>
      </w:r>
      <w:r w:rsidRPr="002E2F9D">
        <w:rPr>
          <w:rFonts w:ascii="Cambria" w:hAnsi="Cambria"/>
          <w:sz w:val="26"/>
          <w:szCs w:val="26"/>
        </w:rPr>
        <w:t>No__</w:t>
      </w:r>
      <w:r w:rsidR="002E2F9D">
        <w:rPr>
          <w:rFonts w:ascii="Cambria" w:hAnsi="Cambria"/>
          <w:sz w:val="26"/>
          <w:szCs w:val="26"/>
        </w:rPr>
        <w:t>_____</w:t>
      </w:r>
    </w:p>
    <w:p w:rsidR="002E2F9D" w:rsidRPr="001B355A" w:rsidRDefault="001B355A" w:rsidP="001B355A">
      <w:pPr>
        <w:rPr>
          <w:rFonts w:ascii="Cambria" w:hAnsi="Cambria"/>
          <w:sz w:val="26"/>
          <w:szCs w:val="26"/>
        </w:rPr>
      </w:pPr>
      <w:r w:rsidRPr="001B355A">
        <w:rPr>
          <w:rFonts w:ascii="Cambria" w:hAnsi="Cambria"/>
          <w:sz w:val="26"/>
          <w:szCs w:val="26"/>
        </w:rPr>
        <w:t xml:space="preserve">4. </w:t>
      </w:r>
      <w:r w:rsidR="00E41F8D" w:rsidRPr="001B355A">
        <w:rPr>
          <w:rFonts w:ascii="Cambria" w:hAnsi="Cambria"/>
          <w:sz w:val="26"/>
          <w:szCs w:val="26"/>
        </w:rPr>
        <w:t xml:space="preserve">Have all affected departments been notified of this change and/or consulted? </w:t>
      </w:r>
    </w:p>
    <w:p w:rsidR="00E41F8D" w:rsidRPr="001B355A" w:rsidRDefault="00E41F8D" w:rsidP="001B355A">
      <w:pPr>
        <w:spacing w:line="240" w:lineRule="auto"/>
        <w:rPr>
          <w:rFonts w:ascii="Cambria" w:hAnsi="Cambria"/>
          <w:sz w:val="26"/>
          <w:szCs w:val="26"/>
        </w:rPr>
      </w:pPr>
      <w:r w:rsidRPr="001B355A">
        <w:rPr>
          <w:rFonts w:ascii="Cambria" w:hAnsi="Cambria"/>
          <w:sz w:val="26"/>
          <w:szCs w:val="26"/>
        </w:rPr>
        <w:t>Yes__</w:t>
      </w:r>
      <w:r w:rsidR="002E2F9D" w:rsidRPr="001B355A">
        <w:rPr>
          <w:rFonts w:ascii="Cambria" w:hAnsi="Cambria"/>
          <w:sz w:val="26"/>
          <w:szCs w:val="26"/>
        </w:rPr>
        <w:t>____</w:t>
      </w:r>
      <w:r w:rsidRPr="001B355A">
        <w:rPr>
          <w:rFonts w:ascii="Cambria" w:hAnsi="Cambria"/>
          <w:sz w:val="26"/>
          <w:szCs w:val="26"/>
        </w:rPr>
        <w:t>No_</w:t>
      </w:r>
      <w:r w:rsidR="002E2F9D" w:rsidRPr="001B355A">
        <w:rPr>
          <w:rFonts w:ascii="Cambria" w:hAnsi="Cambria"/>
          <w:sz w:val="26"/>
          <w:szCs w:val="26"/>
        </w:rPr>
        <w:t>______</w:t>
      </w:r>
    </w:p>
    <w:p w:rsidR="00E41F8D" w:rsidRPr="002E2F9D" w:rsidRDefault="00E41F8D" w:rsidP="002E2F9D">
      <w:pPr>
        <w:spacing w:line="240" w:lineRule="auto"/>
        <w:rPr>
          <w:rFonts w:ascii="Cambria" w:hAnsi="Cambria"/>
          <w:sz w:val="26"/>
          <w:szCs w:val="26"/>
        </w:rPr>
      </w:pPr>
      <w:r w:rsidRPr="002E2F9D">
        <w:rPr>
          <w:rFonts w:ascii="Cambria" w:hAnsi="Cambria"/>
          <w:sz w:val="26"/>
          <w:szCs w:val="26"/>
        </w:rPr>
        <w:t>5. Please write a brief narrative statement as to why thi</w:t>
      </w:r>
      <w:r w:rsidR="002E2F9D">
        <w:rPr>
          <w:rFonts w:ascii="Cambria" w:hAnsi="Cambria"/>
          <w:sz w:val="26"/>
          <w:szCs w:val="26"/>
        </w:rPr>
        <w:t xml:space="preserve">s course should be changed from </w:t>
      </w:r>
      <w:r w:rsidRPr="002E2F9D">
        <w:rPr>
          <w:rFonts w:ascii="Cambria" w:hAnsi="Cambria"/>
          <w:sz w:val="26"/>
          <w:szCs w:val="26"/>
        </w:rPr>
        <w:t>one category to another.</w:t>
      </w:r>
      <w:r w:rsidRPr="003579EB">
        <w:rPr>
          <w:sz w:val="49"/>
          <w:szCs w:val="49"/>
        </w:rPr>
        <w:br w:type="page"/>
      </w:r>
    </w:p>
    <w:bookmarkEnd w:id="335"/>
    <w:bookmarkEnd w:id="336"/>
    <w:p w:rsidR="00946653" w:rsidRPr="00946653" w:rsidRDefault="005673C6" w:rsidP="00946653">
      <w:pPr>
        <w:pStyle w:val="Title"/>
        <w:outlineLvl w:val="0"/>
        <w:rPr>
          <w:color w:val="953734" w:themeColor="accent2"/>
          <w:sz w:val="49"/>
          <w:szCs w:val="49"/>
        </w:rPr>
      </w:pPr>
      <w:r w:rsidRPr="005673C6">
        <w:rPr>
          <w:color w:val="953734" w:themeColor="accent2"/>
          <w:sz w:val="49"/>
          <w:szCs w:val="49"/>
        </w:rPr>
        <w:lastRenderedPageBreak/>
        <w:t>Ex</w:t>
      </w:r>
      <w:bookmarkStart w:id="338" w:name="CSUexecutiveOrder"/>
      <w:bookmarkEnd w:id="338"/>
      <w:r w:rsidRPr="005673C6">
        <w:rPr>
          <w:color w:val="953734" w:themeColor="accent2"/>
          <w:sz w:val="49"/>
          <w:szCs w:val="49"/>
        </w:rPr>
        <w:t>ecutive Order 1065: CSU General Education Breadth Requirements</w:t>
      </w:r>
      <w:bookmarkStart w:id="339" w:name="_Toc345945768"/>
      <w:bookmarkStart w:id="340" w:name="_Toc348345228"/>
      <w:bookmarkStart w:id="341" w:name="_Toc349133448"/>
    </w:p>
    <w:p w:rsidR="005673C6" w:rsidRPr="00946653" w:rsidRDefault="005673C6" w:rsidP="00946653">
      <w:pPr>
        <w:pStyle w:val="Heading2"/>
        <w:jc w:val="center"/>
        <w:rPr>
          <w:rFonts w:ascii="Cambria" w:eastAsiaTheme="minorHAnsi" w:hAnsi="Cambria" w:cstheme="minorHAnsi"/>
          <w:bCs w:val="0"/>
          <w:i w:val="0"/>
          <w:iCs w:val="0"/>
          <w:color w:val="953734" w:themeColor="text1"/>
          <w:sz w:val="26"/>
          <w:szCs w:val="26"/>
        </w:rPr>
      </w:pPr>
      <w:r w:rsidRPr="001B355A">
        <w:rPr>
          <w:rFonts w:ascii="Cambria" w:eastAsiaTheme="minorHAnsi" w:hAnsi="Cambria" w:cstheme="minorHAnsi"/>
          <w:bCs w:val="0"/>
          <w:i w:val="0"/>
          <w:iCs w:val="0"/>
          <w:color w:val="953734" w:themeColor="text1"/>
          <w:sz w:val="26"/>
          <w:szCs w:val="26"/>
        </w:rPr>
        <w:t>Article 4.  Subject Area Distribution</w:t>
      </w:r>
      <w:bookmarkEnd w:id="339"/>
      <w:bookmarkEnd w:id="340"/>
      <w:bookmarkEnd w:id="341"/>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Instruction approved to fulfill the following subject-area distribution requirements should recognize the contributions to knowledge and civilization that have been made by members of diverse cultural groups and by women as well as men.</w:t>
      </w:r>
    </w:p>
    <w:p w:rsidR="005673C6" w:rsidRPr="001B355A" w:rsidRDefault="005673C6" w:rsidP="005673C6">
      <w:pPr>
        <w:spacing w:after="0" w:line="240" w:lineRule="auto"/>
        <w:jc w:val="both"/>
        <w:rPr>
          <w:rFonts w:ascii="Cambria" w:eastAsia="Times New Roman" w:hAnsi="Cambria" w:cstheme="minorHAnsi"/>
          <w:b/>
          <w:bCs/>
          <w:sz w:val="26"/>
          <w:szCs w:val="26"/>
        </w:rPr>
      </w:pPr>
    </w:p>
    <w:p w:rsidR="005673C6" w:rsidRPr="001B355A" w:rsidRDefault="005673C6" w:rsidP="005673C6">
      <w:pPr>
        <w:spacing w:after="0" w:line="240" w:lineRule="auto"/>
        <w:rPr>
          <w:rFonts w:ascii="Cambria" w:eastAsia="Times New Roman" w:hAnsi="Cambria" w:cstheme="minorHAnsi"/>
          <w:sz w:val="26"/>
          <w:szCs w:val="26"/>
        </w:rPr>
      </w:pPr>
      <w:r w:rsidRPr="001B355A">
        <w:rPr>
          <w:rFonts w:ascii="Cambria" w:eastAsia="Times New Roman" w:hAnsi="Cambria" w:cstheme="minorHAnsi"/>
          <w:b/>
          <w:bCs/>
          <w:sz w:val="26"/>
          <w:szCs w:val="26"/>
        </w:rPr>
        <w:t>Area A</w:t>
      </w:r>
      <w:r w:rsidRPr="001B355A">
        <w:rPr>
          <w:rFonts w:ascii="Cambria" w:eastAsia="Times New Roman" w:hAnsi="Cambria" w:cstheme="minorHAnsi"/>
          <w:b/>
          <w:bCs/>
          <w:sz w:val="26"/>
          <w:szCs w:val="26"/>
        </w:rPr>
        <w:tab/>
      </w:r>
      <w:r w:rsidRPr="001B355A">
        <w:rPr>
          <w:rFonts w:ascii="Cambria" w:eastAsia="Times New Roman" w:hAnsi="Cambria" w:cstheme="minorHAnsi"/>
          <w:b/>
          <w:bCs/>
          <w:sz w:val="26"/>
          <w:szCs w:val="26"/>
          <w:u w:val="single"/>
        </w:rPr>
        <w:t>English Language Communication and Critical Thinking</w:t>
      </w:r>
    </w:p>
    <w:p w:rsidR="005673C6" w:rsidRPr="001B355A" w:rsidRDefault="005673C6" w:rsidP="005673C6">
      <w:pPr>
        <w:spacing w:after="0" w:line="240" w:lineRule="auto"/>
        <w:ind w:left="1440"/>
        <w:rPr>
          <w:rFonts w:ascii="Cambria" w:eastAsia="Times New Roman" w:hAnsi="Cambria" w:cstheme="minorHAnsi"/>
          <w:sz w:val="26"/>
          <w:szCs w:val="26"/>
        </w:rPr>
      </w:pPr>
      <w:r w:rsidRPr="001B355A">
        <w:rPr>
          <w:rFonts w:ascii="Cambria" w:eastAsia="Times New Roman" w:hAnsi="Cambria" w:cstheme="minorHAnsi"/>
          <w:b/>
          <w:bCs/>
          <w:sz w:val="26"/>
          <w:szCs w:val="26"/>
        </w:rPr>
        <w:t>Minimum 9 semester units or 12 quarter units</w:t>
      </w:r>
      <w:r w:rsidRPr="001B355A">
        <w:rPr>
          <w:rFonts w:ascii="Cambria" w:eastAsia="Times New Roman" w:hAnsi="Cambria" w:cstheme="minorHAnsi"/>
          <w:sz w:val="26"/>
          <w:szCs w:val="26"/>
        </w:rPr>
        <w:t xml:space="preserve"> -one course in each subarea</w:t>
      </w:r>
      <w:r w:rsidRPr="001B355A">
        <w:rPr>
          <w:rFonts w:ascii="Cambria" w:eastAsia="Times New Roman" w:hAnsi="Cambria" w:cstheme="minorHAnsi"/>
          <w:sz w:val="26"/>
          <w:szCs w:val="26"/>
        </w:rPr>
        <w:br/>
      </w:r>
      <w:r w:rsidRPr="001B355A">
        <w:rPr>
          <w:rFonts w:ascii="Cambria" w:eastAsia="Times New Roman" w:hAnsi="Cambria" w:cstheme="minorHAnsi"/>
          <w:b/>
          <w:bCs/>
          <w:sz w:val="26"/>
          <w:szCs w:val="26"/>
        </w:rPr>
        <w:t>A1   Oral Communication        </w:t>
      </w:r>
      <w:r w:rsidRPr="001B355A">
        <w:rPr>
          <w:rFonts w:ascii="Cambria" w:eastAsia="Times New Roman" w:hAnsi="Cambria" w:cstheme="minorHAnsi"/>
          <w:sz w:val="26"/>
          <w:szCs w:val="26"/>
        </w:rPr>
        <w:t xml:space="preserve"> </w:t>
      </w:r>
      <w:r w:rsidRPr="001B355A">
        <w:rPr>
          <w:rFonts w:ascii="Cambria" w:eastAsia="Times New Roman" w:hAnsi="Cambria" w:cstheme="minorHAnsi"/>
          <w:sz w:val="26"/>
          <w:szCs w:val="26"/>
        </w:rPr>
        <w:br/>
        <w:t>      (3 semester units or 4 quarter units)</w:t>
      </w:r>
      <w:r w:rsidRPr="001B355A">
        <w:rPr>
          <w:rFonts w:ascii="Cambria" w:eastAsia="Times New Roman" w:hAnsi="Cambria" w:cstheme="minorHAnsi"/>
          <w:sz w:val="26"/>
          <w:szCs w:val="26"/>
        </w:rPr>
        <w:br/>
      </w:r>
      <w:r w:rsidRPr="001B355A">
        <w:rPr>
          <w:rFonts w:ascii="Cambria" w:eastAsia="Times New Roman" w:hAnsi="Cambria" w:cstheme="minorHAnsi"/>
          <w:b/>
          <w:bCs/>
          <w:sz w:val="26"/>
          <w:szCs w:val="26"/>
        </w:rPr>
        <w:t>A2   Written Communication</w:t>
      </w:r>
      <w:r w:rsidRPr="001B355A">
        <w:rPr>
          <w:rFonts w:ascii="Cambria" w:eastAsia="Times New Roman" w:hAnsi="Cambria" w:cstheme="minorHAnsi"/>
          <w:sz w:val="26"/>
          <w:szCs w:val="26"/>
        </w:rPr>
        <w:t xml:space="preserve"> </w:t>
      </w:r>
      <w:r w:rsidRPr="001B355A">
        <w:rPr>
          <w:rFonts w:ascii="Cambria" w:eastAsia="Times New Roman" w:hAnsi="Cambria" w:cstheme="minorHAnsi"/>
          <w:sz w:val="26"/>
          <w:szCs w:val="26"/>
        </w:rPr>
        <w:br/>
        <w:t>      (3 semester units or 4 quarter units)</w:t>
      </w:r>
      <w:r w:rsidRPr="001B355A">
        <w:rPr>
          <w:rFonts w:ascii="Cambria" w:eastAsia="Times New Roman" w:hAnsi="Cambria" w:cstheme="minorHAnsi"/>
          <w:sz w:val="26"/>
          <w:szCs w:val="26"/>
        </w:rPr>
        <w:br/>
      </w:r>
      <w:r w:rsidRPr="001B355A">
        <w:rPr>
          <w:rFonts w:ascii="Cambria" w:eastAsia="Times New Roman" w:hAnsi="Cambria" w:cstheme="minorHAnsi"/>
          <w:b/>
          <w:bCs/>
          <w:sz w:val="26"/>
          <w:szCs w:val="26"/>
        </w:rPr>
        <w:t xml:space="preserve">A3   Critical Thinking                 </w:t>
      </w:r>
      <w:r w:rsidRPr="001B355A">
        <w:rPr>
          <w:rFonts w:ascii="Cambria" w:eastAsia="Times New Roman" w:hAnsi="Cambria" w:cstheme="minorHAnsi"/>
          <w:sz w:val="26"/>
          <w:szCs w:val="26"/>
        </w:rPr>
        <w:br/>
        <w:t xml:space="preserve">      (3 semester units or 4 quarter units) </w:t>
      </w:r>
    </w:p>
    <w:p w:rsidR="005673C6" w:rsidRPr="001B355A" w:rsidRDefault="005673C6" w:rsidP="005673C6">
      <w:pPr>
        <w:spacing w:after="0" w:line="240" w:lineRule="auto"/>
        <w:jc w:val="both"/>
        <w:rPr>
          <w:rFonts w:ascii="Cambria" w:eastAsia="Times New Roman" w:hAnsi="Cambria" w:cstheme="minorHAnsi"/>
          <w:sz w:val="26"/>
          <w:szCs w:val="26"/>
        </w:rPr>
      </w:pP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A minimum of nine semester units or twelve quarter units in communication in the English language, to include both oral communication (subarea A1) and written communication (subarea A2), and in critical thinking (Area A3), to include consideration of common fallacies in reasoning.</w:t>
      </w:r>
    </w:p>
    <w:p w:rsidR="005673C6" w:rsidRPr="001B355A" w:rsidRDefault="005673C6" w:rsidP="005673C6">
      <w:pPr>
        <w:spacing w:after="0" w:line="240" w:lineRule="auto"/>
        <w:jc w:val="both"/>
        <w:rPr>
          <w:rFonts w:ascii="Cambria" w:eastAsia="Times New Roman" w:hAnsi="Cambria" w:cstheme="minorHAnsi"/>
          <w:sz w:val="26"/>
          <w:szCs w:val="26"/>
        </w:rPr>
      </w:pP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Students taking courses in fulfillment of subareas A1 and A2 will develop knowledge and understanding of the form, content, context, and effectiveness of communication.  Students will develop proficiency in oral and written communication in English, examining communication from the rhetorical perspective and practicing reasoning and advocacy, organization, and accuracy.  Students will practice the discovery, critical evaluation, and reporting of information, as well as reading, writing, and listening effectively.  Coursework must include active participation and practice in both written communication and oral communication in English.</w:t>
      </w:r>
    </w:p>
    <w:p w:rsidR="005673C6" w:rsidRPr="001B355A" w:rsidRDefault="005673C6" w:rsidP="005673C6">
      <w:pPr>
        <w:spacing w:after="0" w:line="240" w:lineRule="auto"/>
        <w:jc w:val="both"/>
        <w:rPr>
          <w:rFonts w:ascii="Cambria" w:eastAsia="Times New Roman" w:hAnsi="Cambria" w:cstheme="minorHAnsi"/>
          <w:sz w:val="26"/>
          <w:szCs w:val="26"/>
        </w:rPr>
      </w:pP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In critical thinking (subarea A3) courses, students will understand logic and its relation to language; elementary inductive and deductive processes, including an understanding of the formal and informal fallacies of language and thought; and the ability to distinguish matters of fact from issues of judgment or opinion.  In A3 courses, students will develop the abilities to analyze, criticize, and advocate ideas; to reason inductively and deductively; and to reach well-supported factual or judgmental conclusions.</w:t>
      </w:r>
    </w:p>
    <w:p w:rsidR="00946653" w:rsidRDefault="00946653" w:rsidP="005673C6">
      <w:pPr>
        <w:spacing w:after="0" w:line="240" w:lineRule="auto"/>
        <w:jc w:val="both"/>
        <w:rPr>
          <w:rFonts w:ascii="Cambria" w:eastAsia="Times New Roman" w:hAnsi="Cambria" w:cstheme="minorHAnsi"/>
          <w:b/>
          <w:bCs/>
          <w:sz w:val="26"/>
          <w:szCs w:val="26"/>
        </w:rPr>
      </w:pPr>
    </w:p>
    <w:p w:rsidR="00946653" w:rsidRDefault="00946653" w:rsidP="005673C6">
      <w:pPr>
        <w:spacing w:after="0" w:line="240" w:lineRule="auto"/>
        <w:jc w:val="both"/>
        <w:rPr>
          <w:rFonts w:ascii="Cambria" w:eastAsia="Times New Roman" w:hAnsi="Cambria" w:cstheme="minorHAnsi"/>
          <w:b/>
          <w:bCs/>
          <w:sz w:val="26"/>
          <w:szCs w:val="26"/>
        </w:rPr>
      </w:pPr>
    </w:p>
    <w:p w:rsidR="00F5445D" w:rsidRPr="001B355A" w:rsidRDefault="00F5445D" w:rsidP="005673C6">
      <w:pPr>
        <w:spacing w:after="0" w:line="240" w:lineRule="auto"/>
        <w:jc w:val="both"/>
        <w:rPr>
          <w:rFonts w:ascii="Cambria" w:eastAsia="Times New Roman" w:hAnsi="Cambria" w:cstheme="minorHAnsi"/>
          <w:b/>
          <w:bCs/>
          <w:sz w:val="26"/>
          <w:szCs w:val="26"/>
        </w:rPr>
      </w:pPr>
    </w:p>
    <w:p w:rsidR="005673C6" w:rsidRPr="001B355A" w:rsidRDefault="00946653" w:rsidP="005673C6">
      <w:pPr>
        <w:spacing w:after="0" w:line="240" w:lineRule="auto"/>
        <w:rPr>
          <w:rFonts w:ascii="Cambria" w:eastAsia="Times New Roman" w:hAnsi="Cambria" w:cstheme="minorHAnsi"/>
          <w:sz w:val="26"/>
          <w:szCs w:val="26"/>
        </w:rPr>
      </w:pPr>
      <w:r>
        <w:rPr>
          <w:rFonts w:ascii="Cambria" w:eastAsia="Times New Roman" w:hAnsi="Cambria" w:cstheme="minorHAnsi"/>
          <w:b/>
          <w:bCs/>
          <w:sz w:val="26"/>
          <w:szCs w:val="26"/>
        </w:rPr>
        <w:lastRenderedPageBreak/>
        <w:t>Area B</w:t>
      </w:r>
      <w:r>
        <w:rPr>
          <w:rFonts w:ascii="Cambria" w:eastAsia="Times New Roman" w:hAnsi="Cambria" w:cstheme="minorHAnsi"/>
          <w:b/>
          <w:bCs/>
          <w:sz w:val="26"/>
          <w:szCs w:val="26"/>
        </w:rPr>
        <w:tab/>
      </w:r>
      <w:r w:rsidR="005673C6" w:rsidRPr="001B355A">
        <w:rPr>
          <w:rFonts w:ascii="Cambria" w:eastAsia="Times New Roman" w:hAnsi="Cambria" w:cstheme="minorHAnsi"/>
          <w:b/>
          <w:bCs/>
          <w:sz w:val="26"/>
          <w:szCs w:val="26"/>
        </w:rPr>
        <w:t xml:space="preserve"> </w:t>
      </w:r>
      <w:r w:rsidR="005673C6" w:rsidRPr="001B355A">
        <w:rPr>
          <w:rFonts w:ascii="Cambria" w:eastAsia="Times New Roman" w:hAnsi="Cambria" w:cstheme="minorHAnsi"/>
          <w:b/>
          <w:bCs/>
          <w:sz w:val="26"/>
          <w:szCs w:val="26"/>
          <w:u w:val="single"/>
        </w:rPr>
        <w:t>Scientific Inquiry and Quantitative Reasoning</w:t>
      </w:r>
    </w:p>
    <w:p w:rsidR="005673C6" w:rsidRPr="001B355A" w:rsidRDefault="005673C6" w:rsidP="00946653">
      <w:pPr>
        <w:spacing w:after="0" w:line="240" w:lineRule="auto"/>
        <w:ind w:left="1440"/>
        <w:rPr>
          <w:rFonts w:ascii="Cambria" w:eastAsia="Times New Roman" w:hAnsi="Cambria" w:cstheme="minorHAnsi"/>
          <w:sz w:val="26"/>
          <w:szCs w:val="26"/>
        </w:rPr>
      </w:pPr>
      <w:r w:rsidRPr="001B355A">
        <w:rPr>
          <w:rFonts w:ascii="Cambria" w:eastAsia="Times New Roman" w:hAnsi="Cambria" w:cstheme="minorHAnsi"/>
          <w:b/>
          <w:bCs/>
          <w:sz w:val="26"/>
          <w:szCs w:val="26"/>
        </w:rPr>
        <w:t>Minimum of 12 semester units or 18 quarter units</w:t>
      </w:r>
      <w:r w:rsidRPr="001B355A">
        <w:rPr>
          <w:rFonts w:ascii="Cambria" w:eastAsia="Times New Roman" w:hAnsi="Cambria" w:cstheme="minorHAnsi"/>
          <w:sz w:val="26"/>
          <w:szCs w:val="26"/>
        </w:rPr>
        <w:br/>
        <w:t xml:space="preserve">-one course each in subareas B1, B2, and B4, plus laboratory activity related to one of the completed science courses            </w:t>
      </w:r>
      <w:r w:rsidRPr="001B355A">
        <w:rPr>
          <w:rFonts w:ascii="Cambria" w:eastAsia="Times New Roman" w:hAnsi="Cambria" w:cstheme="minorHAnsi"/>
          <w:sz w:val="26"/>
          <w:szCs w:val="26"/>
        </w:rPr>
        <w:br/>
      </w:r>
      <w:r w:rsidRPr="001B355A">
        <w:rPr>
          <w:rFonts w:ascii="Cambria" w:eastAsia="Times New Roman" w:hAnsi="Cambria" w:cstheme="minorHAnsi"/>
          <w:b/>
          <w:bCs/>
          <w:sz w:val="26"/>
          <w:szCs w:val="26"/>
        </w:rPr>
        <w:t>B1   Physical Science</w:t>
      </w:r>
      <w:r w:rsidRPr="001B355A">
        <w:rPr>
          <w:rFonts w:ascii="Cambria" w:eastAsia="Times New Roman" w:hAnsi="Cambria" w:cstheme="minorHAnsi"/>
          <w:sz w:val="26"/>
          <w:szCs w:val="26"/>
        </w:rPr>
        <w:br/>
        <w:t>      (3 semester units or 4 quarter units)</w:t>
      </w:r>
      <w:r w:rsidRPr="001B355A">
        <w:rPr>
          <w:rFonts w:ascii="Cambria" w:eastAsia="Times New Roman" w:hAnsi="Cambria" w:cstheme="minorHAnsi"/>
          <w:sz w:val="26"/>
          <w:szCs w:val="26"/>
        </w:rPr>
        <w:br/>
      </w:r>
      <w:r w:rsidRPr="001B355A">
        <w:rPr>
          <w:rFonts w:ascii="Cambria" w:eastAsia="Times New Roman" w:hAnsi="Cambria" w:cstheme="minorHAnsi"/>
          <w:b/>
          <w:bCs/>
          <w:sz w:val="26"/>
          <w:szCs w:val="26"/>
        </w:rPr>
        <w:t>B2   Life Science</w:t>
      </w:r>
      <w:r w:rsidRPr="001B355A">
        <w:rPr>
          <w:rFonts w:ascii="Cambria" w:eastAsia="Times New Roman" w:hAnsi="Cambria" w:cstheme="minorHAnsi"/>
          <w:sz w:val="26"/>
          <w:szCs w:val="26"/>
        </w:rPr>
        <w:br/>
        <w:t>      (3 semester units or 4 quarter units)</w:t>
      </w:r>
      <w:r w:rsidRPr="001B355A">
        <w:rPr>
          <w:rFonts w:ascii="Cambria" w:eastAsia="Times New Roman" w:hAnsi="Cambria" w:cstheme="minorHAnsi"/>
          <w:sz w:val="26"/>
          <w:szCs w:val="26"/>
        </w:rPr>
        <w:br/>
      </w:r>
      <w:r w:rsidRPr="001B355A">
        <w:rPr>
          <w:rFonts w:ascii="Cambria" w:eastAsia="Times New Roman" w:hAnsi="Cambria" w:cstheme="minorHAnsi"/>
          <w:b/>
          <w:bCs/>
          <w:sz w:val="26"/>
          <w:szCs w:val="26"/>
        </w:rPr>
        <w:t xml:space="preserve">B3   Laboratory Activity </w:t>
      </w:r>
      <w:r w:rsidRPr="001B355A">
        <w:rPr>
          <w:rFonts w:ascii="Cambria" w:eastAsia="Times New Roman" w:hAnsi="Cambria" w:cstheme="minorHAnsi"/>
          <w:sz w:val="26"/>
          <w:szCs w:val="26"/>
        </w:rPr>
        <w:br/>
        <w:t>      associated with a course taken to satisfy either B1 or B2</w:t>
      </w:r>
      <w:r w:rsidRPr="001B355A">
        <w:rPr>
          <w:rFonts w:ascii="Cambria" w:eastAsia="Times New Roman" w:hAnsi="Cambria" w:cstheme="minorHAnsi"/>
          <w:sz w:val="26"/>
          <w:szCs w:val="26"/>
        </w:rPr>
        <w:br/>
      </w:r>
      <w:r w:rsidRPr="001B355A">
        <w:rPr>
          <w:rFonts w:ascii="Cambria" w:eastAsia="Times New Roman" w:hAnsi="Cambria" w:cstheme="minorHAnsi"/>
          <w:b/>
          <w:bCs/>
          <w:sz w:val="26"/>
          <w:szCs w:val="26"/>
        </w:rPr>
        <w:t>B4   Mathematics/Quantitative Reasoning</w:t>
      </w:r>
      <w:r w:rsidRPr="001B355A">
        <w:rPr>
          <w:rFonts w:ascii="Cambria" w:eastAsia="Times New Roman" w:hAnsi="Cambria" w:cstheme="minorHAnsi"/>
          <w:sz w:val="26"/>
          <w:szCs w:val="26"/>
        </w:rPr>
        <w:br/>
        <w:t xml:space="preserve">      (3 semester units or 4 quarter units) </w:t>
      </w: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A minimum of twelve semester units or eighteen quarter units to include inquiry into the physical universe and its life forms, with some immediate participation in a related laboratory activity, and into mathematical concepts and quantitative reasoning and their applications.</w:t>
      </w:r>
    </w:p>
    <w:p w:rsidR="005673C6" w:rsidRPr="001B355A" w:rsidRDefault="005673C6" w:rsidP="005673C6">
      <w:pPr>
        <w:spacing w:after="0" w:line="240" w:lineRule="auto"/>
        <w:jc w:val="both"/>
        <w:rPr>
          <w:rFonts w:ascii="Cambria" w:eastAsia="Times New Roman" w:hAnsi="Cambria" w:cstheme="minorHAnsi"/>
          <w:sz w:val="26"/>
          <w:szCs w:val="26"/>
        </w:rPr>
      </w:pP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 xml:space="preserve">In subareas B1-B3, students develop knowledge of scientific theories, concepts, and data about both living and non-living systems.  Students will achieve an understanding and appreciation of scientific principles and the scientific method, as well as the potential limits of scientific endeavors and the value systems and ethics associated with human inquiry.  The nature and extent of laboratory experience is to be determined by each campus through its established curricular procedures. </w:t>
      </w:r>
    </w:p>
    <w:p w:rsidR="005673C6" w:rsidRPr="001B355A" w:rsidRDefault="005673C6" w:rsidP="005673C6">
      <w:pPr>
        <w:spacing w:after="0" w:line="240" w:lineRule="auto"/>
        <w:jc w:val="both"/>
        <w:rPr>
          <w:rFonts w:ascii="Cambria" w:eastAsia="Times New Roman" w:hAnsi="Cambria" w:cstheme="minorHAnsi"/>
          <w:sz w:val="26"/>
          <w:szCs w:val="26"/>
        </w:rPr>
      </w:pP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Courses in subarea B4 shall have an explicit intermediate algebra prerequisite, and students shall develop skills and understanding beyond the level of intermediate algebra.  Students will not just practice computational skills, but will be able to explain and apply basic mathematical concepts and will be able to solve problems through quantitative reasoning.</w:t>
      </w:r>
    </w:p>
    <w:p w:rsidR="005673C6" w:rsidRPr="001B355A" w:rsidRDefault="005673C6" w:rsidP="005673C6">
      <w:pPr>
        <w:spacing w:after="0" w:line="240" w:lineRule="auto"/>
        <w:jc w:val="both"/>
        <w:rPr>
          <w:rFonts w:ascii="Cambria" w:eastAsia="Times New Roman" w:hAnsi="Cambria" w:cstheme="minorHAnsi"/>
          <w:b/>
          <w:bCs/>
          <w:sz w:val="26"/>
          <w:szCs w:val="26"/>
        </w:rPr>
      </w:pP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b/>
          <w:bCs/>
          <w:sz w:val="26"/>
          <w:szCs w:val="26"/>
        </w:rPr>
        <w:t>Area C</w:t>
      </w:r>
      <w:r w:rsidRPr="001B355A">
        <w:rPr>
          <w:rFonts w:ascii="Cambria" w:eastAsia="Times New Roman" w:hAnsi="Cambria" w:cstheme="minorHAnsi"/>
          <w:b/>
          <w:bCs/>
          <w:sz w:val="26"/>
          <w:szCs w:val="26"/>
        </w:rPr>
        <w:tab/>
      </w:r>
      <w:r w:rsidRPr="001B355A">
        <w:rPr>
          <w:rFonts w:ascii="Cambria" w:eastAsia="Times New Roman" w:hAnsi="Cambria" w:cstheme="minorHAnsi"/>
          <w:b/>
          <w:bCs/>
          <w:sz w:val="26"/>
          <w:szCs w:val="26"/>
        </w:rPr>
        <w:tab/>
      </w:r>
      <w:r w:rsidRPr="001B355A">
        <w:rPr>
          <w:rFonts w:ascii="Cambria" w:eastAsia="Times New Roman" w:hAnsi="Cambria" w:cstheme="minorHAnsi"/>
          <w:b/>
          <w:bCs/>
          <w:sz w:val="26"/>
          <w:szCs w:val="26"/>
          <w:u w:val="single"/>
        </w:rPr>
        <w:t>Arts and Humanities</w:t>
      </w:r>
      <w:r w:rsidRPr="001B355A">
        <w:rPr>
          <w:rFonts w:ascii="Cambria" w:eastAsia="Times New Roman" w:hAnsi="Cambria" w:cstheme="minorHAnsi"/>
          <w:sz w:val="26"/>
          <w:szCs w:val="26"/>
        </w:rPr>
        <w:t xml:space="preserve"> </w:t>
      </w:r>
    </w:p>
    <w:p w:rsidR="005673C6" w:rsidRPr="001B355A" w:rsidRDefault="005673C6" w:rsidP="00946653">
      <w:pPr>
        <w:spacing w:after="0" w:line="240" w:lineRule="auto"/>
        <w:ind w:left="1440"/>
        <w:rPr>
          <w:rFonts w:ascii="Cambria" w:eastAsia="Times New Roman" w:hAnsi="Cambria" w:cstheme="minorHAnsi"/>
          <w:sz w:val="26"/>
          <w:szCs w:val="26"/>
        </w:rPr>
      </w:pPr>
      <w:r w:rsidRPr="001B355A">
        <w:rPr>
          <w:rFonts w:ascii="Cambria" w:eastAsia="Times New Roman" w:hAnsi="Cambria" w:cstheme="minorHAnsi"/>
          <w:b/>
          <w:bCs/>
          <w:sz w:val="26"/>
          <w:szCs w:val="26"/>
        </w:rPr>
        <w:t>Minimum of 12 semester units or 18 quarter units</w:t>
      </w:r>
      <w:r w:rsidRPr="001B355A">
        <w:rPr>
          <w:rFonts w:ascii="Cambria" w:eastAsia="Times New Roman" w:hAnsi="Cambria" w:cstheme="minorHAnsi"/>
          <w:sz w:val="26"/>
          <w:szCs w:val="26"/>
        </w:rPr>
        <w:br/>
        <w:t>-at least one course completed in each of these two subareas:</w:t>
      </w:r>
      <w:r w:rsidRPr="001B355A">
        <w:rPr>
          <w:rFonts w:ascii="Cambria" w:eastAsia="Times New Roman" w:hAnsi="Cambria" w:cstheme="minorHAnsi"/>
          <w:sz w:val="26"/>
          <w:szCs w:val="26"/>
        </w:rPr>
        <w:br/>
      </w:r>
      <w:r w:rsidRPr="001B355A">
        <w:rPr>
          <w:rFonts w:ascii="Cambria" w:eastAsia="Times New Roman" w:hAnsi="Cambria" w:cstheme="minorHAnsi"/>
          <w:b/>
          <w:bCs/>
          <w:sz w:val="26"/>
          <w:szCs w:val="26"/>
        </w:rPr>
        <w:t>C1   Arts:  Arts, Cinema, Dance, Music, Theater</w:t>
      </w:r>
      <w:r w:rsidRPr="001B355A">
        <w:rPr>
          <w:rFonts w:ascii="Cambria" w:eastAsia="Times New Roman" w:hAnsi="Cambria" w:cstheme="minorHAnsi"/>
          <w:sz w:val="26"/>
          <w:szCs w:val="26"/>
        </w:rPr>
        <w:br/>
      </w:r>
      <w:r w:rsidRPr="001B355A">
        <w:rPr>
          <w:rFonts w:ascii="Cambria" w:eastAsia="Times New Roman" w:hAnsi="Cambria" w:cstheme="minorHAnsi"/>
          <w:b/>
          <w:bCs/>
          <w:sz w:val="26"/>
          <w:szCs w:val="26"/>
        </w:rPr>
        <w:t>C2   Humanities:  Literature, Philosophy, Languages</w:t>
      </w:r>
      <w:r w:rsidRPr="001B355A">
        <w:rPr>
          <w:rFonts w:ascii="Cambria" w:eastAsia="Times New Roman" w:hAnsi="Cambria" w:cstheme="minorHAnsi"/>
          <w:b/>
          <w:bCs/>
          <w:sz w:val="26"/>
          <w:szCs w:val="26"/>
        </w:rPr>
        <w:br/>
        <w:t>        Other than English</w:t>
      </w: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A minimum of twelve semester units or eighteen quarter units among the arts, literature, philosophy and foreign languages.  Across the disciplines in their Area C coursework, students will cultivate intellect, imagination, sensibility and sensitivity.  Students will respond subjectively as well as objectively to aesthetic experiences and will develop an understanding of the integrity of both emotional and intellectual responses.  Students will cultivate and refine their affective</w:t>
      </w:r>
      <w:r w:rsidRPr="002C1B52">
        <w:rPr>
          <w:rFonts w:eastAsia="Times New Roman" w:cstheme="minorHAnsi"/>
          <w:sz w:val="26"/>
          <w:szCs w:val="26"/>
        </w:rPr>
        <w:t xml:space="preserve">, </w:t>
      </w:r>
      <w:r w:rsidRPr="001B355A">
        <w:rPr>
          <w:rFonts w:ascii="Cambria" w:eastAsia="Times New Roman" w:hAnsi="Cambria" w:cstheme="minorHAnsi"/>
          <w:sz w:val="26"/>
          <w:szCs w:val="26"/>
        </w:rPr>
        <w:t xml:space="preserve">cognitive, and physical faculties through studying great works of the human imagination.  Activities may include participation in individual aesthetic, creative experiences; however Area C excludes courses that exclusively emphasize skills development.  </w:t>
      </w:r>
    </w:p>
    <w:p w:rsidR="005673C6" w:rsidRPr="001B355A" w:rsidRDefault="005673C6" w:rsidP="005673C6">
      <w:pPr>
        <w:spacing w:after="0" w:line="240" w:lineRule="auto"/>
        <w:jc w:val="both"/>
        <w:rPr>
          <w:rFonts w:ascii="Cambria" w:eastAsia="Times New Roman" w:hAnsi="Cambria" w:cstheme="minorHAnsi"/>
          <w:sz w:val="26"/>
          <w:szCs w:val="26"/>
        </w:rPr>
      </w:pP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In their intellectual and subjective considerations, students will develop a better understanding of the interrelationship between the self and the creative arts and of the humanities in a variety of cultures.</w:t>
      </w:r>
    </w:p>
    <w:p w:rsidR="005673C6" w:rsidRPr="001B355A" w:rsidRDefault="005673C6" w:rsidP="005673C6">
      <w:pPr>
        <w:spacing w:after="0" w:line="240" w:lineRule="auto"/>
        <w:jc w:val="both"/>
        <w:rPr>
          <w:rFonts w:ascii="Cambria" w:eastAsia="Times New Roman" w:hAnsi="Cambria" w:cstheme="minorHAnsi"/>
          <w:sz w:val="26"/>
          <w:szCs w:val="26"/>
        </w:rPr>
      </w:pP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Students may take courses in languages other than English in partial fulfillment of this requirement if the courses do not focus solely on skills acquisition but also contain a substantial cultural component.  This may include literature, among other content. Coursework taken in fulfillment of this requirement must include a reasonable distribution among the subareas specified, as opposed to restricting the entire number of units required to a single subarea.</w:t>
      </w:r>
    </w:p>
    <w:p w:rsidR="005673C6" w:rsidRPr="001B355A" w:rsidRDefault="005673C6" w:rsidP="005673C6">
      <w:pPr>
        <w:spacing w:after="0" w:line="240" w:lineRule="auto"/>
        <w:jc w:val="both"/>
        <w:rPr>
          <w:rFonts w:ascii="Cambria" w:eastAsia="Times New Roman" w:hAnsi="Cambria" w:cstheme="minorHAnsi"/>
          <w:b/>
          <w:bCs/>
          <w:sz w:val="26"/>
          <w:szCs w:val="26"/>
        </w:rPr>
      </w:pP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b/>
          <w:bCs/>
          <w:sz w:val="26"/>
          <w:szCs w:val="26"/>
        </w:rPr>
        <w:t>Area D</w:t>
      </w:r>
      <w:r w:rsidRPr="001B355A">
        <w:rPr>
          <w:rFonts w:ascii="Cambria" w:eastAsia="Times New Roman" w:hAnsi="Cambria" w:cstheme="minorHAnsi"/>
          <w:b/>
          <w:bCs/>
          <w:sz w:val="26"/>
          <w:szCs w:val="26"/>
        </w:rPr>
        <w:tab/>
      </w:r>
      <w:r w:rsidRPr="001B355A">
        <w:rPr>
          <w:rFonts w:ascii="Cambria" w:eastAsia="Times New Roman" w:hAnsi="Cambria" w:cstheme="minorHAnsi"/>
          <w:b/>
          <w:bCs/>
          <w:sz w:val="26"/>
          <w:szCs w:val="26"/>
          <w:u w:val="single"/>
        </w:rPr>
        <w:t>Social Sciences</w:t>
      </w:r>
    </w:p>
    <w:p w:rsidR="005673C6" w:rsidRPr="001B355A" w:rsidRDefault="005673C6" w:rsidP="00946653">
      <w:pPr>
        <w:spacing w:after="0" w:line="240" w:lineRule="auto"/>
        <w:ind w:left="1440"/>
        <w:rPr>
          <w:rFonts w:ascii="Cambria" w:eastAsia="Times New Roman" w:hAnsi="Cambria" w:cstheme="minorHAnsi"/>
          <w:sz w:val="26"/>
          <w:szCs w:val="26"/>
        </w:rPr>
      </w:pPr>
      <w:r w:rsidRPr="001B355A">
        <w:rPr>
          <w:rFonts w:ascii="Cambria" w:eastAsia="Times New Roman" w:hAnsi="Cambria" w:cstheme="minorHAnsi"/>
          <w:b/>
          <w:bCs/>
          <w:sz w:val="26"/>
          <w:szCs w:val="26"/>
        </w:rPr>
        <w:t>Minimum of 12 semester units or 18 quarter units</w:t>
      </w:r>
      <w:r w:rsidRPr="001B355A">
        <w:rPr>
          <w:rFonts w:ascii="Cambria" w:eastAsia="Times New Roman" w:hAnsi="Cambria" w:cstheme="minorHAnsi"/>
          <w:sz w:val="26"/>
          <w:szCs w:val="26"/>
        </w:rPr>
        <w:br/>
        <w:t>A minimum of twelve semester units or eighteen quarter units dealing with human social, political, and economic institutions and behavior and their historical background.</w:t>
      </w: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Students learn from courses in multiple Area D disciplines that human social, political and economic institutions and behavior are inextricably interwoven.  Through fulfillment of the Area D requirement, students will develop an understanding of problems and issues from the respective disciplinary perspectives and will examine issues in their contemporary as well as historical settings and in a variety of cultural contexts.  Students will explore the principles, methodologies, value systems and ethics employed in social scientific inquiry. Courses that emphasize skills development and professional preparation are excluded from Area D.  Coursework taken in fulfillment of this requirement must include a reasonable distribution among the subareas specified, as opposed to restricting the entire number of units required to a single subarea.</w:t>
      </w:r>
    </w:p>
    <w:p w:rsidR="005673C6" w:rsidRPr="001B355A" w:rsidRDefault="005673C6" w:rsidP="005673C6">
      <w:pPr>
        <w:spacing w:after="0" w:line="240" w:lineRule="auto"/>
        <w:rPr>
          <w:rFonts w:ascii="Cambria" w:eastAsia="Times New Roman" w:hAnsi="Cambria" w:cstheme="minorHAnsi"/>
          <w:b/>
          <w:bCs/>
          <w:sz w:val="26"/>
          <w:szCs w:val="26"/>
        </w:rPr>
      </w:pPr>
    </w:p>
    <w:p w:rsidR="005673C6" w:rsidRPr="001B355A" w:rsidRDefault="005673C6" w:rsidP="00946653">
      <w:pPr>
        <w:spacing w:after="0" w:line="240" w:lineRule="auto"/>
        <w:ind w:left="1440" w:hanging="1440"/>
        <w:rPr>
          <w:rFonts w:ascii="Cambria" w:eastAsia="Times New Roman" w:hAnsi="Cambria" w:cstheme="minorHAnsi"/>
          <w:sz w:val="26"/>
          <w:szCs w:val="26"/>
        </w:rPr>
      </w:pPr>
      <w:r w:rsidRPr="001B355A">
        <w:rPr>
          <w:rFonts w:ascii="Cambria" w:eastAsia="Times New Roman" w:hAnsi="Cambria" w:cstheme="minorHAnsi"/>
          <w:b/>
          <w:bCs/>
          <w:sz w:val="26"/>
          <w:szCs w:val="26"/>
        </w:rPr>
        <w:t>Area E</w:t>
      </w:r>
      <w:r w:rsidRPr="001B355A">
        <w:rPr>
          <w:rFonts w:ascii="Cambria" w:eastAsia="Times New Roman" w:hAnsi="Cambria" w:cstheme="minorHAnsi"/>
          <w:b/>
          <w:bCs/>
          <w:sz w:val="26"/>
          <w:szCs w:val="26"/>
        </w:rPr>
        <w:tab/>
      </w:r>
      <w:r w:rsidRPr="001B355A">
        <w:rPr>
          <w:rFonts w:ascii="Cambria" w:eastAsia="Times New Roman" w:hAnsi="Cambria" w:cstheme="minorHAnsi"/>
          <w:b/>
          <w:bCs/>
          <w:sz w:val="26"/>
          <w:szCs w:val="26"/>
          <w:u w:val="single"/>
        </w:rPr>
        <w:t>Lifelong Learning and Self-Development</w:t>
      </w:r>
      <w:r w:rsidRPr="001B355A">
        <w:rPr>
          <w:rFonts w:ascii="Cambria" w:eastAsia="Times New Roman" w:hAnsi="Cambria" w:cstheme="minorHAnsi"/>
          <w:sz w:val="26"/>
          <w:szCs w:val="26"/>
        </w:rPr>
        <w:br/>
      </w:r>
      <w:r w:rsidRPr="001B355A">
        <w:rPr>
          <w:rFonts w:ascii="Cambria" w:eastAsia="Times New Roman" w:hAnsi="Cambria" w:cstheme="minorHAnsi"/>
          <w:b/>
          <w:bCs/>
          <w:sz w:val="26"/>
          <w:szCs w:val="26"/>
        </w:rPr>
        <w:t>Minimum of 3 semester units or 4 quarter units</w:t>
      </w:r>
    </w:p>
    <w:p w:rsidR="005673C6" w:rsidRPr="001B355A" w:rsidRDefault="005673C6" w:rsidP="005673C6">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A minimum of three semester units or four quarter units in study designed to equip learners for lifelong understanding and development of themselves as integrated physiological, social, and psychological beings.</w:t>
      </w:r>
    </w:p>
    <w:p w:rsidR="005673C6" w:rsidRPr="001B355A" w:rsidRDefault="005673C6" w:rsidP="005673C6">
      <w:pPr>
        <w:spacing w:after="0" w:line="240" w:lineRule="auto"/>
        <w:jc w:val="both"/>
        <w:rPr>
          <w:rFonts w:ascii="Cambria" w:eastAsia="Times New Roman" w:hAnsi="Cambria" w:cstheme="minorHAnsi"/>
          <w:sz w:val="26"/>
          <w:szCs w:val="26"/>
        </w:rPr>
      </w:pPr>
    </w:p>
    <w:p w:rsidR="00946653" w:rsidRDefault="005673C6" w:rsidP="00946653">
      <w:pPr>
        <w:spacing w:after="0" w:line="240" w:lineRule="auto"/>
        <w:jc w:val="both"/>
        <w:rPr>
          <w:rFonts w:ascii="Cambria" w:eastAsia="Times New Roman" w:hAnsi="Cambria" w:cstheme="minorHAnsi"/>
          <w:sz w:val="26"/>
          <w:szCs w:val="26"/>
        </w:rPr>
      </w:pPr>
      <w:r w:rsidRPr="001B355A">
        <w:rPr>
          <w:rFonts w:ascii="Cambria" w:eastAsia="Times New Roman" w:hAnsi="Cambria" w:cstheme="minorHAnsi"/>
          <w:sz w:val="26"/>
          <w:szCs w:val="26"/>
        </w:rPr>
        <w:t>Student learning in this area shall include selective consideration of content such as human behavior, sexuality, nutrition, physical and mental health, stress management, financial literacy, social relationships and relationships with the environment, as well as implications of death and dying and avenues for lifelong learning.  Physical activity may be included, provided that it is an integral part of the study elements described herein.</w:t>
      </w:r>
      <w:r w:rsidR="001B355A">
        <w:rPr>
          <w:rFonts w:ascii="Cambria" w:eastAsia="Times New Roman" w:hAnsi="Cambria" w:cstheme="minorHAnsi"/>
          <w:sz w:val="26"/>
          <w:szCs w:val="26"/>
        </w:rPr>
        <w:t xml:space="preserve">                            </w:t>
      </w:r>
    </w:p>
    <w:p w:rsidR="00E41F8D" w:rsidRPr="001B355A" w:rsidRDefault="00A560B0" w:rsidP="00946653">
      <w:pPr>
        <w:spacing w:after="0" w:line="240" w:lineRule="auto"/>
        <w:jc w:val="both"/>
        <w:rPr>
          <w:rFonts w:ascii="Cambria" w:eastAsia="Times New Roman" w:hAnsi="Cambria" w:cstheme="minorHAnsi"/>
          <w:sz w:val="26"/>
          <w:szCs w:val="26"/>
        </w:rPr>
      </w:pPr>
      <w:hyperlink r:id="rId84" w:history="1">
        <w:r w:rsidR="005673C6" w:rsidRPr="002C1B52">
          <w:rPr>
            <w:rStyle w:val="Hyperlink"/>
            <w:rFonts w:cstheme="minorHAnsi"/>
          </w:rPr>
          <w:t>http://www.calstate.edu/eo/EO-1065.html</w:t>
        </w:r>
      </w:hyperlink>
      <w:r w:rsidR="005673C6">
        <w:rPr>
          <w:rFonts w:cstheme="minorHAnsi"/>
          <w:sz w:val="26"/>
          <w:szCs w:val="26"/>
        </w:rPr>
        <w:br w:type="page"/>
      </w:r>
    </w:p>
    <w:bookmarkEnd w:id="330"/>
    <w:bookmarkEnd w:id="337"/>
    <w:p w:rsidR="00E41F8D" w:rsidRPr="005673C6" w:rsidRDefault="00E41F8D" w:rsidP="00E41F8D">
      <w:pPr>
        <w:pStyle w:val="Title"/>
        <w:outlineLvl w:val="0"/>
        <w:rPr>
          <w:color w:val="953734" w:themeColor="accent2"/>
          <w:sz w:val="49"/>
          <w:szCs w:val="49"/>
        </w:rPr>
      </w:pPr>
      <w:r w:rsidRPr="005673C6">
        <w:rPr>
          <w:color w:val="953734" w:themeColor="accent2"/>
          <w:sz w:val="49"/>
          <w:szCs w:val="49"/>
        </w:rPr>
        <w:lastRenderedPageBreak/>
        <w:t>California State University General Education- Breadth Requirements</w:t>
      </w:r>
    </w:p>
    <w:p w:rsidR="00E41F8D" w:rsidRPr="001B355A" w:rsidRDefault="00E41F8D" w:rsidP="00E41F8D">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1B355A">
        <w:rPr>
          <w:rFonts w:ascii="Cambria" w:hAnsi="Cambria" w:cstheme="minorHAnsi"/>
          <w:b/>
          <w:color w:val="953734" w:themeColor="text1"/>
          <w:sz w:val="26"/>
          <w:szCs w:val="26"/>
        </w:rPr>
        <w:t>Title 5. Education</w:t>
      </w:r>
    </w:p>
    <w:p w:rsidR="00E41F8D" w:rsidRPr="001B355A" w:rsidRDefault="00E41F8D" w:rsidP="00E41F8D">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1B355A">
        <w:rPr>
          <w:rFonts w:ascii="Cambria" w:hAnsi="Cambria" w:cstheme="minorHAnsi"/>
          <w:b/>
          <w:color w:val="953734" w:themeColor="text1"/>
          <w:sz w:val="26"/>
          <w:szCs w:val="26"/>
        </w:rPr>
        <w:tab/>
        <w:t>Division 5. Board of Trustees of the California State Universities</w:t>
      </w:r>
    </w:p>
    <w:p w:rsidR="00E41F8D" w:rsidRPr="001B355A" w:rsidRDefault="00E41F8D" w:rsidP="00E41F8D">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1B355A">
        <w:rPr>
          <w:rFonts w:ascii="Cambria" w:hAnsi="Cambria" w:cstheme="minorHAnsi"/>
          <w:b/>
          <w:color w:val="953734" w:themeColor="text1"/>
          <w:sz w:val="26"/>
          <w:szCs w:val="26"/>
        </w:rPr>
        <w:tab/>
      </w:r>
      <w:r w:rsidRPr="001B355A">
        <w:rPr>
          <w:rFonts w:ascii="Cambria" w:hAnsi="Cambria" w:cstheme="minorHAnsi"/>
          <w:b/>
          <w:color w:val="953734" w:themeColor="text1"/>
          <w:sz w:val="26"/>
          <w:szCs w:val="26"/>
        </w:rPr>
        <w:tab/>
        <w:t xml:space="preserve">Chapter 1. California State Universities </w:t>
      </w:r>
    </w:p>
    <w:p w:rsidR="00E41F8D" w:rsidRPr="001B355A" w:rsidRDefault="00E41F8D" w:rsidP="00E41F8D">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1B355A">
        <w:rPr>
          <w:rFonts w:ascii="Cambria" w:hAnsi="Cambria" w:cstheme="minorHAnsi"/>
          <w:b/>
          <w:color w:val="953734" w:themeColor="text1"/>
          <w:sz w:val="26"/>
          <w:szCs w:val="26"/>
        </w:rPr>
        <w:tab/>
      </w:r>
      <w:r w:rsidRPr="001B355A">
        <w:rPr>
          <w:rFonts w:ascii="Cambria" w:hAnsi="Cambria" w:cstheme="minorHAnsi"/>
          <w:b/>
          <w:color w:val="953734" w:themeColor="text1"/>
          <w:sz w:val="26"/>
          <w:szCs w:val="26"/>
        </w:rPr>
        <w:tab/>
      </w:r>
      <w:r w:rsidRPr="001B355A">
        <w:rPr>
          <w:rFonts w:ascii="Cambria" w:hAnsi="Cambria" w:cstheme="minorHAnsi"/>
          <w:b/>
          <w:color w:val="953734" w:themeColor="text1"/>
          <w:sz w:val="26"/>
          <w:szCs w:val="26"/>
        </w:rPr>
        <w:tab/>
        <w:t>Subchapter 2. Educational Program</w:t>
      </w:r>
    </w:p>
    <w:p w:rsidR="00E41F8D" w:rsidRPr="001B355A" w:rsidRDefault="00E41F8D" w:rsidP="00E41F8D">
      <w:pPr>
        <w:tabs>
          <w:tab w:val="left" w:pos="360"/>
          <w:tab w:val="left" w:pos="720"/>
          <w:tab w:val="left" w:pos="1080"/>
          <w:tab w:val="left" w:pos="1440"/>
          <w:tab w:val="left" w:pos="1800"/>
          <w:tab w:val="left" w:pos="2160"/>
        </w:tabs>
        <w:spacing w:after="0" w:line="240" w:lineRule="auto"/>
        <w:rPr>
          <w:rFonts w:ascii="Cambria" w:hAnsi="Cambria" w:cstheme="minorHAnsi"/>
          <w:b/>
          <w:color w:val="953734" w:themeColor="text1"/>
          <w:sz w:val="26"/>
          <w:szCs w:val="26"/>
        </w:rPr>
      </w:pPr>
      <w:r w:rsidRPr="001B355A">
        <w:rPr>
          <w:rFonts w:ascii="Cambria" w:hAnsi="Cambria" w:cstheme="minorHAnsi"/>
          <w:b/>
          <w:color w:val="953734" w:themeColor="text1"/>
          <w:sz w:val="26"/>
          <w:szCs w:val="26"/>
        </w:rPr>
        <w:tab/>
      </w:r>
      <w:r w:rsidRPr="001B355A">
        <w:rPr>
          <w:rFonts w:ascii="Cambria" w:hAnsi="Cambria" w:cstheme="minorHAnsi"/>
          <w:b/>
          <w:color w:val="953734" w:themeColor="text1"/>
          <w:sz w:val="26"/>
          <w:szCs w:val="26"/>
        </w:rPr>
        <w:tab/>
      </w:r>
      <w:r w:rsidRPr="001B355A">
        <w:rPr>
          <w:rFonts w:ascii="Cambria" w:hAnsi="Cambria" w:cstheme="minorHAnsi"/>
          <w:b/>
          <w:color w:val="953734" w:themeColor="text1"/>
          <w:sz w:val="26"/>
          <w:szCs w:val="26"/>
        </w:rPr>
        <w:tab/>
      </w:r>
      <w:r w:rsidRPr="001B355A">
        <w:rPr>
          <w:rFonts w:ascii="Cambria" w:hAnsi="Cambria" w:cstheme="minorHAnsi"/>
          <w:b/>
          <w:color w:val="953734" w:themeColor="text1"/>
          <w:sz w:val="26"/>
          <w:szCs w:val="26"/>
        </w:rPr>
        <w:tab/>
      </w:r>
      <w:hyperlink r:id="rId85" w:tgtFrame="FromEW" w:history="1">
        <w:r w:rsidRPr="001B355A">
          <w:rPr>
            <w:rFonts w:ascii="Cambria" w:hAnsi="Cambria" w:cstheme="minorHAnsi"/>
            <w:b/>
            <w:color w:val="953734" w:themeColor="text1"/>
            <w:sz w:val="26"/>
            <w:szCs w:val="26"/>
          </w:rPr>
          <w:t>Article 5.</w:t>
        </w:r>
      </w:hyperlink>
      <w:r w:rsidRPr="001B355A">
        <w:rPr>
          <w:rFonts w:ascii="Cambria" w:hAnsi="Cambria" w:cstheme="minorHAnsi"/>
          <w:b/>
          <w:color w:val="953734" w:themeColor="text1"/>
          <w:sz w:val="26"/>
          <w:szCs w:val="26"/>
        </w:rPr>
        <w:t xml:space="preserve"> General Requirements for Graduation</w:t>
      </w:r>
    </w:p>
    <w:p w:rsidR="00E41F8D" w:rsidRPr="001B355A" w:rsidRDefault="00E41F8D" w:rsidP="00E41F8D">
      <w:pPr>
        <w:tabs>
          <w:tab w:val="left" w:pos="360"/>
          <w:tab w:val="left" w:pos="720"/>
          <w:tab w:val="left" w:pos="1080"/>
          <w:tab w:val="left" w:pos="1440"/>
          <w:tab w:val="left" w:pos="1800"/>
          <w:tab w:val="left" w:pos="2160"/>
        </w:tabs>
        <w:spacing w:after="0" w:line="240" w:lineRule="auto"/>
        <w:rPr>
          <w:rFonts w:ascii="Cambria" w:hAnsi="Cambria" w:cstheme="minorHAnsi"/>
          <w:color w:val="953734" w:themeColor="text1"/>
          <w:sz w:val="26"/>
          <w:szCs w:val="26"/>
        </w:rPr>
      </w:pPr>
      <w:r w:rsidRPr="001B355A">
        <w:rPr>
          <w:rFonts w:ascii="Cambria" w:hAnsi="Cambria" w:cstheme="minorHAnsi"/>
          <w:bCs/>
          <w:color w:val="953734" w:themeColor="text1"/>
          <w:sz w:val="26"/>
          <w:szCs w:val="26"/>
        </w:rPr>
        <w:tab/>
      </w:r>
      <w:r w:rsidRPr="001B355A">
        <w:rPr>
          <w:rFonts w:ascii="Cambria" w:hAnsi="Cambria" w:cstheme="minorHAnsi"/>
          <w:bCs/>
          <w:color w:val="953734" w:themeColor="text1"/>
          <w:sz w:val="26"/>
          <w:szCs w:val="26"/>
        </w:rPr>
        <w:tab/>
      </w:r>
      <w:r w:rsidRPr="001B355A">
        <w:rPr>
          <w:rFonts w:ascii="Cambria" w:hAnsi="Cambria" w:cstheme="minorHAnsi"/>
          <w:bCs/>
          <w:color w:val="953734" w:themeColor="text1"/>
          <w:sz w:val="26"/>
          <w:szCs w:val="26"/>
        </w:rPr>
        <w:tab/>
      </w:r>
      <w:r w:rsidRPr="001B355A">
        <w:rPr>
          <w:rFonts w:ascii="Cambria" w:hAnsi="Cambria" w:cstheme="minorHAnsi"/>
          <w:bCs/>
          <w:color w:val="953734" w:themeColor="text1"/>
          <w:sz w:val="26"/>
          <w:szCs w:val="26"/>
        </w:rPr>
        <w:tab/>
      </w:r>
      <w:r w:rsidRPr="001B355A">
        <w:rPr>
          <w:rFonts w:ascii="Cambria" w:hAnsi="Cambria" w:cstheme="minorHAnsi"/>
          <w:bCs/>
          <w:color w:val="953734" w:themeColor="text1"/>
          <w:sz w:val="26"/>
          <w:szCs w:val="26"/>
        </w:rPr>
        <w:tab/>
      </w:r>
      <w:r w:rsidRPr="001B355A">
        <w:rPr>
          <w:rFonts w:ascii="Cambria" w:hAnsi="Cambria" w:cstheme="minorHAnsi"/>
          <w:color w:val="953734" w:themeColor="text1"/>
          <w:sz w:val="26"/>
          <w:szCs w:val="26"/>
        </w:rPr>
        <w:t>§ 40405.1. CSU General Education – Breadth Requirements</w:t>
      </w:r>
    </w:p>
    <w:p w:rsidR="00E41F8D" w:rsidRPr="001B355A" w:rsidRDefault="00E41F8D" w:rsidP="00E41F8D">
      <w:pPr>
        <w:spacing w:after="0" w:line="240" w:lineRule="auto"/>
        <w:jc w:val="center"/>
        <w:rPr>
          <w:rFonts w:ascii="Cambria" w:hAnsi="Cambria" w:cstheme="minorHAnsi"/>
          <w:b/>
          <w:color w:val="953734" w:themeColor="text1"/>
          <w:sz w:val="26"/>
          <w:szCs w:val="26"/>
        </w:rPr>
      </w:pPr>
    </w:p>
    <w:p w:rsidR="00E41F8D" w:rsidRPr="001B355A" w:rsidRDefault="00E41F8D" w:rsidP="00E41F8D">
      <w:pPr>
        <w:spacing w:after="0" w:line="240" w:lineRule="auto"/>
        <w:jc w:val="both"/>
        <w:rPr>
          <w:rFonts w:ascii="Cambria" w:hAnsi="Cambria" w:cstheme="minorHAnsi"/>
          <w:sz w:val="26"/>
          <w:szCs w:val="26"/>
        </w:rPr>
      </w:pPr>
      <w:r w:rsidRPr="001B355A">
        <w:rPr>
          <w:rFonts w:ascii="Cambria" w:hAnsi="Cambria" w:cstheme="minorHAnsi"/>
          <w:sz w:val="26"/>
          <w:szCs w:val="26"/>
        </w:rPr>
        <w:t>(a) Each recipient of the bachelor's degree completing the California State University General Education-Breadth Requirements pursuant to this subdivision (a) shall have completed a program which includes a minimum of 48 semester units or 72 quarter units of which 9 semester units or 12 quarter units shall be upper division level and shall be taken no sooner than the term in which the candidate achieves upper division status. At least 9 of the 48 semester units or 12 of the 72 quarter units shall be earned at the campus granting the degree. The 48 semester units or 72 quarter units shall be distributed as follows:</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spacing w:after="0" w:line="240" w:lineRule="auto"/>
        <w:jc w:val="both"/>
        <w:rPr>
          <w:rFonts w:ascii="Cambria" w:hAnsi="Cambria" w:cstheme="minorHAnsi"/>
          <w:sz w:val="26"/>
          <w:szCs w:val="26"/>
        </w:rPr>
      </w:pPr>
      <w:r w:rsidRPr="001B355A">
        <w:rPr>
          <w:rFonts w:ascii="Cambria" w:hAnsi="Cambria" w:cstheme="minorHAnsi"/>
          <w:sz w:val="26"/>
          <w:szCs w:val="26"/>
        </w:rPr>
        <w:t xml:space="preserve">(1) A minimum of 9 semester units or 12 quarter units in communication in the English language, to include both oral communication and written communication, and in critical thinking, to include consideration of common fallacies in reasoning. </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spacing w:after="0" w:line="240" w:lineRule="auto"/>
        <w:jc w:val="both"/>
        <w:rPr>
          <w:rFonts w:ascii="Cambria" w:hAnsi="Cambria" w:cstheme="minorHAnsi"/>
          <w:sz w:val="26"/>
          <w:szCs w:val="26"/>
        </w:rPr>
      </w:pPr>
      <w:r w:rsidRPr="001B355A">
        <w:rPr>
          <w:rFonts w:ascii="Cambria" w:hAnsi="Cambria" w:cstheme="minorHAnsi"/>
          <w:sz w:val="26"/>
          <w:szCs w:val="26"/>
        </w:rPr>
        <w:t xml:space="preserve">(2) A minimum of 12 semester units or 18 quarter units to include inquiry into the physical universe and its life forms, with some immediate participation in laboratory activity, and into mathematical concepts and quantitative reasoning and their applications. </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spacing w:after="0" w:line="240" w:lineRule="auto"/>
        <w:jc w:val="both"/>
        <w:rPr>
          <w:rFonts w:ascii="Cambria" w:hAnsi="Cambria" w:cstheme="minorHAnsi"/>
          <w:sz w:val="26"/>
          <w:szCs w:val="26"/>
        </w:rPr>
      </w:pPr>
      <w:r w:rsidRPr="001B355A">
        <w:rPr>
          <w:rFonts w:ascii="Cambria" w:hAnsi="Cambria" w:cstheme="minorHAnsi"/>
          <w:sz w:val="26"/>
          <w:szCs w:val="26"/>
        </w:rPr>
        <w:t xml:space="preserve">(3) A minimum of 12 semester units or 18 quarter units among the arts, literature, philosophy and foreign languages. </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spacing w:after="0" w:line="240" w:lineRule="auto"/>
        <w:jc w:val="both"/>
        <w:rPr>
          <w:rFonts w:ascii="Cambria" w:hAnsi="Cambria" w:cstheme="minorHAnsi"/>
          <w:sz w:val="26"/>
          <w:szCs w:val="26"/>
        </w:rPr>
      </w:pPr>
      <w:r w:rsidRPr="001B355A">
        <w:rPr>
          <w:rFonts w:ascii="Cambria" w:hAnsi="Cambria" w:cstheme="minorHAnsi"/>
          <w:sz w:val="26"/>
          <w:szCs w:val="26"/>
        </w:rPr>
        <w:t xml:space="preserve">(4) A minimum of 12 semester units or 18 quarter units dealing with human social, political, and economic institutions and behavior and their historical background. </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spacing w:after="0" w:line="240" w:lineRule="auto"/>
        <w:jc w:val="both"/>
        <w:rPr>
          <w:rFonts w:ascii="Cambria" w:hAnsi="Cambria" w:cstheme="minorHAnsi"/>
          <w:sz w:val="26"/>
          <w:szCs w:val="26"/>
        </w:rPr>
      </w:pPr>
      <w:r w:rsidRPr="001B355A">
        <w:rPr>
          <w:rFonts w:ascii="Cambria" w:hAnsi="Cambria" w:cstheme="minorHAnsi"/>
          <w:sz w:val="26"/>
          <w:szCs w:val="26"/>
        </w:rPr>
        <w:t xml:space="preserve">(5) A minimum of 3 semester units or 4 quarter units in study designed to equip human beings for lifelong understanding and development of themselves as integrated physiological, social, and psychological entities. </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spacing w:after="0" w:line="240" w:lineRule="auto"/>
        <w:jc w:val="both"/>
        <w:rPr>
          <w:rFonts w:ascii="Cambria" w:hAnsi="Cambria" w:cstheme="minorHAnsi"/>
          <w:sz w:val="26"/>
          <w:szCs w:val="26"/>
        </w:rPr>
      </w:pPr>
      <w:r w:rsidRPr="001B355A">
        <w:rPr>
          <w:rFonts w:ascii="Cambria" w:hAnsi="Cambria" w:cstheme="minorHAnsi"/>
          <w:sz w:val="26"/>
          <w:szCs w:val="26"/>
        </w:rPr>
        <w:t xml:space="preserve">The specification of numbers of units implies the right of discretion on each campus to adjust reasonably the proportions among the categories in order that the conjunction of campus courses, credit unit configurations and these requirements will not unduly exceed any of the prescribed semester or quarter unit minima. However, the total number of units in General Education-Breadth accepted for the </w:t>
      </w:r>
      <w:r w:rsidRPr="001B355A">
        <w:rPr>
          <w:rFonts w:ascii="Cambria" w:hAnsi="Cambria" w:cstheme="minorHAnsi"/>
          <w:sz w:val="26"/>
          <w:szCs w:val="26"/>
        </w:rPr>
        <w:lastRenderedPageBreak/>
        <w:t xml:space="preserve">bachelor's degree under the provisions of this subdivision (a) should not be less than 48 semester units or 72 quarter units. </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spacing w:after="0" w:line="240" w:lineRule="auto"/>
        <w:jc w:val="both"/>
        <w:rPr>
          <w:rFonts w:ascii="Cambria" w:hAnsi="Cambria" w:cstheme="minorHAnsi"/>
          <w:sz w:val="26"/>
          <w:szCs w:val="26"/>
        </w:rPr>
      </w:pPr>
      <w:r w:rsidRPr="001B355A">
        <w:rPr>
          <w:rFonts w:ascii="Cambria" w:hAnsi="Cambria" w:cstheme="minorHAnsi"/>
          <w:sz w:val="26"/>
          <w:szCs w:val="26"/>
        </w:rPr>
        <w:t>(b) The president or an officially authorized representative of a college which is accredited in a manner stated in Section 40601 (d) (1) may certify the extent to which the requirements of subdivision (a) of this section have been met up to a maximum of 39 semester units (or 58 quarter units). Such certification shall be in terms of explicit objectives and procedures issued by the Chancellor.</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spacing w:after="0" w:line="240" w:lineRule="auto"/>
        <w:jc w:val="both"/>
        <w:rPr>
          <w:rFonts w:ascii="Cambria" w:hAnsi="Cambria" w:cstheme="minorHAnsi"/>
          <w:sz w:val="26"/>
          <w:szCs w:val="26"/>
        </w:rPr>
      </w:pPr>
      <w:r w:rsidRPr="001B355A">
        <w:rPr>
          <w:rFonts w:ascii="Cambria" w:hAnsi="Cambria" w:cstheme="minorHAnsi"/>
          <w:sz w:val="26"/>
          <w:szCs w:val="26"/>
        </w:rPr>
        <w:t>(c) In the case of a baccalaureate degree being pursued by a post-baccalaureate student, the requirements of this section shall be satisfied if:</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spacing w:after="0" w:line="240" w:lineRule="auto"/>
        <w:jc w:val="both"/>
        <w:rPr>
          <w:rFonts w:ascii="Cambria" w:hAnsi="Cambria" w:cstheme="minorHAnsi"/>
          <w:sz w:val="26"/>
          <w:szCs w:val="26"/>
        </w:rPr>
      </w:pPr>
      <w:r w:rsidRPr="001B355A">
        <w:rPr>
          <w:rFonts w:ascii="Cambria" w:hAnsi="Cambria" w:cstheme="minorHAnsi"/>
          <w:sz w:val="26"/>
          <w:szCs w:val="26"/>
        </w:rPr>
        <w:t xml:space="preserve">(1) The student has previously earned a baccalaureate or higher degree from an institution accredited by a regional accrediting association; or </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spacing w:after="0" w:line="240" w:lineRule="auto"/>
        <w:jc w:val="both"/>
        <w:rPr>
          <w:rFonts w:ascii="Cambria" w:hAnsi="Cambria" w:cstheme="minorHAnsi"/>
          <w:sz w:val="26"/>
          <w:szCs w:val="26"/>
        </w:rPr>
      </w:pPr>
      <w:r w:rsidRPr="001B355A">
        <w:rPr>
          <w:rFonts w:ascii="Cambria" w:hAnsi="Cambria" w:cstheme="minorHAnsi"/>
          <w:sz w:val="26"/>
          <w:szCs w:val="26"/>
        </w:rPr>
        <w:t xml:space="preserve">(2) The student has completed equivalent academic preparation, as determined by the appropriate campus authority. </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tabs>
          <w:tab w:val="left" w:pos="3240"/>
        </w:tabs>
        <w:spacing w:after="0" w:line="240" w:lineRule="auto"/>
        <w:jc w:val="both"/>
        <w:rPr>
          <w:rFonts w:ascii="Cambria" w:hAnsi="Cambria" w:cstheme="minorHAnsi"/>
          <w:sz w:val="26"/>
          <w:szCs w:val="26"/>
        </w:rPr>
      </w:pPr>
    </w:p>
    <w:p w:rsidR="00E41F8D" w:rsidRPr="001B355A" w:rsidRDefault="00E41F8D" w:rsidP="00E41F8D">
      <w:pPr>
        <w:tabs>
          <w:tab w:val="left" w:pos="3240"/>
        </w:tabs>
        <w:spacing w:after="0" w:line="240" w:lineRule="auto"/>
        <w:jc w:val="both"/>
        <w:rPr>
          <w:rFonts w:ascii="Cambria" w:hAnsi="Cambria" w:cstheme="minorHAnsi"/>
          <w:sz w:val="26"/>
          <w:szCs w:val="26"/>
        </w:rPr>
      </w:pPr>
    </w:p>
    <w:p w:rsidR="00E41F8D" w:rsidRPr="00E04B2C" w:rsidRDefault="00E41F8D" w:rsidP="00E41F8D">
      <w:pPr>
        <w:spacing w:after="0" w:line="240" w:lineRule="auto"/>
        <w:jc w:val="both"/>
        <w:rPr>
          <w:rFonts w:cstheme="minorHAnsi"/>
        </w:rPr>
      </w:pPr>
      <w:r w:rsidRPr="00E04B2C">
        <w:rPr>
          <w:rFonts w:cstheme="minorHAnsi"/>
          <w:b/>
          <w:bCs/>
        </w:rPr>
        <w:t>Note</w:t>
      </w:r>
      <w:r w:rsidRPr="00E04B2C">
        <w:rPr>
          <w:rFonts w:cstheme="minorHAnsi"/>
        </w:rPr>
        <w:t xml:space="preserve">: </w:t>
      </w:r>
    </w:p>
    <w:p w:rsidR="00E41F8D" w:rsidRDefault="00E41F8D" w:rsidP="00E41F8D">
      <w:pPr>
        <w:spacing w:after="0" w:line="240" w:lineRule="auto"/>
        <w:jc w:val="both"/>
      </w:pPr>
      <w:r w:rsidRPr="00E04B2C">
        <w:rPr>
          <w:rFonts w:cstheme="minorHAnsi"/>
        </w:rPr>
        <w:t xml:space="preserve">Authority cited: </w:t>
      </w:r>
      <w:r>
        <w:rPr>
          <w:rFonts w:cstheme="minorHAnsi"/>
        </w:rPr>
        <w:tab/>
      </w:r>
      <w:r>
        <w:t xml:space="preserve">Sections 89030, Education Code. </w:t>
      </w:r>
    </w:p>
    <w:p w:rsidR="00E41F8D" w:rsidRPr="00E04B2C" w:rsidRDefault="00E41F8D" w:rsidP="00E41F8D">
      <w:pPr>
        <w:spacing w:after="0" w:line="240" w:lineRule="auto"/>
        <w:jc w:val="both"/>
        <w:rPr>
          <w:rFonts w:cstheme="minorHAnsi"/>
        </w:rPr>
      </w:pPr>
      <w:r>
        <w:t xml:space="preserve">Reference: </w:t>
      </w:r>
      <w:r>
        <w:tab/>
      </w:r>
      <w:r>
        <w:tab/>
        <w:t>Sections 66055.8 and 89030, Education Code</w:t>
      </w:r>
      <w:r w:rsidRPr="00E04B2C">
        <w:rPr>
          <w:rFonts w:cstheme="minorHAnsi"/>
        </w:rPr>
        <w:t xml:space="preserve">. </w:t>
      </w:r>
    </w:p>
    <w:p w:rsidR="00E41F8D" w:rsidRDefault="00E41F8D" w:rsidP="00E41F8D">
      <w:pPr>
        <w:spacing w:after="0" w:line="240" w:lineRule="auto"/>
        <w:jc w:val="both"/>
        <w:rPr>
          <w:rFonts w:cstheme="minorHAnsi"/>
          <w:sz w:val="26"/>
          <w:szCs w:val="26"/>
        </w:rPr>
      </w:pPr>
    </w:p>
    <w:p w:rsidR="007871BF" w:rsidRPr="00E41F8D" w:rsidRDefault="00E41F8D" w:rsidP="00BB76BF">
      <w:pPr>
        <w:rPr>
          <w:rFonts w:cstheme="minorHAnsi"/>
          <w:sz w:val="26"/>
          <w:szCs w:val="26"/>
        </w:rPr>
      </w:pPr>
      <w:r>
        <w:rPr>
          <w:rFonts w:cstheme="minorHAnsi"/>
          <w:sz w:val="26"/>
          <w:szCs w:val="26"/>
        </w:rPr>
        <w:br w:type="page"/>
      </w:r>
    </w:p>
    <w:p w:rsidR="00E41F8D" w:rsidRPr="005673C6" w:rsidRDefault="00E41F8D" w:rsidP="00E41F8D">
      <w:pPr>
        <w:pStyle w:val="Title"/>
        <w:outlineLvl w:val="0"/>
        <w:rPr>
          <w:color w:val="953734" w:themeColor="accent2"/>
          <w:sz w:val="49"/>
          <w:szCs w:val="49"/>
        </w:rPr>
      </w:pPr>
      <w:bookmarkStart w:id="342" w:name="_Toc349133449"/>
      <w:bookmarkStart w:id="343" w:name="_Toc349133451"/>
      <w:r w:rsidRPr="005673C6">
        <w:rPr>
          <w:color w:val="953734" w:themeColor="accent2"/>
          <w:sz w:val="49"/>
          <w:szCs w:val="49"/>
        </w:rPr>
        <w:lastRenderedPageBreak/>
        <w:t>IGETC Standards, Policies and Procedures for Intersegmental General Education Transfer Curriculum</w:t>
      </w:r>
      <w:bookmarkEnd w:id="342"/>
    </w:p>
    <w:p w:rsidR="00E41F8D" w:rsidRPr="001B355A" w:rsidRDefault="00E41F8D" w:rsidP="00E41F8D">
      <w:pPr>
        <w:pStyle w:val="Heading2"/>
        <w:jc w:val="center"/>
        <w:rPr>
          <w:rFonts w:ascii="Cambria" w:eastAsiaTheme="minorHAnsi" w:hAnsi="Cambria" w:cstheme="minorHAnsi"/>
          <w:bCs w:val="0"/>
          <w:i w:val="0"/>
          <w:iCs w:val="0"/>
          <w:color w:val="6F2827" w:themeColor="text2" w:themeShade="BF"/>
          <w:sz w:val="26"/>
          <w:szCs w:val="26"/>
        </w:rPr>
      </w:pPr>
      <w:bookmarkStart w:id="344" w:name="_Toc349133450"/>
      <w:r w:rsidRPr="001B355A">
        <w:rPr>
          <w:rFonts w:ascii="Cambria" w:eastAsiaTheme="minorHAnsi" w:hAnsi="Cambria" w:cstheme="minorHAnsi"/>
          <w:bCs w:val="0"/>
          <w:i w:val="0"/>
          <w:iCs w:val="0"/>
          <w:color w:val="6F2827" w:themeColor="text2" w:themeShade="BF"/>
          <w:sz w:val="26"/>
          <w:szCs w:val="26"/>
        </w:rPr>
        <w:t>10.0 Subject Areas and Course Guidelines</w:t>
      </w:r>
      <w:bookmarkEnd w:id="344"/>
    </w:p>
    <w:p w:rsidR="00E41F8D" w:rsidRPr="001B355A" w:rsidRDefault="00E41F8D" w:rsidP="00E41F8D">
      <w:pPr>
        <w:spacing w:after="0" w:line="240" w:lineRule="auto"/>
        <w:jc w:val="center"/>
        <w:rPr>
          <w:rFonts w:ascii="Cambria" w:hAnsi="Cambria" w:cstheme="minorHAnsi"/>
          <w:b/>
          <w:sz w:val="26"/>
          <w:szCs w:val="26"/>
        </w:rPr>
      </w:pPr>
    </w:p>
    <w:p w:rsidR="00E41F8D" w:rsidRPr="001B355A" w:rsidRDefault="00E41F8D" w:rsidP="00E41F8D">
      <w:pPr>
        <w:spacing w:after="0" w:line="240" w:lineRule="auto"/>
        <w:jc w:val="both"/>
        <w:rPr>
          <w:rFonts w:ascii="Cambria" w:hAnsi="Cambria" w:cstheme="minorHAnsi"/>
          <w:sz w:val="26"/>
          <w:szCs w:val="26"/>
        </w:rPr>
      </w:pPr>
      <w:r w:rsidRPr="001B355A">
        <w:rPr>
          <w:rFonts w:ascii="Cambria" w:hAnsi="Cambria" w:cstheme="minorHAnsi"/>
          <w:sz w:val="26"/>
          <w:szCs w:val="26"/>
        </w:rPr>
        <w:t>This council fulfills the role of insuring common, i.e., shared curriculum and academic policies between Santa Ana College and Santiago Canyon College. It is the body which receives, for information</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autoSpaceDE w:val="0"/>
        <w:autoSpaceDN w:val="0"/>
        <w:adjustRightInd w:val="0"/>
        <w:spacing w:after="0" w:line="240" w:lineRule="auto"/>
        <w:jc w:val="both"/>
        <w:rPr>
          <w:rFonts w:ascii="Cambria" w:hAnsi="Cambria" w:cstheme="minorHAnsi"/>
          <w:sz w:val="26"/>
          <w:szCs w:val="26"/>
        </w:rPr>
      </w:pPr>
      <w:r w:rsidRPr="001B355A">
        <w:rPr>
          <w:rFonts w:ascii="Cambria" w:hAnsi="Cambria" w:cstheme="minorHAnsi"/>
          <w:sz w:val="26"/>
          <w:szCs w:val="26"/>
        </w:rPr>
        <w:t>All courses offered towards satisfaction of the requirements of the Intersegmental General Education Transfer Curriculum must be baccalaureate in level and must be acceptable for transfer among all segments of California public postsecondary education. Courses listed in more than one area can only be applied in one area.</w:t>
      </w:r>
    </w:p>
    <w:p w:rsidR="00E41F8D" w:rsidRPr="001B355A" w:rsidRDefault="00E41F8D" w:rsidP="00E41F8D">
      <w:pPr>
        <w:autoSpaceDE w:val="0"/>
        <w:autoSpaceDN w:val="0"/>
        <w:adjustRightInd w:val="0"/>
        <w:spacing w:after="0" w:line="240" w:lineRule="auto"/>
        <w:jc w:val="both"/>
        <w:rPr>
          <w:rFonts w:ascii="Cambria" w:hAnsi="Cambria" w:cstheme="minorHAnsi"/>
          <w:sz w:val="26"/>
          <w:szCs w:val="26"/>
        </w:rPr>
      </w:pPr>
    </w:p>
    <w:p w:rsidR="00E41F8D" w:rsidRPr="001B355A" w:rsidRDefault="00E41F8D" w:rsidP="00E41F8D">
      <w:pPr>
        <w:autoSpaceDE w:val="0"/>
        <w:autoSpaceDN w:val="0"/>
        <w:adjustRightInd w:val="0"/>
        <w:spacing w:after="0" w:line="240" w:lineRule="auto"/>
        <w:jc w:val="both"/>
        <w:rPr>
          <w:rFonts w:ascii="Cambria" w:hAnsi="Cambria" w:cstheme="minorHAnsi"/>
          <w:sz w:val="26"/>
          <w:szCs w:val="26"/>
        </w:rPr>
      </w:pPr>
      <w:r w:rsidRPr="001B355A">
        <w:rPr>
          <w:rFonts w:ascii="Cambria" w:hAnsi="Cambria" w:cstheme="minorHAnsi"/>
          <w:sz w:val="26"/>
          <w:szCs w:val="26"/>
        </w:rPr>
        <w:t>Courses in the IGETC shall be culturally broad in their conception. They should help students understand the nature and richness of human culture and social structures through a comparative approach and have a pronounced historical perspective. They should recognize the contributions to knowledge, civilization, and society that have been made by men, women and members of various ethnic or cultural groups.</w:t>
      </w:r>
    </w:p>
    <w:p w:rsidR="00E41F8D" w:rsidRPr="001B355A" w:rsidRDefault="00E41F8D" w:rsidP="00E41F8D">
      <w:pPr>
        <w:autoSpaceDE w:val="0"/>
        <w:autoSpaceDN w:val="0"/>
        <w:adjustRightInd w:val="0"/>
        <w:spacing w:after="0" w:line="240" w:lineRule="auto"/>
        <w:jc w:val="both"/>
        <w:rPr>
          <w:rFonts w:ascii="Cambria" w:hAnsi="Cambria" w:cstheme="minorHAnsi"/>
          <w:sz w:val="26"/>
          <w:szCs w:val="26"/>
        </w:rPr>
      </w:pPr>
    </w:p>
    <w:p w:rsidR="00E41F8D" w:rsidRPr="001B355A" w:rsidRDefault="00E41F8D" w:rsidP="00E41F8D">
      <w:pPr>
        <w:autoSpaceDE w:val="0"/>
        <w:autoSpaceDN w:val="0"/>
        <w:adjustRightInd w:val="0"/>
        <w:spacing w:after="0" w:line="240" w:lineRule="auto"/>
        <w:jc w:val="both"/>
        <w:rPr>
          <w:rFonts w:ascii="Cambria" w:hAnsi="Cambria" w:cstheme="minorHAnsi"/>
          <w:sz w:val="26"/>
          <w:szCs w:val="26"/>
        </w:rPr>
      </w:pPr>
      <w:r w:rsidRPr="001B355A">
        <w:rPr>
          <w:rFonts w:ascii="Cambria" w:hAnsi="Cambria" w:cstheme="minorHAnsi"/>
          <w:sz w:val="26"/>
          <w:szCs w:val="26"/>
        </w:rPr>
        <w:t>IGETC courses shall address the modes of inquiry that characterize the different areas of human thought: the nature of the questions that can be addressed, the way questions are formulated, the way analysis is conducted, and the validity and implications of the answers obtained.</w:t>
      </w:r>
    </w:p>
    <w:p w:rsidR="00E41F8D" w:rsidRPr="001B355A" w:rsidRDefault="00E41F8D" w:rsidP="00E41F8D">
      <w:pPr>
        <w:autoSpaceDE w:val="0"/>
        <w:autoSpaceDN w:val="0"/>
        <w:adjustRightInd w:val="0"/>
        <w:spacing w:after="0" w:line="240" w:lineRule="auto"/>
        <w:jc w:val="both"/>
        <w:rPr>
          <w:rFonts w:ascii="Cambria" w:hAnsi="Cambria" w:cstheme="minorHAnsi"/>
          <w:sz w:val="26"/>
          <w:szCs w:val="26"/>
        </w:rPr>
      </w:pPr>
    </w:p>
    <w:p w:rsidR="00E41F8D" w:rsidRPr="001B355A" w:rsidRDefault="00E41F8D" w:rsidP="00E41F8D">
      <w:pPr>
        <w:autoSpaceDE w:val="0"/>
        <w:autoSpaceDN w:val="0"/>
        <w:adjustRightInd w:val="0"/>
        <w:spacing w:after="0" w:line="240" w:lineRule="auto"/>
        <w:jc w:val="both"/>
        <w:rPr>
          <w:rFonts w:ascii="Cambria" w:hAnsi="Cambria" w:cstheme="minorHAnsi"/>
          <w:sz w:val="26"/>
          <w:szCs w:val="26"/>
        </w:rPr>
      </w:pPr>
      <w:r w:rsidRPr="001B355A">
        <w:rPr>
          <w:rFonts w:ascii="Cambria" w:hAnsi="Cambria" w:cstheme="minorHAnsi"/>
          <w:sz w:val="26"/>
          <w:szCs w:val="26"/>
        </w:rPr>
        <w:t>Coursework taken at a United States regionally accredited institution of higher education taught in a language other than English may be used on IGETC. However, course outlines must be submitted for review in English.</w:t>
      </w:r>
    </w:p>
    <w:p w:rsidR="00E41F8D" w:rsidRPr="001B355A" w:rsidRDefault="00E41F8D" w:rsidP="00E41F8D">
      <w:pPr>
        <w:autoSpaceDE w:val="0"/>
        <w:autoSpaceDN w:val="0"/>
        <w:adjustRightInd w:val="0"/>
        <w:spacing w:after="0" w:line="240" w:lineRule="auto"/>
        <w:jc w:val="both"/>
        <w:rPr>
          <w:rFonts w:ascii="Cambria" w:hAnsi="Cambria" w:cstheme="minorHAnsi"/>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sz w:val="26"/>
          <w:szCs w:val="26"/>
        </w:rPr>
      </w:pPr>
      <w:r w:rsidRPr="001B355A">
        <w:rPr>
          <w:rFonts w:ascii="Cambria" w:hAnsi="Cambria" w:cstheme="minorHAnsi"/>
          <w:b/>
          <w:bCs/>
          <w:sz w:val="26"/>
          <w:szCs w:val="26"/>
        </w:rPr>
        <w:t xml:space="preserve">Exception: </w:t>
      </w:r>
      <w:r w:rsidRPr="001B355A">
        <w:rPr>
          <w:rFonts w:ascii="Cambria" w:hAnsi="Cambria" w:cstheme="minorHAnsi"/>
          <w:sz w:val="26"/>
          <w:szCs w:val="26"/>
        </w:rPr>
        <w:t>Courses in the area of written communication/critical thinking and oral communication must be delivered in English. (IGETC Area 1)</w:t>
      </w:r>
    </w:p>
    <w:p w:rsidR="00E41F8D" w:rsidRPr="001B355A" w:rsidRDefault="00E41F8D" w:rsidP="00E41F8D">
      <w:pPr>
        <w:autoSpaceDE w:val="0"/>
        <w:autoSpaceDN w:val="0"/>
        <w:adjustRightInd w:val="0"/>
        <w:spacing w:after="0" w:line="240" w:lineRule="auto"/>
        <w:jc w:val="both"/>
        <w:rPr>
          <w:rFonts w:ascii="Cambria" w:hAnsi="Cambria" w:cstheme="minorHAnsi"/>
          <w:sz w:val="26"/>
          <w:szCs w:val="26"/>
        </w:rPr>
      </w:pPr>
    </w:p>
    <w:p w:rsidR="00E41F8D" w:rsidRPr="001B355A" w:rsidRDefault="00E41F8D" w:rsidP="00E41F8D">
      <w:pPr>
        <w:autoSpaceDE w:val="0"/>
        <w:autoSpaceDN w:val="0"/>
        <w:adjustRightInd w:val="0"/>
        <w:spacing w:after="0" w:line="240" w:lineRule="auto"/>
        <w:jc w:val="both"/>
        <w:rPr>
          <w:rFonts w:ascii="Cambria" w:hAnsi="Cambria" w:cstheme="minorHAnsi"/>
          <w:sz w:val="26"/>
          <w:szCs w:val="26"/>
        </w:rPr>
      </w:pPr>
      <w:r w:rsidRPr="001B355A">
        <w:rPr>
          <w:rFonts w:ascii="Cambria" w:hAnsi="Cambria" w:cstheme="minorHAnsi"/>
          <w:sz w:val="26"/>
          <w:szCs w:val="26"/>
        </w:rPr>
        <w:t>The following requirements are listed in terms of the number of courses specified for each designated area and the minimum number of semester and quarter units so represented.</w:t>
      </w:r>
    </w:p>
    <w:p w:rsidR="00E41F8D" w:rsidRPr="001B355A" w:rsidRDefault="00E41F8D" w:rsidP="00E41F8D">
      <w:pPr>
        <w:jc w:val="both"/>
        <w:rPr>
          <w:rFonts w:ascii="Cambria" w:hAnsi="Cambria" w:cstheme="minorHAnsi"/>
          <w:b/>
          <w:bCs/>
          <w:sz w:val="26"/>
          <w:szCs w:val="26"/>
        </w:rPr>
      </w:pPr>
      <w:r w:rsidRPr="001B355A">
        <w:rPr>
          <w:rFonts w:ascii="Cambria" w:hAnsi="Cambria" w:cstheme="minorHAnsi"/>
          <w:b/>
          <w:bCs/>
          <w:sz w:val="26"/>
          <w:szCs w:val="26"/>
        </w:rPr>
        <w:br w:type="page"/>
      </w:r>
    </w:p>
    <w:p w:rsidR="00E41F8D" w:rsidRPr="001B355A" w:rsidRDefault="00E41F8D" w:rsidP="00E41F8D">
      <w:pPr>
        <w:autoSpaceDE w:val="0"/>
        <w:autoSpaceDN w:val="0"/>
        <w:adjustRightInd w:val="0"/>
        <w:spacing w:after="0" w:line="240" w:lineRule="auto"/>
        <w:ind w:left="720"/>
        <w:jc w:val="both"/>
        <w:rPr>
          <w:rFonts w:ascii="Cambria" w:hAnsi="Cambria" w:cstheme="minorHAnsi"/>
          <w:b/>
          <w:bCs/>
          <w:sz w:val="26"/>
          <w:szCs w:val="26"/>
        </w:rPr>
      </w:pPr>
      <w:r w:rsidRPr="001B355A">
        <w:rPr>
          <w:rFonts w:ascii="Cambria" w:hAnsi="Cambria" w:cstheme="minorHAnsi"/>
          <w:b/>
          <w:bCs/>
          <w:sz w:val="26"/>
          <w:szCs w:val="26"/>
        </w:rPr>
        <w:lastRenderedPageBreak/>
        <w:t>10.1 Subject Area 1: English Communication</w:t>
      </w:r>
    </w:p>
    <w:p w:rsidR="00E41F8D" w:rsidRPr="001B355A" w:rsidRDefault="00E41F8D" w:rsidP="00E41F8D">
      <w:pPr>
        <w:autoSpaceDE w:val="0"/>
        <w:autoSpaceDN w:val="0"/>
        <w:adjustRightInd w:val="0"/>
        <w:spacing w:after="0" w:line="240" w:lineRule="auto"/>
        <w:ind w:left="720"/>
        <w:jc w:val="both"/>
        <w:rPr>
          <w:rFonts w:ascii="Cambria" w:hAnsi="Cambria" w:cstheme="minorHAnsi"/>
          <w:i/>
          <w:iCs/>
          <w:sz w:val="26"/>
          <w:szCs w:val="26"/>
        </w:rPr>
      </w:pPr>
      <w:r w:rsidRPr="001B355A">
        <w:rPr>
          <w:rFonts w:ascii="Cambria" w:hAnsi="Cambria" w:cstheme="minorHAnsi"/>
          <w:i/>
          <w:iCs/>
          <w:sz w:val="26"/>
          <w:szCs w:val="26"/>
        </w:rPr>
        <w:t>(3 courses; 9 semester, 12-15 quarter units)</w:t>
      </w:r>
    </w:p>
    <w:p w:rsidR="00E41F8D" w:rsidRPr="001B355A" w:rsidRDefault="00E41F8D" w:rsidP="00E41F8D">
      <w:pPr>
        <w:autoSpaceDE w:val="0"/>
        <w:autoSpaceDN w:val="0"/>
        <w:adjustRightInd w:val="0"/>
        <w:spacing w:after="0" w:line="240" w:lineRule="auto"/>
        <w:ind w:left="720"/>
        <w:jc w:val="both"/>
        <w:rPr>
          <w:rFonts w:ascii="Cambria" w:hAnsi="Cambria" w:cstheme="minorHAnsi"/>
          <w:i/>
          <w:iCs/>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sz w:val="26"/>
          <w:szCs w:val="26"/>
        </w:rPr>
      </w:pPr>
      <w:r w:rsidRPr="001B355A">
        <w:rPr>
          <w:rFonts w:ascii="Cambria" w:hAnsi="Cambria" w:cstheme="minorHAnsi"/>
          <w:b/>
          <w:bCs/>
          <w:sz w:val="26"/>
          <w:szCs w:val="26"/>
        </w:rPr>
        <w:t xml:space="preserve">Area 1A: </w:t>
      </w:r>
      <w:r w:rsidRPr="001B355A">
        <w:rPr>
          <w:rFonts w:ascii="Cambria" w:hAnsi="Cambria" w:cstheme="minorHAnsi"/>
          <w:sz w:val="26"/>
          <w:szCs w:val="26"/>
        </w:rPr>
        <w:t>One course, English composition, 3 semester/4-5 quarter units;</w:t>
      </w:r>
    </w:p>
    <w:p w:rsidR="00E41F8D" w:rsidRPr="001B355A" w:rsidRDefault="00E41F8D" w:rsidP="00E41F8D">
      <w:pPr>
        <w:autoSpaceDE w:val="0"/>
        <w:autoSpaceDN w:val="0"/>
        <w:adjustRightInd w:val="0"/>
        <w:spacing w:after="0" w:line="240" w:lineRule="auto"/>
        <w:ind w:left="720"/>
        <w:jc w:val="both"/>
        <w:rPr>
          <w:rFonts w:ascii="Cambria" w:hAnsi="Cambria" w:cstheme="minorHAnsi"/>
          <w:sz w:val="26"/>
          <w:szCs w:val="26"/>
        </w:rPr>
      </w:pPr>
      <w:r w:rsidRPr="001B355A">
        <w:rPr>
          <w:rFonts w:ascii="Cambria" w:hAnsi="Cambria" w:cstheme="minorHAnsi"/>
          <w:b/>
          <w:bCs/>
          <w:sz w:val="26"/>
          <w:szCs w:val="26"/>
        </w:rPr>
        <w:t xml:space="preserve">Area 1B: </w:t>
      </w:r>
      <w:r w:rsidRPr="001B355A">
        <w:rPr>
          <w:rFonts w:ascii="Cambria" w:hAnsi="Cambria" w:cstheme="minorHAnsi"/>
          <w:sz w:val="26"/>
          <w:szCs w:val="26"/>
        </w:rPr>
        <w:t>One course, Critical Thinking/English Composition, 3 semester/4-5 quarter units;</w:t>
      </w:r>
    </w:p>
    <w:p w:rsidR="00E41F8D" w:rsidRPr="001B355A" w:rsidRDefault="00E41F8D" w:rsidP="00E41F8D">
      <w:pPr>
        <w:autoSpaceDE w:val="0"/>
        <w:autoSpaceDN w:val="0"/>
        <w:adjustRightInd w:val="0"/>
        <w:spacing w:after="0" w:line="240" w:lineRule="auto"/>
        <w:ind w:left="720"/>
        <w:jc w:val="both"/>
        <w:rPr>
          <w:rFonts w:ascii="Cambria" w:hAnsi="Cambria" w:cstheme="minorHAnsi"/>
          <w:sz w:val="26"/>
          <w:szCs w:val="26"/>
        </w:rPr>
      </w:pPr>
      <w:r w:rsidRPr="001B355A">
        <w:rPr>
          <w:rFonts w:ascii="Cambria" w:hAnsi="Cambria" w:cstheme="minorHAnsi"/>
          <w:b/>
          <w:bCs/>
          <w:sz w:val="26"/>
          <w:szCs w:val="26"/>
        </w:rPr>
        <w:t xml:space="preserve">Area 1C: </w:t>
      </w:r>
      <w:r w:rsidRPr="001B355A">
        <w:rPr>
          <w:rFonts w:ascii="Cambria" w:hAnsi="Cambria" w:cstheme="minorHAnsi"/>
          <w:sz w:val="26"/>
          <w:szCs w:val="26"/>
        </w:rPr>
        <w:t>One course, oral communication, 3 semester/4-5 quarter units.</w:t>
      </w:r>
    </w:p>
    <w:p w:rsidR="00E41F8D" w:rsidRPr="001B355A" w:rsidRDefault="00E41F8D" w:rsidP="00E41F8D">
      <w:pPr>
        <w:autoSpaceDE w:val="0"/>
        <w:autoSpaceDN w:val="0"/>
        <w:adjustRightInd w:val="0"/>
        <w:spacing w:after="0" w:line="240" w:lineRule="auto"/>
        <w:ind w:left="720"/>
        <w:jc w:val="both"/>
        <w:rPr>
          <w:rFonts w:ascii="Cambria" w:hAnsi="Cambria" w:cstheme="minorHAnsi"/>
          <w:b/>
          <w:bCs/>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sz w:val="26"/>
          <w:szCs w:val="26"/>
        </w:rPr>
      </w:pPr>
      <w:r w:rsidRPr="001B355A">
        <w:rPr>
          <w:rFonts w:ascii="Cambria" w:hAnsi="Cambria" w:cstheme="minorHAnsi"/>
          <w:b/>
          <w:bCs/>
          <w:sz w:val="26"/>
          <w:szCs w:val="26"/>
        </w:rPr>
        <w:t xml:space="preserve">Exception: </w:t>
      </w:r>
      <w:r w:rsidRPr="001B355A">
        <w:rPr>
          <w:rFonts w:ascii="Cambria" w:hAnsi="Cambria" w:cstheme="minorHAnsi"/>
          <w:sz w:val="26"/>
          <w:szCs w:val="26"/>
        </w:rPr>
        <w:t>Area 1C, Oral Communication, is required only for students</w:t>
      </w:r>
    </w:p>
    <w:p w:rsidR="00E41F8D" w:rsidRPr="001B355A" w:rsidRDefault="00E41F8D" w:rsidP="00E41F8D">
      <w:pPr>
        <w:autoSpaceDE w:val="0"/>
        <w:autoSpaceDN w:val="0"/>
        <w:adjustRightInd w:val="0"/>
        <w:spacing w:after="0" w:line="240" w:lineRule="auto"/>
        <w:ind w:left="1440"/>
        <w:jc w:val="both"/>
        <w:rPr>
          <w:rFonts w:ascii="Cambria" w:hAnsi="Cambria" w:cstheme="minorHAnsi"/>
          <w:sz w:val="26"/>
          <w:szCs w:val="26"/>
        </w:rPr>
      </w:pPr>
      <w:r w:rsidRPr="001B355A">
        <w:rPr>
          <w:rFonts w:ascii="Cambria" w:hAnsi="Cambria" w:cstheme="minorHAnsi"/>
          <w:sz w:val="26"/>
          <w:szCs w:val="26"/>
        </w:rPr>
        <w:t>transferring to the CSU.</w:t>
      </w:r>
    </w:p>
    <w:p w:rsidR="00E41F8D" w:rsidRPr="001B355A" w:rsidRDefault="00E41F8D" w:rsidP="00E41F8D">
      <w:pPr>
        <w:autoSpaceDE w:val="0"/>
        <w:autoSpaceDN w:val="0"/>
        <w:adjustRightInd w:val="0"/>
        <w:spacing w:after="0" w:line="240" w:lineRule="auto"/>
        <w:ind w:left="1440"/>
        <w:jc w:val="both"/>
        <w:rPr>
          <w:rFonts w:ascii="Cambria" w:hAnsi="Cambria" w:cstheme="minorHAnsi"/>
          <w:b/>
          <w:bCs/>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sz w:val="26"/>
          <w:szCs w:val="26"/>
        </w:rPr>
      </w:pPr>
      <w:r w:rsidRPr="001B355A">
        <w:rPr>
          <w:rFonts w:ascii="Cambria" w:hAnsi="Cambria" w:cstheme="minorHAnsi"/>
          <w:b/>
          <w:bCs/>
          <w:sz w:val="26"/>
          <w:szCs w:val="26"/>
        </w:rPr>
        <w:t>10.1.1 Subject Area 1A: English Composition</w:t>
      </w:r>
    </w:p>
    <w:p w:rsidR="00E41F8D" w:rsidRPr="001B355A" w:rsidRDefault="00E41F8D" w:rsidP="00E41F8D">
      <w:pPr>
        <w:autoSpaceDE w:val="0"/>
        <w:autoSpaceDN w:val="0"/>
        <w:adjustRightInd w:val="0"/>
        <w:spacing w:after="0" w:line="240" w:lineRule="auto"/>
        <w:ind w:left="1440"/>
        <w:jc w:val="both"/>
        <w:rPr>
          <w:rFonts w:ascii="Cambria" w:hAnsi="Cambria" w:cstheme="minorHAnsi"/>
          <w:sz w:val="26"/>
          <w:szCs w:val="26"/>
        </w:rPr>
      </w:pPr>
      <w:r w:rsidRPr="001B355A">
        <w:rPr>
          <w:rFonts w:ascii="Cambria" w:hAnsi="Cambria" w:cstheme="minorHAnsi"/>
          <w:sz w:val="26"/>
          <w:szCs w:val="26"/>
        </w:rPr>
        <w:t>A first-semester course in English reading and written composition must include substantial instruction and practice in expository essay writing at the college level with a minimum of 6,000 words. Courses should also require a substantial amount of reading of significant literature. Successful completion of the course in reading and written composition must be prerequisite to the course in Critical Thinking/English Composition.</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r w:rsidRPr="001B355A">
        <w:rPr>
          <w:rFonts w:ascii="Cambria" w:hAnsi="Cambria" w:cstheme="minorHAnsi"/>
          <w:b/>
          <w:bCs/>
          <w:color w:val="000000"/>
          <w:sz w:val="26"/>
          <w:szCs w:val="26"/>
        </w:rPr>
        <w:t>10.1.1a Courses That Do Not Fulfill the English Composition Requirement, including but not limited to:</w:t>
      </w: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p>
    <w:p w:rsidR="00E41F8D" w:rsidRPr="001B355A" w:rsidRDefault="00E41F8D" w:rsidP="00A01150">
      <w:pPr>
        <w:pStyle w:val="ListParagraph"/>
        <w:numPr>
          <w:ilvl w:val="0"/>
          <w:numId w:val="2"/>
        </w:numPr>
        <w:autoSpaceDE w:val="0"/>
        <w:autoSpaceDN w:val="0"/>
        <w:adjustRightInd w:val="0"/>
        <w:spacing w:after="0" w:line="240" w:lineRule="auto"/>
        <w:ind w:left="2880"/>
        <w:jc w:val="both"/>
        <w:rPr>
          <w:rFonts w:ascii="Cambria" w:hAnsi="Cambria" w:cstheme="minorHAnsi"/>
          <w:i/>
          <w:iCs/>
          <w:color w:val="000000"/>
          <w:sz w:val="26"/>
          <w:szCs w:val="26"/>
        </w:rPr>
      </w:pPr>
      <w:r w:rsidRPr="001B355A">
        <w:rPr>
          <w:rFonts w:ascii="Cambria" w:hAnsi="Cambria" w:cstheme="minorHAnsi"/>
          <w:color w:val="000000"/>
          <w:sz w:val="26"/>
          <w:szCs w:val="26"/>
        </w:rPr>
        <w:t xml:space="preserve">English as a Second Language courses </w:t>
      </w:r>
      <w:r w:rsidRPr="001B355A">
        <w:rPr>
          <w:rFonts w:ascii="Cambria" w:hAnsi="Cambria" w:cstheme="minorHAnsi"/>
          <w:i/>
          <w:iCs/>
          <w:color w:val="000000"/>
          <w:sz w:val="26"/>
          <w:szCs w:val="26"/>
        </w:rPr>
        <w:t>(ESL).</w:t>
      </w:r>
    </w:p>
    <w:p w:rsidR="00E41F8D" w:rsidRPr="001B355A" w:rsidRDefault="00E41F8D" w:rsidP="00A01150">
      <w:pPr>
        <w:pStyle w:val="ListParagraph"/>
        <w:numPr>
          <w:ilvl w:val="0"/>
          <w:numId w:val="2"/>
        </w:numPr>
        <w:autoSpaceDE w:val="0"/>
        <w:autoSpaceDN w:val="0"/>
        <w:adjustRightInd w:val="0"/>
        <w:spacing w:after="0" w:line="240" w:lineRule="auto"/>
        <w:ind w:left="2880"/>
        <w:jc w:val="both"/>
        <w:rPr>
          <w:rFonts w:ascii="Cambria" w:hAnsi="Cambria" w:cstheme="minorHAnsi"/>
          <w:color w:val="000000"/>
          <w:sz w:val="26"/>
          <w:szCs w:val="26"/>
        </w:rPr>
      </w:pPr>
      <w:r w:rsidRPr="001B355A">
        <w:rPr>
          <w:rFonts w:ascii="Cambria" w:hAnsi="Cambria" w:cstheme="minorHAnsi"/>
          <w:color w:val="000000"/>
          <w:sz w:val="26"/>
          <w:szCs w:val="26"/>
        </w:rPr>
        <w:t>English composition courses which are intended for non-native or international students.</w:t>
      </w:r>
    </w:p>
    <w:p w:rsidR="00E41F8D" w:rsidRPr="001B355A" w:rsidRDefault="00E41F8D" w:rsidP="00E41F8D">
      <w:pPr>
        <w:autoSpaceDE w:val="0"/>
        <w:autoSpaceDN w:val="0"/>
        <w:adjustRightInd w:val="0"/>
        <w:spacing w:after="0" w:line="240" w:lineRule="auto"/>
        <w:ind w:left="3600"/>
        <w:jc w:val="both"/>
        <w:rPr>
          <w:rFonts w:ascii="Cambria" w:hAnsi="Cambria" w:cstheme="minorHAnsi"/>
          <w:color w:val="000000"/>
          <w:sz w:val="26"/>
          <w:szCs w:val="26"/>
        </w:rPr>
      </w:pPr>
      <w:r w:rsidRPr="001B355A">
        <w:rPr>
          <w:rFonts w:ascii="Cambria" w:hAnsi="Cambria" w:cstheme="minorHAnsi"/>
          <w:color w:val="000000"/>
          <w:sz w:val="26"/>
          <w:szCs w:val="26"/>
        </w:rPr>
        <w:t xml:space="preserve">Example: English 101, English Composition for Non-Native Speakers (same as English 100, Freshman English Composition) </w:t>
      </w:r>
    </w:p>
    <w:p w:rsidR="00E41F8D" w:rsidRPr="001B355A" w:rsidRDefault="00E41F8D" w:rsidP="00A01150">
      <w:pPr>
        <w:pStyle w:val="ListParagraph"/>
        <w:numPr>
          <w:ilvl w:val="0"/>
          <w:numId w:val="2"/>
        </w:numPr>
        <w:autoSpaceDE w:val="0"/>
        <w:autoSpaceDN w:val="0"/>
        <w:adjustRightInd w:val="0"/>
        <w:spacing w:after="0" w:line="240" w:lineRule="auto"/>
        <w:ind w:left="2880"/>
        <w:jc w:val="both"/>
        <w:rPr>
          <w:rFonts w:ascii="Cambria" w:hAnsi="Cambria" w:cstheme="minorHAnsi"/>
          <w:color w:val="000000"/>
          <w:sz w:val="26"/>
          <w:szCs w:val="26"/>
        </w:rPr>
      </w:pPr>
      <w:r w:rsidRPr="001B355A">
        <w:rPr>
          <w:rFonts w:ascii="Cambria" w:hAnsi="Cambria" w:cstheme="minorHAnsi"/>
          <w:color w:val="000000"/>
          <w:sz w:val="26"/>
          <w:szCs w:val="26"/>
        </w:rPr>
        <w:t xml:space="preserve">Writing courses designed to meet the needs of a particular major, </w:t>
      </w:r>
      <w:r w:rsidRPr="001B355A">
        <w:rPr>
          <w:rFonts w:ascii="Cambria" w:hAnsi="Cambria" w:cstheme="minorHAnsi"/>
          <w:i/>
          <w:color w:val="000000"/>
          <w:sz w:val="26"/>
          <w:szCs w:val="26"/>
        </w:rPr>
        <w:t>(e.g., Writing for Accountants, Journalism, Business Writing/Communication)</w:t>
      </w:r>
      <w:r w:rsidRPr="001B355A">
        <w:rPr>
          <w:rFonts w:ascii="Cambria" w:hAnsi="Cambria" w:cstheme="minorHAnsi"/>
          <w:color w:val="000000"/>
          <w:sz w:val="26"/>
          <w:szCs w:val="26"/>
        </w:rPr>
        <w:t>.</w:t>
      </w:r>
    </w:p>
    <w:p w:rsidR="00E41F8D" w:rsidRPr="001B355A" w:rsidRDefault="00E41F8D" w:rsidP="00A01150">
      <w:pPr>
        <w:pStyle w:val="ListParagraph"/>
        <w:numPr>
          <w:ilvl w:val="0"/>
          <w:numId w:val="2"/>
        </w:numPr>
        <w:autoSpaceDE w:val="0"/>
        <w:autoSpaceDN w:val="0"/>
        <w:adjustRightInd w:val="0"/>
        <w:spacing w:after="0" w:line="240" w:lineRule="auto"/>
        <w:ind w:left="2880"/>
        <w:jc w:val="both"/>
        <w:rPr>
          <w:rFonts w:ascii="Cambria" w:hAnsi="Cambria" w:cstheme="minorHAnsi"/>
          <w:color w:val="000000"/>
          <w:sz w:val="26"/>
          <w:szCs w:val="26"/>
        </w:rPr>
      </w:pPr>
      <w:r w:rsidRPr="001B355A">
        <w:rPr>
          <w:rFonts w:ascii="Cambria" w:hAnsi="Cambria" w:cstheme="minorHAnsi"/>
          <w:color w:val="000000"/>
          <w:sz w:val="26"/>
          <w:szCs w:val="26"/>
        </w:rPr>
        <w:t>Courses designed exclusively for the satisfaction of remedial composition</w:t>
      </w:r>
      <w:r w:rsidRPr="001B355A">
        <w:rPr>
          <w:rFonts w:ascii="Cambria" w:hAnsi="Cambria" w:cstheme="minorHAnsi"/>
          <w:i/>
          <w:color w:val="000000"/>
          <w:sz w:val="26"/>
          <w:szCs w:val="26"/>
        </w:rPr>
        <w:t xml:space="preserve"> (ELD)</w:t>
      </w:r>
      <w:r w:rsidRPr="001B355A">
        <w:rPr>
          <w:rFonts w:ascii="Cambria" w:hAnsi="Cambria" w:cstheme="minorHAnsi"/>
          <w:color w:val="000000"/>
          <w:sz w:val="26"/>
          <w:szCs w:val="26"/>
        </w:rPr>
        <w:t>.</w:t>
      </w:r>
    </w:p>
    <w:p w:rsidR="00E41F8D" w:rsidRPr="001B355A" w:rsidRDefault="00E41F8D" w:rsidP="00E41F8D">
      <w:pPr>
        <w:autoSpaceDE w:val="0"/>
        <w:autoSpaceDN w:val="0"/>
        <w:adjustRightInd w:val="0"/>
        <w:spacing w:after="0" w:line="240" w:lineRule="auto"/>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t>10.1.2 Subject Area 1B: Critical Thinking and Composition</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 xml:space="preserve">Successful completion of the course in reading and written composition must be prerequisite to the course in Critical Thinking/English Composition.  </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 xml:space="preserve">The second semester of English composition may be met by those courses in critical thinking taught in a variety of disciplines which provide, as a major component, instruction in the composition of substantial essays and require students to write a sequence of such essays. Successful completion of the course in reading and written </w:t>
      </w:r>
      <w:r w:rsidRPr="001B355A">
        <w:rPr>
          <w:rFonts w:ascii="Cambria" w:hAnsi="Cambria" w:cstheme="minorHAnsi"/>
          <w:color w:val="000000"/>
          <w:sz w:val="26"/>
          <w:szCs w:val="26"/>
        </w:rPr>
        <w:lastRenderedPageBreak/>
        <w:t>composition shall be prerequisite to the course in Critical Thinking/English Composition. Written work shall be evaluated for both composition and critical thinking. Texts chosen in this area should reflect an awareness of cultural diversity. A minimum of 6000 words of writing is required.</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Instruction in critical thinking is to be designed to achieve an understanding of the relationship of language to logic, which should lead to the ability to analyze, criticize, and advocate ideas, to reason inductively and deductively, and to identify the assumptions upon which particular conclusions depend. The minimal competence to be expected at the successful conclusion of instruction in critical thinking should be the ability to distinguish fact from judgment, and belief from knowledge; to use elementary inductive and deductive processes; and to recognize common logical errors or fallacies of language and thought.</w:t>
      </w:r>
    </w:p>
    <w:p w:rsidR="00E41F8D" w:rsidRPr="001B355A" w:rsidRDefault="00E41F8D" w:rsidP="00E41F8D">
      <w:pPr>
        <w:autoSpaceDE w:val="0"/>
        <w:autoSpaceDN w:val="0"/>
        <w:adjustRightInd w:val="0"/>
        <w:spacing w:after="0" w:line="240" w:lineRule="auto"/>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r w:rsidRPr="001B355A">
        <w:rPr>
          <w:rFonts w:ascii="Cambria" w:hAnsi="Cambria" w:cstheme="minorHAnsi"/>
          <w:b/>
          <w:bCs/>
          <w:color w:val="000000"/>
          <w:sz w:val="26"/>
          <w:szCs w:val="26"/>
        </w:rPr>
        <w:t>10.1.2a Critical Thinking and Composition Background</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From fall 1991 through the summer of 1993 there was a phase-in period for courses meeting the critical thinking and composition requirement.  Community college students could satisfy this requirement by completing a second-semester English composition course and a critical thinking course, with no regard to the actual date of transfer. Students, who completed one of the two courses for this requirement prior to fall 1993, may still satisfy the requirement by completing the remaining course.  After the summer 1993 term, completion of a single course is required to fulfill the Critical Thinking/English Composition requirement.</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Please refer to IGETC Areas 8A and 8B available on the ASSIST Coordination site at http://www.assist.org.</w:t>
      </w: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r w:rsidRPr="001B355A">
        <w:rPr>
          <w:rFonts w:ascii="Cambria" w:hAnsi="Cambria" w:cstheme="minorHAnsi"/>
          <w:b/>
          <w:bCs/>
          <w:color w:val="000000"/>
          <w:sz w:val="26"/>
          <w:szCs w:val="26"/>
        </w:rPr>
        <w:t xml:space="preserve">10.1.2b Critical Thinking/Composition Courses from Institutions Other Than the California Community College </w:t>
      </w:r>
      <w:r w:rsidRPr="001B355A">
        <w:rPr>
          <w:rFonts w:ascii="Cambria" w:hAnsi="Cambria" w:cstheme="minorHAnsi"/>
          <w:b/>
          <w:bCs/>
          <w:i/>
          <w:iCs/>
          <w:color w:val="000000"/>
          <w:sz w:val="26"/>
          <w:szCs w:val="26"/>
        </w:rPr>
        <w:t xml:space="preserve">(CCC) </w:t>
      </w:r>
      <w:r w:rsidRPr="001B355A">
        <w:rPr>
          <w:rFonts w:ascii="Cambria" w:hAnsi="Cambria" w:cstheme="minorHAnsi"/>
          <w:b/>
          <w:bCs/>
          <w:color w:val="000000"/>
          <w:sz w:val="26"/>
          <w:szCs w:val="26"/>
        </w:rPr>
        <w:t>System</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In most cases, courses are found lacking in instruction in critical thinking if the course description and objectives did not specifically include critical thinking skills. Introduction to principles of inductive and deductive processes, the relationship of language to logic, and the abilities to analyze, criticize, and advocate ideas often are not evident. The critical thinking component should go beyond critical reasoning or literary criticism.</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lastRenderedPageBreak/>
        <w:t>When certifying completion of coursework taken at non-CCC United States regionally accredited institutions, the rule is that community college</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faculty in the discipline or their designee determines that the coursework is comparable to courses approved for IGETC at a California Community College. Since it is unlikely that institutions other than California Community Colleges will have a combined course in Critical Thinking/English Composition, certification of coursework from other institutions to satisfy this requirement is not common.</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 xml:space="preserve">However, there are some courses outside the CCC system that have been found to meet this requirement. Care should be taken when evaluating the course to ensure that it meets the course requirements as outlined in the above paragraphs. It is strongly suggested that valid documentation </w:t>
      </w:r>
      <w:r w:rsidRPr="001B355A">
        <w:rPr>
          <w:rFonts w:ascii="Cambria" w:hAnsi="Cambria" w:cstheme="minorHAnsi"/>
          <w:i/>
          <w:iCs/>
          <w:color w:val="000000"/>
          <w:sz w:val="26"/>
          <w:szCs w:val="26"/>
        </w:rPr>
        <w:t xml:space="preserve">(i.e. course outline of record or syllabus) </w:t>
      </w:r>
      <w:r w:rsidRPr="001B355A">
        <w:rPr>
          <w:rFonts w:ascii="Cambria" w:hAnsi="Cambria" w:cstheme="minorHAnsi"/>
          <w:color w:val="000000"/>
          <w:sz w:val="26"/>
          <w:szCs w:val="26"/>
        </w:rPr>
        <w:t>be kept on file by the CCC and by the student.</w:t>
      </w:r>
    </w:p>
    <w:p w:rsidR="00E41F8D" w:rsidRPr="001B355A" w:rsidRDefault="00E41F8D" w:rsidP="00E41F8D">
      <w:pPr>
        <w:autoSpaceDE w:val="0"/>
        <w:autoSpaceDN w:val="0"/>
        <w:adjustRightInd w:val="0"/>
        <w:spacing w:after="0" w:line="240" w:lineRule="auto"/>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i/>
          <w:iCs/>
          <w:color w:val="000000"/>
          <w:sz w:val="26"/>
          <w:szCs w:val="26"/>
        </w:rPr>
      </w:pPr>
      <w:r w:rsidRPr="001B355A">
        <w:rPr>
          <w:rFonts w:ascii="Cambria" w:hAnsi="Cambria" w:cstheme="minorHAnsi"/>
          <w:b/>
          <w:bCs/>
          <w:color w:val="000000"/>
          <w:sz w:val="26"/>
          <w:szCs w:val="26"/>
        </w:rPr>
        <w:t xml:space="preserve">10.1.3 Subject Area 1C: Oral Communication </w:t>
      </w:r>
      <w:r w:rsidRPr="001B355A">
        <w:rPr>
          <w:rFonts w:ascii="Cambria" w:hAnsi="Cambria" w:cstheme="minorHAnsi"/>
          <w:b/>
          <w:bCs/>
          <w:i/>
          <w:iCs/>
          <w:color w:val="000000"/>
          <w:sz w:val="26"/>
          <w:szCs w:val="26"/>
        </w:rPr>
        <w:t>(CSU Requirement Only)</w:t>
      </w:r>
    </w:p>
    <w:p w:rsidR="00E41F8D" w:rsidRPr="001B355A" w:rsidRDefault="00E41F8D" w:rsidP="00E41F8D">
      <w:pPr>
        <w:autoSpaceDE w:val="0"/>
        <w:autoSpaceDN w:val="0"/>
        <w:adjustRightInd w:val="0"/>
        <w:spacing w:after="0" w:line="240" w:lineRule="auto"/>
        <w:ind w:left="1440"/>
        <w:jc w:val="both"/>
        <w:rPr>
          <w:rFonts w:ascii="Cambria" w:hAnsi="Cambria" w:cstheme="minorHAnsi"/>
          <w:i/>
          <w:iCs/>
          <w:color w:val="000000"/>
          <w:sz w:val="26"/>
          <w:szCs w:val="26"/>
        </w:rPr>
      </w:pPr>
      <w:r w:rsidRPr="001B355A">
        <w:rPr>
          <w:rFonts w:ascii="Cambria" w:hAnsi="Cambria" w:cstheme="minorHAnsi"/>
          <w:i/>
          <w:iCs/>
          <w:color w:val="000000"/>
          <w:sz w:val="26"/>
          <w:szCs w:val="26"/>
        </w:rPr>
        <w:t>(One course: 3 semester, 4 quarter units)</w:t>
      </w:r>
    </w:p>
    <w:p w:rsidR="00E41F8D" w:rsidRPr="001B355A" w:rsidRDefault="00E41F8D" w:rsidP="00E41F8D">
      <w:pPr>
        <w:autoSpaceDE w:val="0"/>
        <w:autoSpaceDN w:val="0"/>
        <w:adjustRightInd w:val="0"/>
        <w:spacing w:after="0" w:line="240" w:lineRule="auto"/>
        <w:ind w:left="1440"/>
        <w:jc w:val="both"/>
        <w:rPr>
          <w:rFonts w:ascii="Cambria" w:hAnsi="Cambria" w:cstheme="minorHAnsi"/>
          <w:i/>
          <w:i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Instruction approved for fulfillment of the requirement in oral communication is to be designed to emphasize the content of communication as well as the form and should provide an understanding of the psychological basis and the social significance of communication, including how communication operates in various situations. Applicable courses should view communication as the process of human symbolic interaction focusing on the communicative process from the rhetorical perspective: reasoning and advocacy, organization, accuracy; the discovery, critical evaluation and reporting of information; reading and listening effectively as well as speaking and writing. This must include active participation and practice in written communication and oral communication.</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Interpersonal communication courses are not a natural fit in the oral communication area, but a few have incorporated significant faculty-supervised, faculty-evaluated practice in speaking with others; added at least a small component of traditional rhetoric; and won placement in the oral communication area.</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r w:rsidRPr="001B355A">
        <w:rPr>
          <w:rFonts w:ascii="Cambria" w:hAnsi="Cambria" w:cstheme="minorHAnsi"/>
          <w:b/>
          <w:bCs/>
          <w:color w:val="000000"/>
          <w:sz w:val="26"/>
          <w:szCs w:val="26"/>
        </w:rPr>
        <w:t>10.1.3a Oral Communication Online/Distance Education/Telecourse Limitations</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 xml:space="preserve">Oral communication courses must include faculty-supervised, faculty evaluated practice in communicating orally in the </w:t>
      </w:r>
      <w:r w:rsidRPr="001B355A">
        <w:rPr>
          <w:rFonts w:ascii="Cambria" w:hAnsi="Cambria" w:cstheme="minorHAnsi"/>
          <w:color w:val="000000"/>
          <w:sz w:val="26"/>
          <w:szCs w:val="26"/>
        </w:rPr>
        <w:lastRenderedPageBreak/>
        <w:t>presence of other listeners. Rhetorical principles must be covered; for example, study of effective communication in formal speeches or social interaction is appropriate.</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 xml:space="preserve">The CSU Communication departments have asked that for courses submitted for IGETC Area 1C, the “methods of instruction” and “methods of evaluation” section of the outline be very specific about how instruction and evaluation are conducted so that it may be determined that student presentations will be made in front of faculty and other listeners and not online or recorded. This request is met by language in the CSU’s executive order governing General Education Breadth: </w:t>
      </w:r>
    </w:p>
    <w:p w:rsidR="00E41F8D" w:rsidRPr="001B355A" w:rsidRDefault="00E41F8D" w:rsidP="00E41F8D">
      <w:pPr>
        <w:autoSpaceDE w:val="0"/>
        <w:autoSpaceDN w:val="0"/>
        <w:adjustRightInd w:val="0"/>
        <w:spacing w:after="0" w:line="240" w:lineRule="auto"/>
        <w:ind w:left="2160"/>
        <w:jc w:val="center"/>
        <w:rPr>
          <w:rFonts w:ascii="Cambria" w:hAnsi="Cambria" w:cstheme="minorHAnsi"/>
          <w:color w:val="000000"/>
          <w:sz w:val="26"/>
          <w:szCs w:val="26"/>
        </w:rPr>
      </w:pPr>
      <w:r w:rsidRPr="001B355A">
        <w:rPr>
          <w:rFonts w:ascii="Cambria" w:hAnsi="Cambria" w:cstheme="minorHAnsi"/>
          <w:color w:val="000000"/>
          <w:sz w:val="26"/>
          <w:szCs w:val="26"/>
        </w:rPr>
        <w:t>http://www.calstate.edu/EO/EO-1033.html</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 xml:space="preserve">Acceptable courses must include faculty-supervised, faculty-evaluated practice in communicating orally </w:t>
      </w:r>
      <w:r w:rsidRPr="001B355A">
        <w:rPr>
          <w:rFonts w:ascii="Cambria" w:hAnsi="Cambria" w:cstheme="minorHAnsi"/>
          <w:i/>
          <w:iCs/>
          <w:color w:val="000000"/>
          <w:sz w:val="26"/>
          <w:szCs w:val="26"/>
        </w:rPr>
        <w:t xml:space="preserve">(live) </w:t>
      </w:r>
      <w:r w:rsidRPr="001B355A">
        <w:rPr>
          <w:rFonts w:ascii="Cambria" w:hAnsi="Cambria" w:cstheme="minorHAnsi"/>
          <w:color w:val="000000"/>
          <w:sz w:val="26"/>
          <w:szCs w:val="26"/>
        </w:rPr>
        <w:t xml:space="preserve">in the physical presence of other </w:t>
      </w:r>
      <w:r w:rsidRPr="001B355A">
        <w:rPr>
          <w:rFonts w:ascii="Cambria" w:hAnsi="Cambria" w:cstheme="minorHAnsi"/>
          <w:i/>
          <w:iCs/>
          <w:color w:val="000000"/>
          <w:sz w:val="26"/>
          <w:szCs w:val="26"/>
        </w:rPr>
        <w:t xml:space="preserve">(live) </w:t>
      </w:r>
      <w:r w:rsidRPr="001B355A">
        <w:rPr>
          <w:rFonts w:ascii="Cambria" w:hAnsi="Cambria" w:cstheme="minorHAnsi"/>
          <w:color w:val="000000"/>
          <w:sz w:val="26"/>
          <w:szCs w:val="26"/>
        </w:rPr>
        <w:t xml:space="preserve">listeners. Rhetorical principles must be included and specified in the course outline </w:t>
      </w:r>
      <w:r w:rsidRPr="001B355A">
        <w:rPr>
          <w:rFonts w:ascii="Cambria" w:hAnsi="Cambria" w:cstheme="minorHAnsi"/>
          <w:i/>
          <w:iCs/>
          <w:color w:val="000000"/>
          <w:sz w:val="26"/>
          <w:szCs w:val="26"/>
        </w:rPr>
        <w:t>(for example, the study of effective communication in formal speeches or social interaction would be appropriate)</w:t>
      </w:r>
      <w:r w:rsidRPr="001B355A">
        <w:rPr>
          <w:rFonts w:ascii="Cambria" w:hAnsi="Cambria" w:cstheme="minorHAnsi"/>
          <w:color w:val="000000"/>
          <w:sz w:val="26"/>
          <w:szCs w:val="26"/>
        </w:rPr>
        <w:t>. Acceptable outlines will specify the “methods of instruction” and “methods of evaluation” to assist reviewers in determining whether performance and evaluation take place live in the presence of faculty and other listeners.</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 xml:space="preserve">Strictly online oral communication courses may not be used on IGETC Area 1C </w:t>
      </w:r>
      <w:r w:rsidRPr="001B355A">
        <w:rPr>
          <w:rFonts w:ascii="Cambria" w:hAnsi="Cambria" w:cstheme="minorHAnsi"/>
          <w:i/>
          <w:iCs/>
          <w:color w:val="000000"/>
          <w:sz w:val="26"/>
          <w:szCs w:val="26"/>
        </w:rPr>
        <w:t xml:space="preserve">(CSU Only). </w:t>
      </w:r>
      <w:r w:rsidRPr="001B355A">
        <w:rPr>
          <w:rFonts w:ascii="Cambria" w:hAnsi="Cambria" w:cstheme="minorHAnsi"/>
          <w:color w:val="000000"/>
          <w:sz w:val="26"/>
          <w:szCs w:val="26"/>
        </w:rPr>
        <w:t>Hybrid-delivery courses may meet the area criteria.</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b/>
          <w:bCs/>
          <w:color w:val="000000"/>
          <w:sz w:val="26"/>
          <w:szCs w:val="26"/>
        </w:rPr>
      </w:pPr>
      <w:r w:rsidRPr="001B355A">
        <w:rPr>
          <w:rFonts w:ascii="Cambria" w:hAnsi="Cambria" w:cstheme="minorHAnsi"/>
          <w:b/>
          <w:bCs/>
          <w:color w:val="000000"/>
          <w:sz w:val="26"/>
          <w:szCs w:val="26"/>
        </w:rPr>
        <w:t>10.2 Subject Area 2A: Mathematical Concepts and Quantitative Reasoning</w:t>
      </w:r>
    </w:p>
    <w:p w:rsidR="00E41F8D" w:rsidRPr="001B355A" w:rsidRDefault="00E41F8D" w:rsidP="00E41F8D">
      <w:pPr>
        <w:autoSpaceDE w:val="0"/>
        <w:autoSpaceDN w:val="0"/>
        <w:adjustRightInd w:val="0"/>
        <w:spacing w:after="0" w:line="240" w:lineRule="auto"/>
        <w:ind w:left="720"/>
        <w:jc w:val="both"/>
        <w:rPr>
          <w:rFonts w:ascii="Cambria" w:hAnsi="Cambria" w:cstheme="minorHAnsi"/>
          <w:i/>
          <w:iCs/>
          <w:color w:val="000000"/>
          <w:sz w:val="26"/>
          <w:szCs w:val="26"/>
        </w:rPr>
      </w:pPr>
      <w:r w:rsidRPr="001B355A">
        <w:rPr>
          <w:rFonts w:ascii="Cambria" w:hAnsi="Cambria" w:cstheme="minorHAnsi"/>
          <w:i/>
          <w:iCs/>
          <w:color w:val="000000"/>
          <w:sz w:val="26"/>
          <w:szCs w:val="26"/>
        </w:rPr>
        <w:t>(1 course; 3 semester, 4-5 quarter units)</w:t>
      </w:r>
    </w:p>
    <w:p w:rsidR="00E41F8D" w:rsidRPr="001B355A" w:rsidRDefault="00E41F8D" w:rsidP="00E41F8D">
      <w:pPr>
        <w:autoSpaceDE w:val="0"/>
        <w:autoSpaceDN w:val="0"/>
        <w:adjustRightInd w:val="0"/>
        <w:spacing w:after="0" w:line="240" w:lineRule="auto"/>
        <w:ind w:left="720"/>
        <w:jc w:val="both"/>
        <w:rPr>
          <w:rFonts w:ascii="Cambria" w:hAnsi="Cambria" w:cstheme="minorHAnsi"/>
          <w:i/>
          <w:iCs/>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The Mathematical Concepts and Quantitative Reasoning requirement shall be fulfilled by completion of a one-term course in mathematics or statistics above the level of intermediate algebra, with a stated course prerequisite of intermediate algebra. Courses outside the discipline of math using the application of statistics may be used to fulfill this requirement, as long as the course has intermediate algebra as a prerequisite and knowledge of intermediate algebra is necessary to be successful. An appropriate course in statistics must emphasize the mathematical basis of statistics, probability theory and estimation, application and interpretation, uses and misuses, and the analysis and criticism of statistical arguments in public discourse.</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 xml:space="preserve">Knowledge relevant to public and private decision making is expressed frequently in quantitative terms, we are routinely confronted with </w:t>
      </w:r>
      <w:r w:rsidRPr="001B355A">
        <w:rPr>
          <w:rFonts w:ascii="Cambria" w:hAnsi="Cambria" w:cstheme="minorHAnsi"/>
          <w:color w:val="000000"/>
          <w:sz w:val="26"/>
          <w:szCs w:val="26"/>
        </w:rPr>
        <w:lastRenderedPageBreak/>
        <w:t>information requiring quantitative analysis, calculation, and the ability to use and criticize quantitative arguments. In addition, many disciplines require a sound foundation in mathematical concepts. The requirement in Mathematical Concepts and Quantitative Reasoning is designed to help prepare students to respond effectively to these challenges.</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Courses approved to fulfill this requirement must focus on quantitative analysis and the ability to use and criticize quantitative arguments. Symbolic Logic, Computer Programming, and survey courses such as Math in Society, were deemed unacceptable to fulfill the Mathematical Concepts and Quantitative Reasoning requirement.</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b/>
          <w:bCs/>
          <w:color w:val="000000"/>
          <w:sz w:val="26"/>
          <w:szCs w:val="26"/>
        </w:rPr>
      </w:pPr>
      <w:r w:rsidRPr="001B355A">
        <w:rPr>
          <w:rFonts w:ascii="Cambria" w:hAnsi="Cambria" w:cstheme="minorHAnsi"/>
          <w:b/>
          <w:bCs/>
          <w:color w:val="000000"/>
          <w:sz w:val="26"/>
          <w:szCs w:val="26"/>
        </w:rPr>
        <w:t>10.3 Subject Area 3 A/B: Arts and Humanities</w:t>
      </w:r>
    </w:p>
    <w:p w:rsidR="00E41F8D" w:rsidRPr="001B355A" w:rsidRDefault="00E41F8D" w:rsidP="00E41F8D">
      <w:pPr>
        <w:autoSpaceDE w:val="0"/>
        <w:autoSpaceDN w:val="0"/>
        <w:adjustRightInd w:val="0"/>
        <w:spacing w:after="0" w:line="240" w:lineRule="auto"/>
        <w:ind w:left="720"/>
        <w:jc w:val="both"/>
        <w:rPr>
          <w:rFonts w:ascii="Cambria" w:hAnsi="Cambria" w:cstheme="minorHAnsi"/>
          <w:i/>
          <w:iCs/>
          <w:color w:val="000000"/>
          <w:sz w:val="26"/>
          <w:szCs w:val="26"/>
        </w:rPr>
      </w:pPr>
      <w:r w:rsidRPr="001B355A">
        <w:rPr>
          <w:rFonts w:ascii="Cambria" w:hAnsi="Cambria" w:cstheme="minorHAnsi"/>
          <w:i/>
          <w:iCs/>
          <w:color w:val="000000"/>
          <w:sz w:val="26"/>
          <w:szCs w:val="26"/>
        </w:rPr>
        <w:t>(3 courses; 9 semester, 12-15 quarter units)</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At least one course in the Arts and at least one course in the Humanities are</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required.</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The Arts and Humanities requirement shall be fulfilled by completion of at least three courses which encourage students to analyze and appreciate works of philosophical, historical, literary, aesthetic and cultural importance. Students who have completed this requirement shall have been exposed to a pattern of coursework designed to develop an historical understanding of major civilizations and cultures, both Western and non-Western, and should recognize the contributions to knowledge, civilization, and society that have been made by men and women</w:t>
      </w:r>
      <w:r w:rsidRPr="001B355A">
        <w:rPr>
          <w:rFonts w:ascii="Cambria" w:hAnsi="Cambria" w:cstheme="minorHAnsi"/>
          <w:color w:val="FF0200"/>
          <w:sz w:val="26"/>
          <w:szCs w:val="26"/>
        </w:rPr>
        <w:t xml:space="preserve">, </w:t>
      </w:r>
      <w:r w:rsidRPr="001B355A">
        <w:rPr>
          <w:rFonts w:ascii="Cambria" w:hAnsi="Cambria" w:cstheme="minorHAnsi"/>
          <w:color w:val="000000"/>
          <w:sz w:val="26"/>
          <w:szCs w:val="26"/>
        </w:rPr>
        <w:t>and members of various ethnic or cultural groups.</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 xml:space="preserve">At least one course shall be completed in the Arts </w:t>
      </w:r>
      <w:r w:rsidRPr="001B355A">
        <w:rPr>
          <w:rFonts w:ascii="Cambria" w:hAnsi="Cambria" w:cstheme="minorHAnsi"/>
          <w:i/>
          <w:iCs/>
          <w:color w:val="000000"/>
          <w:sz w:val="26"/>
          <w:szCs w:val="26"/>
        </w:rPr>
        <w:t xml:space="preserve">(Area 3A) </w:t>
      </w:r>
      <w:r w:rsidRPr="001B355A">
        <w:rPr>
          <w:rFonts w:ascii="Cambria" w:hAnsi="Cambria" w:cstheme="minorHAnsi"/>
          <w:color w:val="000000"/>
          <w:sz w:val="26"/>
          <w:szCs w:val="26"/>
        </w:rPr>
        <w:t xml:space="preserve">and one in the Humanities </w:t>
      </w:r>
      <w:r w:rsidRPr="001B355A">
        <w:rPr>
          <w:rFonts w:ascii="Cambria" w:hAnsi="Cambria" w:cstheme="minorHAnsi"/>
          <w:i/>
          <w:iCs/>
          <w:color w:val="000000"/>
          <w:sz w:val="26"/>
          <w:szCs w:val="26"/>
        </w:rPr>
        <w:t xml:space="preserve">(Area 3B). </w:t>
      </w:r>
      <w:r w:rsidRPr="001B355A">
        <w:rPr>
          <w:rFonts w:ascii="Cambria" w:hAnsi="Cambria" w:cstheme="minorHAnsi"/>
          <w:color w:val="000000"/>
          <w:sz w:val="26"/>
          <w:szCs w:val="26"/>
        </w:rPr>
        <w:t xml:space="preserve">Within the Arts area, performance and studio classes may be credited toward satisfaction of this subject area if their major emphasis is the integration of history, theory, and criticism. CSU campuses have the discretion whether to allow courses used to satisfy the CSU United States History, Constitution and American Ideals </w:t>
      </w:r>
      <w:r w:rsidRPr="001B355A">
        <w:rPr>
          <w:rFonts w:ascii="Cambria" w:hAnsi="Cambria" w:cstheme="minorHAnsi"/>
          <w:i/>
          <w:iCs/>
          <w:color w:val="000000"/>
          <w:sz w:val="26"/>
          <w:szCs w:val="26"/>
        </w:rPr>
        <w:t xml:space="preserve">(AI) </w:t>
      </w:r>
      <w:r w:rsidRPr="001B355A">
        <w:rPr>
          <w:rFonts w:ascii="Cambria" w:hAnsi="Cambria" w:cstheme="minorHAnsi"/>
          <w:color w:val="000000"/>
          <w:sz w:val="26"/>
          <w:szCs w:val="26"/>
        </w:rPr>
        <w:t>graduation requirement to count in both Areas 3B/4 and to meet the AI graduation requirement.</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The Arts and Humanities historically constitute the heart of a liberal arts general education because of the fundamental humanizing perspective that they provide for the development of the whole person. Our understanding of the world is fundamentally advanced through the study of Western and non-Western philosophy, language, literature, and the fine arts. Inclusion of the contributions and perspectives of men and women, and members of various ethnic or cultural groups shall be included.</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lastRenderedPageBreak/>
        <w:t>10.3.1 Courses That Do Not Fulfill the Arts Requirement</w:t>
      </w:r>
    </w:p>
    <w:p w:rsidR="00E41F8D" w:rsidRPr="001B355A" w:rsidRDefault="00E41F8D" w:rsidP="00E41F8D">
      <w:pPr>
        <w:autoSpaceDE w:val="0"/>
        <w:autoSpaceDN w:val="0"/>
        <w:adjustRightInd w:val="0"/>
        <w:spacing w:after="0" w:line="240" w:lineRule="auto"/>
        <w:ind w:left="1440"/>
        <w:jc w:val="both"/>
        <w:rPr>
          <w:rFonts w:ascii="Cambria" w:hAnsi="Cambria" w:cstheme="minorHAnsi"/>
          <w:i/>
          <w:iCs/>
          <w:color w:val="000000"/>
          <w:sz w:val="26"/>
          <w:szCs w:val="26"/>
        </w:rPr>
      </w:pPr>
      <w:r w:rsidRPr="001B355A">
        <w:rPr>
          <w:rFonts w:ascii="Cambria" w:hAnsi="Cambria" w:cstheme="minorHAnsi"/>
          <w:color w:val="000000"/>
          <w:sz w:val="26"/>
          <w:szCs w:val="26"/>
        </w:rPr>
        <w:t xml:space="preserve">The Arts courses meeting this requirement have as their major emphasis the integration of history, theory, aesthetics, and criticism. Courses which focus on technique or performance were not approved to meet this requirement </w:t>
      </w:r>
      <w:r w:rsidRPr="001B355A">
        <w:rPr>
          <w:rFonts w:ascii="Cambria" w:hAnsi="Cambria" w:cstheme="minorHAnsi"/>
          <w:i/>
          <w:iCs/>
          <w:color w:val="000000"/>
          <w:sz w:val="26"/>
          <w:szCs w:val="26"/>
        </w:rPr>
        <w:t>(e.g., Beginning Drawing, Beginning Painting, and Readers Theater and Oral Interpretation courses focusing primarily on performance).</w:t>
      </w:r>
    </w:p>
    <w:p w:rsidR="00E41F8D" w:rsidRPr="001B355A" w:rsidRDefault="00E41F8D" w:rsidP="00E41F8D">
      <w:pPr>
        <w:autoSpaceDE w:val="0"/>
        <w:autoSpaceDN w:val="0"/>
        <w:adjustRightInd w:val="0"/>
        <w:spacing w:after="0" w:line="240" w:lineRule="auto"/>
        <w:ind w:left="1440"/>
        <w:jc w:val="both"/>
        <w:rPr>
          <w:rFonts w:ascii="Cambria" w:hAnsi="Cambria" w:cstheme="minorHAnsi"/>
          <w:i/>
          <w:i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t>10.3.2 Courses That Do Not Fulfill the Humanities Requirement</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Acceptable Humanities courses are those that encourage students to analyze and appreciate works of philosophical, historical, literary, aesthetic and cultural importance. The faculty of the two segments determined that courses such as English composition, Logic, Speech, Creative Writing, Oral Interpretation, Readers Theater, Spanish for Spanish Speakers, and all elementary foreign language courses were skills or performance courses that do not meet the specifications for IGETC. Advanced foreign language courses were approved if they include literature or cultural aspects. Theater and film courses were approved if they were taught with emphasis on historical, literary, or cultural aspects. The segments will also accept Logic courses if the focus is not solely on technique but includes the role of logic in humanities disciplines.</w:t>
      </w:r>
    </w:p>
    <w:p w:rsidR="00E41F8D" w:rsidRPr="001B355A" w:rsidRDefault="00E41F8D" w:rsidP="00E41F8D">
      <w:pPr>
        <w:autoSpaceDE w:val="0"/>
        <w:autoSpaceDN w:val="0"/>
        <w:adjustRightInd w:val="0"/>
        <w:spacing w:after="0" w:line="240" w:lineRule="auto"/>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b/>
          <w:bCs/>
          <w:color w:val="000000"/>
          <w:sz w:val="26"/>
          <w:szCs w:val="26"/>
        </w:rPr>
      </w:pPr>
      <w:r w:rsidRPr="001B355A">
        <w:rPr>
          <w:rFonts w:ascii="Cambria" w:hAnsi="Cambria" w:cstheme="minorHAnsi"/>
          <w:b/>
          <w:bCs/>
          <w:color w:val="000000"/>
          <w:sz w:val="26"/>
          <w:szCs w:val="26"/>
        </w:rPr>
        <w:t>10.4 Subject Area 4: Social and Behavioral Sciences</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i/>
          <w:iCs/>
          <w:color w:val="000000"/>
          <w:sz w:val="26"/>
          <w:szCs w:val="26"/>
        </w:rPr>
        <w:t xml:space="preserve">(3 courses: 9 semester, 12-15 quarter units); </w:t>
      </w:r>
      <w:r w:rsidRPr="001B355A">
        <w:rPr>
          <w:rFonts w:ascii="Cambria" w:hAnsi="Cambria" w:cstheme="minorHAnsi"/>
          <w:color w:val="000000"/>
          <w:sz w:val="26"/>
          <w:szCs w:val="26"/>
        </w:rPr>
        <w:t>from at least two academic</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disciplines.</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 xml:space="preserve">The Social and Behavioral Sciences requirement shall be fulfilled by completion of at least three courses dealing with individual behavior and with behavior in human social, political, and economic institutions; the three courses must be in a minimum of two academic disciplines or in an interdisciplinary sequence. The pattern of coursework completed shall ensure opportunities for students to develop understanding of the perspectives and methods of the social and behavioral sciences. Problems and issues in these areas should be examined in their contemporary, historical, and geographical settings. Students who have completed this requirement shall have been exposed to a pattern of coursework designed to help them gain an understanding and appreciation of the contributions and perspectives of men, women and of ethnic and other minorities and a comparative perspective on both Western and non-Western societies. The material should be presented from a theoretical point of view and focus on core concepts and methods of the discipline rather than on personal, practical, or applied aspects. CSU campuses have the discretion whether to allow courses used to satisfy the CSU United States History, Constitution and American Ideals </w:t>
      </w:r>
      <w:r w:rsidRPr="001B355A">
        <w:rPr>
          <w:rFonts w:ascii="Cambria" w:hAnsi="Cambria" w:cstheme="minorHAnsi"/>
          <w:i/>
          <w:iCs/>
          <w:color w:val="000000"/>
          <w:sz w:val="26"/>
          <w:szCs w:val="26"/>
        </w:rPr>
        <w:t xml:space="preserve">(AI) </w:t>
      </w:r>
      <w:r w:rsidRPr="001B355A">
        <w:rPr>
          <w:rFonts w:ascii="Cambria" w:hAnsi="Cambria" w:cstheme="minorHAnsi"/>
          <w:color w:val="000000"/>
          <w:sz w:val="26"/>
          <w:szCs w:val="26"/>
        </w:rPr>
        <w:lastRenderedPageBreak/>
        <w:t>graduation requirement to count in both Areas 3B/4 and to meet the AI graduation requirement.</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Courses in the Social and Behavioral Sciences allow students to gain a basic knowledge of the cultural and social organizations in which they exist as well as the behavior and social organizations of other human societies. People have, from earliest times, formed social and cultural groups that constitute the framework for the behavior of the individual as well as the group. Inclusion of the contributions and perspectives that have been made by men and women, and members of various ethnic or cultural groups as part of such study will provide a more complete and accurate view of the world.</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Introduction to American Government courses are not required to contain a California Government component in order to be applied in Area 4. However, a California Government component is required for the CSU AI requirement.</w:t>
      </w:r>
    </w:p>
    <w:p w:rsidR="00E41F8D" w:rsidRPr="001B355A" w:rsidRDefault="00E41F8D" w:rsidP="00E41F8D">
      <w:pPr>
        <w:autoSpaceDE w:val="0"/>
        <w:autoSpaceDN w:val="0"/>
        <w:adjustRightInd w:val="0"/>
        <w:spacing w:after="0" w:line="240" w:lineRule="auto"/>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t>10.4.1 Courses That Do Not Fulfill the Social and Behavioral Sciences</w:t>
      </w: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t>Requirement</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 xml:space="preserve">Only courses taught from the perspective of a social or behavioral science are approved. Consequently, courses such as Physical Geography and Statistics do not meet the IGETC specifications for this area and are not approved. Community colleges may resubmit these courses in a more appropriate area. Courses with a practical, personal, or applied focus are not approved </w:t>
      </w:r>
      <w:r w:rsidRPr="001B355A">
        <w:rPr>
          <w:rFonts w:ascii="Cambria" w:hAnsi="Cambria" w:cstheme="minorHAnsi"/>
          <w:i/>
          <w:iCs/>
          <w:color w:val="000000"/>
          <w:sz w:val="26"/>
          <w:szCs w:val="26"/>
        </w:rPr>
        <w:t xml:space="preserve">(See Section 6.0). </w:t>
      </w:r>
      <w:r w:rsidRPr="001B355A">
        <w:rPr>
          <w:rFonts w:ascii="Cambria" w:hAnsi="Cambria" w:cstheme="minorHAnsi"/>
          <w:color w:val="000000"/>
          <w:sz w:val="26"/>
          <w:szCs w:val="26"/>
        </w:rPr>
        <w:t>Administration of Justice courses may be approved if the content focuses on core concepts of the social and behavioral sciences.</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b/>
          <w:bCs/>
          <w:color w:val="000000"/>
          <w:sz w:val="26"/>
          <w:szCs w:val="26"/>
        </w:rPr>
      </w:pPr>
      <w:r w:rsidRPr="001B355A">
        <w:rPr>
          <w:rFonts w:ascii="Cambria" w:hAnsi="Cambria" w:cstheme="minorHAnsi"/>
          <w:b/>
          <w:bCs/>
          <w:color w:val="000000"/>
          <w:sz w:val="26"/>
          <w:szCs w:val="26"/>
        </w:rPr>
        <w:t>10.5 Subject Area 5 A/B/C: Physical and Biological Sciences</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i/>
          <w:iCs/>
          <w:color w:val="000000"/>
          <w:sz w:val="26"/>
          <w:szCs w:val="26"/>
        </w:rPr>
        <w:t xml:space="preserve">(At least 2 courses: 7-9 semester, 9-12 quarter units); </w:t>
      </w:r>
      <w:r w:rsidRPr="001B355A">
        <w:rPr>
          <w:rFonts w:ascii="Cambria" w:hAnsi="Cambria" w:cstheme="minorHAnsi"/>
          <w:color w:val="000000"/>
          <w:sz w:val="26"/>
          <w:szCs w:val="26"/>
        </w:rPr>
        <w:t>A minimum of one course in each area is required, and at least one must include a laboratory.</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 xml:space="preserve">The Physical and Biological Sciences requirement shall be fulfilled by completion of at least two courses, one of which is in Physical Science </w:t>
      </w:r>
      <w:r w:rsidRPr="001B355A">
        <w:rPr>
          <w:rFonts w:ascii="Cambria" w:hAnsi="Cambria" w:cstheme="minorHAnsi"/>
          <w:i/>
          <w:iCs/>
          <w:color w:val="000000"/>
          <w:sz w:val="26"/>
          <w:szCs w:val="26"/>
        </w:rPr>
        <w:t xml:space="preserve">(Area 5A) </w:t>
      </w:r>
      <w:r w:rsidRPr="001B355A">
        <w:rPr>
          <w:rFonts w:ascii="Cambria" w:hAnsi="Cambria" w:cstheme="minorHAnsi"/>
          <w:color w:val="000000"/>
          <w:sz w:val="26"/>
          <w:szCs w:val="26"/>
        </w:rPr>
        <w:t xml:space="preserve">and one in Biological Science </w:t>
      </w:r>
      <w:r w:rsidRPr="001B355A">
        <w:rPr>
          <w:rFonts w:ascii="Cambria" w:hAnsi="Cambria" w:cstheme="minorHAnsi"/>
          <w:i/>
          <w:iCs/>
          <w:color w:val="000000"/>
          <w:sz w:val="26"/>
          <w:szCs w:val="26"/>
        </w:rPr>
        <w:t>(Area 5B)</w:t>
      </w:r>
      <w:r w:rsidRPr="001B355A">
        <w:rPr>
          <w:rFonts w:ascii="Cambria" w:hAnsi="Cambria" w:cstheme="minorHAnsi"/>
          <w:color w:val="000000"/>
          <w:sz w:val="26"/>
          <w:szCs w:val="26"/>
        </w:rPr>
        <w:t>, at least one of which incorporates a laboratory (area 5C). Courses must emphasize experimental methodology, the testing of hypotheses, and the power of systematic questioning, rather than only the recall of facts. Courses that emphasize the interdependency of the sciences are especially appropriate for non-science majors.</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 xml:space="preserve">The contemporary world is influenced by science and its applications, and many of the most difficult choices facing individuals and institutions concern the relationship of scientific and technological capability with human values and social goals. To function effectively in such a complex world, students must develop a comprehension of the basic concepts of physical and </w:t>
      </w:r>
      <w:r w:rsidRPr="001B355A">
        <w:rPr>
          <w:rFonts w:ascii="Cambria" w:hAnsi="Cambria" w:cstheme="minorHAnsi"/>
          <w:color w:val="000000"/>
          <w:sz w:val="26"/>
          <w:szCs w:val="26"/>
        </w:rPr>
        <w:lastRenderedPageBreak/>
        <w:t>biological sciences, and a sophisticated understanding of science as a human endeavor, including the limitations as well as the power of scientific inquiry.</w:t>
      </w: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t>10.5.1 Courses That Do Not Fulfill the Physical and Biological</w:t>
      </w: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t>Sciences Requirement</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Acceptable courses must focus on teaching the basic concepts of biological sciences. Human Nutrition, Horticulture, Forestry, Health, and Human Environment courses were determined to have a narrow or applied focus and therefore unacceptable for this area. Courses which emphasize the major concepts of the discipline, including biochemical and physiological principles, will be considered. Courses which do not focus on the core concepts of a physical science discipline, such as Energy and the Way We Live, are not acceptable. Courses which survey both the physical and biological sciences but are not comparable in depth and scope to a traditional science course or focus on a particular subject will not satisfy Area 5 of IGETC.</w:t>
      </w: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t>10.5.2 IGETC Laboratory Science Requirement (Area 5C)</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The IGETC physical and biological science area requires a minimum of two courses, at least one of the two must include a laboratory. The intent of the IGETC laboratory science requirement is that students take at least one physical or biological science course incorporating a laboratory component. Since the experimental methodology and hypothesis testing taught in a lab builds on the principles presented in the lecture portion of the course, the two must be related. Therefore, the laboratory must correspond to one of the lecture courses taken to fulfill this IGETC requirement. A student cannot use lecture courses in two subjects and a laboratory in a third subject. It is expected that the lecture course is a prerequisite or co-requisite of the laboratory course. Lecture and lab courses may have separate course numbers.</w:t>
      </w: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t>10.5.3 Unit Requirement for Laboratory Science Courses</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 xml:space="preserve">Three semester or four quarter unit laboratory science courses may be used on IGETC to clear the laboratory science requirement as long as the minimum unit value is met for this area </w:t>
      </w:r>
      <w:r w:rsidRPr="001B355A">
        <w:rPr>
          <w:rFonts w:ascii="Cambria" w:hAnsi="Cambria" w:cstheme="minorHAnsi"/>
          <w:i/>
          <w:iCs/>
          <w:color w:val="000000"/>
          <w:sz w:val="26"/>
          <w:szCs w:val="26"/>
        </w:rPr>
        <w:t xml:space="preserve">(7 semester or 9 quarter units). </w:t>
      </w:r>
      <w:r w:rsidRPr="001B355A">
        <w:rPr>
          <w:rFonts w:ascii="Cambria" w:hAnsi="Cambria" w:cstheme="minorHAnsi"/>
          <w:color w:val="000000"/>
          <w:sz w:val="26"/>
          <w:szCs w:val="26"/>
        </w:rPr>
        <w:t xml:space="preserve">Stand-alone lab courses which have a prerequisite or co-requisite of the corresponding lecture course must be a minimum of 1 semester/qtr. unit. </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2160" w:firstLine="720"/>
        <w:jc w:val="both"/>
        <w:rPr>
          <w:rFonts w:ascii="Cambria" w:hAnsi="Cambria" w:cstheme="minorHAnsi"/>
          <w:color w:val="000000"/>
          <w:sz w:val="26"/>
          <w:szCs w:val="26"/>
        </w:rPr>
      </w:pPr>
      <w:r w:rsidRPr="001B355A">
        <w:rPr>
          <w:rFonts w:ascii="Cambria" w:hAnsi="Cambria" w:cstheme="minorHAnsi"/>
          <w:b/>
          <w:bCs/>
          <w:color w:val="000000"/>
          <w:sz w:val="26"/>
          <w:szCs w:val="26"/>
        </w:rPr>
        <w:t xml:space="preserve">Example A: </w:t>
      </w:r>
      <w:r w:rsidRPr="001B355A">
        <w:rPr>
          <w:rFonts w:ascii="Cambria" w:hAnsi="Cambria" w:cstheme="minorHAnsi"/>
          <w:color w:val="000000"/>
          <w:sz w:val="26"/>
          <w:szCs w:val="26"/>
        </w:rPr>
        <w:t>1 biological science w/lab, 3 semester units</w:t>
      </w:r>
    </w:p>
    <w:p w:rsidR="00E41F8D" w:rsidRPr="001B355A" w:rsidRDefault="00E41F8D" w:rsidP="00E41F8D">
      <w:pPr>
        <w:autoSpaceDE w:val="0"/>
        <w:autoSpaceDN w:val="0"/>
        <w:adjustRightInd w:val="0"/>
        <w:spacing w:after="0" w:line="240" w:lineRule="auto"/>
        <w:ind w:left="2880"/>
        <w:jc w:val="both"/>
        <w:rPr>
          <w:rFonts w:ascii="Cambria" w:hAnsi="Cambria" w:cstheme="minorHAnsi"/>
          <w:color w:val="000000"/>
          <w:sz w:val="26"/>
          <w:szCs w:val="26"/>
        </w:rPr>
      </w:pPr>
      <w:r w:rsidRPr="001B355A">
        <w:rPr>
          <w:rFonts w:ascii="Cambria" w:hAnsi="Cambria" w:cstheme="minorHAnsi"/>
          <w:color w:val="000000"/>
          <w:sz w:val="26"/>
          <w:szCs w:val="26"/>
        </w:rPr>
        <w:t>1 physical science, lecture, 4 semester units</w:t>
      </w:r>
    </w:p>
    <w:p w:rsidR="00E41F8D" w:rsidRPr="001B355A" w:rsidRDefault="00E41F8D" w:rsidP="00E41F8D">
      <w:pPr>
        <w:autoSpaceDE w:val="0"/>
        <w:autoSpaceDN w:val="0"/>
        <w:adjustRightInd w:val="0"/>
        <w:spacing w:after="0" w:line="240" w:lineRule="auto"/>
        <w:ind w:left="2880"/>
        <w:jc w:val="both"/>
        <w:rPr>
          <w:rFonts w:ascii="Cambria" w:hAnsi="Cambria" w:cstheme="minorHAnsi"/>
          <w:color w:val="000000"/>
          <w:sz w:val="26"/>
          <w:szCs w:val="26"/>
        </w:rPr>
      </w:pPr>
      <w:r w:rsidRPr="001B355A">
        <w:rPr>
          <w:rFonts w:ascii="Cambria" w:hAnsi="Cambria" w:cstheme="minorHAnsi"/>
          <w:color w:val="000000"/>
          <w:sz w:val="26"/>
          <w:szCs w:val="26"/>
        </w:rPr>
        <w:t>Conclusion: Area 5 satisfied</w:t>
      </w:r>
    </w:p>
    <w:p w:rsidR="00E41F8D" w:rsidRPr="001B355A" w:rsidRDefault="00E41F8D" w:rsidP="00E41F8D">
      <w:pPr>
        <w:autoSpaceDE w:val="0"/>
        <w:autoSpaceDN w:val="0"/>
        <w:adjustRightInd w:val="0"/>
        <w:spacing w:after="0" w:line="240" w:lineRule="auto"/>
        <w:ind w:left="288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2880"/>
        <w:jc w:val="both"/>
        <w:rPr>
          <w:rFonts w:ascii="Cambria" w:hAnsi="Cambria" w:cstheme="minorHAnsi"/>
          <w:color w:val="000000"/>
          <w:sz w:val="26"/>
          <w:szCs w:val="26"/>
        </w:rPr>
      </w:pPr>
      <w:r w:rsidRPr="001B355A">
        <w:rPr>
          <w:rFonts w:ascii="Cambria" w:hAnsi="Cambria" w:cstheme="minorHAnsi"/>
          <w:b/>
          <w:bCs/>
          <w:color w:val="000000"/>
          <w:sz w:val="26"/>
          <w:szCs w:val="26"/>
        </w:rPr>
        <w:t xml:space="preserve">Example B: </w:t>
      </w:r>
      <w:r w:rsidRPr="001B355A">
        <w:rPr>
          <w:rFonts w:ascii="Cambria" w:hAnsi="Cambria" w:cstheme="minorHAnsi"/>
          <w:color w:val="000000"/>
          <w:sz w:val="26"/>
          <w:szCs w:val="26"/>
        </w:rPr>
        <w:t>1 biological science w/lab, 3 semester units</w:t>
      </w:r>
    </w:p>
    <w:p w:rsidR="00E41F8D" w:rsidRPr="001B355A" w:rsidRDefault="00E41F8D" w:rsidP="00E41F8D">
      <w:pPr>
        <w:autoSpaceDE w:val="0"/>
        <w:autoSpaceDN w:val="0"/>
        <w:adjustRightInd w:val="0"/>
        <w:spacing w:after="0" w:line="240" w:lineRule="auto"/>
        <w:ind w:left="2880"/>
        <w:jc w:val="both"/>
        <w:rPr>
          <w:rFonts w:ascii="Cambria" w:hAnsi="Cambria" w:cstheme="minorHAnsi"/>
          <w:color w:val="000000"/>
          <w:sz w:val="26"/>
          <w:szCs w:val="26"/>
        </w:rPr>
      </w:pPr>
      <w:r w:rsidRPr="001B355A">
        <w:rPr>
          <w:rFonts w:ascii="Cambria" w:hAnsi="Cambria" w:cstheme="minorHAnsi"/>
          <w:color w:val="000000"/>
          <w:sz w:val="26"/>
          <w:szCs w:val="26"/>
        </w:rPr>
        <w:t>1 physical science, lecture, 3 semester units</w:t>
      </w:r>
    </w:p>
    <w:p w:rsidR="00E41F8D" w:rsidRPr="001B355A" w:rsidRDefault="00E41F8D" w:rsidP="00E41F8D">
      <w:pPr>
        <w:autoSpaceDE w:val="0"/>
        <w:autoSpaceDN w:val="0"/>
        <w:adjustRightInd w:val="0"/>
        <w:spacing w:after="0" w:line="240" w:lineRule="auto"/>
        <w:ind w:left="2880"/>
        <w:jc w:val="both"/>
        <w:rPr>
          <w:rFonts w:ascii="Cambria" w:hAnsi="Cambria" w:cstheme="minorHAnsi"/>
          <w:color w:val="000000"/>
          <w:sz w:val="26"/>
          <w:szCs w:val="26"/>
        </w:rPr>
      </w:pPr>
      <w:r w:rsidRPr="001B355A">
        <w:rPr>
          <w:rFonts w:ascii="Cambria" w:hAnsi="Cambria" w:cstheme="minorHAnsi"/>
          <w:color w:val="000000"/>
          <w:sz w:val="26"/>
          <w:szCs w:val="26"/>
        </w:rPr>
        <w:lastRenderedPageBreak/>
        <w:t>1 physical or 1 biological science, lecture, 3 semester units</w:t>
      </w:r>
    </w:p>
    <w:p w:rsidR="00E41F8D" w:rsidRPr="001B355A" w:rsidRDefault="00E41F8D" w:rsidP="00E41F8D">
      <w:pPr>
        <w:autoSpaceDE w:val="0"/>
        <w:autoSpaceDN w:val="0"/>
        <w:adjustRightInd w:val="0"/>
        <w:spacing w:after="0" w:line="240" w:lineRule="auto"/>
        <w:ind w:left="2880"/>
        <w:jc w:val="both"/>
        <w:rPr>
          <w:rFonts w:ascii="Cambria" w:hAnsi="Cambria" w:cstheme="minorHAnsi"/>
          <w:color w:val="000000"/>
          <w:sz w:val="26"/>
          <w:szCs w:val="26"/>
        </w:rPr>
      </w:pPr>
      <w:r w:rsidRPr="001B355A">
        <w:rPr>
          <w:rFonts w:ascii="Cambria" w:hAnsi="Cambria" w:cstheme="minorHAnsi"/>
          <w:color w:val="000000"/>
          <w:sz w:val="26"/>
          <w:szCs w:val="26"/>
        </w:rPr>
        <w:t>Conclusion: Area 5 satisfied</w:t>
      </w:r>
    </w:p>
    <w:p w:rsidR="00E41F8D" w:rsidRPr="001B355A" w:rsidRDefault="00E41F8D" w:rsidP="00E41F8D">
      <w:pPr>
        <w:autoSpaceDE w:val="0"/>
        <w:autoSpaceDN w:val="0"/>
        <w:adjustRightInd w:val="0"/>
        <w:spacing w:after="0" w:line="240" w:lineRule="auto"/>
        <w:ind w:left="72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b/>
          <w:bCs/>
          <w:i/>
          <w:iCs/>
          <w:color w:val="000000"/>
          <w:sz w:val="26"/>
          <w:szCs w:val="26"/>
        </w:rPr>
      </w:pPr>
      <w:r w:rsidRPr="001B355A">
        <w:rPr>
          <w:rFonts w:ascii="Cambria" w:hAnsi="Cambria" w:cstheme="minorHAnsi"/>
          <w:b/>
          <w:bCs/>
          <w:color w:val="000000"/>
          <w:sz w:val="26"/>
          <w:szCs w:val="26"/>
        </w:rPr>
        <w:t xml:space="preserve">10.6 Language Other Than English </w:t>
      </w:r>
      <w:r w:rsidRPr="001B355A">
        <w:rPr>
          <w:rFonts w:ascii="Cambria" w:hAnsi="Cambria" w:cstheme="minorHAnsi"/>
          <w:b/>
          <w:bCs/>
          <w:i/>
          <w:iCs/>
          <w:color w:val="000000"/>
          <w:sz w:val="26"/>
          <w:szCs w:val="26"/>
        </w:rPr>
        <w:t>(LOTE)</w:t>
      </w: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b/>
          <w:bCs/>
          <w:color w:val="000000"/>
          <w:sz w:val="26"/>
          <w:szCs w:val="26"/>
        </w:rPr>
        <w:t xml:space="preserve">Exception: </w:t>
      </w:r>
      <w:r w:rsidRPr="001B355A">
        <w:rPr>
          <w:rFonts w:ascii="Cambria" w:hAnsi="Cambria" w:cstheme="minorHAnsi"/>
          <w:color w:val="000000"/>
          <w:sz w:val="26"/>
          <w:szCs w:val="26"/>
        </w:rPr>
        <w:t>Only students transferring to the UC are required to meet this area.</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Students shall demonstrate proficiency in a language other than English equal to two years of high school study. Those students who have satisfied the UC freshman entrance requirement in a language other than English will have fulfilled this requirement. This requirement may also be satisfied by demonstration of equivalent proficiency prior to transfer.</w:t>
      </w: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color w:val="000000"/>
          <w:sz w:val="26"/>
          <w:szCs w:val="26"/>
        </w:rPr>
      </w:pPr>
      <w:r w:rsidRPr="001B355A">
        <w:rPr>
          <w:rFonts w:ascii="Cambria" w:hAnsi="Cambria" w:cstheme="minorHAnsi"/>
          <w:color w:val="000000"/>
          <w:sz w:val="26"/>
          <w:szCs w:val="26"/>
        </w:rPr>
        <w:t>Language courses should provide instruction in the written and oral language as well as history and cultural traditions of the country associated with the language studied. Languages other than English for Native Speakers are appropriate for transfer. Courses primarily conversational must have as a prerequisite a course equivalent to the third year of high school study or one year of college level in the language. Also, the content of conversation courses should not be primarily business or travel-oriented.</w:t>
      </w:r>
    </w:p>
    <w:p w:rsidR="00E41F8D" w:rsidRPr="001B355A" w:rsidRDefault="00E41F8D" w:rsidP="00E41F8D">
      <w:pPr>
        <w:autoSpaceDE w:val="0"/>
        <w:autoSpaceDN w:val="0"/>
        <w:adjustRightInd w:val="0"/>
        <w:spacing w:after="0" w:line="240" w:lineRule="auto"/>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t>10.6.1 Certification of Competence in a Language Other Than English</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 xml:space="preserve">Students transferring to the University of California are required to demonstrate competence </w:t>
      </w:r>
      <w:r w:rsidRPr="001B355A">
        <w:rPr>
          <w:rFonts w:ascii="Cambria" w:hAnsi="Cambria" w:cstheme="minorHAnsi"/>
          <w:i/>
          <w:iCs/>
          <w:color w:val="000000"/>
          <w:sz w:val="26"/>
          <w:szCs w:val="26"/>
        </w:rPr>
        <w:t xml:space="preserve">(proficiency) </w:t>
      </w:r>
      <w:r w:rsidRPr="001B355A">
        <w:rPr>
          <w:rFonts w:ascii="Cambria" w:hAnsi="Cambria" w:cstheme="minorHAnsi"/>
          <w:color w:val="000000"/>
          <w:sz w:val="26"/>
          <w:szCs w:val="26"/>
        </w:rPr>
        <w:t>in a language other than English equal to two years of high school study. Competence may be demonstrated through one of the following mechanisms:</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p>
    <w:p w:rsidR="00E41F8D" w:rsidRPr="001B355A" w:rsidRDefault="00E41F8D" w:rsidP="00A01150">
      <w:pPr>
        <w:pStyle w:val="ListParagraph"/>
        <w:numPr>
          <w:ilvl w:val="0"/>
          <w:numId w:val="3"/>
        </w:num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 xml:space="preserve">Satisfactory completion of two years of high school coursework </w:t>
      </w:r>
      <w:r w:rsidRPr="001B355A">
        <w:rPr>
          <w:rFonts w:ascii="Cambria" w:hAnsi="Cambria" w:cstheme="minorHAnsi"/>
          <w:i/>
          <w:iCs/>
          <w:color w:val="000000"/>
          <w:sz w:val="26"/>
          <w:szCs w:val="26"/>
        </w:rPr>
        <w:t xml:space="preserve">(United States high school or high school in country where the language of instruction is English) </w:t>
      </w:r>
      <w:r w:rsidRPr="001B355A">
        <w:rPr>
          <w:rFonts w:ascii="Cambria" w:hAnsi="Cambria" w:cstheme="minorHAnsi"/>
          <w:color w:val="000000"/>
          <w:sz w:val="26"/>
          <w:szCs w:val="26"/>
        </w:rPr>
        <w:t>in a language other than English, with a grade of “C-” or better in each course. The two years must be in the same language.</w:t>
      </w:r>
    </w:p>
    <w:p w:rsidR="00E41F8D" w:rsidRPr="001B355A" w:rsidRDefault="00E41F8D" w:rsidP="00A01150">
      <w:pPr>
        <w:pStyle w:val="ListParagraph"/>
        <w:numPr>
          <w:ilvl w:val="0"/>
          <w:numId w:val="3"/>
        </w:num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 xml:space="preserve">Satisfactory completion of a course </w:t>
      </w:r>
      <w:r w:rsidRPr="001B355A">
        <w:rPr>
          <w:rFonts w:ascii="Cambria" w:hAnsi="Cambria" w:cstheme="minorHAnsi"/>
          <w:i/>
          <w:iCs/>
          <w:color w:val="000000"/>
          <w:sz w:val="26"/>
          <w:szCs w:val="26"/>
        </w:rPr>
        <w:t xml:space="preserve">(or courses) </w:t>
      </w:r>
      <w:r w:rsidRPr="001B355A">
        <w:rPr>
          <w:rFonts w:ascii="Cambria" w:hAnsi="Cambria" w:cstheme="minorHAnsi"/>
          <w:color w:val="000000"/>
          <w:sz w:val="26"/>
          <w:szCs w:val="26"/>
        </w:rPr>
        <w:t xml:space="preserve">at a college or university with a grade of “C” (2.0) or better in each course. Usually, one semester of college work in a language other then English is equivalent to two years of high school work. The equivalency is usually stated in the college catalog. For the purpose of the Intersegmental General Education Transfer Curriculum, the appropriate course </w:t>
      </w:r>
      <w:r w:rsidRPr="001B355A">
        <w:rPr>
          <w:rFonts w:ascii="Cambria" w:hAnsi="Cambria" w:cstheme="minorHAnsi"/>
          <w:i/>
          <w:iCs/>
          <w:color w:val="000000"/>
          <w:sz w:val="26"/>
          <w:szCs w:val="26"/>
        </w:rPr>
        <w:t xml:space="preserve">(or courses) </w:t>
      </w:r>
      <w:r w:rsidRPr="001B355A">
        <w:rPr>
          <w:rFonts w:ascii="Cambria" w:hAnsi="Cambria" w:cstheme="minorHAnsi"/>
          <w:color w:val="000000"/>
          <w:sz w:val="26"/>
          <w:szCs w:val="26"/>
        </w:rPr>
        <w:t xml:space="preserve">that can be used to satisfy the Language Other Than English </w:t>
      </w:r>
      <w:r w:rsidRPr="001B355A">
        <w:rPr>
          <w:rFonts w:ascii="Cambria" w:hAnsi="Cambria" w:cstheme="minorHAnsi"/>
          <w:i/>
          <w:iCs/>
          <w:color w:val="000000"/>
          <w:sz w:val="26"/>
          <w:szCs w:val="26"/>
        </w:rPr>
        <w:t xml:space="preserve">(LOTE) </w:t>
      </w:r>
      <w:r w:rsidRPr="001B355A">
        <w:rPr>
          <w:rFonts w:ascii="Cambria" w:hAnsi="Cambria" w:cstheme="minorHAnsi"/>
          <w:color w:val="000000"/>
          <w:sz w:val="26"/>
          <w:szCs w:val="26"/>
        </w:rPr>
        <w:t>requirement is indicated on the approved IGETC list of each community college.</w:t>
      </w:r>
    </w:p>
    <w:p w:rsidR="00E41F8D" w:rsidRPr="001B355A" w:rsidRDefault="00E41F8D" w:rsidP="00A01150">
      <w:pPr>
        <w:pStyle w:val="ListParagraph"/>
        <w:numPr>
          <w:ilvl w:val="0"/>
          <w:numId w:val="3"/>
        </w:num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lastRenderedPageBreak/>
        <w:t xml:space="preserve">Satisfactory completion, with “C” (2.0) grades or better, of two years of formal schooling at the sixth grade level or higher in an institution where the language of instruction is not English. Appropriate documentation must be presented to substantiate that the required coursework was completed. If an official sealed transcript cannot be obtained from a foreign institution an unofficial or opened transcript may be used to verify proficiency. Students who cannot provide documentation should either pass one of the examinations or tests listed below in 4 through 10, or satisfactorily complete an appropriate language course at their college, as outlined in 2 above. </w:t>
      </w:r>
    </w:p>
    <w:p w:rsidR="00E41F8D" w:rsidRPr="001B355A" w:rsidRDefault="00E41F8D" w:rsidP="00A01150">
      <w:pPr>
        <w:pStyle w:val="ListParagraph"/>
        <w:numPr>
          <w:ilvl w:val="0"/>
          <w:numId w:val="3"/>
        </w:num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Satisfactory score on the SAT II: Subject Test in languages other than English.</w:t>
      </w:r>
    </w:p>
    <w:p w:rsidR="00E41F8D" w:rsidRPr="001B355A" w:rsidRDefault="00E41F8D" w:rsidP="00E41F8D">
      <w:pPr>
        <w:pStyle w:val="ListParagraph"/>
        <w:autoSpaceDE w:val="0"/>
        <w:autoSpaceDN w:val="0"/>
        <w:adjustRightInd w:val="0"/>
        <w:spacing w:after="0" w:line="240" w:lineRule="auto"/>
        <w:ind w:left="216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2880"/>
        <w:jc w:val="both"/>
        <w:rPr>
          <w:rFonts w:ascii="Cambria" w:hAnsi="Cambria" w:cstheme="minorHAnsi"/>
          <w:i/>
          <w:iCs/>
          <w:color w:val="000000"/>
          <w:sz w:val="26"/>
          <w:szCs w:val="26"/>
        </w:rPr>
      </w:pPr>
      <w:r w:rsidRPr="001B355A">
        <w:rPr>
          <w:rFonts w:ascii="Cambria" w:hAnsi="Cambria" w:cstheme="minorHAnsi"/>
          <w:i/>
          <w:iCs/>
          <w:color w:val="000000"/>
          <w:sz w:val="26"/>
          <w:szCs w:val="26"/>
        </w:rPr>
        <w:t>Before May 1995 use 1st score; if taken after May 1995 use 2nd score:</w:t>
      </w:r>
    </w:p>
    <w:p w:rsidR="00E41F8D" w:rsidRPr="001B355A" w:rsidRDefault="00E41F8D" w:rsidP="00E41F8D">
      <w:pPr>
        <w:autoSpaceDE w:val="0"/>
        <w:autoSpaceDN w:val="0"/>
        <w:adjustRightInd w:val="0"/>
        <w:spacing w:after="0" w:line="240" w:lineRule="auto"/>
        <w:ind w:left="3600"/>
        <w:jc w:val="both"/>
        <w:rPr>
          <w:rFonts w:ascii="Cambria" w:hAnsi="Cambria" w:cstheme="minorHAnsi"/>
          <w:color w:val="000000"/>
          <w:sz w:val="26"/>
          <w:szCs w:val="26"/>
        </w:rPr>
      </w:pPr>
      <w:r w:rsidRPr="001B355A">
        <w:rPr>
          <w:rFonts w:ascii="Cambria" w:hAnsi="Cambria" w:cstheme="minorHAnsi"/>
          <w:color w:val="000000"/>
          <w:sz w:val="26"/>
          <w:szCs w:val="26"/>
        </w:rPr>
        <w:t>Chinese with listening: 500/520</w:t>
      </w:r>
    </w:p>
    <w:p w:rsidR="00E41F8D" w:rsidRPr="001B355A" w:rsidRDefault="00E41F8D" w:rsidP="00E41F8D">
      <w:pPr>
        <w:autoSpaceDE w:val="0"/>
        <w:autoSpaceDN w:val="0"/>
        <w:adjustRightInd w:val="0"/>
        <w:spacing w:after="0" w:line="240" w:lineRule="auto"/>
        <w:ind w:left="3600"/>
        <w:jc w:val="both"/>
        <w:rPr>
          <w:rFonts w:ascii="Cambria" w:hAnsi="Cambria" w:cstheme="minorHAnsi"/>
          <w:color w:val="000000"/>
          <w:sz w:val="26"/>
          <w:szCs w:val="26"/>
        </w:rPr>
      </w:pPr>
      <w:r w:rsidRPr="001B355A">
        <w:rPr>
          <w:rFonts w:ascii="Cambria" w:hAnsi="Cambria" w:cstheme="minorHAnsi"/>
          <w:color w:val="000000"/>
          <w:sz w:val="26"/>
          <w:szCs w:val="26"/>
        </w:rPr>
        <w:t>Hebrew (Modern): 500/470</w:t>
      </w:r>
    </w:p>
    <w:p w:rsidR="00E41F8D" w:rsidRPr="001B355A" w:rsidRDefault="00E41F8D" w:rsidP="00E41F8D">
      <w:pPr>
        <w:autoSpaceDE w:val="0"/>
        <w:autoSpaceDN w:val="0"/>
        <w:adjustRightInd w:val="0"/>
        <w:spacing w:after="0" w:line="240" w:lineRule="auto"/>
        <w:ind w:left="3600"/>
        <w:jc w:val="both"/>
        <w:rPr>
          <w:rFonts w:ascii="Cambria" w:hAnsi="Cambria" w:cstheme="minorHAnsi"/>
          <w:color w:val="000000"/>
          <w:sz w:val="26"/>
          <w:szCs w:val="26"/>
        </w:rPr>
      </w:pPr>
      <w:r w:rsidRPr="001B355A">
        <w:rPr>
          <w:rFonts w:ascii="Cambria" w:hAnsi="Cambria" w:cstheme="minorHAnsi"/>
          <w:color w:val="000000"/>
          <w:sz w:val="26"/>
          <w:szCs w:val="26"/>
        </w:rPr>
        <w:t>Korean/Korean with listening: /500</w:t>
      </w:r>
    </w:p>
    <w:p w:rsidR="00E41F8D" w:rsidRPr="001B355A" w:rsidRDefault="00E41F8D" w:rsidP="00E41F8D">
      <w:pPr>
        <w:autoSpaceDE w:val="0"/>
        <w:autoSpaceDN w:val="0"/>
        <w:adjustRightInd w:val="0"/>
        <w:spacing w:after="0" w:line="240" w:lineRule="auto"/>
        <w:ind w:left="3600"/>
        <w:jc w:val="both"/>
        <w:rPr>
          <w:rFonts w:ascii="Cambria" w:hAnsi="Cambria" w:cstheme="minorHAnsi"/>
          <w:color w:val="000000"/>
          <w:sz w:val="26"/>
          <w:szCs w:val="26"/>
        </w:rPr>
      </w:pPr>
      <w:r w:rsidRPr="001B355A">
        <w:rPr>
          <w:rFonts w:ascii="Cambria" w:hAnsi="Cambria" w:cstheme="minorHAnsi"/>
          <w:color w:val="000000"/>
          <w:sz w:val="26"/>
          <w:szCs w:val="26"/>
        </w:rPr>
        <w:t>French/French with listening: 500/540</w:t>
      </w:r>
    </w:p>
    <w:p w:rsidR="00E41F8D" w:rsidRPr="001B355A" w:rsidRDefault="00E41F8D" w:rsidP="00E41F8D">
      <w:pPr>
        <w:autoSpaceDE w:val="0"/>
        <w:autoSpaceDN w:val="0"/>
        <w:adjustRightInd w:val="0"/>
        <w:spacing w:after="0" w:line="240" w:lineRule="auto"/>
        <w:ind w:left="3600"/>
        <w:jc w:val="both"/>
        <w:rPr>
          <w:rFonts w:ascii="Cambria" w:hAnsi="Cambria" w:cstheme="minorHAnsi"/>
          <w:color w:val="000000"/>
          <w:sz w:val="26"/>
          <w:szCs w:val="26"/>
        </w:rPr>
      </w:pPr>
      <w:r w:rsidRPr="001B355A">
        <w:rPr>
          <w:rFonts w:ascii="Cambria" w:hAnsi="Cambria" w:cstheme="minorHAnsi"/>
          <w:color w:val="000000"/>
          <w:sz w:val="26"/>
          <w:szCs w:val="26"/>
        </w:rPr>
        <w:t>Italian: 500/520</w:t>
      </w:r>
    </w:p>
    <w:p w:rsidR="00E41F8D" w:rsidRPr="001B355A" w:rsidRDefault="00E41F8D" w:rsidP="00E41F8D">
      <w:pPr>
        <w:autoSpaceDE w:val="0"/>
        <w:autoSpaceDN w:val="0"/>
        <w:adjustRightInd w:val="0"/>
        <w:spacing w:after="0" w:line="240" w:lineRule="auto"/>
        <w:ind w:left="3600"/>
        <w:jc w:val="both"/>
        <w:rPr>
          <w:rFonts w:ascii="Cambria" w:hAnsi="Cambria" w:cstheme="minorHAnsi"/>
          <w:color w:val="000000"/>
          <w:sz w:val="26"/>
          <w:szCs w:val="26"/>
        </w:rPr>
      </w:pPr>
      <w:r w:rsidRPr="001B355A">
        <w:rPr>
          <w:rFonts w:ascii="Cambria" w:hAnsi="Cambria" w:cstheme="minorHAnsi"/>
          <w:color w:val="000000"/>
          <w:sz w:val="26"/>
          <w:szCs w:val="26"/>
        </w:rPr>
        <w:t>Latin: 500/530</w:t>
      </w:r>
    </w:p>
    <w:p w:rsidR="00E41F8D" w:rsidRPr="001B355A" w:rsidRDefault="00E41F8D" w:rsidP="00E41F8D">
      <w:pPr>
        <w:autoSpaceDE w:val="0"/>
        <w:autoSpaceDN w:val="0"/>
        <w:adjustRightInd w:val="0"/>
        <w:spacing w:after="0" w:line="240" w:lineRule="auto"/>
        <w:ind w:left="3600"/>
        <w:jc w:val="both"/>
        <w:rPr>
          <w:rFonts w:ascii="Cambria" w:hAnsi="Cambria" w:cstheme="minorHAnsi"/>
          <w:color w:val="000000"/>
          <w:sz w:val="26"/>
          <w:szCs w:val="26"/>
        </w:rPr>
      </w:pPr>
      <w:r w:rsidRPr="001B355A">
        <w:rPr>
          <w:rFonts w:ascii="Cambria" w:hAnsi="Cambria" w:cstheme="minorHAnsi"/>
          <w:color w:val="000000"/>
          <w:sz w:val="26"/>
          <w:szCs w:val="26"/>
        </w:rPr>
        <w:t>German/German with listening: 500/510</w:t>
      </w:r>
    </w:p>
    <w:p w:rsidR="00E41F8D" w:rsidRPr="001B355A" w:rsidRDefault="00E41F8D" w:rsidP="00E41F8D">
      <w:pPr>
        <w:autoSpaceDE w:val="0"/>
        <w:autoSpaceDN w:val="0"/>
        <w:adjustRightInd w:val="0"/>
        <w:spacing w:after="0" w:line="240" w:lineRule="auto"/>
        <w:ind w:left="3600"/>
        <w:jc w:val="both"/>
        <w:rPr>
          <w:rFonts w:ascii="Cambria" w:hAnsi="Cambria" w:cstheme="minorHAnsi"/>
          <w:color w:val="000000"/>
          <w:sz w:val="26"/>
          <w:szCs w:val="26"/>
        </w:rPr>
      </w:pPr>
      <w:r w:rsidRPr="001B355A">
        <w:rPr>
          <w:rFonts w:ascii="Cambria" w:hAnsi="Cambria" w:cstheme="minorHAnsi"/>
          <w:color w:val="000000"/>
          <w:sz w:val="26"/>
          <w:szCs w:val="26"/>
        </w:rPr>
        <w:t>Japanese with listening: 500/510</w:t>
      </w:r>
    </w:p>
    <w:p w:rsidR="00E41F8D" w:rsidRPr="001B355A" w:rsidRDefault="00E41F8D" w:rsidP="00E41F8D">
      <w:pPr>
        <w:autoSpaceDE w:val="0"/>
        <w:autoSpaceDN w:val="0"/>
        <w:adjustRightInd w:val="0"/>
        <w:spacing w:after="0" w:line="240" w:lineRule="auto"/>
        <w:ind w:left="3600"/>
        <w:jc w:val="both"/>
        <w:rPr>
          <w:rFonts w:ascii="Cambria" w:hAnsi="Cambria" w:cstheme="minorHAnsi"/>
          <w:color w:val="000000"/>
          <w:sz w:val="26"/>
          <w:szCs w:val="26"/>
        </w:rPr>
      </w:pPr>
      <w:r w:rsidRPr="001B355A">
        <w:rPr>
          <w:rFonts w:ascii="Cambria" w:hAnsi="Cambria" w:cstheme="minorHAnsi"/>
          <w:color w:val="000000"/>
          <w:sz w:val="26"/>
          <w:szCs w:val="26"/>
        </w:rPr>
        <w:t>Spanish/Spanish with listening: 500/520</w:t>
      </w:r>
    </w:p>
    <w:p w:rsidR="00E41F8D" w:rsidRPr="001B355A" w:rsidRDefault="00E41F8D" w:rsidP="00A01150">
      <w:pPr>
        <w:pStyle w:val="ListParagraph"/>
        <w:numPr>
          <w:ilvl w:val="0"/>
          <w:numId w:val="3"/>
        </w:num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Satisfactory score, 3 or higher, on the College Board Advanced Placement examinations in languages other than English.</w:t>
      </w:r>
    </w:p>
    <w:p w:rsidR="00E41F8D" w:rsidRPr="001B355A" w:rsidRDefault="00E41F8D" w:rsidP="00A01150">
      <w:pPr>
        <w:pStyle w:val="ListParagraph"/>
        <w:numPr>
          <w:ilvl w:val="0"/>
          <w:numId w:val="3"/>
        </w:num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Satisfactory score, 5 or higher, on the International Baccalaureate Higher Level Examinations in language other than English.</w:t>
      </w:r>
    </w:p>
    <w:p w:rsidR="00E41F8D" w:rsidRPr="001B355A" w:rsidRDefault="00E41F8D" w:rsidP="00A01150">
      <w:pPr>
        <w:pStyle w:val="ListParagraph"/>
        <w:numPr>
          <w:ilvl w:val="0"/>
          <w:numId w:val="3"/>
        </w:num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Satisfactory completion of an achievement test administered by a community college, university, or other college in a language other than English. The test will have to assess the student’s proficiency at the level equivalent to two years of high school language. This conclusion must be posted on a transcript indicating unit, course title and grade or on a document with letter head of the institution granting proficiency stating that the student has mastered proficiency in the language equivalent to two years of high school language.</w:t>
      </w:r>
    </w:p>
    <w:p w:rsidR="00E41F8D" w:rsidRPr="001B355A" w:rsidRDefault="00E41F8D" w:rsidP="00A01150">
      <w:pPr>
        <w:pStyle w:val="ListParagraph"/>
        <w:numPr>
          <w:ilvl w:val="0"/>
          <w:numId w:val="3"/>
        </w:num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 xml:space="preserve">If an achievement test is not available, a faculty member associated with a United States regionally accredited institution of higher education can verify a student’s competency. The institution must provide a document on letterhead asserting that the student has mastered proficiency in the language equivalent </w:t>
      </w:r>
      <w:r w:rsidRPr="001B355A">
        <w:rPr>
          <w:rFonts w:ascii="Cambria" w:hAnsi="Cambria" w:cstheme="minorHAnsi"/>
          <w:color w:val="000000"/>
          <w:sz w:val="26"/>
          <w:szCs w:val="26"/>
        </w:rPr>
        <w:lastRenderedPageBreak/>
        <w:t>to two years of high school study. (See Section 11.6 for a sample. This sample must be printed on college/ university letterhead.)</w:t>
      </w:r>
    </w:p>
    <w:p w:rsidR="00E41F8D" w:rsidRPr="001B355A" w:rsidRDefault="00E41F8D" w:rsidP="00A01150">
      <w:pPr>
        <w:pStyle w:val="ListParagraph"/>
        <w:numPr>
          <w:ilvl w:val="0"/>
          <w:numId w:val="3"/>
        </w:num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Language other than English “O” level exam with grade of “A”, “B”, or “C”.</w:t>
      </w:r>
    </w:p>
    <w:p w:rsidR="00E41F8D" w:rsidRPr="001B355A" w:rsidRDefault="00E41F8D" w:rsidP="00A01150">
      <w:pPr>
        <w:pStyle w:val="ListParagraph"/>
        <w:numPr>
          <w:ilvl w:val="0"/>
          <w:numId w:val="3"/>
        </w:num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Language other than English International “A” Level exam with a score of 5, 6, or 7.</w:t>
      </w:r>
    </w:p>
    <w:p w:rsidR="00E41F8D" w:rsidRPr="001B355A" w:rsidRDefault="00E41F8D" w:rsidP="00A01150">
      <w:pPr>
        <w:pStyle w:val="ListParagraph"/>
        <w:numPr>
          <w:ilvl w:val="0"/>
          <w:numId w:val="3"/>
        </w:num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A Defense Language Institute language other than English course which is indicated as passed with a “C” or higher on the official transcript.</w:t>
      </w: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r w:rsidRPr="001B355A">
        <w:rPr>
          <w:rFonts w:ascii="Cambria" w:hAnsi="Cambria" w:cstheme="minorHAnsi"/>
          <w:b/>
          <w:bCs/>
          <w:color w:val="000000"/>
          <w:sz w:val="26"/>
          <w:szCs w:val="26"/>
        </w:rPr>
        <w:t>10.6.1a Language Other Than English-Sequential Knowledge</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In May 2005, UC faculty confirmed that foreign language is an area of sequential knowledge and validation in this area is acceptable. During the 2005-06 TCA update, agreements were adjusted to reflect this understanding. Courses that are equivalent to two years of high school study are identified by a footnote and with the IGETC Area 6A designation for each foreign language at each CCC. In addition, courses beyond the proficiency level as well as the second half of split courses are also identified with the IGETC Area 6A designation. UCOP no longer requires both courses of a split sequence to be taken in order for credit to be granted. The second half of a split course sequence may now validate the first half. Credit should be granted for each individual course as indicated on the community college transcript. For practical purposes this policy began in the 2005-06 year but UC campuses may use discretion when considering students from past years. Flexibility is encouraged whenever possible.</w:t>
      </w:r>
    </w:p>
    <w:p w:rsidR="00E41F8D" w:rsidRPr="001B355A" w:rsidRDefault="00E41F8D" w:rsidP="00E41F8D">
      <w:pPr>
        <w:autoSpaceDE w:val="0"/>
        <w:autoSpaceDN w:val="0"/>
        <w:adjustRightInd w:val="0"/>
        <w:spacing w:after="0" w:line="240" w:lineRule="auto"/>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t>10.6.2 Using High School Courses to Meet the Language Proficiency</w:t>
      </w: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t>Requirement</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The following are regulations used by the University of California in</w:t>
      </w:r>
    </w:p>
    <w:p w:rsidR="00E41F8D" w:rsidRPr="001B355A" w:rsidRDefault="00E41F8D" w:rsidP="00E41F8D">
      <w:pPr>
        <w:autoSpaceDE w:val="0"/>
        <w:autoSpaceDN w:val="0"/>
        <w:adjustRightInd w:val="0"/>
        <w:spacing w:after="0" w:line="240" w:lineRule="auto"/>
        <w:ind w:left="1440"/>
        <w:jc w:val="both"/>
        <w:rPr>
          <w:rFonts w:ascii="Cambria" w:hAnsi="Cambria" w:cstheme="minorHAnsi"/>
          <w:color w:val="000000"/>
          <w:sz w:val="26"/>
          <w:szCs w:val="26"/>
        </w:rPr>
      </w:pPr>
      <w:r w:rsidRPr="001B355A">
        <w:rPr>
          <w:rFonts w:ascii="Cambria" w:hAnsi="Cambria" w:cstheme="minorHAnsi"/>
          <w:color w:val="000000"/>
          <w:sz w:val="26"/>
          <w:szCs w:val="26"/>
        </w:rPr>
        <w:t>evaluating high school work in Languages Other Than English:</w:t>
      </w: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r w:rsidRPr="001B355A">
        <w:rPr>
          <w:rFonts w:ascii="Cambria" w:hAnsi="Cambria" w:cstheme="minorHAnsi"/>
          <w:b/>
          <w:bCs/>
          <w:color w:val="000000"/>
          <w:sz w:val="26"/>
          <w:szCs w:val="26"/>
        </w:rPr>
        <w:t>10.6.2a Acceptable Courses</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Two years of high school coursework in a language other than English. The two years must be in the same language.</w:t>
      </w: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2880"/>
        <w:jc w:val="both"/>
        <w:rPr>
          <w:rFonts w:ascii="Cambria" w:hAnsi="Cambria" w:cstheme="minorHAnsi"/>
          <w:color w:val="000000"/>
          <w:sz w:val="26"/>
          <w:szCs w:val="26"/>
        </w:rPr>
      </w:pPr>
      <w:r w:rsidRPr="001B355A">
        <w:rPr>
          <w:rFonts w:ascii="Cambria" w:hAnsi="Cambria" w:cstheme="minorHAnsi"/>
          <w:b/>
          <w:bCs/>
          <w:color w:val="000000"/>
          <w:sz w:val="26"/>
          <w:szCs w:val="26"/>
        </w:rPr>
        <w:t xml:space="preserve">Example: </w:t>
      </w:r>
      <w:r w:rsidRPr="001B355A">
        <w:rPr>
          <w:rFonts w:ascii="Cambria" w:hAnsi="Cambria" w:cstheme="minorHAnsi"/>
          <w:color w:val="000000"/>
          <w:sz w:val="26"/>
          <w:szCs w:val="26"/>
        </w:rPr>
        <w:t xml:space="preserve">If a student takes two languages, but completes only one year in each, he/she </w:t>
      </w:r>
      <w:r w:rsidRPr="001B355A">
        <w:rPr>
          <w:rFonts w:ascii="Cambria" w:hAnsi="Cambria" w:cstheme="minorHAnsi"/>
          <w:b/>
          <w:bCs/>
          <w:color w:val="000000"/>
          <w:sz w:val="26"/>
          <w:szCs w:val="26"/>
        </w:rPr>
        <w:t xml:space="preserve">has not met </w:t>
      </w:r>
      <w:r w:rsidRPr="001B355A">
        <w:rPr>
          <w:rFonts w:ascii="Cambria" w:hAnsi="Cambria" w:cstheme="minorHAnsi"/>
          <w:color w:val="000000"/>
          <w:sz w:val="26"/>
          <w:szCs w:val="26"/>
        </w:rPr>
        <w:t xml:space="preserve">the requirement. If a student has not completed two years of foreign language in high school, he/she can meet the proficiency requirement by completing a community </w:t>
      </w:r>
      <w:r w:rsidRPr="001B355A">
        <w:rPr>
          <w:rFonts w:ascii="Cambria" w:hAnsi="Cambria" w:cstheme="minorHAnsi"/>
          <w:color w:val="000000"/>
          <w:sz w:val="26"/>
          <w:szCs w:val="26"/>
        </w:rPr>
        <w:lastRenderedPageBreak/>
        <w:t>college course that is equivalent in level to two years of high school, with a “C” (2.0) grade or better.</w:t>
      </w: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r w:rsidRPr="001B355A">
        <w:rPr>
          <w:rFonts w:ascii="Cambria" w:hAnsi="Cambria" w:cstheme="minorHAnsi"/>
          <w:b/>
          <w:bCs/>
          <w:color w:val="000000"/>
          <w:sz w:val="26"/>
          <w:szCs w:val="26"/>
        </w:rPr>
        <w:t>10.6.2b Seventh and Eighth Grade Courses</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 xml:space="preserve">Courses in languages other than English completed in the 7th and 8th grades with grades of at least “C-” may be used </w:t>
      </w:r>
      <w:r w:rsidRPr="001B355A">
        <w:rPr>
          <w:rFonts w:ascii="Cambria" w:hAnsi="Cambria" w:cstheme="minorHAnsi"/>
          <w:i/>
          <w:iCs/>
          <w:color w:val="000000"/>
          <w:sz w:val="26"/>
          <w:szCs w:val="26"/>
        </w:rPr>
        <w:t xml:space="preserve">(see Section 9.3/10.6.2d). </w:t>
      </w:r>
      <w:r w:rsidRPr="001B355A">
        <w:rPr>
          <w:rFonts w:ascii="Cambria" w:hAnsi="Cambria" w:cstheme="minorHAnsi"/>
          <w:color w:val="000000"/>
          <w:sz w:val="26"/>
          <w:szCs w:val="26"/>
        </w:rPr>
        <w:t xml:space="preserve">However, the principal of the high school from which a student graduates must certify that the 7th and 8th grade courses are comparable in content to those offered at the high school. This may be done by including the names of and grades for these courses on the student's transcript, or by stating their equivalency on the transcript. The 7th and 8th grade courses may also be validated if the student completes one semester or more of a foreign language in the high school at level three or higher. </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r w:rsidRPr="001B355A">
        <w:rPr>
          <w:rFonts w:ascii="Cambria" w:hAnsi="Cambria" w:cstheme="minorHAnsi"/>
          <w:b/>
          <w:bCs/>
          <w:color w:val="000000"/>
          <w:sz w:val="26"/>
          <w:szCs w:val="26"/>
        </w:rPr>
        <w:t>10.6.2c Validation of Less Advanced Coursework</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A more advanced course may be used to “validate” a less advanced course even if the less advanced course does not appear on the high school transcript.</w:t>
      </w: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2880"/>
        <w:jc w:val="both"/>
        <w:rPr>
          <w:rFonts w:ascii="Cambria" w:hAnsi="Cambria" w:cstheme="minorHAnsi"/>
          <w:color w:val="000000"/>
          <w:sz w:val="26"/>
          <w:szCs w:val="26"/>
        </w:rPr>
      </w:pPr>
      <w:r w:rsidRPr="001B355A">
        <w:rPr>
          <w:rFonts w:ascii="Cambria" w:hAnsi="Cambria" w:cstheme="minorHAnsi"/>
          <w:b/>
          <w:bCs/>
          <w:color w:val="000000"/>
          <w:sz w:val="26"/>
          <w:szCs w:val="26"/>
        </w:rPr>
        <w:t xml:space="preserve">Example: </w:t>
      </w:r>
      <w:r w:rsidRPr="001B355A">
        <w:rPr>
          <w:rFonts w:ascii="Cambria" w:hAnsi="Cambria" w:cstheme="minorHAnsi"/>
          <w:color w:val="000000"/>
          <w:sz w:val="26"/>
          <w:szCs w:val="26"/>
        </w:rPr>
        <w:t>Spanish level 2 in high school completed with at least “C-” grades “validates” Spanish level 1.</w:t>
      </w:r>
    </w:p>
    <w:p w:rsidR="00E41F8D" w:rsidRPr="001B355A" w:rsidRDefault="00E41F8D" w:rsidP="00E41F8D">
      <w:pPr>
        <w:autoSpaceDE w:val="0"/>
        <w:autoSpaceDN w:val="0"/>
        <w:adjustRightInd w:val="0"/>
        <w:spacing w:after="0" w:line="240" w:lineRule="auto"/>
        <w:ind w:left="288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r w:rsidRPr="001B355A">
        <w:rPr>
          <w:rFonts w:ascii="Cambria" w:hAnsi="Cambria" w:cstheme="minorHAnsi"/>
          <w:b/>
          <w:bCs/>
          <w:color w:val="000000"/>
          <w:sz w:val="26"/>
          <w:szCs w:val="26"/>
        </w:rPr>
        <w:t>10.6.2d Evaluation of Letter Grades</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The University of California does not count “minus” or “plus” grades in computing the grade point average; only the whole grade is used from high school coursework. In other words, a “C-” grade is counted as a whole “C”.</w:t>
      </w: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2880"/>
        <w:jc w:val="both"/>
        <w:rPr>
          <w:rFonts w:ascii="Cambria" w:hAnsi="Cambria" w:cstheme="minorHAnsi"/>
          <w:color w:val="000000"/>
          <w:sz w:val="26"/>
          <w:szCs w:val="26"/>
        </w:rPr>
      </w:pPr>
      <w:r w:rsidRPr="001B355A">
        <w:rPr>
          <w:rFonts w:ascii="Cambria" w:hAnsi="Cambria" w:cstheme="minorHAnsi"/>
          <w:b/>
          <w:bCs/>
          <w:color w:val="000000"/>
          <w:sz w:val="26"/>
          <w:szCs w:val="26"/>
        </w:rPr>
        <w:t xml:space="preserve">Example: </w:t>
      </w:r>
      <w:r w:rsidRPr="001B355A">
        <w:rPr>
          <w:rFonts w:ascii="Cambria" w:hAnsi="Cambria" w:cstheme="minorHAnsi"/>
          <w:color w:val="000000"/>
          <w:sz w:val="26"/>
          <w:szCs w:val="26"/>
        </w:rPr>
        <w:t>A student receiving “C-” grades in Spanish level 1 and level 2 meets the language proficiency requirement.</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r w:rsidRPr="001B355A">
        <w:rPr>
          <w:rFonts w:ascii="Cambria" w:hAnsi="Cambria" w:cstheme="minorHAnsi"/>
          <w:b/>
          <w:bCs/>
          <w:color w:val="000000"/>
          <w:sz w:val="26"/>
          <w:szCs w:val="26"/>
        </w:rPr>
        <w:t>10.6.2e “D” and “F” Grades in Less Advanced Work</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Students may clear “D” and “F” grades in less advanced work by completing more advanced work with grades of “C-” or higher.</w:t>
      </w: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2880"/>
        <w:jc w:val="both"/>
        <w:rPr>
          <w:rFonts w:ascii="Cambria" w:hAnsi="Cambria" w:cstheme="minorHAnsi"/>
          <w:b/>
          <w:bCs/>
          <w:color w:val="000000"/>
          <w:sz w:val="26"/>
          <w:szCs w:val="26"/>
        </w:rPr>
      </w:pPr>
      <w:r w:rsidRPr="001B355A">
        <w:rPr>
          <w:rFonts w:ascii="Cambria" w:hAnsi="Cambria" w:cstheme="minorHAnsi"/>
          <w:b/>
          <w:bCs/>
          <w:color w:val="000000"/>
          <w:sz w:val="26"/>
          <w:szCs w:val="26"/>
        </w:rPr>
        <w:t>Examples:</w:t>
      </w:r>
    </w:p>
    <w:p w:rsidR="00E41F8D" w:rsidRPr="001B355A" w:rsidRDefault="00E41F8D" w:rsidP="00A01150">
      <w:pPr>
        <w:pStyle w:val="ListParagraph"/>
        <w:numPr>
          <w:ilvl w:val="0"/>
          <w:numId w:val="4"/>
        </w:numPr>
        <w:autoSpaceDE w:val="0"/>
        <w:autoSpaceDN w:val="0"/>
        <w:adjustRightInd w:val="0"/>
        <w:spacing w:after="0" w:line="240" w:lineRule="auto"/>
        <w:jc w:val="both"/>
        <w:rPr>
          <w:rFonts w:ascii="Cambria" w:hAnsi="Cambria" w:cstheme="minorHAnsi"/>
          <w:color w:val="000000"/>
          <w:sz w:val="26"/>
          <w:szCs w:val="26"/>
        </w:rPr>
      </w:pPr>
      <w:r w:rsidRPr="001B355A">
        <w:rPr>
          <w:rFonts w:ascii="Cambria" w:hAnsi="Cambria" w:cstheme="minorHAnsi"/>
          <w:color w:val="000000"/>
          <w:sz w:val="26"/>
          <w:szCs w:val="26"/>
        </w:rPr>
        <w:t>A student taking two years of the same language with grades “DD” and “CC” meets the requirement because the “CC” in the more advanced course validates the “DD” in the first level course.</w:t>
      </w:r>
    </w:p>
    <w:p w:rsidR="00E41F8D" w:rsidRPr="001B355A" w:rsidRDefault="00E41F8D" w:rsidP="00A01150">
      <w:pPr>
        <w:pStyle w:val="ListParagraph"/>
        <w:numPr>
          <w:ilvl w:val="0"/>
          <w:numId w:val="4"/>
        </w:numPr>
        <w:autoSpaceDE w:val="0"/>
        <w:autoSpaceDN w:val="0"/>
        <w:adjustRightInd w:val="0"/>
        <w:spacing w:after="0" w:line="240" w:lineRule="auto"/>
        <w:jc w:val="both"/>
        <w:rPr>
          <w:rFonts w:ascii="Cambria" w:hAnsi="Cambria" w:cstheme="minorHAnsi"/>
          <w:color w:val="000000"/>
          <w:sz w:val="26"/>
          <w:szCs w:val="26"/>
        </w:rPr>
      </w:pPr>
      <w:r w:rsidRPr="001B355A">
        <w:rPr>
          <w:rFonts w:ascii="Cambria" w:hAnsi="Cambria" w:cstheme="minorHAnsi"/>
          <w:color w:val="000000"/>
          <w:sz w:val="26"/>
          <w:szCs w:val="26"/>
        </w:rPr>
        <w:t>Two years of the same language with grades “DD” and “DC” meets the requirement because the “D’s” are validated by the grade in the most advanced class.</w:t>
      </w:r>
    </w:p>
    <w:p w:rsidR="00E41F8D" w:rsidRPr="001B355A" w:rsidRDefault="00E41F8D" w:rsidP="00A01150">
      <w:pPr>
        <w:pStyle w:val="ListParagraph"/>
        <w:numPr>
          <w:ilvl w:val="0"/>
          <w:numId w:val="4"/>
        </w:numPr>
        <w:autoSpaceDE w:val="0"/>
        <w:autoSpaceDN w:val="0"/>
        <w:adjustRightInd w:val="0"/>
        <w:spacing w:after="0" w:line="240" w:lineRule="auto"/>
        <w:jc w:val="both"/>
        <w:rPr>
          <w:rFonts w:ascii="Cambria" w:hAnsi="Cambria" w:cstheme="minorHAnsi"/>
          <w:color w:val="000000"/>
          <w:sz w:val="26"/>
          <w:szCs w:val="26"/>
        </w:rPr>
      </w:pPr>
      <w:r w:rsidRPr="001B355A">
        <w:rPr>
          <w:rFonts w:ascii="Cambria" w:hAnsi="Cambria" w:cstheme="minorHAnsi"/>
          <w:color w:val="000000"/>
          <w:sz w:val="26"/>
          <w:szCs w:val="26"/>
        </w:rPr>
        <w:lastRenderedPageBreak/>
        <w:t>Two years of the same language with grades “CC” and “DD” does NOT meet the requirement because the “D” grade is in the most advanced course.</w:t>
      </w: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2160"/>
        <w:jc w:val="both"/>
        <w:rPr>
          <w:rFonts w:ascii="Cambria" w:hAnsi="Cambria" w:cstheme="minorHAnsi"/>
          <w:b/>
          <w:bCs/>
          <w:color w:val="000000"/>
          <w:sz w:val="26"/>
          <w:szCs w:val="26"/>
        </w:rPr>
      </w:pPr>
      <w:r w:rsidRPr="001B355A">
        <w:rPr>
          <w:rFonts w:ascii="Cambria" w:hAnsi="Cambria" w:cstheme="minorHAnsi"/>
          <w:b/>
          <w:bCs/>
          <w:color w:val="000000"/>
          <w:sz w:val="26"/>
          <w:szCs w:val="26"/>
        </w:rPr>
        <w:t>10.6.2f Repeating Courses with “D” or “F” Grades</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r w:rsidRPr="001B355A">
        <w:rPr>
          <w:rFonts w:ascii="Cambria" w:hAnsi="Cambria" w:cstheme="minorHAnsi"/>
          <w:color w:val="000000"/>
          <w:sz w:val="26"/>
          <w:szCs w:val="26"/>
        </w:rPr>
        <w:t>A student may clear “D” and “F” grades by repeating the course</w:t>
      </w:r>
      <w:r w:rsidRPr="001B355A">
        <w:rPr>
          <w:rFonts w:ascii="Cambria" w:hAnsi="Cambria" w:cstheme="minorHAnsi"/>
          <w:i/>
          <w:iCs/>
          <w:color w:val="000000"/>
          <w:sz w:val="26"/>
          <w:szCs w:val="26"/>
        </w:rPr>
        <w:t>(s)</w:t>
      </w:r>
      <w:r w:rsidRPr="001B355A">
        <w:rPr>
          <w:rFonts w:ascii="Cambria" w:hAnsi="Cambria" w:cstheme="minorHAnsi"/>
          <w:color w:val="000000"/>
          <w:sz w:val="26"/>
          <w:szCs w:val="26"/>
        </w:rPr>
        <w:t>in which the “D” or “F” grades were received.</w:t>
      </w:r>
    </w:p>
    <w:p w:rsidR="00E41F8D" w:rsidRPr="001B355A" w:rsidRDefault="00E41F8D" w:rsidP="00E41F8D">
      <w:pPr>
        <w:autoSpaceDE w:val="0"/>
        <w:autoSpaceDN w:val="0"/>
        <w:adjustRightInd w:val="0"/>
        <w:spacing w:after="0" w:line="240" w:lineRule="auto"/>
        <w:ind w:left="2160"/>
        <w:jc w:val="both"/>
        <w:rPr>
          <w:rFonts w:ascii="Cambria" w:hAnsi="Cambria" w:cstheme="minorHAnsi"/>
          <w:color w:val="000000"/>
          <w:sz w:val="26"/>
          <w:szCs w:val="26"/>
        </w:rPr>
      </w:pPr>
    </w:p>
    <w:p w:rsidR="00E41F8D" w:rsidRPr="001B355A" w:rsidRDefault="00E41F8D" w:rsidP="00E41F8D">
      <w:pPr>
        <w:autoSpaceDE w:val="0"/>
        <w:autoSpaceDN w:val="0"/>
        <w:adjustRightInd w:val="0"/>
        <w:spacing w:after="0" w:line="240" w:lineRule="auto"/>
        <w:ind w:left="2880"/>
        <w:jc w:val="both"/>
        <w:rPr>
          <w:rFonts w:ascii="Cambria" w:hAnsi="Cambria" w:cstheme="minorHAnsi"/>
          <w:i/>
          <w:iCs/>
          <w:color w:val="000000"/>
          <w:sz w:val="26"/>
          <w:szCs w:val="26"/>
        </w:rPr>
      </w:pPr>
      <w:r w:rsidRPr="001B355A">
        <w:rPr>
          <w:rFonts w:ascii="Cambria" w:hAnsi="Cambria" w:cstheme="minorHAnsi"/>
          <w:b/>
          <w:bCs/>
          <w:color w:val="000000"/>
          <w:sz w:val="26"/>
          <w:szCs w:val="26"/>
        </w:rPr>
        <w:t xml:space="preserve">Example: </w:t>
      </w:r>
      <w:r w:rsidRPr="001B355A">
        <w:rPr>
          <w:rFonts w:ascii="Cambria" w:hAnsi="Cambria" w:cstheme="minorHAnsi"/>
          <w:color w:val="000000"/>
          <w:sz w:val="26"/>
          <w:szCs w:val="26"/>
        </w:rPr>
        <w:t xml:space="preserve">If a student repeats Spanish level 1 because of “D” grades and then gets a “C-” or better, it counts as one year completed. However, the student will still need to take an additional year </w:t>
      </w:r>
      <w:r w:rsidRPr="001B355A">
        <w:rPr>
          <w:rFonts w:ascii="Cambria" w:hAnsi="Cambria" w:cstheme="minorHAnsi"/>
          <w:i/>
          <w:iCs/>
          <w:color w:val="000000"/>
          <w:sz w:val="26"/>
          <w:szCs w:val="26"/>
        </w:rPr>
        <w:t xml:space="preserve">(Spanish level 2) </w:t>
      </w:r>
      <w:r w:rsidRPr="001B355A">
        <w:rPr>
          <w:rFonts w:ascii="Cambria" w:hAnsi="Cambria" w:cstheme="minorHAnsi"/>
          <w:color w:val="000000"/>
          <w:sz w:val="26"/>
          <w:szCs w:val="26"/>
        </w:rPr>
        <w:t>to meet the requirement</w:t>
      </w:r>
      <w:r w:rsidRPr="001B355A">
        <w:rPr>
          <w:rFonts w:ascii="Cambria" w:hAnsi="Cambria" w:cstheme="minorHAnsi"/>
          <w:i/>
          <w:iCs/>
          <w:color w:val="000000"/>
          <w:sz w:val="26"/>
          <w:szCs w:val="26"/>
        </w:rPr>
        <w:t>.</w:t>
      </w:r>
    </w:p>
    <w:p w:rsidR="00E41F8D" w:rsidRPr="001B355A" w:rsidRDefault="00E41F8D" w:rsidP="00E41F8D">
      <w:pPr>
        <w:autoSpaceDE w:val="0"/>
        <w:autoSpaceDN w:val="0"/>
        <w:adjustRightInd w:val="0"/>
        <w:spacing w:after="0" w:line="240" w:lineRule="auto"/>
        <w:ind w:left="2880"/>
        <w:jc w:val="both"/>
        <w:rPr>
          <w:rFonts w:ascii="Cambria" w:hAnsi="Cambria" w:cstheme="minorHAnsi"/>
          <w:i/>
          <w:iCs/>
          <w:color w:val="000000"/>
          <w:sz w:val="26"/>
          <w:szCs w:val="26"/>
        </w:rPr>
      </w:pPr>
    </w:p>
    <w:p w:rsidR="00E41F8D" w:rsidRPr="001B355A" w:rsidRDefault="00E41F8D" w:rsidP="00E41F8D">
      <w:pPr>
        <w:autoSpaceDE w:val="0"/>
        <w:autoSpaceDN w:val="0"/>
        <w:adjustRightInd w:val="0"/>
        <w:spacing w:after="0" w:line="240" w:lineRule="auto"/>
        <w:ind w:left="1440"/>
        <w:jc w:val="both"/>
        <w:rPr>
          <w:rFonts w:ascii="Cambria" w:hAnsi="Cambria" w:cstheme="minorHAnsi"/>
          <w:b/>
          <w:bCs/>
          <w:color w:val="000000"/>
          <w:sz w:val="26"/>
          <w:szCs w:val="26"/>
        </w:rPr>
      </w:pPr>
      <w:r w:rsidRPr="001B355A">
        <w:rPr>
          <w:rFonts w:ascii="Cambria" w:hAnsi="Cambria" w:cstheme="minorHAnsi"/>
          <w:b/>
          <w:bCs/>
          <w:color w:val="000000"/>
          <w:sz w:val="26"/>
          <w:szCs w:val="26"/>
        </w:rPr>
        <w:t>10.6.3 Placement of Courses Meeting the Language Other Than English Requirement</w:t>
      </w:r>
    </w:p>
    <w:p w:rsidR="00E41F8D" w:rsidRPr="001B355A" w:rsidRDefault="00E41F8D" w:rsidP="00E41F8D">
      <w:pPr>
        <w:autoSpaceDE w:val="0"/>
        <w:autoSpaceDN w:val="0"/>
        <w:adjustRightInd w:val="0"/>
        <w:spacing w:after="0" w:line="240" w:lineRule="auto"/>
        <w:ind w:left="1440"/>
        <w:jc w:val="both"/>
        <w:rPr>
          <w:rFonts w:ascii="Cambria" w:hAnsi="Cambria" w:cstheme="minorHAnsi"/>
          <w:i/>
          <w:iCs/>
          <w:color w:val="000000"/>
          <w:sz w:val="26"/>
          <w:szCs w:val="26"/>
        </w:rPr>
      </w:pPr>
      <w:r w:rsidRPr="001B355A">
        <w:rPr>
          <w:rFonts w:ascii="Cambria" w:hAnsi="Cambria" w:cstheme="minorHAnsi"/>
          <w:color w:val="000000"/>
          <w:sz w:val="26"/>
          <w:szCs w:val="26"/>
        </w:rPr>
        <w:t xml:space="preserve">The completion of an advanced course, such as French level 3, “validates” the student's proficiency in the language and can be used to satisfy proficiency and clear IGETC Area 6A, Language Other Than English. Appropriate exams can be used to certify the Language Other Than English </w:t>
      </w:r>
      <w:r w:rsidRPr="001B355A">
        <w:rPr>
          <w:rFonts w:ascii="Cambria" w:hAnsi="Cambria" w:cstheme="minorHAnsi"/>
          <w:i/>
          <w:iCs/>
          <w:color w:val="000000"/>
          <w:sz w:val="26"/>
          <w:szCs w:val="26"/>
        </w:rPr>
        <w:t xml:space="preserve">(LOTE) </w:t>
      </w:r>
      <w:r w:rsidRPr="001B355A">
        <w:rPr>
          <w:rFonts w:ascii="Cambria" w:hAnsi="Cambria" w:cstheme="minorHAnsi"/>
          <w:color w:val="000000"/>
          <w:sz w:val="26"/>
          <w:szCs w:val="26"/>
        </w:rPr>
        <w:t xml:space="preserve">requirement. The more advanced language courses that focus on culture and otherwise satisfy the specifications of the humanities can be used to satisfy the Area 3B </w:t>
      </w:r>
      <w:r w:rsidRPr="001B355A">
        <w:rPr>
          <w:rFonts w:ascii="Cambria" w:hAnsi="Cambria" w:cstheme="minorHAnsi"/>
          <w:i/>
          <w:iCs/>
          <w:color w:val="000000"/>
          <w:sz w:val="26"/>
          <w:szCs w:val="26"/>
        </w:rPr>
        <w:t xml:space="preserve">(Humanities) </w:t>
      </w:r>
      <w:r w:rsidRPr="001B355A">
        <w:rPr>
          <w:rFonts w:ascii="Cambria" w:hAnsi="Cambria" w:cstheme="minorHAnsi"/>
          <w:color w:val="000000"/>
          <w:sz w:val="26"/>
          <w:szCs w:val="26"/>
        </w:rPr>
        <w:t xml:space="preserve">and clear IGETC Area 6A, Language Other Than English </w:t>
      </w:r>
      <w:r w:rsidRPr="001B355A">
        <w:rPr>
          <w:rFonts w:ascii="Cambria" w:hAnsi="Cambria" w:cstheme="minorHAnsi"/>
          <w:i/>
          <w:iCs/>
          <w:color w:val="000000"/>
          <w:sz w:val="26"/>
          <w:szCs w:val="26"/>
        </w:rPr>
        <w:t>(LOTE).</w:t>
      </w:r>
    </w:p>
    <w:p w:rsidR="00E41F8D" w:rsidRPr="001B355A" w:rsidRDefault="00E41F8D" w:rsidP="00E41F8D">
      <w:pPr>
        <w:autoSpaceDE w:val="0"/>
        <w:autoSpaceDN w:val="0"/>
        <w:adjustRightInd w:val="0"/>
        <w:spacing w:after="0" w:line="240" w:lineRule="auto"/>
        <w:jc w:val="both"/>
        <w:rPr>
          <w:rFonts w:ascii="Cambria" w:hAnsi="Cambria" w:cstheme="minorHAnsi"/>
          <w:b/>
          <w:bCs/>
          <w:color w:val="000000"/>
          <w:sz w:val="26"/>
          <w:szCs w:val="26"/>
        </w:rPr>
      </w:pPr>
    </w:p>
    <w:p w:rsidR="00E41F8D" w:rsidRPr="001B355A" w:rsidRDefault="00E41F8D" w:rsidP="00E41F8D">
      <w:pPr>
        <w:autoSpaceDE w:val="0"/>
        <w:autoSpaceDN w:val="0"/>
        <w:adjustRightInd w:val="0"/>
        <w:spacing w:after="0" w:line="240" w:lineRule="auto"/>
        <w:ind w:left="720"/>
        <w:jc w:val="both"/>
        <w:rPr>
          <w:rFonts w:ascii="Cambria" w:hAnsi="Cambria" w:cstheme="minorHAnsi"/>
          <w:b/>
          <w:bCs/>
          <w:color w:val="000000"/>
          <w:sz w:val="26"/>
          <w:szCs w:val="26"/>
        </w:rPr>
      </w:pPr>
      <w:r w:rsidRPr="001B355A">
        <w:rPr>
          <w:rFonts w:ascii="Cambria" w:hAnsi="Cambria" w:cstheme="minorHAnsi"/>
          <w:b/>
          <w:bCs/>
          <w:color w:val="000000"/>
          <w:sz w:val="26"/>
          <w:szCs w:val="26"/>
        </w:rPr>
        <w:t>10.7 CSU U.S. History, Constitution, and American Ideals Requirement</w:t>
      </w:r>
    </w:p>
    <w:p w:rsidR="00E41F8D" w:rsidRPr="001B355A" w:rsidRDefault="00E41F8D" w:rsidP="00E41F8D">
      <w:pPr>
        <w:autoSpaceDE w:val="0"/>
        <w:autoSpaceDN w:val="0"/>
        <w:adjustRightInd w:val="0"/>
        <w:spacing w:after="0" w:line="240" w:lineRule="auto"/>
        <w:ind w:left="720"/>
        <w:jc w:val="both"/>
        <w:rPr>
          <w:rFonts w:ascii="Cambria" w:hAnsi="Cambria" w:cstheme="minorHAnsi"/>
          <w:sz w:val="26"/>
          <w:szCs w:val="26"/>
        </w:rPr>
      </w:pPr>
      <w:r w:rsidRPr="001B355A">
        <w:rPr>
          <w:rFonts w:ascii="Cambria" w:hAnsi="Cambria" w:cstheme="minorHAnsi"/>
          <w:color w:val="000000"/>
          <w:sz w:val="26"/>
          <w:szCs w:val="26"/>
        </w:rPr>
        <w:t xml:space="preserve">The CSU U.S. History, Constitution, and American Ideals </w:t>
      </w:r>
      <w:r w:rsidRPr="001B355A">
        <w:rPr>
          <w:rFonts w:ascii="Cambria" w:hAnsi="Cambria" w:cstheme="minorHAnsi"/>
          <w:i/>
          <w:iCs/>
          <w:color w:val="000000"/>
          <w:sz w:val="26"/>
          <w:szCs w:val="26"/>
        </w:rPr>
        <w:t xml:space="preserve">(AI) </w:t>
      </w:r>
      <w:r w:rsidRPr="001B355A">
        <w:rPr>
          <w:rFonts w:ascii="Cambria" w:hAnsi="Cambria" w:cstheme="minorHAnsi"/>
          <w:color w:val="000000"/>
          <w:sz w:val="26"/>
          <w:szCs w:val="26"/>
        </w:rPr>
        <w:t xml:space="preserve">graduation requirement is not part of IGETC. Courses used to satisfy this requirement may also be listed and applied to IGETC Subject Areas 3B and/or 4. CSU campuses have the discretion whether to allow courses used to satisfy the CSU United States History, Constitution and American Ideals </w:t>
      </w:r>
      <w:r w:rsidRPr="001B355A">
        <w:rPr>
          <w:rFonts w:ascii="Cambria" w:hAnsi="Cambria" w:cstheme="minorHAnsi"/>
          <w:i/>
          <w:iCs/>
          <w:color w:val="000000"/>
          <w:sz w:val="26"/>
          <w:szCs w:val="26"/>
        </w:rPr>
        <w:t xml:space="preserve">(AI) </w:t>
      </w:r>
      <w:r w:rsidRPr="001B355A">
        <w:rPr>
          <w:rFonts w:ascii="Cambria" w:hAnsi="Cambria" w:cstheme="minorHAnsi"/>
          <w:color w:val="000000"/>
          <w:sz w:val="26"/>
          <w:szCs w:val="26"/>
        </w:rPr>
        <w:t>graduation requirement to count in both Areas 3B/4 and to meet the AI graduation requirement.</w:t>
      </w: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E41F8D" w:rsidP="00E41F8D">
      <w:pPr>
        <w:spacing w:after="0" w:line="240" w:lineRule="auto"/>
        <w:jc w:val="both"/>
        <w:rPr>
          <w:rFonts w:ascii="Cambria" w:hAnsi="Cambria" w:cstheme="minorHAnsi"/>
          <w:sz w:val="26"/>
          <w:szCs w:val="26"/>
        </w:rPr>
      </w:pPr>
    </w:p>
    <w:p w:rsidR="00E41F8D" w:rsidRPr="001B355A" w:rsidRDefault="00A560B0" w:rsidP="00E41F8D">
      <w:pPr>
        <w:spacing w:after="0" w:line="240" w:lineRule="auto"/>
        <w:jc w:val="center"/>
        <w:rPr>
          <w:rFonts w:ascii="Cambria" w:hAnsi="Cambria" w:cstheme="minorHAnsi"/>
          <w:sz w:val="26"/>
          <w:szCs w:val="26"/>
        </w:rPr>
      </w:pPr>
      <w:hyperlink r:id="rId86" w:history="1">
        <w:r w:rsidR="00E41F8D" w:rsidRPr="001B355A">
          <w:rPr>
            <w:rStyle w:val="Hyperlink"/>
            <w:rFonts w:ascii="Cambria" w:hAnsi="Cambria" w:cstheme="minorHAnsi"/>
            <w:sz w:val="26"/>
            <w:szCs w:val="26"/>
          </w:rPr>
          <w:t>http://icas-ca.org/Websites/icasca/images/IGETC_Standards_Final_version_1.4.pdf</w:t>
        </w:r>
      </w:hyperlink>
    </w:p>
    <w:p w:rsidR="00E41F8D" w:rsidRPr="001B355A" w:rsidRDefault="00E41F8D" w:rsidP="00E41F8D">
      <w:pPr>
        <w:rPr>
          <w:rFonts w:ascii="Cambria" w:hAnsi="Cambria" w:cstheme="minorHAnsi"/>
          <w:sz w:val="26"/>
          <w:szCs w:val="26"/>
        </w:rPr>
      </w:pPr>
      <w:r w:rsidRPr="001B355A">
        <w:rPr>
          <w:rFonts w:ascii="Cambria" w:hAnsi="Cambria" w:cstheme="minorHAnsi"/>
          <w:sz w:val="26"/>
          <w:szCs w:val="26"/>
        </w:rPr>
        <w:br w:type="page"/>
      </w:r>
    </w:p>
    <w:bookmarkEnd w:id="343"/>
    <w:p w:rsidR="005673C6" w:rsidRPr="005673C6" w:rsidRDefault="005673C6" w:rsidP="005673C6">
      <w:pPr>
        <w:pStyle w:val="Title"/>
        <w:outlineLvl w:val="0"/>
        <w:rPr>
          <w:color w:val="953734" w:themeColor="accent2"/>
          <w:sz w:val="49"/>
          <w:szCs w:val="49"/>
        </w:rPr>
      </w:pPr>
      <w:r w:rsidRPr="005673C6">
        <w:rPr>
          <w:color w:val="953734" w:themeColor="accent2"/>
          <w:sz w:val="49"/>
          <w:szCs w:val="49"/>
        </w:rPr>
        <w:lastRenderedPageBreak/>
        <w:t>CSU GE Breadth vs. IGETC</w:t>
      </w:r>
    </w:p>
    <w:p w:rsidR="005673C6" w:rsidRDefault="005673C6" w:rsidP="005673C6">
      <w:pPr>
        <w:spacing w:after="0" w:line="240" w:lineRule="auto"/>
        <w:rPr>
          <w:rFonts w:cstheme="minorHAnsi"/>
          <w:sz w:val="26"/>
          <w:szCs w:val="26"/>
        </w:rPr>
      </w:pPr>
    </w:p>
    <w:p w:rsidR="005673C6" w:rsidRPr="001B355A" w:rsidRDefault="005673C6" w:rsidP="005673C6">
      <w:pPr>
        <w:autoSpaceDE w:val="0"/>
        <w:autoSpaceDN w:val="0"/>
        <w:adjustRightInd w:val="0"/>
        <w:spacing w:after="0" w:line="240" w:lineRule="auto"/>
        <w:jc w:val="both"/>
        <w:rPr>
          <w:rFonts w:ascii="Cambria" w:hAnsi="Cambria" w:cstheme="minorHAnsi"/>
          <w:sz w:val="26"/>
          <w:szCs w:val="26"/>
        </w:rPr>
      </w:pPr>
      <w:r w:rsidRPr="001B355A">
        <w:rPr>
          <w:rFonts w:ascii="Cambria" w:hAnsi="Cambria" w:cstheme="minorHAnsi"/>
          <w:sz w:val="26"/>
          <w:szCs w:val="26"/>
        </w:rPr>
        <w:t xml:space="preserve">Both the CSU GE Breadth and IGETC patterns are designed to educate students to think, write, and speak clearly and logically; to reason quantitatively; to gain knowledge about the human body and mind, the development and functioning of human society, the physical and biological world, and human cultures and civilizations; and to develop an understanding of the principles, methods, and values of human inquiry. </w:t>
      </w:r>
    </w:p>
    <w:p w:rsidR="005673C6" w:rsidRPr="001B355A" w:rsidRDefault="005673C6" w:rsidP="005673C6">
      <w:pPr>
        <w:spacing w:after="0" w:line="240" w:lineRule="auto"/>
        <w:jc w:val="both"/>
        <w:rPr>
          <w:rFonts w:ascii="Cambria" w:hAnsi="Cambria" w:cstheme="minorHAnsi"/>
          <w:sz w:val="26"/>
          <w:szCs w:val="26"/>
        </w:rPr>
      </w:pPr>
    </w:p>
    <w:p w:rsidR="005673C6" w:rsidRPr="001B355A" w:rsidRDefault="005673C6" w:rsidP="005673C6">
      <w:pPr>
        <w:spacing w:after="0" w:line="240" w:lineRule="auto"/>
        <w:jc w:val="both"/>
        <w:rPr>
          <w:rFonts w:ascii="Cambria" w:hAnsi="Cambria" w:cstheme="minorHAnsi"/>
          <w:sz w:val="26"/>
          <w:szCs w:val="26"/>
        </w:rPr>
      </w:pPr>
      <w:r w:rsidRPr="001B355A">
        <w:rPr>
          <w:rFonts w:ascii="Cambria" w:hAnsi="Cambria" w:cstheme="minorHAnsi"/>
          <w:sz w:val="26"/>
          <w:szCs w:val="26"/>
        </w:rPr>
        <w:t>They do so by grouping disciplines and modes of inquiry into areas such as science and social science, and each area is further divided into subareas such as “Biological Sciences” or “Ethnic Studies.” Most areas and subareas in GE-Breadth match those in IGETC, and so course outlines are routinely submitted for both.</w:t>
      </w:r>
    </w:p>
    <w:p w:rsidR="005673C6" w:rsidRDefault="005673C6" w:rsidP="005673C6">
      <w:pPr>
        <w:spacing w:after="0" w:line="240" w:lineRule="auto"/>
        <w:jc w:val="both"/>
        <w:rPr>
          <w:rFonts w:cstheme="minorHAnsi"/>
          <w:sz w:val="26"/>
          <w:szCs w:val="26"/>
        </w:rPr>
      </w:pPr>
    </w:p>
    <w:p w:rsidR="00907990" w:rsidRPr="003579EB" w:rsidRDefault="00907990" w:rsidP="00BB76BF"/>
    <w:p w:rsidR="00907990" w:rsidRPr="003579EB" w:rsidRDefault="00907990" w:rsidP="00BB76BF">
      <w:r w:rsidRPr="003579EB">
        <w:rPr>
          <w:noProof/>
        </w:rPr>
        <w:drawing>
          <wp:inline distT="0" distB="0" distL="0" distR="0">
            <wp:extent cx="6037366" cy="4899860"/>
            <wp:effectExtent l="19050" t="0" r="148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srcRect/>
                    <a:stretch>
                      <a:fillRect/>
                    </a:stretch>
                  </pic:blipFill>
                  <pic:spPr bwMode="auto">
                    <a:xfrm>
                      <a:off x="0" y="0"/>
                      <a:ext cx="6052751" cy="4912347"/>
                    </a:xfrm>
                    <a:prstGeom prst="rect">
                      <a:avLst/>
                    </a:prstGeom>
                    <a:noFill/>
                    <a:ln w="9525">
                      <a:noFill/>
                      <a:miter lim="800000"/>
                      <a:headEnd/>
                      <a:tailEnd/>
                    </a:ln>
                  </pic:spPr>
                </pic:pic>
              </a:graphicData>
            </a:graphic>
          </wp:inline>
        </w:drawing>
      </w:r>
    </w:p>
    <w:p w:rsidR="00ED34BE" w:rsidRPr="003579EB" w:rsidRDefault="00ED34BE" w:rsidP="00BB76BF">
      <w:r w:rsidRPr="003579EB">
        <w:br w:type="page"/>
      </w:r>
    </w:p>
    <w:p w:rsidR="005673C6" w:rsidRPr="001B355A" w:rsidRDefault="005673C6" w:rsidP="005673C6">
      <w:pPr>
        <w:autoSpaceDE w:val="0"/>
        <w:autoSpaceDN w:val="0"/>
        <w:adjustRightInd w:val="0"/>
        <w:spacing w:after="0" w:line="240" w:lineRule="auto"/>
        <w:jc w:val="both"/>
        <w:rPr>
          <w:rFonts w:ascii="Cambria" w:hAnsi="Cambria" w:cstheme="minorHAnsi"/>
          <w:sz w:val="26"/>
          <w:szCs w:val="26"/>
        </w:rPr>
      </w:pPr>
      <w:r w:rsidRPr="001B355A">
        <w:rPr>
          <w:rFonts w:ascii="Cambria" w:hAnsi="Cambria" w:cstheme="minorHAnsi"/>
          <w:sz w:val="26"/>
          <w:szCs w:val="26"/>
        </w:rPr>
        <w:lastRenderedPageBreak/>
        <w:t xml:space="preserve">Detailed review criteria for each area and subarea, as well as sample reviewer’s responses for each, comprise the next section of these Guiding Notes. Reviewers consider similar questions for the two patterns. </w:t>
      </w:r>
    </w:p>
    <w:p w:rsidR="005673C6" w:rsidRPr="001B355A" w:rsidRDefault="005673C6" w:rsidP="005673C6">
      <w:pPr>
        <w:autoSpaceDE w:val="0"/>
        <w:autoSpaceDN w:val="0"/>
        <w:adjustRightInd w:val="0"/>
        <w:spacing w:after="0" w:line="240" w:lineRule="auto"/>
        <w:jc w:val="both"/>
        <w:rPr>
          <w:rFonts w:ascii="Cambria" w:hAnsi="Cambria" w:cstheme="minorHAnsi"/>
          <w:sz w:val="26"/>
          <w:szCs w:val="26"/>
        </w:rPr>
      </w:pPr>
    </w:p>
    <w:p w:rsidR="00ED34BE" w:rsidRPr="001B355A" w:rsidRDefault="005673C6" w:rsidP="005673C6">
      <w:pPr>
        <w:autoSpaceDE w:val="0"/>
        <w:autoSpaceDN w:val="0"/>
        <w:adjustRightInd w:val="0"/>
        <w:spacing w:after="0" w:line="240" w:lineRule="auto"/>
        <w:jc w:val="both"/>
        <w:rPr>
          <w:rFonts w:ascii="Cambria" w:hAnsi="Cambria" w:cstheme="minorHAnsi"/>
          <w:sz w:val="26"/>
          <w:szCs w:val="26"/>
        </w:rPr>
      </w:pPr>
      <w:r w:rsidRPr="001B355A">
        <w:rPr>
          <w:rFonts w:ascii="Cambria" w:hAnsi="Cambria" w:cstheme="minorHAnsi"/>
          <w:sz w:val="26"/>
          <w:szCs w:val="26"/>
        </w:rPr>
        <w:t>However, within their similarities are some important differences:</w:t>
      </w:r>
    </w:p>
    <w:p w:rsidR="005673C6" w:rsidRPr="005673C6" w:rsidRDefault="005673C6" w:rsidP="005673C6">
      <w:pPr>
        <w:autoSpaceDE w:val="0"/>
        <w:autoSpaceDN w:val="0"/>
        <w:adjustRightInd w:val="0"/>
        <w:spacing w:after="0" w:line="240" w:lineRule="auto"/>
        <w:jc w:val="both"/>
        <w:rPr>
          <w:rFonts w:cstheme="minorHAnsi"/>
          <w:sz w:val="26"/>
          <w:szCs w:val="26"/>
        </w:rPr>
      </w:pPr>
    </w:p>
    <w:p w:rsidR="00ED34BE" w:rsidRPr="003579EB" w:rsidRDefault="00ED34BE" w:rsidP="00BB76BF">
      <w:r w:rsidRPr="003579EB">
        <w:rPr>
          <w:noProof/>
        </w:rPr>
        <w:drawing>
          <wp:inline distT="0" distB="0" distL="0" distR="0">
            <wp:extent cx="6158917" cy="2434442"/>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8" cstate="print"/>
                    <a:srcRect/>
                    <a:stretch>
                      <a:fillRect/>
                    </a:stretch>
                  </pic:blipFill>
                  <pic:spPr bwMode="auto">
                    <a:xfrm>
                      <a:off x="0" y="0"/>
                      <a:ext cx="6163000" cy="2436056"/>
                    </a:xfrm>
                    <a:prstGeom prst="rect">
                      <a:avLst/>
                    </a:prstGeom>
                    <a:noFill/>
                    <a:ln w="9525">
                      <a:noFill/>
                      <a:miter lim="800000"/>
                      <a:headEnd/>
                      <a:tailEnd/>
                    </a:ln>
                  </pic:spPr>
                </pic:pic>
              </a:graphicData>
            </a:graphic>
          </wp:inline>
        </w:drawing>
      </w:r>
    </w:p>
    <w:p w:rsidR="005673C6" w:rsidRPr="00ED34BE" w:rsidRDefault="005673C6" w:rsidP="005673C6">
      <w:pPr>
        <w:autoSpaceDE w:val="0"/>
        <w:autoSpaceDN w:val="0"/>
        <w:adjustRightInd w:val="0"/>
        <w:spacing w:after="0" w:line="240" w:lineRule="auto"/>
        <w:ind w:left="360"/>
        <w:rPr>
          <w:rFonts w:cstheme="minorHAnsi"/>
        </w:rPr>
      </w:pPr>
      <w:r w:rsidRPr="00ED34BE">
        <w:rPr>
          <w:rFonts w:cstheme="minorHAnsi"/>
        </w:rPr>
        <w:t>*Note: while any passing grade will allow a course to count for GE credit, for the sake of admission to the CSU, students may still be held to minimum grades of C or better in certain GE areas.</w:t>
      </w:r>
    </w:p>
    <w:p w:rsidR="005673C6" w:rsidRPr="00ED34BE" w:rsidRDefault="005673C6" w:rsidP="005673C6">
      <w:pPr>
        <w:autoSpaceDE w:val="0"/>
        <w:autoSpaceDN w:val="0"/>
        <w:adjustRightInd w:val="0"/>
        <w:spacing w:after="0" w:line="240" w:lineRule="auto"/>
        <w:jc w:val="both"/>
        <w:rPr>
          <w:rFonts w:cstheme="minorHAnsi"/>
          <w:sz w:val="26"/>
          <w:szCs w:val="26"/>
        </w:rPr>
      </w:pPr>
      <w:r w:rsidRPr="00ED34BE">
        <w:rPr>
          <w:rFonts w:cstheme="minorHAnsi"/>
          <w:sz w:val="26"/>
          <w:szCs w:val="26"/>
        </w:rPr>
        <w:t xml:space="preserve"> </w:t>
      </w:r>
    </w:p>
    <w:p w:rsidR="005673C6" w:rsidRPr="001B355A" w:rsidRDefault="005673C6" w:rsidP="005673C6">
      <w:pPr>
        <w:autoSpaceDE w:val="0"/>
        <w:autoSpaceDN w:val="0"/>
        <w:adjustRightInd w:val="0"/>
        <w:spacing w:after="0" w:line="240" w:lineRule="auto"/>
        <w:jc w:val="both"/>
        <w:rPr>
          <w:rFonts w:ascii="Cambria" w:hAnsi="Cambria" w:cstheme="minorHAnsi"/>
          <w:sz w:val="26"/>
          <w:szCs w:val="26"/>
        </w:rPr>
      </w:pPr>
      <w:r w:rsidRPr="001B355A">
        <w:rPr>
          <w:rFonts w:ascii="Cambria" w:hAnsi="Cambria" w:cstheme="minorHAnsi"/>
          <w:sz w:val="26"/>
          <w:szCs w:val="26"/>
        </w:rPr>
        <w:t>In practice the IGETC pattern is more restrictive. Courses that are approved for IGETC are automatically approved for the corresponding area(s) or subarea(s) in GE Breadth. However, not all courses approved for GE Breadth are approved for IGETC.</w:t>
      </w:r>
    </w:p>
    <w:p w:rsidR="005673C6" w:rsidRPr="001B355A" w:rsidRDefault="005673C6" w:rsidP="005673C6">
      <w:pPr>
        <w:autoSpaceDE w:val="0"/>
        <w:autoSpaceDN w:val="0"/>
        <w:adjustRightInd w:val="0"/>
        <w:spacing w:after="0" w:line="240" w:lineRule="auto"/>
        <w:jc w:val="both"/>
        <w:rPr>
          <w:rFonts w:ascii="Cambria" w:hAnsi="Cambria" w:cstheme="minorHAnsi"/>
          <w:sz w:val="26"/>
          <w:szCs w:val="26"/>
        </w:rPr>
      </w:pPr>
    </w:p>
    <w:p w:rsidR="005673C6" w:rsidRPr="001B355A" w:rsidRDefault="00A560B0" w:rsidP="005673C6">
      <w:pPr>
        <w:autoSpaceDE w:val="0"/>
        <w:autoSpaceDN w:val="0"/>
        <w:adjustRightInd w:val="0"/>
        <w:spacing w:after="0" w:line="240" w:lineRule="auto"/>
        <w:jc w:val="both"/>
        <w:rPr>
          <w:rFonts w:ascii="Cambria" w:hAnsi="Cambria" w:cstheme="minorHAnsi"/>
          <w:sz w:val="26"/>
          <w:szCs w:val="26"/>
        </w:rPr>
      </w:pPr>
      <w:hyperlink r:id="rId89" w:history="1">
        <w:r w:rsidR="005673C6" w:rsidRPr="001B355A">
          <w:rPr>
            <w:rStyle w:val="Hyperlink"/>
            <w:rFonts w:ascii="Cambria" w:hAnsi="Cambria" w:cstheme="minorHAnsi"/>
            <w:sz w:val="26"/>
            <w:szCs w:val="26"/>
          </w:rPr>
          <w:t>http://icas-ca.org/Websites/icasca/Images/VII_Transfer%20Update_a.pdf</w:t>
        </w:r>
      </w:hyperlink>
    </w:p>
    <w:p w:rsidR="005673C6" w:rsidRPr="001B355A" w:rsidRDefault="005673C6" w:rsidP="005673C6">
      <w:pPr>
        <w:autoSpaceDE w:val="0"/>
        <w:autoSpaceDN w:val="0"/>
        <w:adjustRightInd w:val="0"/>
        <w:spacing w:after="0" w:line="240" w:lineRule="auto"/>
        <w:jc w:val="both"/>
        <w:rPr>
          <w:rFonts w:ascii="Cambria" w:hAnsi="Cambria" w:cstheme="minorHAnsi"/>
          <w:sz w:val="26"/>
          <w:szCs w:val="26"/>
        </w:rPr>
      </w:pPr>
    </w:p>
    <w:p w:rsidR="005673C6" w:rsidRDefault="005673C6" w:rsidP="005673C6">
      <w:pPr>
        <w:autoSpaceDE w:val="0"/>
        <w:autoSpaceDN w:val="0"/>
        <w:adjustRightInd w:val="0"/>
        <w:spacing w:after="0" w:line="240" w:lineRule="auto"/>
        <w:jc w:val="both"/>
        <w:rPr>
          <w:rFonts w:cstheme="minorHAnsi"/>
          <w:sz w:val="26"/>
          <w:szCs w:val="26"/>
        </w:rPr>
      </w:pPr>
    </w:p>
    <w:p w:rsidR="00673785" w:rsidRDefault="00673785" w:rsidP="00673785">
      <w:pPr>
        <w:jc w:val="center"/>
        <w:rPr>
          <w:rFonts w:cstheme="minorHAnsi"/>
          <w:sz w:val="26"/>
          <w:szCs w:val="26"/>
        </w:rPr>
      </w:pPr>
      <w:r>
        <w:rPr>
          <w:rFonts w:cstheme="minorHAnsi"/>
          <w:sz w:val="26"/>
          <w:szCs w:val="26"/>
        </w:rPr>
        <w:br w:type="page"/>
      </w:r>
    </w:p>
    <w:p w:rsidR="00673785" w:rsidRDefault="00673785" w:rsidP="00673785">
      <w:pPr>
        <w:jc w:val="center"/>
        <w:rPr>
          <w:rFonts w:cstheme="minorHAnsi"/>
          <w:sz w:val="26"/>
          <w:szCs w:val="26"/>
        </w:rPr>
      </w:pPr>
    </w:p>
    <w:p w:rsidR="00673785" w:rsidRDefault="00673785" w:rsidP="00673785">
      <w:pPr>
        <w:jc w:val="center"/>
        <w:rPr>
          <w:rFonts w:cstheme="minorHAnsi"/>
          <w:sz w:val="26"/>
          <w:szCs w:val="26"/>
        </w:rPr>
      </w:pPr>
    </w:p>
    <w:p w:rsidR="00673785" w:rsidRDefault="00673785" w:rsidP="00673785">
      <w:pPr>
        <w:jc w:val="center"/>
        <w:rPr>
          <w:rFonts w:cstheme="minorHAnsi"/>
          <w:sz w:val="26"/>
          <w:szCs w:val="26"/>
        </w:rPr>
      </w:pPr>
    </w:p>
    <w:p w:rsidR="00673785" w:rsidRDefault="00673785" w:rsidP="00673785">
      <w:pPr>
        <w:jc w:val="center"/>
        <w:rPr>
          <w:rFonts w:cstheme="minorHAnsi"/>
          <w:sz w:val="26"/>
          <w:szCs w:val="26"/>
        </w:rPr>
      </w:pPr>
    </w:p>
    <w:p w:rsidR="00673785" w:rsidRDefault="00673785" w:rsidP="00673785">
      <w:pPr>
        <w:jc w:val="center"/>
        <w:rPr>
          <w:rFonts w:cstheme="minorHAnsi"/>
          <w:sz w:val="26"/>
          <w:szCs w:val="26"/>
        </w:rPr>
      </w:pPr>
    </w:p>
    <w:p w:rsidR="00673785" w:rsidRDefault="00673785" w:rsidP="00673785">
      <w:pPr>
        <w:jc w:val="center"/>
        <w:rPr>
          <w:rFonts w:cstheme="minorHAnsi"/>
          <w:sz w:val="26"/>
          <w:szCs w:val="26"/>
        </w:rPr>
      </w:pPr>
    </w:p>
    <w:p w:rsidR="00673785" w:rsidRDefault="00673785" w:rsidP="00673785">
      <w:pPr>
        <w:jc w:val="center"/>
        <w:rPr>
          <w:rFonts w:cstheme="minorHAnsi"/>
          <w:sz w:val="26"/>
          <w:szCs w:val="26"/>
        </w:rPr>
      </w:pPr>
    </w:p>
    <w:p w:rsidR="00510E17" w:rsidRDefault="00A560B0" w:rsidP="00510E17">
      <w:pPr>
        <w:jc w:val="center"/>
        <w:rPr>
          <w:rFonts w:asciiTheme="majorHAnsi" w:hAnsiTheme="majorHAnsi"/>
          <w:sz w:val="72"/>
          <w:szCs w:val="72"/>
        </w:rPr>
      </w:pPr>
      <w:bookmarkStart w:id="345" w:name="_Toc349133526"/>
      <w:r w:rsidRPr="00A560B0">
        <w:rPr>
          <w:rFonts w:asciiTheme="majorHAnsi" w:hAnsiTheme="majorHAnsi"/>
          <w:sz w:val="72"/>
          <w:szCs w:val="72"/>
        </w:rPr>
        <w:pict>
          <v:shape id="_x0000_i1084" type="#_x0000_t154" style="width:186pt;height:92.2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font-size:48pt;v-text-kern:t" trim="t" fitpath="t" string="SECTION XIII"/>
          </v:shape>
        </w:pict>
      </w:r>
    </w:p>
    <w:p w:rsidR="00510E17" w:rsidRPr="00454394" w:rsidRDefault="00510E17" w:rsidP="00510E17">
      <w:pPr>
        <w:jc w:val="center"/>
        <w:rPr>
          <w:rFonts w:ascii="Cambria" w:hAnsi="Cambria"/>
          <w:sz w:val="72"/>
          <w:szCs w:val="72"/>
          <w:u w:val="single"/>
        </w:rPr>
      </w:pPr>
    </w:p>
    <w:p w:rsidR="00454394" w:rsidRPr="00454394" w:rsidRDefault="00A560B0" w:rsidP="00510E17">
      <w:pPr>
        <w:pStyle w:val="Title"/>
        <w:pBdr>
          <w:bottom w:val="single" w:sz="8" w:space="1" w:color="000000" w:themeColor="accent1"/>
        </w:pBdr>
        <w:outlineLvl w:val="0"/>
        <w:rPr>
          <w:rFonts w:ascii="Cambria" w:hAnsi="Cambria"/>
        </w:rPr>
      </w:pPr>
      <w:bookmarkStart w:id="346" w:name="Appendix"/>
      <w:r w:rsidRPr="00A560B0">
        <w:rPr>
          <w:rFonts w:ascii="Cambria" w:hAnsi="Cambria"/>
        </w:rPr>
        <w:pict>
          <v:shape id="_x0000_i1085" type="#_x0000_t136" style="width:468pt;height:36pt" fillcolor="#953734 [3205]" strokecolor="black [3204]">
            <v:shadow on="t" color="#b2b2b2" opacity="52429f" offset="3pt"/>
            <v:textpath style="font-family:&quot;Times New Roman&quot;;v-text-kern:t" trim="t" fitpath="t" string="APPENDIX&#10;"/>
          </v:shape>
        </w:pict>
      </w:r>
      <w:bookmarkEnd w:id="346"/>
    </w:p>
    <w:p w:rsidR="00673785" w:rsidRDefault="00673785" w:rsidP="00454394"/>
    <w:p w:rsidR="00454394" w:rsidRPr="00454394" w:rsidRDefault="00454394" w:rsidP="00454394"/>
    <w:p w:rsidR="00454394" w:rsidRDefault="00454394" w:rsidP="00454394">
      <w:pPr>
        <w:rPr>
          <w:rFonts w:ascii="Cambria" w:hAnsi="Cambria"/>
        </w:rPr>
      </w:pPr>
    </w:p>
    <w:p w:rsidR="00454394" w:rsidRDefault="00454394" w:rsidP="00454394">
      <w:pPr>
        <w:rPr>
          <w:rFonts w:ascii="Cambria" w:hAnsi="Cambria"/>
        </w:rPr>
      </w:pPr>
    </w:p>
    <w:p w:rsidR="00454394" w:rsidRDefault="00454394" w:rsidP="00454394">
      <w:pPr>
        <w:rPr>
          <w:rFonts w:ascii="Cambria" w:hAnsi="Cambria"/>
        </w:rPr>
      </w:pPr>
    </w:p>
    <w:p w:rsidR="00454394" w:rsidRDefault="00454394" w:rsidP="00454394">
      <w:pPr>
        <w:rPr>
          <w:rFonts w:ascii="Cambria" w:hAnsi="Cambria"/>
        </w:rPr>
      </w:pPr>
    </w:p>
    <w:p w:rsidR="00454394" w:rsidRDefault="00454394" w:rsidP="00454394">
      <w:pPr>
        <w:rPr>
          <w:rFonts w:ascii="Cambria" w:hAnsi="Cambria"/>
        </w:rPr>
      </w:pPr>
    </w:p>
    <w:p w:rsidR="00454394" w:rsidRDefault="00454394" w:rsidP="00454394">
      <w:pPr>
        <w:rPr>
          <w:rFonts w:ascii="Cambria" w:hAnsi="Cambria"/>
        </w:rPr>
      </w:pPr>
    </w:p>
    <w:p w:rsidR="00454394" w:rsidRDefault="00454394" w:rsidP="00454394">
      <w:pPr>
        <w:rPr>
          <w:rFonts w:ascii="Cambria" w:hAnsi="Cambria"/>
        </w:rPr>
      </w:pPr>
    </w:p>
    <w:p w:rsidR="00FE72FC" w:rsidRDefault="00FE72FC" w:rsidP="00454394">
      <w:pPr>
        <w:rPr>
          <w:rFonts w:ascii="Cambria" w:hAnsi="Cambria"/>
        </w:rPr>
      </w:pPr>
    </w:p>
    <w:p w:rsidR="005673C6" w:rsidRPr="001C6E5E" w:rsidRDefault="005673C6" w:rsidP="005673C6">
      <w:pPr>
        <w:pStyle w:val="Title"/>
        <w:outlineLvl w:val="0"/>
        <w:rPr>
          <w:sz w:val="49"/>
          <w:szCs w:val="49"/>
        </w:rPr>
      </w:pPr>
      <w:r w:rsidRPr="001C6E5E">
        <w:rPr>
          <w:sz w:val="49"/>
          <w:szCs w:val="49"/>
        </w:rPr>
        <w:lastRenderedPageBreak/>
        <w:t>Course Repetition Request</w:t>
      </w:r>
      <w:bookmarkEnd w:id="345"/>
    </w:p>
    <w:p w:rsidR="005673C6" w:rsidRPr="001C6E5E" w:rsidRDefault="005673C6" w:rsidP="005673C6">
      <w:pPr>
        <w:pStyle w:val="Header"/>
        <w:rPr>
          <w:i/>
        </w:rPr>
      </w:pPr>
      <w:r w:rsidRPr="001C6E5E">
        <w:rPr>
          <w:i/>
        </w:rPr>
        <w:t>This form must be submitted in person at the Admissions Office in order to register for the course. You must also complete an “add card” and be registered in person.</w:t>
      </w:r>
    </w:p>
    <w:p w:rsidR="005673C6" w:rsidRPr="001C6E5E" w:rsidRDefault="005673C6" w:rsidP="005673C6">
      <w:pPr>
        <w:spacing w:after="0" w:line="240" w:lineRule="auto"/>
        <w:rPr>
          <w:rFonts w:ascii="Arial" w:hAnsi="Arial" w:cs="Arial"/>
          <w:b/>
        </w:rPr>
      </w:pPr>
    </w:p>
    <w:p w:rsidR="005673C6" w:rsidRPr="001C6E5E" w:rsidRDefault="005673C6" w:rsidP="005673C6">
      <w:pPr>
        <w:spacing w:after="0" w:line="240" w:lineRule="auto"/>
        <w:jc w:val="both"/>
        <w:rPr>
          <w:rFonts w:ascii="Arial" w:hAnsi="Arial" w:cs="Arial"/>
          <w:b/>
        </w:rPr>
      </w:pPr>
      <w:r w:rsidRPr="001C6E5E">
        <w:rPr>
          <w:rFonts w:ascii="Arial" w:hAnsi="Arial" w:cs="Arial"/>
          <w:b/>
        </w:rPr>
        <w:t>The California Community College Board of Governors now limits repetitions of a course to a maximum of three attempts (Education Code 55040). This includes course withdrawal and substandard grades. You have completed two attempts.</w:t>
      </w:r>
    </w:p>
    <w:p w:rsidR="005673C6" w:rsidRPr="001C6E5E" w:rsidRDefault="005673C6" w:rsidP="005673C6">
      <w:pPr>
        <w:spacing w:after="0" w:line="240" w:lineRule="auto"/>
        <w:rPr>
          <w:rFonts w:ascii="Arial" w:hAnsi="Arial" w:cs="Arial"/>
          <w:b/>
        </w:rPr>
      </w:pPr>
    </w:p>
    <w:p w:rsidR="005673C6" w:rsidRPr="001C6E5E" w:rsidRDefault="005673C6" w:rsidP="005673C6">
      <w:pPr>
        <w:spacing w:after="0" w:line="240" w:lineRule="auto"/>
        <w:rPr>
          <w:rFonts w:ascii="Arial" w:hAnsi="Arial" w:cs="Arial"/>
          <w:b/>
        </w:rPr>
      </w:pPr>
      <w:r w:rsidRPr="001C6E5E">
        <w:rPr>
          <w:rFonts w:ascii="Arial" w:hAnsi="Arial" w:cs="Arial"/>
          <w:b/>
        </w:rPr>
        <w:t>Student Information</w:t>
      </w:r>
    </w:p>
    <w:p w:rsidR="005673C6" w:rsidRPr="001C6E5E" w:rsidRDefault="005673C6" w:rsidP="005673C6">
      <w:pPr>
        <w:spacing w:after="0" w:line="240" w:lineRule="auto"/>
        <w:rPr>
          <w:rFonts w:ascii="Arial" w:hAnsi="Arial" w:cs="Arial"/>
          <w:b/>
          <w:szCs w:val="20"/>
        </w:rPr>
      </w:pPr>
    </w:p>
    <w:p w:rsidR="005673C6" w:rsidRPr="001C6E5E" w:rsidRDefault="00A560B0" w:rsidP="005673C6">
      <w:pPr>
        <w:spacing w:after="0" w:line="240" w:lineRule="auto"/>
        <w:rPr>
          <w:rFonts w:ascii="Arial" w:hAnsi="Arial" w:cs="Arial"/>
        </w:rPr>
      </w:pPr>
      <w:r>
        <w:rPr>
          <w:rFonts w:ascii="Arial" w:hAnsi="Arial" w:cs="Arial"/>
          <w:noProof/>
        </w:rPr>
        <w:pict>
          <v:shape id="_x0000_s1147" type="#_x0000_t202" style="position:absolute;margin-left:5in;margin-top:13.3pt;width:117pt;height:18pt;z-index:251703296" filled="f" stroked="f">
            <v:textbox style="mso-next-textbox:#_x0000_s1147">
              <w:txbxContent>
                <w:p w:rsidR="00BF4AA3" w:rsidRPr="00971BE3" w:rsidRDefault="00BF4AA3" w:rsidP="005673C6">
                  <w:pPr>
                    <w:rPr>
                      <w:rFonts w:ascii="Arial" w:hAnsi="Arial" w:cs="Arial"/>
                      <w:b/>
                      <w:sz w:val="20"/>
                      <w:szCs w:val="20"/>
                    </w:rPr>
                  </w:pPr>
                  <w:r>
                    <w:rPr>
                      <w:rFonts w:ascii="Arial" w:hAnsi="Arial" w:cs="Arial"/>
                      <w:b/>
                      <w:sz w:val="20"/>
                      <w:szCs w:val="20"/>
                    </w:rPr>
                    <w:t xml:space="preserve">         Middle Name</w:t>
                  </w:r>
                </w:p>
                <w:p w:rsidR="00BF4AA3" w:rsidRPr="00971BE3" w:rsidRDefault="00BF4AA3" w:rsidP="005673C6">
                  <w:pPr>
                    <w:rPr>
                      <w:rFonts w:ascii="Arial" w:hAnsi="Arial" w:cs="Arial"/>
                      <w:b/>
                    </w:rPr>
                  </w:pPr>
                  <w:r w:rsidRPr="00971BE3">
                    <w:rPr>
                      <w:rFonts w:ascii="Arial" w:hAnsi="Arial" w:cs="Arial"/>
                      <w:b/>
                    </w:rPr>
                    <w:t>:</w:t>
                  </w:r>
                </w:p>
              </w:txbxContent>
            </v:textbox>
          </v:shape>
        </w:pict>
      </w:r>
      <w:r>
        <w:rPr>
          <w:rFonts w:ascii="Arial" w:hAnsi="Arial" w:cs="Arial"/>
          <w:noProof/>
        </w:rPr>
        <w:pict>
          <v:shape id="_x0000_s1146" type="#_x0000_t202" style="position:absolute;margin-left:189pt;margin-top:13.3pt;width:117pt;height:18pt;z-index:251702272" filled="f" stroked="f">
            <v:textbox style="mso-next-textbox:#_x0000_s1146">
              <w:txbxContent>
                <w:p w:rsidR="00BF4AA3" w:rsidRPr="00971BE3" w:rsidRDefault="00BF4AA3" w:rsidP="005673C6">
                  <w:pPr>
                    <w:rPr>
                      <w:rFonts w:ascii="Arial" w:hAnsi="Arial" w:cs="Arial"/>
                      <w:b/>
                      <w:sz w:val="20"/>
                      <w:szCs w:val="20"/>
                    </w:rPr>
                  </w:pPr>
                  <w:r>
                    <w:rPr>
                      <w:rFonts w:ascii="Arial" w:hAnsi="Arial" w:cs="Arial"/>
                      <w:b/>
                      <w:sz w:val="20"/>
                      <w:szCs w:val="20"/>
                    </w:rPr>
                    <w:t xml:space="preserve">        First Name</w:t>
                  </w:r>
                </w:p>
              </w:txbxContent>
            </v:textbox>
          </v:shape>
        </w:pict>
      </w:r>
      <w:r>
        <w:rPr>
          <w:rFonts w:ascii="Arial" w:hAnsi="Arial" w:cs="Arial"/>
          <w:noProof/>
        </w:rPr>
        <w:pict>
          <v:shape id="_x0000_s1145" type="#_x0000_t202" style="position:absolute;margin-left:0;margin-top:9.7pt;width:117pt;height:18pt;z-index:251701248" filled="f" stroked="f">
            <v:textbox style="mso-next-textbox:#_x0000_s1145">
              <w:txbxContent>
                <w:p w:rsidR="00BF4AA3" w:rsidRPr="00971BE3" w:rsidRDefault="00BF4AA3" w:rsidP="005673C6">
                  <w:pPr>
                    <w:rPr>
                      <w:rFonts w:ascii="Arial" w:hAnsi="Arial" w:cs="Arial"/>
                      <w:b/>
                      <w:sz w:val="20"/>
                      <w:szCs w:val="20"/>
                    </w:rPr>
                  </w:pPr>
                  <w:r>
                    <w:rPr>
                      <w:rFonts w:ascii="Arial" w:hAnsi="Arial" w:cs="Arial"/>
                      <w:b/>
                      <w:sz w:val="20"/>
                      <w:szCs w:val="20"/>
                    </w:rPr>
                    <w:t>Last Name</w:t>
                  </w:r>
                </w:p>
              </w:txbxContent>
            </v:textbox>
          </v:shape>
        </w:pict>
      </w:r>
      <w:r w:rsidR="005673C6" w:rsidRPr="001C6E5E">
        <w:rPr>
          <w:rFonts w:ascii="Arial" w:hAnsi="Arial" w:cs="Arial"/>
        </w:rPr>
        <w:t>__________________________/__________________________/_____________________</w:t>
      </w:r>
    </w:p>
    <w:p w:rsidR="005673C6" w:rsidRPr="001C6E5E" w:rsidRDefault="005673C6" w:rsidP="005673C6">
      <w:pPr>
        <w:spacing w:after="0" w:line="240" w:lineRule="auto"/>
        <w:rPr>
          <w:rFonts w:ascii="Arial" w:hAnsi="Arial" w:cs="Arial"/>
        </w:rPr>
      </w:pPr>
    </w:p>
    <w:p w:rsidR="005673C6" w:rsidRPr="001C6E5E" w:rsidRDefault="005673C6" w:rsidP="005673C6">
      <w:pPr>
        <w:spacing w:after="0" w:line="240" w:lineRule="auto"/>
        <w:rPr>
          <w:rFonts w:ascii="Arial" w:hAnsi="Arial" w:cs="Arial"/>
        </w:rPr>
      </w:pPr>
    </w:p>
    <w:p w:rsidR="005673C6" w:rsidRPr="001C6E5E" w:rsidRDefault="00A560B0" w:rsidP="005673C6">
      <w:pPr>
        <w:spacing w:after="0" w:line="240" w:lineRule="auto"/>
        <w:rPr>
          <w:rFonts w:ascii="Arial" w:hAnsi="Arial" w:cs="Arial"/>
        </w:rPr>
      </w:pPr>
      <w:r>
        <w:rPr>
          <w:rFonts w:ascii="Arial" w:hAnsi="Arial" w:cs="Arial"/>
          <w:noProof/>
        </w:rPr>
        <w:pict>
          <v:shape id="_x0000_s1153" type="#_x0000_t202" style="position:absolute;margin-left:171pt;margin-top:9.05pt;width:117pt;height:18pt;z-index:251709440" filled="f" stroked="f">
            <v:textbox style="mso-next-textbox:#_x0000_s1153">
              <w:txbxContent>
                <w:p w:rsidR="00BF4AA3" w:rsidRPr="00971BE3" w:rsidRDefault="00BF4AA3" w:rsidP="005673C6">
                  <w:pPr>
                    <w:rPr>
                      <w:rFonts w:ascii="Arial" w:hAnsi="Arial" w:cs="Arial"/>
                      <w:b/>
                      <w:sz w:val="20"/>
                      <w:szCs w:val="20"/>
                    </w:rPr>
                  </w:pPr>
                  <w:r>
                    <w:rPr>
                      <w:rFonts w:ascii="Arial" w:hAnsi="Arial" w:cs="Arial"/>
                      <w:b/>
                      <w:sz w:val="20"/>
                      <w:szCs w:val="20"/>
                    </w:rPr>
                    <w:t xml:space="preserve">Phone #                    Email </w:t>
                  </w:r>
                </w:p>
              </w:txbxContent>
            </v:textbox>
          </v:shape>
        </w:pict>
      </w:r>
      <w:r w:rsidRPr="00A560B0">
        <w:rPr>
          <w:rFonts w:ascii="Arial" w:hAnsi="Arial" w:cs="Arial"/>
          <w:noProof/>
          <w:sz w:val="16"/>
          <w:szCs w:val="16"/>
        </w:rPr>
        <w:pict>
          <v:shape id="_x0000_s1155" type="#_x0000_t202" style="position:absolute;margin-left:315pt;margin-top:9.05pt;width:117pt;height:18pt;z-index:251711488" filled="f" stroked="f">
            <v:textbox style="mso-next-textbox:#_x0000_s1155">
              <w:txbxContent>
                <w:p w:rsidR="00BF4AA3" w:rsidRPr="00971BE3" w:rsidRDefault="00BF4AA3" w:rsidP="005673C6">
                  <w:pPr>
                    <w:rPr>
                      <w:rFonts w:ascii="Arial" w:hAnsi="Arial" w:cs="Arial"/>
                      <w:b/>
                      <w:sz w:val="20"/>
                      <w:szCs w:val="20"/>
                    </w:rPr>
                  </w:pPr>
                  <w:r>
                    <w:rPr>
                      <w:rFonts w:ascii="Arial" w:hAnsi="Arial" w:cs="Arial"/>
                      <w:b/>
                      <w:sz w:val="20"/>
                      <w:szCs w:val="20"/>
                    </w:rPr>
                    <w:t>Email address</w:t>
                  </w:r>
                </w:p>
              </w:txbxContent>
            </v:textbox>
          </v:shape>
        </w:pict>
      </w:r>
      <w:r>
        <w:rPr>
          <w:rFonts w:ascii="Arial" w:hAnsi="Arial" w:cs="Arial"/>
          <w:noProof/>
        </w:rPr>
        <w:pict>
          <v:shape id="_x0000_s1152" type="#_x0000_t202" style="position:absolute;margin-left:0;margin-top:9.25pt;width:117pt;height:18pt;z-index:251708416" filled="f" stroked="f">
            <v:textbox style="mso-next-textbox:#_x0000_s1152">
              <w:txbxContent>
                <w:p w:rsidR="00BF4AA3" w:rsidRPr="00971BE3" w:rsidRDefault="00BF4AA3" w:rsidP="005673C6">
                  <w:pPr>
                    <w:rPr>
                      <w:rFonts w:ascii="Arial" w:hAnsi="Arial" w:cs="Arial"/>
                      <w:b/>
                      <w:sz w:val="20"/>
                      <w:szCs w:val="20"/>
                    </w:rPr>
                  </w:pPr>
                  <w:r>
                    <w:rPr>
                      <w:rFonts w:ascii="Arial" w:hAnsi="Arial" w:cs="Arial"/>
                      <w:b/>
                      <w:sz w:val="20"/>
                      <w:szCs w:val="20"/>
                    </w:rPr>
                    <w:t>Student ID #</w:t>
                  </w:r>
                </w:p>
              </w:txbxContent>
            </v:textbox>
          </v:shape>
        </w:pict>
      </w:r>
      <w:r w:rsidR="005673C6" w:rsidRPr="001C6E5E">
        <w:rPr>
          <w:rFonts w:ascii="Arial" w:hAnsi="Arial" w:cs="Arial"/>
        </w:rPr>
        <w:t>____________________/______________________/_______________________________</w:t>
      </w:r>
      <w:r w:rsidR="005673C6" w:rsidRPr="001C6E5E">
        <w:rPr>
          <w:rFonts w:ascii="Arial" w:hAnsi="Arial" w:cs="Arial"/>
        </w:rPr>
        <w:tab/>
      </w:r>
    </w:p>
    <w:p w:rsidR="005673C6" w:rsidRPr="001C6E5E" w:rsidRDefault="005673C6" w:rsidP="005673C6">
      <w:pPr>
        <w:spacing w:after="0" w:line="240" w:lineRule="auto"/>
        <w:rPr>
          <w:rFonts w:ascii="Arial" w:hAnsi="Arial" w:cs="Arial"/>
          <w:sz w:val="16"/>
          <w:szCs w:val="16"/>
        </w:rPr>
      </w:pPr>
    </w:p>
    <w:p w:rsidR="005673C6" w:rsidRPr="001C6E5E" w:rsidRDefault="005673C6" w:rsidP="005673C6">
      <w:pPr>
        <w:spacing w:after="0" w:line="240" w:lineRule="auto"/>
        <w:rPr>
          <w:rFonts w:ascii="Arial" w:hAnsi="Arial" w:cs="Arial"/>
          <w:sz w:val="16"/>
          <w:szCs w:val="16"/>
        </w:rPr>
      </w:pPr>
    </w:p>
    <w:p w:rsidR="005673C6" w:rsidRPr="001C6E5E" w:rsidRDefault="005673C6" w:rsidP="005673C6">
      <w:pPr>
        <w:tabs>
          <w:tab w:val="left" w:pos="180"/>
        </w:tabs>
        <w:spacing w:after="0" w:line="240" w:lineRule="auto"/>
        <w:rPr>
          <w:rFonts w:ascii="Arial" w:hAnsi="Arial" w:cs="Arial"/>
          <w:b/>
        </w:rPr>
      </w:pPr>
    </w:p>
    <w:p w:rsidR="005673C6" w:rsidRPr="001C6E5E" w:rsidRDefault="005673C6" w:rsidP="005673C6">
      <w:pPr>
        <w:tabs>
          <w:tab w:val="left" w:pos="180"/>
        </w:tabs>
        <w:spacing w:after="0" w:line="240" w:lineRule="auto"/>
        <w:rPr>
          <w:rFonts w:ascii="Arial" w:hAnsi="Arial" w:cs="Arial"/>
          <w:b/>
        </w:rPr>
      </w:pPr>
      <w:r w:rsidRPr="001C6E5E">
        <w:rPr>
          <w:rFonts w:ascii="Arial" w:hAnsi="Arial" w:cs="Arial"/>
          <w:b/>
        </w:rPr>
        <w:t>Course Requested for Repeat:</w:t>
      </w:r>
    </w:p>
    <w:p w:rsidR="005673C6" w:rsidRPr="001C6E5E" w:rsidRDefault="00A560B0" w:rsidP="005673C6">
      <w:pPr>
        <w:tabs>
          <w:tab w:val="left" w:pos="180"/>
        </w:tabs>
        <w:spacing w:after="0" w:line="240" w:lineRule="auto"/>
        <w:rPr>
          <w:rFonts w:ascii="Arial" w:hAnsi="Arial" w:cs="Arial"/>
          <w:b/>
          <w:sz w:val="20"/>
          <w:szCs w:val="20"/>
        </w:rPr>
      </w:pPr>
      <w:r>
        <w:rPr>
          <w:rFonts w:ascii="Arial" w:hAnsi="Arial" w:cs="Arial"/>
          <w:b/>
          <w:noProof/>
          <w:sz w:val="20"/>
          <w:szCs w:val="20"/>
        </w:rPr>
        <w:pict>
          <v:shape id="_x0000_s1157" type="#_x0000_t172" style="position:absolute;margin-left:0;margin-top:-92.5pt;width:416.4pt;height:292.1pt;z-index:251713536;mso-position-horizontal:center" fillcolor="#d8d8d8 [2732]" strokecolor="#d8d8d8 [2732]">
            <v:fill opacity=".25"/>
            <v:shadow color="#868686"/>
            <v:textpath style="font-family:&quot;Arial Black&quot;;v-text-kern:t" trim="t" fitpath="t" string="SAMPLE"/>
          </v:shape>
        </w:pict>
      </w:r>
    </w:p>
    <w:p w:rsidR="005673C6" w:rsidRPr="001C6E5E" w:rsidRDefault="005673C6" w:rsidP="005673C6">
      <w:pPr>
        <w:tabs>
          <w:tab w:val="left" w:pos="180"/>
        </w:tabs>
        <w:spacing w:after="0" w:line="240" w:lineRule="auto"/>
        <w:rPr>
          <w:rFonts w:ascii="Arial" w:hAnsi="Arial" w:cs="Arial"/>
          <w:b/>
          <w:szCs w:val="20"/>
        </w:rPr>
      </w:pPr>
    </w:p>
    <w:p w:rsidR="005673C6" w:rsidRPr="001C6E5E" w:rsidRDefault="00A560B0" w:rsidP="005673C6">
      <w:pPr>
        <w:tabs>
          <w:tab w:val="left" w:pos="180"/>
        </w:tabs>
        <w:spacing w:after="0" w:line="240" w:lineRule="auto"/>
        <w:rPr>
          <w:rFonts w:ascii="Arial" w:hAnsi="Arial" w:cs="Arial"/>
          <w:b/>
          <w:szCs w:val="20"/>
        </w:rPr>
      </w:pPr>
      <w:r w:rsidRPr="00A560B0">
        <w:rPr>
          <w:rFonts w:ascii="Arial" w:hAnsi="Arial" w:cs="Arial"/>
          <w:noProof/>
        </w:rPr>
        <w:pict>
          <v:shape id="_x0000_s1149" type="#_x0000_t202" style="position:absolute;margin-left:171pt;margin-top:7.5pt;width:108pt;height:18pt;z-index:251705344" filled="f" stroked="f">
            <v:textbox style="mso-next-textbox:#_x0000_s1149">
              <w:txbxContent>
                <w:p w:rsidR="00BF4AA3" w:rsidRPr="00971BE3" w:rsidRDefault="00BF4AA3" w:rsidP="005673C6">
                  <w:pPr>
                    <w:rPr>
                      <w:rFonts w:ascii="Arial" w:hAnsi="Arial" w:cs="Arial"/>
                      <w:b/>
                      <w:sz w:val="20"/>
                      <w:szCs w:val="20"/>
                    </w:rPr>
                  </w:pPr>
                  <w:r>
                    <w:rPr>
                      <w:rFonts w:ascii="Arial" w:hAnsi="Arial" w:cs="Arial"/>
                      <w:b/>
                      <w:sz w:val="20"/>
                      <w:szCs w:val="20"/>
                    </w:rPr>
                    <w:t xml:space="preserve">      Course Number NumberCoursNumber</w:t>
                  </w:r>
                  <w:r w:rsidRPr="00971BE3">
                    <w:rPr>
                      <w:rFonts w:ascii="Arial" w:hAnsi="Arial" w:cs="Arial"/>
                      <w:b/>
                      <w:sz w:val="20"/>
                      <w:szCs w:val="20"/>
                    </w:rPr>
                    <w:t>:</w:t>
                  </w:r>
                </w:p>
              </w:txbxContent>
            </v:textbox>
          </v:shape>
        </w:pict>
      </w:r>
      <w:r w:rsidRPr="00A560B0">
        <w:rPr>
          <w:rFonts w:ascii="Arial" w:hAnsi="Arial" w:cs="Arial"/>
          <w:noProof/>
        </w:rPr>
        <w:pict>
          <v:shape id="_x0000_s1150" type="#_x0000_t202" style="position:absolute;margin-left:351pt;margin-top:7.5pt;width:99pt;height:18pt;z-index:251706368" filled="f" stroked="f">
            <v:textbox style="mso-next-textbox:#_x0000_s1150">
              <w:txbxContent>
                <w:p w:rsidR="00BF4AA3" w:rsidRPr="00971BE3" w:rsidRDefault="00BF4AA3" w:rsidP="005673C6">
                  <w:pPr>
                    <w:rPr>
                      <w:rFonts w:ascii="Arial" w:hAnsi="Arial" w:cs="Arial"/>
                      <w:b/>
                      <w:sz w:val="20"/>
                      <w:szCs w:val="20"/>
                    </w:rPr>
                  </w:pPr>
                  <w:r w:rsidRPr="00971BE3">
                    <w:rPr>
                      <w:rFonts w:ascii="Arial" w:hAnsi="Arial" w:cs="Arial"/>
                      <w:b/>
                      <w:sz w:val="20"/>
                      <w:szCs w:val="20"/>
                    </w:rPr>
                    <w:t xml:space="preserve">Semester </w:t>
                  </w:r>
                  <w:r>
                    <w:rPr>
                      <w:rFonts w:ascii="Arial" w:hAnsi="Arial" w:cs="Arial"/>
                      <w:b/>
                      <w:sz w:val="20"/>
                      <w:szCs w:val="20"/>
                    </w:rPr>
                    <w:t>&amp; Year</w:t>
                  </w:r>
                </w:p>
                <w:p w:rsidR="00BF4AA3" w:rsidRPr="00971BE3" w:rsidRDefault="00BF4AA3" w:rsidP="005673C6">
                  <w:pPr>
                    <w:rPr>
                      <w:rFonts w:ascii="Arial" w:hAnsi="Arial" w:cs="Arial"/>
                      <w:b/>
                      <w:sz w:val="20"/>
                      <w:szCs w:val="20"/>
                    </w:rPr>
                  </w:pPr>
                  <w:r w:rsidRPr="00971BE3">
                    <w:rPr>
                      <w:rFonts w:ascii="Arial" w:hAnsi="Arial" w:cs="Arial"/>
                      <w:b/>
                      <w:sz w:val="20"/>
                      <w:szCs w:val="20"/>
                    </w:rPr>
                    <w:t>:</w:t>
                  </w:r>
                </w:p>
              </w:txbxContent>
            </v:textbox>
          </v:shape>
        </w:pict>
      </w:r>
      <w:r w:rsidRPr="00A560B0">
        <w:rPr>
          <w:rFonts w:ascii="Arial" w:hAnsi="Arial" w:cs="Arial"/>
          <w:noProof/>
        </w:rPr>
        <w:pict>
          <v:shape id="_x0000_s1148" type="#_x0000_t202" style="position:absolute;margin-left:0;margin-top:7.5pt;width:117pt;height:18pt;z-index:251704320" filled="f" stroked="f">
            <v:textbox style="mso-next-textbox:#_x0000_s1148">
              <w:txbxContent>
                <w:p w:rsidR="00BF4AA3" w:rsidRPr="00971BE3" w:rsidRDefault="00BF4AA3" w:rsidP="005673C6">
                  <w:pPr>
                    <w:rPr>
                      <w:rFonts w:ascii="Arial" w:hAnsi="Arial" w:cs="Arial"/>
                      <w:b/>
                      <w:sz w:val="20"/>
                      <w:szCs w:val="20"/>
                    </w:rPr>
                  </w:pPr>
                  <w:r w:rsidRPr="00971BE3">
                    <w:rPr>
                      <w:rFonts w:ascii="Arial" w:hAnsi="Arial" w:cs="Arial"/>
                      <w:b/>
                      <w:sz w:val="20"/>
                      <w:szCs w:val="20"/>
                    </w:rPr>
                    <w:t xml:space="preserve">Course </w:t>
                  </w:r>
                  <w:r>
                    <w:rPr>
                      <w:rFonts w:ascii="Arial" w:hAnsi="Arial" w:cs="Arial"/>
                      <w:b/>
                      <w:sz w:val="20"/>
                      <w:szCs w:val="20"/>
                    </w:rPr>
                    <w:t>Name</w:t>
                  </w:r>
                </w:p>
              </w:txbxContent>
            </v:textbox>
          </v:shape>
        </w:pict>
      </w:r>
      <w:r w:rsidR="005673C6" w:rsidRPr="001C6E5E">
        <w:rPr>
          <w:rFonts w:ascii="Arial" w:hAnsi="Arial" w:cs="Arial"/>
          <w:b/>
          <w:szCs w:val="20"/>
        </w:rPr>
        <w:t>__________________________________________________________________________</w:t>
      </w:r>
    </w:p>
    <w:p w:rsidR="005673C6" w:rsidRPr="001C6E5E" w:rsidRDefault="005673C6" w:rsidP="005673C6">
      <w:pPr>
        <w:spacing w:after="0" w:line="240" w:lineRule="auto"/>
        <w:rPr>
          <w:rFonts w:ascii="Arial" w:hAnsi="Arial" w:cs="Arial"/>
        </w:rPr>
      </w:pPr>
    </w:p>
    <w:p w:rsidR="005673C6" w:rsidRPr="001C6E5E" w:rsidRDefault="005673C6" w:rsidP="005673C6">
      <w:pPr>
        <w:spacing w:after="0" w:line="240" w:lineRule="auto"/>
        <w:rPr>
          <w:rFonts w:ascii="Arial" w:hAnsi="Arial" w:cs="Arial"/>
          <w:b/>
          <w:szCs w:val="20"/>
        </w:rPr>
      </w:pPr>
    </w:p>
    <w:p w:rsidR="005673C6" w:rsidRPr="001C6E5E" w:rsidRDefault="005673C6" w:rsidP="005673C6">
      <w:pPr>
        <w:spacing w:after="0" w:line="240" w:lineRule="auto"/>
        <w:rPr>
          <w:rFonts w:ascii="Arial" w:hAnsi="Arial" w:cs="Arial"/>
          <w:b/>
          <w:szCs w:val="20"/>
        </w:rPr>
      </w:pPr>
    </w:p>
    <w:p w:rsidR="005673C6" w:rsidRPr="001C6E5E" w:rsidRDefault="00A560B0" w:rsidP="005673C6">
      <w:pPr>
        <w:spacing w:after="0" w:line="240" w:lineRule="auto"/>
        <w:rPr>
          <w:rFonts w:ascii="Arial" w:hAnsi="Arial" w:cs="Arial"/>
          <w:b/>
          <w:szCs w:val="20"/>
        </w:rPr>
      </w:pPr>
      <w:r>
        <w:rPr>
          <w:rFonts w:ascii="Arial" w:hAnsi="Arial" w:cs="Arial"/>
          <w:b/>
          <w:noProof/>
          <w:szCs w:val="20"/>
        </w:rPr>
        <w:pict>
          <v:line id="_x0000_s1156" style="position:absolute;z-index:251712512" from="0,4.85pt" to="495pt,4.85pt" strokeweight="4.5pt">
            <v:stroke linestyle="thinThick"/>
          </v:line>
        </w:pict>
      </w:r>
    </w:p>
    <w:p w:rsidR="005673C6" w:rsidRPr="001C6E5E" w:rsidRDefault="005673C6" w:rsidP="005673C6">
      <w:pPr>
        <w:spacing w:after="0" w:line="240" w:lineRule="auto"/>
        <w:rPr>
          <w:rFonts w:ascii="Arial" w:hAnsi="Arial" w:cs="Arial"/>
          <w:b/>
          <w:szCs w:val="20"/>
        </w:rPr>
      </w:pPr>
    </w:p>
    <w:p w:rsidR="005673C6" w:rsidRPr="001C6E5E" w:rsidRDefault="005673C6" w:rsidP="005673C6">
      <w:pPr>
        <w:spacing w:after="0" w:line="240" w:lineRule="auto"/>
        <w:rPr>
          <w:rFonts w:ascii="Arial" w:hAnsi="Arial" w:cs="Arial"/>
          <w:b/>
          <w:szCs w:val="20"/>
        </w:rPr>
      </w:pPr>
      <w:r w:rsidRPr="001C6E5E">
        <w:rPr>
          <w:rFonts w:ascii="Arial" w:hAnsi="Arial" w:cs="Arial"/>
          <w:b/>
          <w:szCs w:val="20"/>
        </w:rPr>
        <w:t>Certification of Student Understanding:</w:t>
      </w:r>
    </w:p>
    <w:p w:rsidR="005673C6" w:rsidRPr="001C6E5E" w:rsidRDefault="005673C6" w:rsidP="005673C6">
      <w:pPr>
        <w:spacing w:after="0" w:line="240" w:lineRule="auto"/>
        <w:rPr>
          <w:rFonts w:ascii="Arial" w:hAnsi="Arial" w:cs="Arial"/>
          <w:b/>
          <w:szCs w:val="20"/>
        </w:rPr>
      </w:pPr>
    </w:p>
    <w:p w:rsidR="005673C6" w:rsidRPr="001C6E5E" w:rsidRDefault="005673C6" w:rsidP="005673C6">
      <w:pPr>
        <w:spacing w:after="0" w:line="240" w:lineRule="auto"/>
        <w:jc w:val="both"/>
        <w:rPr>
          <w:rFonts w:ascii="Arial" w:hAnsi="Arial" w:cs="Arial"/>
        </w:rPr>
      </w:pPr>
      <w:r w:rsidRPr="001C6E5E">
        <w:rPr>
          <w:rFonts w:ascii="Arial" w:hAnsi="Arial" w:cs="Arial"/>
        </w:rPr>
        <w:t>I have attempted or completed the above noted course twice (2 times) and understand I am eligible to attempt the course one (1) more time and no exceptions will be made to register for this course in the future at SCC or SAC.</w:t>
      </w:r>
    </w:p>
    <w:p w:rsidR="005673C6" w:rsidRPr="001C6E5E" w:rsidRDefault="005673C6" w:rsidP="005673C6">
      <w:pPr>
        <w:tabs>
          <w:tab w:val="left" w:pos="9720"/>
        </w:tabs>
        <w:spacing w:after="0" w:line="240" w:lineRule="auto"/>
        <w:rPr>
          <w:rFonts w:ascii="Arial" w:hAnsi="Arial" w:cs="Arial"/>
        </w:rPr>
      </w:pPr>
    </w:p>
    <w:p w:rsidR="005673C6" w:rsidRPr="001C6E5E" w:rsidRDefault="005673C6" w:rsidP="005673C6">
      <w:pPr>
        <w:tabs>
          <w:tab w:val="left" w:pos="9720"/>
        </w:tabs>
        <w:spacing w:after="0" w:line="240" w:lineRule="auto"/>
        <w:rPr>
          <w:rFonts w:ascii="Arial" w:hAnsi="Arial" w:cs="Arial"/>
        </w:rPr>
      </w:pPr>
    </w:p>
    <w:p w:rsidR="005673C6" w:rsidRPr="001C6E5E" w:rsidRDefault="005673C6" w:rsidP="005673C6">
      <w:pPr>
        <w:tabs>
          <w:tab w:val="left" w:pos="9720"/>
        </w:tabs>
        <w:spacing w:after="0" w:line="240" w:lineRule="auto"/>
        <w:rPr>
          <w:rFonts w:ascii="Arial" w:hAnsi="Arial" w:cs="Arial"/>
        </w:rPr>
      </w:pPr>
      <w:r w:rsidRPr="001C6E5E">
        <w:rPr>
          <w:rFonts w:ascii="Arial" w:hAnsi="Arial" w:cs="Arial"/>
        </w:rPr>
        <w:t>Student’s signature_________________________________  Date ______________________</w:t>
      </w:r>
    </w:p>
    <w:p w:rsidR="005673C6" w:rsidRPr="001C6E5E" w:rsidRDefault="005673C6" w:rsidP="005673C6">
      <w:pPr>
        <w:tabs>
          <w:tab w:val="left" w:pos="3240"/>
          <w:tab w:val="left" w:pos="7920"/>
        </w:tabs>
        <w:spacing w:after="0" w:line="240" w:lineRule="auto"/>
        <w:rPr>
          <w:rFonts w:ascii="Arial" w:hAnsi="Arial" w:cs="Arial"/>
          <w:sz w:val="20"/>
          <w:szCs w:val="20"/>
        </w:rPr>
      </w:pPr>
    </w:p>
    <w:p w:rsidR="005673C6" w:rsidRPr="001C6E5E" w:rsidRDefault="00A560B0" w:rsidP="005673C6">
      <w:pPr>
        <w:tabs>
          <w:tab w:val="left" w:pos="3240"/>
          <w:tab w:val="left" w:pos="7920"/>
        </w:tabs>
        <w:spacing w:after="0" w:line="240" w:lineRule="auto"/>
        <w:rPr>
          <w:rFonts w:ascii="Arial" w:hAnsi="Arial" w:cs="Arial"/>
          <w:sz w:val="20"/>
          <w:szCs w:val="20"/>
        </w:rPr>
      </w:pPr>
      <w:r w:rsidRPr="00A560B0">
        <w:rPr>
          <w:rFonts w:ascii="Arial" w:hAnsi="Arial" w:cs="Arial"/>
          <w:b/>
          <w:bCs/>
          <w:i/>
          <w:iCs/>
          <w:noProof/>
        </w:rPr>
        <w:pict>
          <v:line id="_x0000_s1154" style="position:absolute;z-index:251710464" from="0,6.9pt" to="495pt,6.9pt" strokeweight="4.5pt">
            <v:stroke linestyle="thinThick"/>
          </v:line>
        </w:pict>
      </w:r>
    </w:p>
    <w:p w:rsidR="005673C6" w:rsidRPr="001C6E5E" w:rsidRDefault="005673C6" w:rsidP="005673C6">
      <w:pPr>
        <w:tabs>
          <w:tab w:val="left" w:pos="3240"/>
          <w:tab w:val="left" w:pos="7920"/>
        </w:tabs>
        <w:spacing w:after="0" w:line="240" w:lineRule="auto"/>
        <w:rPr>
          <w:rFonts w:ascii="Arial" w:hAnsi="Arial" w:cs="Arial"/>
          <w:i/>
          <w:sz w:val="16"/>
          <w:szCs w:val="16"/>
        </w:rPr>
      </w:pPr>
      <w:r w:rsidRPr="001C6E5E">
        <w:rPr>
          <w:rFonts w:ascii="Arial" w:hAnsi="Arial" w:cs="Arial"/>
          <w:i/>
          <w:sz w:val="16"/>
          <w:szCs w:val="16"/>
        </w:rPr>
        <w:t>Office Use Only</w:t>
      </w:r>
    </w:p>
    <w:p w:rsidR="005673C6" w:rsidRPr="001C6E5E" w:rsidRDefault="00A560B0" w:rsidP="005673C6">
      <w:pPr>
        <w:tabs>
          <w:tab w:val="left" w:pos="3240"/>
          <w:tab w:val="left" w:pos="7920"/>
        </w:tabs>
        <w:spacing w:after="0" w:line="240" w:lineRule="auto"/>
        <w:rPr>
          <w:rFonts w:ascii="Arial" w:hAnsi="Arial" w:cs="Arial"/>
          <w:sz w:val="20"/>
          <w:szCs w:val="20"/>
        </w:rPr>
      </w:pPr>
      <w:r w:rsidRPr="00A560B0">
        <w:rPr>
          <w:rFonts w:ascii="Arial" w:hAnsi="Arial" w:cs="Arial"/>
          <w:noProof/>
          <w:sz w:val="20"/>
          <w:szCs w:val="20"/>
          <w:u w:val="single"/>
        </w:rPr>
        <w:pict>
          <v:shape id="_x0000_s1151" type="#_x0000_t202" style="position:absolute;margin-left:0;margin-top:4.05pt;width:7in;height:46.7pt;z-index:251707392" filled="f" stroked="f">
            <v:textbox style="mso-next-textbox:#_x0000_s1151">
              <w:txbxContent>
                <w:p w:rsidR="00BF4AA3" w:rsidRDefault="00BF4AA3" w:rsidP="005673C6">
                  <w:pPr>
                    <w:rPr>
                      <w:rFonts w:ascii="Arial" w:hAnsi="Arial" w:cs="Arial"/>
                    </w:rPr>
                  </w:pPr>
                  <w:r>
                    <w:rPr>
                      <w:rFonts w:ascii="Arial" w:hAnsi="Arial" w:cs="Arial"/>
                      <w:b/>
                      <w:noProof/>
                    </w:rPr>
                    <w:drawing>
                      <wp:inline distT="0" distB="0" distL="0" distR="0">
                        <wp:extent cx="127000" cy="127000"/>
                        <wp:effectExtent l="19050" t="0" r="635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0"/>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517C92">
                    <w:rPr>
                      <w:rFonts w:ascii="Arial" w:hAnsi="Arial" w:cs="Arial"/>
                      <w:b/>
                    </w:rPr>
                    <w:t xml:space="preserve"> Approved     </w:t>
                  </w:r>
                  <w:r>
                    <w:rPr>
                      <w:rFonts w:ascii="Arial" w:hAnsi="Arial" w:cs="Arial"/>
                      <w:b/>
                      <w:noProof/>
                    </w:rPr>
                    <w:drawing>
                      <wp:inline distT="0" distB="0" distL="0" distR="0">
                        <wp:extent cx="127000" cy="127000"/>
                        <wp:effectExtent l="19050" t="0" r="635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0"/>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517C92">
                    <w:rPr>
                      <w:rFonts w:ascii="Arial" w:hAnsi="Arial" w:cs="Arial"/>
                      <w:b/>
                    </w:rPr>
                    <w:t xml:space="preserve"> Denied</w:t>
                  </w:r>
                  <w:r>
                    <w:rPr>
                      <w:rFonts w:ascii="Arial" w:hAnsi="Arial" w:cs="Arial"/>
                      <w:b/>
                    </w:rPr>
                    <w:t xml:space="preserve">        </w:t>
                  </w:r>
                  <w:r>
                    <w:rPr>
                      <w:rFonts w:ascii="Arial" w:hAnsi="Arial" w:cs="Arial"/>
                    </w:rPr>
                    <w:t>_____________________________________</w:t>
                  </w:r>
                  <w:r>
                    <w:rPr>
                      <w:rFonts w:ascii="Arial" w:hAnsi="Arial" w:cs="Arial"/>
                    </w:rPr>
                    <w:tab/>
                    <w:t>__________</w:t>
                  </w:r>
                </w:p>
                <w:p w:rsidR="00BF4AA3" w:rsidRPr="00B86478" w:rsidRDefault="00BF4AA3" w:rsidP="005673C6">
                  <w:pPr>
                    <w:rPr>
                      <w:rFonts w:ascii="Arial" w:hAnsi="Arial" w:cs="Arial"/>
                    </w:rPr>
                  </w:pPr>
                  <w:r>
                    <w:rPr>
                      <w:rFonts w:ascii="Arial" w:hAnsi="Arial" w:cs="Arial"/>
                    </w:rPr>
                    <w:t xml:space="preserve">                                                     Associate Dean of Admissions or Registrar                   Date </w:t>
                  </w:r>
                </w:p>
              </w:txbxContent>
            </v:textbox>
          </v:shape>
        </w:pict>
      </w:r>
    </w:p>
    <w:p w:rsidR="005673C6" w:rsidRPr="001C6E5E" w:rsidRDefault="005673C6" w:rsidP="005673C6">
      <w:pPr>
        <w:tabs>
          <w:tab w:val="left" w:pos="3240"/>
          <w:tab w:val="left" w:pos="7920"/>
        </w:tabs>
        <w:spacing w:after="0" w:line="240" w:lineRule="auto"/>
        <w:rPr>
          <w:rFonts w:ascii="Arial" w:hAnsi="Arial" w:cs="Arial"/>
          <w:sz w:val="20"/>
          <w:szCs w:val="20"/>
        </w:rPr>
      </w:pPr>
      <w:r w:rsidRPr="001C6E5E">
        <w:rPr>
          <w:rFonts w:ascii="Arial" w:hAnsi="Arial" w:cs="Arial"/>
          <w:sz w:val="20"/>
          <w:szCs w:val="20"/>
        </w:rPr>
        <w:t xml:space="preserve"> </w:t>
      </w:r>
    </w:p>
    <w:p w:rsidR="005673C6" w:rsidRPr="001C6E5E" w:rsidRDefault="005673C6" w:rsidP="005673C6">
      <w:pPr>
        <w:tabs>
          <w:tab w:val="left" w:pos="3240"/>
          <w:tab w:val="left" w:pos="7920"/>
        </w:tabs>
        <w:spacing w:after="0" w:line="240" w:lineRule="auto"/>
        <w:rPr>
          <w:rFonts w:ascii="Arial" w:hAnsi="Arial" w:cs="Arial"/>
          <w:sz w:val="20"/>
          <w:szCs w:val="20"/>
        </w:rPr>
      </w:pPr>
    </w:p>
    <w:p w:rsidR="005673C6" w:rsidRPr="001C6E5E" w:rsidRDefault="005673C6" w:rsidP="005673C6">
      <w:pPr>
        <w:tabs>
          <w:tab w:val="left" w:pos="3240"/>
          <w:tab w:val="left" w:pos="7920"/>
        </w:tabs>
        <w:spacing w:after="0" w:line="240" w:lineRule="auto"/>
        <w:rPr>
          <w:rFonts w:ascii="Arial" w:hAnsi="Arial" w:cs="Arial"/>
          <w:sz w:val="20"/>
          <w:szCs w:val="20"/>
        </w:rPr>
      </w:pPr>
    </w:p>
    <w:p w:rsidR="005673C6" w:rsidRPr="001C6E5E" w:rsidRDefault="005673C6" w:rsidP="005673C6">
      <w:pPr>
        <w:tabs>
          <w:tab w:val="left" w:pos="3240"/>
          <w:tab w:val="left" w:pos="7920"/>
        </w:tabs>
        <w:spacing w:after="0" w:line="240" w:lineRule="auto"/>
        <w:rPr>
          <w:rFonts w:ascii="Arial" w:hAnsi="Arial" w:cs="Arial"/>
          <w:sz w:val="20"/>
          <w:szCs w:val="20"/>
        </w:rPr>
      </w:pPr>
    </w:p>
    <w:p w:rsidR="005673C6" w:rsidRPr="001C6E5E" w:rsidRDefault="005673C6" w:rsidP="005673C6">
      <w:pPr>
        <w:tabs>
          <w:tab w:val="left" w:pos="3240"/>
          <w:tab w:val="left" w:pos="7920"/>
        </w:tabs>
        <w:spacing w:after="0" w:line="240" w:lineRule="auto"/>
        <w:rPr>
          <w:rFonts w:ascii="Arial" w:hAnsi="Arial" w:cs="Arial"/>
          <w:sz w:val="20"/>
          <w:szCs w:val="20"/>
        </w:rPr>
      </w:pPr>
      <w:r w:rsidRPr="001C6E5E">
        <w:rPr>
          <w:rFonts w:ascii="Arial" w:hAnsi="Arial" w:cs="Arial"/>
          <w:sz w:val="20"/>
          <w:szCs w:val="20"/>
        </w:rPr>
        <w:t>Comments: _________________________________________________________________________</w:t>
      </w:r>
    </w:p>
    <w:p w:rsidR="005673C6" w:rsidRPr="001C6E5E" w:rsidRDefault="005673C6" w:rsidP="005673C6">
      <w:pPr>
        <w:tabs>
          <w:tab w:val="left" w:pos="3240"/>
          <w:tab w:val="left" w:pos="7920"/>
        </w:tabs>
        <w:spacing w:after="0" w:line="240" w:lineRule="auto"/>
        <w:rPr>
          <w:rFonts w:ascii="Arial" w:hAnsi="Arial" w:cs="Arial"/>
          <w:sz w:val="20"/>
          <w:szCs w:val="20"/>
        </w:rPr>
      </w:pPr>
    </w:p>
    <w:p w:rsidR="005673C6" w:rsidRPr="001C6E5E" w:rsidRDefault="005673C6" w:rsidP="005673C6">
      <w:pPr>
        <w:spacing w:after="0" w:line="240" w:lineRule="auto"/>
        <w:rPr>
          <w:rFonts w:ascii="Arial" w:hAnsi="Arial" w:cs="Arial"/>
          <w:sz w:val="18"/>
          <w:szCs w:val="18"/>
        </w:rPr>
      </w:pPr>
    </w:p>
    <w:p w:rsidR="005673C6" w:rsidRPr="001C6E5E" w:rsidRDefault="005673C6" w:rsidP="005673C6">
      <w:pPr>
        <w:spacing w:after="0" w:line="240" w:lineRule="auto"/>
        <w:rPr>
          <w:rFonts w:ascii="Arial" w:hAnsi="Arial" w:cs="Arial"/>
          <w:sz w:val="18"/>
          <w:szCs w:val="18"/>
        </w:rPr>
      </w:pPr>
      <w:r w:rsidRPr="001C6E5E">
        <w:rPr>
          <w:rFonts w:ascii="Arial" w:hAnsi="Arial" w:cs="Arial"/>
          <w:sz w:val="18"/>
          <w:szCs w:val="18"/>
        </w:rPr>
        <w:t>Accepted by_______________ Date _____________________ (Form to be scanned in student’s file)</w:t>
      </w:r>
      <w:r w:rsidRPr="001C6E5E">
        <w:rPr>
          <w:sz w:val="49"/>
          <w:szCs w:val="49"/>
        </w:rPr>
        <w:br w:type="page"/>
      </w:r>
    </w:p>
    <w:p w:rsidR="005673C6" w:rsidRPr="001C6E5E" w:rsidRDefault="005673C6" w:rsidP="005673C6">
      <w:pPr>
        <w:pStyle w:val="Title"/>
        <w:outlineLvl w:val="0"/>
        <w:rPr>
          <w:sz w:val="49"/>
          <w:szCs w:val="49"/>
        </w:rPr>
      </w:pPr>
      <w:bookmarkStart w:id="347" w:name="_Toc349133527"/>
      <w:r w:rsidRPr="001C6E5E">
        <w:rPr>
          <w:sz w:val="49"/>
          <w:szCs w:val="49"/>
        </w:rPr>
        <w:lastRenderedPageBreak/>
        <w:t>PASS/NO PASS Petition</w:t>
      </w:r>
      <w:bookmarkEnd w:id="347"/>
    </w:p>
    <w:p w:rsidR="005673C6" w:rsidRPr="001C6E5E" w:rsidRDefault="005673C6" w:rsidP="005673C6">
      <w:pPr>
        <w:jc w:val="both"/>
      </w:pPr>
      <w:r w:rsidRPr="001C6E5E">
        <w:t>The “Pass/No Pass” option encourages students to explore academic areas outside their major.  “Pass” indicates an equivalent grade of C or better, and “No Pass” is the equivalent to a substandard performance (equivalent to a grade of D or F).  While “Pass/No Pass” does not count toward the grade point average, it does count toward progress probation.  “No Pass” is NOT the same as auditing.  Santiago Canyon College does not permit auditing.</w:t>
      </w:r>
    </w:p>
    <w:p w:rsidR="005673C6" w:rsidRPr="001C6E5E" w:rsidRDefault="005673C6" w:rsidP="005673C6">
      <w:pPr>
        <w:spacing w:after="0" w:line="240" w:lineRule="auto"/>
      </w:pPr>
      <w:r w:rsidRPr="001C6E5E">
        <w:t>The following limitations apply to the “Pass/No Pass” option:</w:t>
      </w:r>
    </w:p>
    <w:p w:rsidR="005673C6" w:rsidRPr="001C6E5E" w:rsidRDefault="005673C6" w:rsidP="00A01150">
      <w:pPr>
        <w:pStyle w:val="ListParagraph"/>
        <w:numPr>
          <w:ilvl w:val="0"/>
          <w:numId w:val="11"/>
        </w:numPr>
        <w:spacing w:after="0" w:line="240" w:lineRule="auto"/>
        <w:ind w:left="450" w:right="-360" w:hanging="180"/>
        <w:jc w:val="both"/>
      </w:pPr>
      <w:r w:rsidRPr="001C6E5E">
        <w:t xml:space="preserve">Course used toward a student’s major may NOT be taken on a “Pass/No Pass” basis.  </w:t>
      </w:r>
    </w:p>
    <w:p w:rsidR="005673C6" w:rsidRPr="001C6E5E" w:rsidRDefault="005673C6" w:rsidP="00A01150">
      <w:pPr>
        <w:pStyle w:val="ListParagraph"/>
        <w:numPr>
          <w:ilvl w:val="0"/>
          <w:numId w:val="11"/>
        </w:numPr>
        <w:spacing w:after="0" w:line="240" w:lineRule="auto"/>
        <w:ind w:left="450" w:right="-360" w:hanging="180"/>
        <w:jc w:val="both"/>
      </w:pPr>
      <w:r w:rsidRPr="001C6E5E">
        <w:t xml:space="preserve">Every university has a limitation on the number of courses/units that can be completed on a “Pass/No Pass” option.  </w:t>
      </w:r>
    </w:p>
    <w:p w:rsidR="005673C6" w:rsidRPr="001C6E5E" w:rsidRDefault="005673C6" w:rsidP="00A01150">
      <w:pPr>
        <w:pStyle w:val="ListParagraph"/>
        <w:numPr>
          <w:ilvl w:val="0"/>
          <w:numId w:val="11"/>
        </w:numPr>
        <w:spacing w:after="0" w:line="240" w:lineRule="auto"/>
        <w:ind w:left="450" w:right="-360" w:hanging="180"/>
        <w:jc w:val="both"/>
      </w:pPr>
      <w:r w:rsidRPr="001C6E5E">
        <w:t>Universities typically do not accept “Pass/No Pass” grades in courses that meet English, mathematics, speech, and critical thinking requirements.</w:t>
      </w:r>
    </w:p>
    <w:p w:rsidR="005673C6" w:rsidRPr="001C6E5E" w:rsidRDefault="005673C6" w:rsidP="00A01150">
      <w:pPr>
        <w:pStyle w:val="ListParagraph"/>
        <w:numPr>
          <w:ilvl w:val="0"/>
          <w:numId w:val="11"/>
        </w:numPr>
        <w:spacing w:after="0" w:line="240" w:lineRule="auto"/>
        <w:ind w:left="450" w:right="-360" w:hanging="180"/>
        <w:jc w:val="both"/>
      </w:pPr>
      <w:r w:rsidRPr="001C6E5E">
        <w:t>Students may not revise this petition once it is submitted to the Admissions &amp; Records Office.</w:t>
      </w:r>
    </w:p>
    <w:p w:rsidR="005673C6" w:rsidRPr="001C6E5E" w:rsidRDefault="005673C6" w:rsidP="00A01150">
      <w:pPr>
        <w:pStyle w:val="ListParagraph"/>
        <w:numPr>
          <w:ilvl w:val="0"/>
          <w:numId w:val="10"/>
        </w:numPr>
        <w:spacing w:after="0" w:line="240" w:lineRule="auto"/>
        <w:ind w:left="450" w:right="-360" w:hanging="180"/>
        <w:jc w:val="both"/>
      </w:pPr>
      <w:r w:rsidRPr="001C6E5E">
        <w:t>Deadlines (end of the 5</w:t>
      </w:r>
      <w:r w:rsidRPr="001C6E5E">
        <w:rPr>
          <w:vertAlign w:val="superscript"/>
        </w:rPr>
        <w:t>th</w:t>
      </w:r>
      <w:r w:rsidRPr="001C6E5E">
        <w:t xml:space="preserve"> week for semester length classes/30% of the length of a short term class) are  strictly enforced.</w:t>
      </w:r>
    </w:p>
    <w:p w:rsidR="005673C6" w:rsidRPr="001C6E5E" w:rsidRDefault="005673C6" w:rsidP="00A01150">
      <w:pPr>
        <w:numPr>
          <w:ilvl w:val="0"/>
          <w:numId w:val="10"/>
        </w:numPr>
        <w:spacing w:after="0" w:line="240" w:lineRule="auto"/>
        <w:ind w:left="450" w:right="-360" w:hanging="180"/>
        <w:jc w:val="both"/>
      </w:pPr>
      <w:r w:rsidRPr="001C6E5E">
        <w:t>The maximum number of “Pass/No Pass” units a student may apply for at Santiago Canyon College in a lifetime is 12 units.  The maximum per semester is 6 units.  This total does not included classes that are offered solely as “Pass/No Pass” without the option of a grade.</w:t>
      </w:r>
    </w:p>
    <w:p w:rsidR="005673C6" w:rsidRPr="001C6E5E" w:rsidRDefault="00A560B0" w:rsidP="005673C6">
      <w:pPr>
        <w:spacing w:after="0" w:line="240" w:lineRule="auto"/>
        <w:ind w:right="-360"/>
        <w:jc w:val="both"/>
      </w:pPr>
      <w:r>
        <w:rPr>
          <w:noProof/>
        </w:rPr>
        <w:pict>
          <v:shape id="_x0000_s1158" type="#_x0000_t172" style="position:absolute;left:0;text-align:left;margin-left:0;margin-top:-104.85pt;width:416.4pt;height:292.1pt;z-index:251715584;mso-position-horizontal:center" fillcolor="#d8d8d8 [2732]" strokecolor="#d8d8d8 [2732]">
            <v:fill opacity=".25"/>
            <v:shadow color="#868686"/>
            <v:textpath style="font-family:&quot;Arial Black&quot;;v-text-kern:t" trim="t" fitpath="t" string="SAMPLE"/>
          </v:shape>
        </w:pict>
      </w:r>
    </w:p>
    <w:p w:rsidR="005673C6" w:rsidRPr="001C6E5E" w:rsidRDefault="005673C6" w:rsidP="005673C6">
      <w:pPr>
        <w:spacing w:after="0" w:line="240" w:lineRule="auto"/>
        <w:ind w:right="-360"/>
        <w:jc w:val="both"/>
      </w:pPr>
      <w:r w:rsidRPr="001C6E5E">
        <w:t xml:space="preserve">Every student must carefully consider the consequences of exercising this option.  Therefore, students are </w:t>
      </w:r>
      <w:r w:rsidRPr="001C6E5E">
        <w:rPr>
          <w:b/>
        </w:rPr>
        <w:t>required</w:t>
      </w:r>
      <w:r w:rsidRPr="001C6E5E">
        <w:t xml:space="preserve"> to consult with a counselor before submitting this petition. </w:t>
      </w:r>
    </w:p>
    <w:p w:rsidR="005673C6" w:rsidRPr="001C6E5E" w:rsidRDefault="005673C6" w:rsidP="005673C6">
      <w:pPr>
        <w:spacing w:after="0" w:line="240" w:lineRule="auto"/>
        <w:ind w:left="720"/>
        <w:rPr>
          <w:sz w:val="16"/>
          <w:szCs w:val="16"/>
        </w:rPr>
      </w:pPr>
      <w:r w:rsidRPr="001C6E5E">
        <w:rPr>
          <w:sz w:val="16"/>
          <w:szCs w:val="16"/>
        </w:rPr>
        <w:t>_________________________________________________</w:t>
      </w:r>
      <w:r w:rsidRPr="001C6E5E">
        <w:rPr>
          <w:sz w:val="16"/>
          <w:szCs w:val="16"/>
          <w:u w:val="single"/>
        </w:rPr>
        <w:tab/>
      </w:r>
      <w:r w:rsidRPr="001C6E5E">
        <w:rPr>
          <w:sz w:val="16"/>
          <w:szCs w:val="16"/>
          <w:u w:val="single"/>
        </w:rPr>
        <w:tab/>
      </w:r>
      <w:r w:rsidRPr="001C6E5E">
        <w:rPr>
          <w:sz w:val="16"/>
          <w:szCs w:val="16"/>
        </w:rPr>
        <w:tab/>
        <w:t>______________________</w:t>
      </w:r>
    </w:p>
    <w:p w:rsidR="005673C6" w:rsidRPr="001C6E5E" w:rsidRDefault="005673C6" w:rsidP="005673C6">
      <w:pPr>
        <w:spacing w:after="0" w:line="240" w:lineRule="auto"/>
        <w:ind w:left="720"/>
        <w:rPr>
          <w:sz w:val="16"/>
          <w:szCs w:val="16"/>
        </w:rPr>
      </w:pPr>
      <w:r w:rsidRPr="001C6E5E">
        <w:rPr>
          <w:sz w:val="16"/>
          <w:szCs w:val="16"/>
        </w:rPr>
        <w:t>Last Name</w:t>
      </w:r>
      <w:r w:rsidRPr="001C6E5E">
        <w:rPr>
          <w:sz w:val="16"/>
          <w:szCs w:val="16"/>
        </w:rPr>
        <w:tab/>
      </w:r>
      <w:r w:rsidRPr="001C6E5E">
        <w:rPr>
          <w:sz w:val="16"/>
          <w:szCs w:val="16"/>
        </w:rPr>
        <w:tab/>
        <w:t>First Name</w:t>
      </w:r>
      <w:r w:rsidRPr="001C6E5E">
        <w:rPr>
          <w:sz w:val="16"/>
          <w:szCs w:val="16"/>
        </w:rPr>
        <w:tab/>
      </w:r>
      <w:r w:rsidRPr="001C6E5E">
        <w:rPr>
          <w:sz w:val="16"/>
          <w:szCs w:val="16"/>
        </w:rPr>
        <w:tab/>
      </w:r>
      <w:r w:rsidRPr="001C6E5E">
        <w:rPr>
          <w:sz w:val="16"/>
          <w:szCs w:val="16"/>
        </w:rPr>
        <w:tab/>
        <w:t>Middle</w:t>
      </w:r>
      <w:r w:rsidRPr="001C6E5E">
        <w:rPr>
          <w:sz w:val="16"/>
          <w:szCs w:val="16"/>
        </w:rPr>
        <w:tab/>
      </w:r>
      <w:r w:rsidRPr="001C6E5E">
        <w:rPr>
          <w:sz w:val="16"/>
          <w:szCs w:val="16"/>
        </w:rPr>
        <w:tab/>
      </w:r>
      <w:r w:rsidRPr="001C6E5E">
        <w:rPr>
          <w:sz w:val="16"/>
          <w:szCs w:val="16"/>
        </w:rPr>
        <w:tab/>
        <w:t>Student ID #</w:t>
      </w:r>
    </w:p>
    <w:p w:rsidR="005673C6" w:rsidRPr="001C6E5E" w:rsidRDefault="005673C6" w:rsidP="005673C6">
      <w:pPr>
        <w:spacing w:after="0" w:line="240" w:lineRule="auto"/>
        <w:ind w:left="720"/>
        <w:rPr>
          <w:sz w:val="16"/>
          <w:szCs w:val="16"/>
        </w:rPr>
      </w:pPr>
    </w:p>
    <w:p w:rsidR="005673C6" w:rsidRPr="001C6E5E" w:rsidRDefault="005673C6" w:rsidP="005673C6">
      <w:pPr>
        <w:spacing w:after="0" w:line="240" w:lineRule="auto"/>
        <w:ind w:left="720"/>
        <w:rPr>
          <w:sz w:val="16"/>
          <w:szCs w:val="16"/>
        </w:rPr>
      </w:pPr>
      <w:r w:rsidRPr="001C6E5E">
        <w:rPr>
          <w:sz w:val="16"/>
          <w:szCs w:val="16"/>
        </w:rPr>
        <w:t>____________</w:t>
      </w:r>
      <w:r w:rsidRPr="001C6E5E">
        <w:rPr>
          <w:sz w:val="16"/>
          <w:szCs w:val="16"/>
        </w:rPr>
        <w:tab/>
        <w:t xml:space="preserve">    __________________</w:t>
      </w:r>
      <w:r w:rsidRPr="001C6E5E">
        <w:rPr>
          <w:sz w:val="16"/>
          <w:szCs w:val="16"/>
        </w:rPr>
        <w:tab/>
        <w:t xml:space="preserve">    ____________________</w:t>
      </w:r>
      <w:r w:rsidRPr="001C6E5E">
        <w:rPr>
          <w:sz w:val="16"/>
          <w:szCs w:val="16"/>
        </w:rPr>
        <w:tab/>
        <w:t>____________________________</w:t>
      </w:r>
    </w:p>
    <w:p w:rsidR="005673C6" w:rsidRPr="001C6E5E" w:rsidRDefault="005673C6" w:rsidP="005673C6">
      <w:pPr>
        <w:spacing w:after="0" w:line="240" w:lineRule="auto"/>
        <w:ind w:left="720"/>
        <w:rPr>
          <w:sz w:val="16"/>
          <w:szCs w:val="16"/>
        </w:rPr>
      </w:pPr>
      <w:r w:rsidRPr="001C6E5E">
        <w:rPr>
          <w:sz w:val="16"/>
          <w:szCs w:val="16"/>
        </w:rPr>
        <w:t>Semester/Year</w:t>
      </w:r>
      <w:r w:rsidRPr="001C6E5E">
        <w:rPr>
          <w:sz w:val="16"/>
          <w:szCs w:val="16"/>
        </w:rPr>
        <w:tab/>
        <w:t xml:space="preserve">    Ticket #</w:t>
      </w:r>
      <w:r w:rsidRPr="001C6E5E">
        <w:rPr>
          <w:sz w:val="16"/>
          <w:szCs w:val="16"/>
        </w:rPr>
        <w:tab/>
      </w:r>
      <w:r w:rsidRPr="001C6E5E">
        <w:rPr>
          <w:sz w:val="16"/>
          <w:szCs w:val="16"/>
        </w:rPr>
        <w:tab/>
        <w:t xml:space="preserve">    </w:t>
      </w:r>
      <w:r w:rsidRPr="001C6E5E">
        <w:rPr>
          <w:sz w:val="16"/>
          <w:szCs w:val="16"/>
        </w:rPr>
        <w:tab/>
        <w:t>Subject &amp; Course #</w:t>
      </w:r>
      <w:r w:rsidRPr="001C6E5E">
        <w:rPr>
          <w:sz w:val="16"/>
          <w:szCs w:val="16"/>
        </w:rPr>
        <w:tab/>
      </w:r>
      <w:r w:rsidRPr="001C6E5E">
        <w:rPr>
          <w:sz w:val="16"/>
          <w:szCs w:val="16"/>
        </w:rPr>
        <w:tab/>
        <w:t>Print Instructor’s Name</w:t>
      </w:r>
    </w:p>
    <w:p w:rsidR="005673C6" w:rsidRPr="001C6E5E" w:rsidRDefault="005673C6" w:rsidP="005673C6">
      <w:pPr>
        <w:spacing w:after="0" w:line="240" w:lineRule="auto"/>
        <w:ind w:left="720"/>
        <w:rPr>
          <w:sz w:val="16"/>
          <w:szCs w:val="16"/>
        </w:rPr>
      </w:pPr>
    </w:p>
    <w:p w:rsidR="005673C6" w:rsidRPr="001C6E5E" w:rsidRDefault="005673C6" w:rsidP="005673C6">
      <w:pPr>
        <w:spacing w:after="0" w:line="240" w:lineRule="auto"/>
        <w:ind w:left="720"/>
        <w:rPr>
          <w:sz w:val="16"/>
          <w:szCs w:val="16"/>
        </w:rPr>
      </w:pPr>
      <w:r w:rsidRPr="001C6E5E">
        <w:rPr>
          <w:sz w:val="16"/>
          <w:szCs w:val="16"/>
        </w:rPr>
        <w:t>_________________________________________</w:t>
      </w:r>
      <w:r w:rsidRPr="001C6E5E">
        <w:rPr>
          <w:sz w:val="16"/>
          <w:szCs w:val="16"/>
        </w:rPr>
        <w:tab/>
      </w:r>
      <w:r w:rsidRPr="001C6E5E">
        <w:rPr>
          <w:sz w:val="16"/>
          <w:szCs w:val="16"/>
        </w:rPr>
        <w:tab/>
      </w:r>
      <w:r w:rsidRPr="001C6E5E">
        <w:rPr>
          <w:sz w:val="16"/>
          <w:szCs w:val="16"/>
        </w:rPr>
        <w:tab/>
        <w:t>_________________________________________</w:t>
      </w:r>
    </w:p>
    <w:p w:rsidR="005673C6" w:rsidRPr="001C6E5E" w:rsidRDefault="005673C6" w:rsidP="005673C6">
      <w:pPr>
        <w:spacing w:after="0" w:line="240" w:lineRule="auto"/>
        <w:ind w:left="720"/>
        <w:rPr>
          <w:sz w:val="16"/>
          <w:szCs w:val="16"/>
        </w:rPr>
      </w:pPr>
      <w:r w:rsidRPr="001C6E5E">
        <w:rPr>
          <w:sz w:val="16"/>
          <w:szCs w:val="16"/>
        </w:rPr>
        <w:t>Major at Santiago Canyon College</w:t>
      </w:r>
      <w:r w:rsidRPr="001C6E5E">
        <w:rPr>
          <w:sz w:val="16"/>
          <w:szCs w:val="16"/>
        </w:rPr>
        <w:tab/>
      </w:r>
      <w:r w:rsidRPr="001C6E5E">
        <w:rPr>
          <w:sz w:val="16"/>
          <w:szCs w:val="16"/>
        </w:rPr>
        <w:tab/>
      </w:r>
      <w:r w:rsidRPr="001C6E5E">
        <w:rPr>
          <w:sz w:val="16"/>
          <w:szCs w:val="16"/>
        </w:rPr>
        <w:tab/>
      </w:r>
      <w:r w:rsidRPr="001C6E5E">
        <w:rPr>
          <w:sz w:val="16"/>
          <w:szCs w:val="16"/>
        </w:rPr>
        <w:tab/>
        <w:t>Major for Bachelor’s Degree (if applicable)</w:t>
      </w:r>
    </w:p>
    <w:p w:rsidR="005673C6" w:rsidRPr="001C6E5E" w:rsidRDefault="005673C6" w:rsidP="005673C6">
      <w:pPr>
        <w:pBdr>
          <w:bottom w:val="single" w:sz="4" w:space="5" w:color="auto"/>
        </w:pBdr>
        <w:spacing w:after="0" w:line="240" w:lineRule="auto"/>
        <w:ind w:left="720"/>
        <w:rPr>
          <w:b/>
          <w:sz w:val="16"/>
          <w:szCs w:val="16"/>
        </w:rPr>
      </w:pPr>
    </w:p>
    <w:p w:rsidR="005673C6" w:rsidRPr="001C6E5E" w:rsidRDefault="005673C6" w:rsidP="005673C6">
      <w:pPr>
        <w:spacing w:after="0" w:line="240" w:lineRule="auto"/>
        <w:ind w:left="720"/>
        <w:rPr>
          <w:sz w:val="16"/>
          <w:szCs w:val="16"/>
        </w:rPr>
      </w:pPr>
      <w:r w:rsidRPr="001C6E5E">
        <w:rPr>
          <w:sz w:val="16"/>
          <w:szCs w:val="16"/>
        </w:rPr>
        <w:t>University/Universities to which I may transfer</w:t>
      </w:r>
    </w:p>
    <w:p w:rsidR="005673C6" w:rsidRPr="001C6E5E" w:rsidRDefault="005673C6" w:rsidP="005673C6">
      <w:pPr>
        <w:spacing w:after="0" w:line="240" w:lineRule="auto"/>
        <w:ind w:left="720"/>
        <w:rPr>
          <w:sz w:val="16"/>
          <w:szCs w:val="16"/>
        </w:rPr>
      </w:pPr>
    </w:p>
    <w:p w:rsidR="005673C6" w:rsidRPr="001C6E5E" w:rsidRDefault="005673C6" w:rsidP="005673C6">
      <w:pPr>
        <w:spacing w:after="0" w:line="240" w:lineRule="auto"/>
        <w:rPr>
          <w:sz w:val="16"/>
          <w:szCs w:val="16"/>
        </w:rPr>
      </w:pPr>
      <w:r w:rsidRPr="001C6E5E">
        <w:rPr>
          <w:b/>
          <w:bCs/>
          <w:sz w:val="24"/>
          <w:szCs w:val="24"/>
        </w:rPr>
        <w:t>Counselor Recommendation Required:</w:t>
      </w:r>
    </w:p>
    <w:p w:rsidR="005673C6" w:rsidRPr="001C6E5E" w:rsidRDefault="005673C6" w:rsidP="005673C6">
      <w:pPr>
        <w:tabs>
          <w:tab w:val="left" w:pos="2160"/>
          <w:tab w:val="left" w:pos="4500"/>
        </w:tabs>
        <w:spacing w:after="0" w:line="240" w:lineRule="auto"/>
        <w:jc w:val="both"/>
      </w:pPr>
      <w:r w:rsidRPr="001C6E5E">
        <w:t>Based upon the information provide by the student at this time:</w:t>
      </w:r>
    </w:p>
    <w:p w:rsidR="005673C6" w:rsidRPr="001C6E5E" w:rsidRDefault="005673C6" w:rsidP="00A01150">
      <w:pPr>
        <w:pStyle w:val="ListParagraph"/>
        <w:numPr>
          <w:ilvl w:val="0"/>
          <w:numId w:val="12"/>
        </w:numPr>
        <w:spacing w:after="0" w:line="240" w:lineRule="auto"/>
        <w:ind w:right="-360"/>
        <w:jc w:val="both"/>
      </w:pPr>
      <w:r w:rsidRPr="001C6E5E">
        <w:t>I have met with the student and discussed the advantages and the potential disadvantages of selecting a “Pass/No Pass” option for this course.</w:t>
      </w:r>
    </w:p>
    <w:p w:rsidR="005673C6" w:rsidRPr="001C6E5E" w:rsidRDefault="005673C6" w:rsidP="00A01150">
      <w:pPr>
        <w:pStyle w:val="ListParagraph"/>
        <w:numPr>
          <w:ilvl w:val="0"/>
          <w:numId w:val="12"/>
        </w:numPr>
        <w:spacing w:after="0" w:line="240" w:lineRule="auto"/>
        <w:ind w:right="-360"/>
        <w:jc w:val="both"/>
      </w:pPr>
      <w:r w:rsidRPr="001C6E5E">
        <w:t>I have recommended this student not select the “Pass/No Pass” option for this course.</w:t>
      </w:r>
    </w:p>
    <w:p w:rsidR="005673C6" w:rsidRPr="001C6E5E" w:rsidRDefault="005673C6" w:rsidP="005673C6">
      <w:pPr>
        <w:tabs>
          <w:tab w:val="left" w:pos="360"/>
          <w:tab w:val="left" w:pos="1080"/>
          <w:tab w:val="left" w:pos="4500"/>
        </w:tabs>
        <w:spacing w:after="0" w:line="240" w:lineRule="auto"/>
        <w:jc w:val="both"/>
        <w:rPr>
          <w:sz w:val="21"/>
          <w:szCs w:val="21"/>
        </w:rPr>
      </w:pPr>
      <w:r w:rsidRPr="001C6E5E">
        <w:rPr>
          <w:sz w:val="21"/>
          <w:szCs w:val="21"/>
        </w:rPr>
        <w:t>____________________</w:t>
      </w:r>
      <w:r w:rsidRPr="001C6E5E">
        <w:rPr>
          <w:sz w:val="21"/>
          <w:szCs w:val="21"/>
          <w:u w:val="single"/>
        </w:rPr>
        <w:tab/>
      </w:r>
      <w:r w:rsidRPr="001C6E5E">
        <w:rPr>
          <w:sz w:val="21"/>
          <w:szCs w:val="21"/>
          <w:u w:val="single"/>
        </w:rPr>
        <w:tab/>
      </w:r>
      <w:r w:rsidRPr="001C6E5E">
        <w:rPr>
          <w:sz w:val="21"/>
          <w:szCs w:val="21"/>
          <w:u w:val="single"/>
        </w:rPr>
        <w:tab/>
      </w:r>
      <w:r w:rsidRPr="001C6E5E">
        <w:rPr>
          <w:sz w:val="21"/>
          <w:szCs w:val="21"/>
          <w:u w:val="single"/>
        </w:rPr>
        <w:tab/>
      </w:r>
      <w:r w:rsidRPr="001C6E5E">
        <w:rPr>
          <w:sz w:val="21"/>
          <w:szCs w:val="21"/>
        </w:rPr>
        <w:t>_</w:t>
      </w:r>
      <w:r w:rsidRPr="001C6E5E">
        <w:rPr>
          <w:sz w:val="21"/>
          <w:szCs w:val="21"/>
        </w:rPr>
        <w:tab/>
        <w:t>__________________</w:t>
      </w:r>
    </w:p>
    <w:p w:rsidR="005673C6" w:rsidRPr="001C6E5E" w:rsidRDefault="005673C6" w:rsidP="005673C6">
      <w:pPr>
        <w:tabs>
          <w:tab w:val="left" w:pos="360"/>
          <w:tab w:val="left" w:pos="1080"/>
          <w:tab w:val="left" w:pos="4500"/>
        </w:tabs>
        <w:spacing w:after="0" w:line="240" w:lineRule="auto"/>
        <w:jc w:val="both"/>
        <w:rPr>
          <w:sz w:val="24"/>
          <w:szCs w:val="24"/>
        </w:rPr>
      </w:pPr>
      <w:r w:rsidRPr="001C6E5E">
        <w:rPr>
          <w:sz w:val="24"/>
          <w:szCs w:val="24"/>
        </w:rPr>
        <w:t>Counselor Signature</w:t>
      </w:r>
      <w:r w:rsidRPr="001C6E5E">
        <w:rPr>
          <w:sz w:val="24"/>
          <w:szCs w:val="24"/>
        </w:rPr>
        <w:tab/>
      </w:r>
      <w:r w:rsidRPr="001C6E5E">
        <w:rPr>
          <w:sz w:val="24"/>
          <w:szCs w:val="24"/>
        </w:rPr>
        <w:tab/>
      </w:r>
      <w:r w:rsidRPr="001C6E5E">
        <w:rPr>
          <w:sz w:val="24"/>
          <w:szCs w:val="24"/>
        </w:rPr>
        <w:tab/>
      </w:r>
      <w:r w:rsidRPr="001C6E5E">
        <w:rPr>
          <w:sz w:val="24"/>
          <w:szCs w:val="24"/>
        </w:rPr>
        <w:tab/>
      </w:r>
      <w:r w:rsidRPr="001C6E5E">
        <w:rPr>
          <w:sz w:val="24"/>
          <w:szCs w:val="24"/>
        </w:rPr>
        <w:tab/>
        <w:t>Date</w:t>
      </w:r>
    </w:p>
    <w:p w:rsidR="005673C6" w:rsidRPr="001C6E5E" w:rsidRDefault="005673C6" w:rsidP="005673C6">
      <w:pPr>
        <w:tabs>
          <w:tab w:val="left" w:pos="360"/>
          <w:tab w:val="left" w:pos="1080"/>
          <w:tab w:val="left" w:pos="4500"/>
        </w:tabs>
        <w:spacing w:after="0" w:line="240" w:lineRule="auto"/>
        <w:jc w:val="both"/>
      </w:pPr>
      <w:r w:rsidRPr="001C6E5E">
        <w:t xml:space="preserve">- - - - - - - - - - - - - - - - - - - - - - - - - -  - - - - - - - - - - - - - - - - - - - - - - - - - - - - - - - - - - - - - - - - - - - - - - - </w:t>
      </w:r>
    </w:p>
    <w:p w:rsidR="005673C6" w:rsidRPr="001C6E5E" w:rsidRDefault="005673C6" w:rsidP="005673C6">
      <w:pPr>
        <w:tabs>
          <w:tab w:val="left" w:pos="360"/>
          <w:tab w:val="left" w:pos="1080"/>
          <w:tab w:val="left" w:pos="4500"/>
        </w:tabs>
        <w:spacing w:after="0" w:line="240" w:lineRule="auto"/>
        <w:jc w:val="both"/>
        <w:rPr>
          <w:b/>
          <w:bCs/>
          <w:i/>
          <w:iCs/>
        </w:rPr>
      </w:pPr>
      <w:r w:rsidRPr="001C6E5E">
        <w:t xml:space="preserve">I have met with a counselor regarding the advantages and potential disadvantages of selecting a “Pass/No Pass” grading option for this course.  I am electing to enroll for the “Pass/No Pass” grade option </w:t>
      </w:r>
      <w:r w:rsidRPr="001C6E5E">
        <w:rPr>
          <w:b/>
          <w:bCs/>
          <w:i/>
          <w:iCs/>
        </w:rPr>
        <w:t>and I understand that once I receive a grade of “Pass/No Pass” it may not revert to a letter grade.</w:t>
      </w:r>
    </w:p>
    <w:p w:rsidR="005673C6" w:rsidRPr="001C6E5E" w:rsidRDefault="005673C6" w:rsidP="005673C6">
      <w:pPr>
        <w:tabs>
          <w:tab w:val="left" w:pos="360"/>
          <w:tab w:val="left" w:pos="1080"/>
          <w:tab w:val="left" w:pos="4500"/>
        </w:tabs>
        <w:spacing w:after="0" w:line="240" w:lineRule="auto"/>
        <w:jc w:val="both"/>
      </w:pPr>
      <w:r w:rsidRPr="001C6E5E">
        <w:rPr>
          <w:sz w:val="24"/>
          <w:szCs w:val="24"/>
        </w:rPr>
        <w:t>____________________</w:t>
      </w:r>
      <w:r w:rsidRPr="001C6E5E">
        <w:rPr>
          <w:sz w:val="24"/>
          <w:szCs w:val="24"/>
          <w:u w:val="single"/>
        </w:rPr>
        <w:tab/>
      </w:r>
      <w:r w:rsidRPr="001C6E5E">
        <w:rPr>
          <w:sz w:val="24"/>
          <w:szCs w:val="24"/>
          <w:u w:val="single"/>
        </w:rPr>
        <w:tab/>
      </w:r>
      <w:r w:rsidRPr="001C6E5E">
        <w:rPr>
          <w:sz w:val="24"/>
          <w:szCs w:val="24"/>
          <w:u w:val="single"/>
        </w:rPr>
        <w:tab/>
      </w:r>
      <w:r w:rsidRPr="001C6E5E">
        <w:rPr>
          <w:sz w:val="24"/>
          <w:szCs w:val="24"/>
          <w:u w:val="single"/>
        </w:rPr>
        <w:tab/>
      </w:r>
      <w:r w:rsidRPr="001C6E5E">
        <w:rPr>
          <w:sz w:val="24"/>
          <w:szCs w:val="24"/>
        </w:rPr>
        <w:t>_</w:t>
      </w:r>
      <w:r w:rsidRPr="001C6E5E">
        <w:tab/>
      </w:r>
      <w:r w:rsidRPr="001C6E5E">
        <w:rPr>
          <w:sz w:val="24"/>
          <w:szCs w:val="24"/>
        </w:rPr>
        <w:t>__________________</w:t>
      </w:r>
    </w:p>
    <w:p w:rsidR="005673C6" w:rsidRPr="001C6E5E" w:rsidRDefault="005673C6" w:rsidP="005673C6">
      <w:pPr>
        <w:tabs>
          <w:tab w:val="left" w:pos="360"/>
          <w:tab w:val="left" w:pos="1080"/>
          <w:tab w:val="left" w:pos="4500"/>
        </w:tabs>
        <w:spacing w:after="0" w:line="240" w:lineRule="auto"/>
        <w:jc w:val="both"/>
      </w:pPr>
      <w:r w:rsidRPr="001C6E5E">
        <w:t>Student Signature</w:t>
      </w:r>
      <w:r w:rsidRPr="001C6E5E">
        <w:tab/>
      </w:r>
      <w:r w:rsidRPr="001C6E5E">
        <w:tab/>
      </w:r>
      <w:r w:rsidRPr="001C6E5E">
        <w:tab/>
      </w:r>
      <w:r w:rsidRPr="001C6E5E">
        <w:tab/>
      </w:r>
      <w:r w:rsidRPr="001C6E5E">
        <w:tab/>
        <w:t>Date</w:t>
      </w:r>
    </w:p>
    <w:p w:rsidR="005673C6" w:rsidRPr="001C6E5E" w:rsidRDefault="005673C6" w:rsidP="005673C6">
      <w:pPr>
        <w:tabs>
          <w:tab w:val="left" w:pos="360"/>
          <w:tab w:val="left" w:pos="1080"/>
          <w:tab w:val="left" w:pos="4500"/>
        </w:tabs>
        <w:spacing w:after="0" w:line="240" w:lineRule="auto"/>
        <w:jc w:val="both"/>
        <w:rPr>
          <w:sz w:val="18"/>
          <w:szCs w:val="18"/>
        </w:rPr>
      </w:pPr>
    </w:p>
    <w:p w:rsidR="005673C6" w:rsidRPr="001C6E5E" w:rsidRDefault="005673C6" w:rsidP="005673C6">
      <w:pPr>
        <w:tabs>
          <w:tab w:val="left" w:pos="360"/>
          <w:tab w:val="left" w:pos="1080"/>
          <w:tab w:val="left" w:pos="4500"/>
        </w:tabs>
        <w:spacing w:after="0" w:line="240" w:lineRule="auto"/>
        <w:jc w:val="both"/>
        <w:rPr>
          <w:sz w:val="18"/>
          <w:szCs w:val="18"/>
        </w:rPr>
      </w:pPr>
      <w:r w:rsidRPr="001C6E5E">
        <w:rPr>
          <w:sz w:val="18"/>
          <w:szCs w:val="18"/>
        </w:rPr>
        <w:t>Pass/No Pass is annotated on transcripts as: CR = pass and NC = no pass</w:t>
      </w:r>
    </w:p>
    <w:p w:rsidR="005673C6" w:rsidRPr="001C6E5E" w:rsidRDefault="005673C6" w:rsidP="005673C6">
      <w:pPr>
        <w:tabs>
          <w:tab w:val="left" w:pos="360"/>
          <w:tab w:val="left" w:pos="1080"/>
          <w:tab w:val="left" w:pos="4500"/>
        </w:tabs>
        <w:spacing w:after="0" w:line="240" w:lineRule="auto"/>
        <w:jc w:val="both"/>
        <w:rPr>
          <w:sz w:val="12"/>
          <w:szCs w:val="12"/>
        </w:rPr>
      </w:pPr>
      <w:r w:rsidRPr="001C6E5E">
        <w:rPr>
          <w:b/>
          <w:sz w:val="12"/>
          <w:szCs w:val="12"/>
        </w:rPr>
        <w:t xml:space="preserve">Distribution of copies:     </w:t>
      </w:r>
      <w:r w:rsidRPr="001C6E5E">
        <w:rPr>
          <w:sz w:val="12"/>
          <w:szCs w:val="12"/>
        </w:rPr>
        <w:t>White: Santiago Canyon College Admissions     Pink: Instructor     Yellow: Student</w:t>
      </w:r>
    </w:p>
    <w:p w:rsidR="005673C6" w:rsidRPr="001C6E5E" w:rsidRDefault="005673C6" w:rsidP="005673C6">
      <w:pPr>
        <w:rPr>
          <w:sz w:val="12"/>
          <w:szCs w:val="12"/>
        </w:rPr>
      </w:pPr>
      <w:r w:rsidRPr="001C6E5E">
        <w:rPr>
          <w:sz w:val="12"/>
          <w:szCs w:val="12"/>
        </w:rPr>
        <w:br w:type="page"/>
      </w:r>
    </w:p>
    <w:p w:rsidR="005673C6" w:rsidRPr="001C6E5E" w:rsidRDefault="005673C6" w:rsidP="005673C6">
      <w:pPr>
        <w:pStyle w:val="Title"/>
        <w:outlineLvl w:val="0"/>
        <w:rPr>
          <w:sz w:val="49"/>
          <w:szCs w:val="49"/>
        </w:rPr>
      </w:pPr>
      <w:bookmarkStart w:id="348" w:name="_Toc345945761"/>
      <w:bookmarkStart w:id="349" w:name="_Toc349133528"/>
      <w:r w:rsidRPr="001C6E5E">
        <w:rPr>
          <w:sz w:val="49"/>
          <w:szCs w:val="49"/>
        </w:rPr>
        <w:lastRenderedPageBreak/>
        <w:t>Independent Study Policy</w:t>
      </w:r>
      <w:bookmarkEnd w:id="348"/>
      <w:bookmarkEnd w:id="349"/>
    </w:p>
    <w:p w:rsidR="005673C6" w:rsidRPr="001C6E5E" w:rsidRDefault="005673C6" w:rsidP="005673C6">
      <w:pPr>
        <w:spacing w:after="0" w:line="240" w:lineRule="auto"/>
        <w:jc w:val="center"/>
        <w:rPr>
          <w:rFonts w:cstheme="minorHAnsi"/>
          <w:b/>
          <w:sz w:val="26"/>
          <w:szCs w:val="26"/>
        </w:rPr>
      </w:pPr>
    </w:p>
    <w:p w:rsidR="005673C6" w:rsidRPr="001C6E5E" w:rsidRDefault="005673C6" w:rsidP="005673C6">
      <w:pPr>
        <w:jc w:val="both"/>
        <w:rPr>
          <w:rFonts w:ascii="Cambria" w:eastAsia="Calibri" w:hAnsi="Cambria" w:cs="Calibri"/>
          <w:sz w:val="26"/>
          <w:szCs w:val="26"/>
        </w:rPr>
      </w:pPr>
      <w:r w:rsidRPr="001C6E5E">
        <w:rPr>
          <w:rFonts w:ascii="Cambria" w:eastAsia="Calibri" w:hAnsi="Cambria" w:cs="Calibri"/>
          <w:sz w:val="26"/>
          <w:szCs w:val="26"/>
        </w:rPr>
        <w:t>Independent Study allows students to pursued projects under faculty advisement and supervision. The projects may be directed field experience, research, or development of skills and competencies. Independent Study credit may be earned in any discipline. Transfer credit is designated as Independent Study 199; nontransfer credit is designated as Independent Study 099.</w:t>
      </w:r>
    </w:p>
    <w:p w:rsidR="005673C6" w:rsidRPr="001B355A" w:rsidRDefault="005673C6" w:rsidP="005673C6">
      <w:pPr>
        <w:jc w:val="both"/>
        <w:rPr>
          <w:rFonts w:ascii="Cambria" w:eastAsia="Calibri" w:hAnsi="Cambria" w:cs="Calibri"/>
          <w:sz w:val="26"/>
          <w:szCs w:val="26"/>
        </w:rPr>
      </w:pPr>
      <w:r w:rsidRPr="001C6E5E">
        <w:rPr>
          <w:rFonts w:ascii="Cambria" w:eastAsia="Calibri" w:hAnsi="Cambria" w:cs="Calibri"/>
          <w:sz w:val="26"/>
          <w:szCs w:val="26"/>
        </w:rPr>
        <w:t>Independent Study projects are normally for one unit of credit and require a</w:t>
      </w:r>
      <w:r w:rsidRPr="001B355A">
        <w:rPr>
          <w:rFonts w:ascii="Cambria" w:eastAsia="Calibri" w:hAnsi="Cambria" w:cs="Calibri"/>
          <w:sz w:val="26"/>
          <w:szCs w:val="26"/>
        </w:rPr>
        <w:t xml:space="preserve"> minimum of 54 hours of directed work per unit of credit. Within the 54-hour minimum, the instructor meets with each student on a weekly basis for at least one hour or a minimum of 18-hours for each one-unit project. The proposed project must be approved by the supervising instructor and the division dean, with notification to the Executive Dean of Instruction. Normally, projects are for one unit. Independent Study may be repeated for credit for a maximum of three units. Recommended projects of more than one unit must have prior approval from the Executive Dean of Instruction. Independent Study is offered on a credit/no credit basis. </w:t>
      </w:r>
    </w:p>
    <w:p w:rsidR="005673C6" w:rsidRPr="001B355A" w:rsidRDefault="005673C6" w:rsidP="005673C6">
      <w:pPr>
        <w:jc w:val="both"/>
        <w:rPr>
          <w:rFonts w:ascii="Cambria" w:eastAsia="Calibri" w:hAnsi="Cambria" w:cs="Calibri"/>
          <w:sz w:val="26"/>
          <w:szCs w:val="26"/>
        </w:rPr>
      </w:pPr>
      <w:r w:rsidRPr="001B355A">
        <w:rPr>
          <w:rFonts w:ascii="Cambria" w:eastAsia="Calibri" w:hAnsi="Cambria" w:cs="Calibri"/>
          <w:sz w:val="26"/>
          <w:szCs w:val="26"/>
        </w:rPr>
        <w:t xml:space="preserve">Independent Study projects are normally undertaken in the department or division of the student’s academic major. Exceptions to this rule must be approved by both the division dean of the student’s academic major and the dean of the division to which the student is applying for exception. </w:t>
      </w:r>
    </w:p>
    <w:p w:rsidR="005673C6" w:rsidRPr="001B355A" w:rsidRDefault="005673C6" w:rsidP="005673C6">
      <w:pPr>
        <w:jc w:val="both"/>
        <w:rPr>
          <w:rFonts w:ascii="Cambria" w:eastAsia="Calibri" w:hAnsi="Cambria" w:cs="Calibri"/>
          <w:sz w:val="26"/>
          <w:szCs w:val="26"/>
        </w:rPr>
      </w:pPr>
      <w:r w:rsidRPr="001B355A">
        <w:rPr>
          <w:rFonts w:ascii="Cambria" w:eastAsia="Calibri" w:hAnsi="Cambria" w:cs="Calibri"/>
          <w:sz w:val="26"/>
          <w:szCs w:val="26"/>
        </w:rPr>
        <w:t>To be eligible for Independent Study, a student must be concurrently enrolled in at least one other class in the Rancho Santiago Community College District, with the exception of summer sessions. The student must also show evidence of competence in academic major and the area in which independent study is proposed.</w:t>
      </w:r>
    </w:p>
    <w:p w:rsidR="005673C6" w:rsidRPr="001B355A" w:rsidRDefault="005673C6" w:rsidP="00F26727">
      <w:pPr>
        <w:jc w:val="both"/>
        <w:rPr>
          <w:rFonts w:ascii="Cambria" w:eastAsia="Calibri" w:hAnsi="Cambria" w:cs="Calibri"/>
          <w:sz w:val="26"/>
          <w:szCs w:val="26"/>
        </w:rPr>
      </w:pPr>
      <w:r w:rsidRPr="001B355A">
        <w:rPr>
          <w:rFonts w:ascii="Cambria" w:eastAsia="Calibri" w:hAnsi="Cambria" w:cs="Calibri"/>
          <w:sz w:val="26"/>
          <w:szCs w:val="26"/>
        </w:rPr>
        <w:t xml:space="preserve">The proposal is subject to prior approval by the supervising instructor and the division dean in order for the student to enroll in Independent </w:t>
      </w:r>
      <w:r w:rsidR="00F26727" w:rsidRPr="001B355A">
        <w:rPr>
          <w:rFonts w:ascii="Cambria" w:eastAsia="Calibri" w:hAnsi="Cambria" w:cs="Calibri"/>
          <w:sz w:val="26"/>
          <w:szCs w:val="26"/>
        </w:rPr>
        <w:t>Study 099 or 199.</w:t>
      </w:r>
    </w:p>
    <w:p w:rsidR="00F26727" w:rsidRDefault="00F26727" w:rsidP="005673C6">
      <w:pPr>
        <w:pStyle w:val="Heading2"/>
        <w:jc w:val="center"/>
        <w:rPr>
          <w:rFonts w:asciiTheme="minorHAnsi" w:hAnsiTheme="minorHAnsi"/>
          <w:i w:val="0"/>
          <w:color w:val="000000" w:themeColor="accent1" w:themeShade="80"/>
          <w:sz w:val="26"/>
          <w:szCs w:val="26"/>
        </w:rPr>
        <w:sectPr w:rsidR="00F26727" w:rsidSect="00CA730C">
          <w:headerReference w:type="even" r:id="rId91"/>
          <w:headerReference w:type="default" r:id="rId92"/>
          <w:headerReference w:type="first" r:id="rId93"/>
          <w:footerReference w:type="first" r:id="rId94"/>
          <w:pgSz w:w="12240" w:h="15840" w:code="1"/>
          <w:pgMar w:top="907" w:right="1440" w:bottom="720" w:left="1440" w:header="576" w:footer="57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F26727" w:rsidRPr="00A96BA9" w:rsidRDefault="00F26727" w:rsidP="00F26727">
      <w:pPr>
        <w:pStyle w:val="Heading2"/>
        <w:jc w:val="center"/>
        <w:rPr>
          <w:rFonts w:asciiTheme="minorHAnsi" w:hAnsiTheme="minorHAnsi"/>
          <w:i w:val="0"/>
          <w:color w:val="000000" w:themeColor="accent1" w:themeShade="80"/>
          <w:sz w:val="26"/>
          <w:szCs w:val="26"/>
        </w:rPr>
      </w:pPr>
      <w:bookmarkStart w:id="350" w:name="_Toc349133529"/>
      <w:r w:rsidRPr="00A96BA9">
        <w:rPr>
          <w:rFonts w:asciiTheme="minorHAnsi" w:hAnsiTheme="minorHAnsi"/>
          <w:i w:val="0"/>
          <w:color w:val="000000" w:themeColor="accent1" w:themeShade="80"/>
          <w:sz w:val="26"/>
          <w:szCs w:val="26"/>
        </w:rPr>
        <w:lastRenderedPageBreak/>
        <w:t>Independent Study Proposal</w:t>
      </w:r>
      <w:bookmarkEnd w:id="350"/>
    </w:p>
    <w:p w:rsidR="00F26727" w:rsidRPr="0073153B" w:rsidRDefault="00F26727" w:rsidP="00F26727">
      <w:pPr>
        <w:spacing w:after="0" w:line="240" w:lineRule="auto"/>
        <w:jc w:val="center"/>
        <w:rPr>
          <w:rFonts w:cstheme="minorHAnsi"/>
          <w:b/>
          <w:sz w:val="26"/>
          <w:szCs w:val="26"/>
        </w:rPr>
      </w:pPr>
      <w:r>
        <w:rPr>
          <w:rFonts w:ascii="Times New Roman" w:hAnsi="Times New Roman" w:cs="Times New Roman"/>
          <w:sz w:val="24"/>
          <w:szCs w:val="24"/>
        </w:rPr>
        <w:t>Rancho Santiago Community College District</w:t>
      </w:r>
    </w:p>
    <w:p w:rsidR="00F26727" w:rsidRPr="002E2BB9" w:rsidRDefault="00F26727" w:rsidP="00F26727">
      <w:pPr>
        <w:autoSpaceDE w:val="0"/>
        <w:autoSpaceDN w:val="0"/>
        <w:adjustRightInd w:val="0"/>
        <w:spacing w:after="0" w:line="240" w:lineRule="auto"/>
        <w:rPr>
          <w:rFonts w:ascii="TimesNewRoman,Bold" w:hAnsi="TimesNewRoman,Bold" w:cs="TimesNewRoman,Bold"/>
          <w:b/>
          <w:bCs/>
          <w:sz w:val="28"/>
          <w:szCs w:val="28"/>
        </w:rPr>
      </w:pPr>
    </w:p>
    <w:p w:rsidR="00F26727" w:rsidRPr="002E2BB9" w:rsidRDefault="00F26727" w:rsidP="00F26727">
      <w:pPr>
        <w:autoSpaceDE w:val="0"/>
        <w:autoSpaceDN w:val="0"/>
        <w:adjustRightInd w:val="0"/>
        <w:spacing w:after="0" w:line="240" w:lineRule="auto"/>
        <w:rPr>
          <w:rFonts w:ascii="Times New Roman" w:hAnsi="Times New Roman" w:cs="Times New Roman"/>
        </w:rPr>
      </w:pPr>
      <w:r w:rsidRPr="002E2BB9">
        <w:rPr>
          <w:rFonts w:ascii="Times New Roman" w:hAnsi="Times New Roman" w:cs="Times New Roman"/>
        </w:rPr>
        <w:t>Application Date:</w:t>
      </w:r>
      <w:r w:rsidRPr="002E2BB9">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2E2BB9">
        <w:rPr>
          <w:rFonts w:ascii="Times New Roman" w:hAnsi="Times New Roman" w:cs="Times New Roman"/>
        </w:rPr>
        <w:t xml:space="preserve"> Last Name: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2E2BB9">
        <w:rPr>
          <w:rFonts w:ascii="Times New Roman" w:hAnsi="Times New Roman" w:cs="Times New Roman"/>
          <w:sz w:val="24"/>
          <w:szCs w:val="24"/>
        </w:rPr>
        <w:t xml:space="preserve"> </w:t>
      </w:r>
      <w:r w:rsidRPr="002E2BB9">
        <w:rPr>
          <w:rFonts w:ascii="Times New Roman" w:hAnsi="Times New Roman" w:cs="Times New Roman"/>
        </w:rPr>
        <w:t>First Name:</w:t>
      </w:r>
      <w:r w:rsidRPr="002E2BB9">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5148F4">
        <w:rPr>
          <w:rFonts w:ascii="Times New Roman" w:hAnsi="Times New Roman" w:cs="Times New Roman"/>
          <w:sz w:val="24"/>
          <w:szCs w:val="24"/>
          <w:u w:val="single"/>
        </w:rPr>
        <w:tab/>
      </w:r>
    </w:p>
    <w:p w:rsidR="00F26727" w:rsidRDefault="00F26727" w:rsidP="00F26727">
      <w:pPr>
        <w:autoSpaceDE w:val="0"/>
        <w:autoSpaceDN w:val="0"/>
        <w:adjustRightInd w:val="0"/>
        <w:spacing w:after="0" w:line="240" w:lineRule="auto"/>
        <w:rPr>
          <w:rFonts w:ascii="Times New Roman" w:hAnsi="Times New Roman" w:cs="Times New Roman"/>
        </w:rPr>
      </w:pPr>
    </w:p>
    <w:p w:rsidR="00F26727" w:rsidRPr="002E2BB9" w:rsidRDefault="00F26727" w:rsidP="00F26727">
      <w:pPr>
        <w:autoSpaceDE w:val="0"/>
        <w:autoSpaceDN w:val="0"/>
        <w:adjustRightInd w:val="0"/>
        <w:spacing w:after="0" w:line="240" w:lineRule="auto"/>
        <w:rPr>
          <w:rFonts w:ascii="Times New Roman" w:hAnsi="Times New Roman" w:cs="Times New Roman"/>
        </w:rPr>
      </w:pPr>
      <w:r w:rsidRPr="002E2BB9">
        <w:rPr>
          <w:rFonts w:ascii="Times New Roman" w:hAnsi="Times New Roman" w:cs="Times New Roman"/>
        </w:rPr>
        <w:t xml:space="preserve">Project Semester: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2E2BB9">
        <w:rPr>
          <w:rFonts w:ascii="Times New Roman" w:hAnsi="Times New Roman" w:cs="Times New Roman"/>
        </w:rPr>
        <w:t>Telephone:</w:t>
      </w:r>
      <w:r w:rsidRPr="002E2BB9">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2E2BB9">
        <w:rPr>
          <w:rFonts w:ascii="Times New Roman" w:hAnsi="Times New Roman" w:cs="Times New Roman"/>
          <w:sz w:val="24"/>
          <w:szCs w:val="24"/>
        </w:rPr>
        <w:t xml:space="preserve"> </w:t>
      </w:r>
      <w:r w:rsidRPr="002E2BB9">
        <w:rPr>
          <w:rFonts w:ascii="Times New Roman" w:hAnsi="Times New Roman" w:cs="Times New Roman"/>
        </w:rPr>
        <w:t>Student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p>
    <w:p w:rsidR="00F26727" w:rsidRDefault="00F26727" w:rsidP="00F26727">
      <w:pPr>
        <w:autoSpaceDE w:val="0"/>
        <w:autoSpaceDN w:val="0"/>
        <w:adjustRightInd w:val="0"/>
        <w:spacing w:after="0" w:line="240" w:lineRule="auto"/>
        <w:jc w:val="center"/>
        <w:rPr>
          <w:rFonts w:ascii="Times New Roman" w:hAnsi="Times New Roman" w:cs="Times New Roman"/>
          <w:i/>
          <w:iCs/>
          <w:sz w:val="18"/>
          <w:szCs w:val="18"/>
        </w:rPr>
      </w:pPr>
    </w:p>
    <w:p w:rsidR="00F26727" w:rsidRPr="002E2BB9" w:rsidRDefault="00F26727" w:rsidP="00F26727">
      <w:pPr>
        <w:autoSpaceDE w:val="0"/>
        <w:autoSpaceDN w:val="0"/>
        <w:adjustRightInd w:val="0"/>
        <w:spacing w:after="0" w:line="240" w:lineRule="auto"/>
        <w:jc w:val="center"/>
        <w:rPr>
          <w:rFonts w:ascii="Times New Roman" w:hAnsi="Times New Roman" w:cs="Times New Roman"/>
          <w:i/>
          <w:iCs/>
          <w:sz w:val="18"/>
          <w:szCs w:val="18"/>
        </w:rPr>
      </w:pPr>
      <w:r w:rsidRPr="002E2BB9">
        <w:rPr>
          <w:rFonts w:ascii="Times New Roman" w:hAnsi="Times New Roman" w:cs="Times New Roman"/>
          <w:i/>
          <w:iCs/>
          <w:sz w:val="18"/>
          <w:szCs w:val="18"/>
        </w:rPr>
        <w:t>List completed courses (not more than three) or equivalent experience related to the field of Independent Study. Include any other</w:t>
      </w:r>
    </w:p>
    <w:p w:rsidR="00F26727" w:rsidRPr="002E2BB9" w:rsidRDefault="00F26727" w:rsidP="00F26727">
      <w:pPr>
        <w:autoSpaceDE w:val="0"/>
        <w:autoSpaceDN w:val="0"/>
        <w:adjustRightInd w:val="0"/>
        <w:spacing w:after="0" w:line="240" w:lineRule="auto"/>
        <w:jc w:val="center"/>
        <w:rPr>
          <w:rFonts w:ascii="Times New Roman" w:hAnsi="Times New Roman" w:cs="Times New Roman"/>
          <w:i/>
          <w:iCs/>
          <w:sz w:val="18"/>
          <w:szCs w:val="18"/>
        </w:rPr>
      </w:pPr>
      <w:r w:rsidRPr="002E2BB9">
        <w:rPr>
          <w:rFonts w:ascii="Times New Roman" w:hAnsi="Times New Roman" w:cs="Times New Roman"/>
          <w:i/>
          <w:iCs/>
          <w:sz w:val="18"/>
          <w:szCs w:val="18"/>
        </w:rPr>
        <w:t>Independent Study projects attempted and/or completed. If course work was completed at another Institution, so indicate.</w:t>
      </w:r>
    </w:p>
    <w:p w:rsidR="00F26727" w:rsidRPr="002E2BB9" w:rsidRDefault="00F26727" w:rsidP="00F26727">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ab/>
      </w:r>
      <w:r>
        <w:rPr>
          <w:rFonts w:ascii="TimesNewRoman,Bold" w:hAnsi="TimesNewRoman,Bold" w:cs="TimesNewRoman,Bold"/>
          <w:b/>
          <w:bCs/>
        </w:rPr>
        <w:tab/>
      </w:r>
      <w:r>
        <w:rPr>
          <w:rFonts w:ascii="TimesNewRoman,Bold" w:hAnsi="TimesNewRoman,Bold" w:cs="TimesNewRoman,Bold"/>
          <w:b/>
          <w:bCs/>
        </w:rPr>
        <w:tab/>
      </w:r>
      <w:r>
        <w:rPr>
          <w:rFonts w:ascii="TimesNewRoman,Bold" w:hAnsi="TimesNewRoman,Bold" w:cs="TimesNewRoman,Bold"/>
          <w:b/>
          <w:bCs/>
        </w:rPr>
        <w:tab/>
      </w:r>
    </w:p>
    <w:tbl>
      <w:tblPr>
        <w:tblStyle w:val="TableGrid"/>
        <w:tblW w:w="0" w:type="auto"/>
        <w:jc w:val="center"/>
        <w:tblBorders>
          <w:top w:val="none" w:sz="0" w:space="0" w:color="auto"/>
          <w:left w:val="none" w:sz="0" w:space="0" w:color="auto"/>
          <w:right w:val="none" w:sz="0" w:space="0" w:color="auto"/>
          <w:insideV w:val="none" w:sz="0" w:space="0" w:color="auto"/>
        </w:tblBorders>
        <w:tblLook w:val="04A0"/>
      </w:tblPr>
      <w:tblGrid>
        <w:gridCol w:w="2880"/>
        <w:gridCol w:w="222"/>
        <w:gridCol w:w="2880"/>
        <w:gridCol w:w="222"/>
        <w:gridCol w:w="2880"/>
      </w:tblGrid>
      <w:tr w:rsidR="00F26727" w:rsidTr="00F26727">
        <w:trPr>
          <w:trHeight w:val="288"/>
          <w:jc w:val="center"/>
        </w:trPr>
        <w:tc>
          <w:tcPr>
            <w:tcW w:w="2880" w:type="dxa"/>
          </w:tcPr>
          <w:p w:rsidR="00F26727" w:rsidRDefault="00F26727" w:rsidP="00F26727">
            <w:pPr>
              <w:autoSpaceDE w:val="0"/>
              <w:autoSpaceDN w:val="0"/>
              <w:adjustRightInd w:val="0"/>
              <w:rPr>
                <w:rFonts w:ascii="TimesNewRoman,Bold" w:hAnsi="TimesNewRoman,Bold" w:cs="TimesNewRoman,Bold"/>
                <w:b/>
                <w:bCs/>
              </w:rPr>
            </w:pPr>
            <w:r w:rsidRPr="002E2BB9">
              <w:rPr>
                <w:rFonts w:ascii="TimesNewRoman,Bold" w:hAnsi="TimesNewRoman,Bold" w:cs="TimesNewRoman,Bold"/>
                <w:b/>
                <w:bCs/>
              </w:rPr>
              <w:t>Course</w:t>
            </w: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r w:rsidRPr="002E2BB9">
              <w:rPr>
                <w:rFonts w:ascii="TimesNewRoman,Bold" w:hAnsi="TimesNewRoman,Bold" w:cs="TimesNewRoman,Bold"/>
                <w:b/>
                <w:bCs/>
              </w:rPr>
              <w:t>Instructor</w:t>
            </w: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r w:rsidRPr="002E2BB9">
              <w:rPr>
                <w:rFonts w:ascii="TimesNewRoman,Bold" w:hAnsi="TimesNewRoman,Bold" w:cs="TimesNewRoman,Bold"/>
                <w:b/>
                <w:bCs/>
              </w:rPr>
              <w:t>Grade</w:t>
            </w:r>
          </w:p>
        </w:tc>
      </w:tr>
      <w:tr w:rsidR="00F26727" w:rsidTr="00F26727">
        <w:trPr>
          <w:trHeight w:val="288"/>
          <w:jc w:val="center"/>
        </w:trPr>
        <w:tc>
          <w:tcPr>
            <w:tcW w:w="2880" w:type="dxa"/>
          </w:tcPr>
          <w:p w:rsidR="00F26727" w:rsidRDefault="00F26727" w:rsidP="00F26727">
            <w:pPr>
              <w:autoSpaceDE w:val="0"/>
              <w:autoSpaceDN w:val="0"/>
              <w:adjustRightInd w:val="0"/>
              <w:rPr>
                <w:rFonts w:ascii="TimesNewRoman,Bold" w:hAnsi="TimesNewRoman,Bold" w:cs="TimesNewRoman,Bold"/>
                <w:b/>
                <w:bCs/>
              </w:rPr>
            </w:pP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p>
        </w:tc>
      </w:tr>
      <w:tr w:rsidR="00F26727" w:rsidTr="00F26727">
        <w:trPr>
          <w:trHeight w:val="288"/>
          <w:jc w:val="center"/>
        </w:trPr>
        <w:tc>
          <w:tcPr>
            <w:tcW w:w="2880" w:type="dxa"/>
          </w:tcPr>
          <w:p w:rsidR="00F26727" w:rsidRDefault="00F26727" w:rsidP="00F26727">
            <w:pPr>
              <w:autoSpaceDE w:val="0"/>
              <w:autoSpaceDN w:val="0"/>
              <w:adjustRightInd w:val="0"/>
              <w:rPr>
                <w:rFonts w:ascii="TimesNewRoman,Bold" w:hAnsi="TimesNewRoman,Bold" w:cs="TimesNewRoman,Bold"/>
                <w:b/>
                <w:bCs/>
              </w:rPr>
            </w:pP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p>
        </w:tc>
      </w:tr>
      <w:tr w:rsidR="00F26727" w:rsidTr="00F26727">
        <w:trPr>
          <w:trHeight w:val="288"/>
          <w:jc w:val="center"/>
        </w:trPr>
        <w:tc>
          <w:tcPr>
            <w:tcW w:w="2880" w:type="dxa"/>
          </w:tcPr>
          <w:p w:rsidR="00F26727" w:rsidRDefault="00F26727" w:rsidP="00F26727">
            <w:pPr>
              <w:autoSpaceDE w:val="0"/>
              <w:autoSpaceDN w:val="0"/>
              <w:adjustRightInd w:val="0"/>
              <w:rPr>
                <w:rFonts w:ascii="TimesNewRoman,Bold" w:hAnsi="TimesNewRoman,Bold" w:cs="TimesNewRoman,Bold"/>
                <w:b/>
                <w:bCs/>
              </w:rPr>
            </w:pP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p>
        </w:tc>
      </w:tr>
    </w:tbl>
    <w:p w:rsidR="00F26727" w:rsidRDefault="00F26727" w:rsidP="00F26727">
      <w:pPr>
        <w:autoSpaceDE w:val="0"/>
        <w:autoSpaceDN w:val="0"/>
        <w:adjustRightInd w:val="0"/>
        <w:spacing w:after="0" w:line="240" w:lineRule="auto"/>
        <w:rPr>
          <w:rFonts w:ascii="TimesNewRoman,Bold" w:hAnsi="TimesNewRoman,Bold" w:cs="TimesNewRoman,Bold"/>
          <w:b/>
          <w:bCs/>
        </w:rPr>
      </w:pPr>
    </w:p>
    <w:tbl>
      <w:tblPr>
        <w:tblStyle w:val="TableGrid"/>
        <w:tblW w:w="0" w:type="auto"/>
        <w:jc w:val="center"/>
        <w:tblBorders>
          <w:top w:val="none" w:sz="0" w:space="0" w:color="auto"/>
          <w:left w:val="none" w:sz="0" w:space="0" w:color="auto"/>
          <w:right w:val="none" w:sz="0" w:space="0" w:color="auto"/>
          <w:insideV w:val="none" w:sz="0" w:space="0" w:color="auto"/>
        </w:tblBorders>
        <w:tblLook w:val="04A0"/>
      </w:tblPr>
      <w:tblGrid>
        <w:gridCol w:w="2880"/>
        <w:gridCol w:w="222"/>
        <w:gridCol w:w="2880"/>
        <w:gridCol w:w="222"/>
        <w:gridCol w:w="2880"/>
      </w:tblGrid>
      <w:tr w:rsidR="00F26727" w:rsidTr="00F26727">
        <w:trPr>
          <w:trHeight w:val="288"/>
          <w:jc w:val="center"/>
        </w:trPr>
        <w:tc>
          <w:tcPr>
            <w:tcW w:w="2880" w:type="dxa"/>
          </w:tcPr>
          <w:p w:rsidR="00F26727" w:rsidRDefault="00F26727" w:rsidP="00F26727">
            <w:pPr>
              <w:autoSpaceDE w:val="0"/>
              <w:autoSpaceDN w:val="0"/>
              <w:adjustRightInd w:val="0"/>
              <w:rPr>
                <w:rFonts w:ascii="TimesNewRoman,Bold" w:hAnsi="TimesNewRoman,Bold" w:cs="TimesNewRoman,Bold"/>
                <w:b/>
                <w:bCs/>
              </w:rPr>
            </w:pPr>
            <w:r w:rsidRPr="002E2BB9">
              <w:rPr>
                <w:rFonts w:ascii="TimesNewRoman,Bold" w:hAnsi="TimesNewRoman,Bold" w:cs="TimesNewRoman,Bold"/>
                <w:b/>
                <w:bCs/>
              </w:rPr>
              <w:t>Type of Experience</w:t>
            </w: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A560B0" w:rsidP="00F26727">
            <w:pPr>
              <w:autoSpaceDE w:val="0"/>
              <w:autoSpaceDN w:val="0"/>
              <w:adjustRightInd w:val="0"/>
              <w:rPr>
                <w:rFonts w:ascii="TimesNewRoman,Bold" w:hAnsi="TimesNewRoman,Bold" w:cs="TimesNewRoman,Bold"/>
                <w:b/>
                <w:bCs/>
              </w:rPr>
            </w:pPr>
            <w:r>
              <w:rPr>
                <w:rFonts w:ascii="TimesNewRoman,Bold" w:hAnsi="TimesNewRoman,Bold" w:cs="TimesNewRoman,Bold"/>
                <w:b/>
                <w:bCs/>
                <w:noProof/>
              </w:rPr>
              <w:pict>
                <v:shape id="_x0000_s1169" type="#_x0000_t172" style="position:absolute;margin-left:0;margin-top:-33.95pt;width:416.4pt;height:292.1pt;z-index:251724800;mso-position-horizontal:center;mso-position-horizontal-relative:text;mso-position-vertical-relative:text" fillcolor="#d8d8d8 [2732]" strokecolor="#d8d8d8 [2732]">
                  <v:fill opacity=".25"/>
                  <v:shadow color="#868686"/>
                  <v:textpath style="font-family:&quot;Arial Black&quot;;v-text-kern:t" trim="t" fitpath="t" string="SAMPLE"/>
                </v:shape>
              </w:pict>
            </w:r>
            <w:r w:rsidR="00F26727" w:rsidRPr="002E2BB9">
              <w:rPr>
                <w:rFonts w:ascii="TimesNewRoman,Bold" w:hAnsi="TimesNewRoman,Bold" w:cs="TimesNewRoman,Bold"/>
                <w:b/>
                <w:bCs/>
              </w:rPr>
              <w:t>Firm or Institution</w:t>
            </w: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Pr="002E2BB9" w:rsidRDefault="00F26727" w:rsidP="00F26727">
            <w:pPr>
              <w:autoSpaceDE w:val="0"/>
              <w:autoSpaceDN w:val="0"/>
              <w:adjustRightInd w:val="0"/>
              <w:rPr>
                <w:rFonts w:ascii="TimesNewRoman,Bold" w:hAnsi="TimesNewRoman,Bold" w:cs="TimesNewRoman,Bold"/>
                <w:b/>
                <w:bCs/>
              </w:rPr>
            </w:pPr>
            <w:r w:rsidRPr="002E2BB9">
              <w:rPr>
                <w:rFonts w:ascii="TimesNewRoman,Bold" w:hAnsi="TimesNewRoman,Bold" w:cs="TimesNewRoman,Bold"/>
                <w:b/>
                <w:bCs/>
              </w:rPr>
              <w:t>Inclusive Dates</w:t>
            </w:r>
          </w:p>
          <w:p w:rsidR="00F26727" w:rsidRDefault="00F26727" w:rsidP="00F26727">
            <w:pPr>
              <w:autoSpaceDE w:val="0"/>
              <w:autoSpaceDN w:val="0"/>
              <w:adjustRightInd w:val="0"/>
              <w:rPr>
                <w:rFonts w:ascii="TimesNewRoman,Bold" w:hAnsi="TimesNewRoman,Bold" w:cs="TimesNewRoman,Bold"/>
                <w:b/>
                <w:bCs/>
              </w:rPr>
            </w:pPr>
          </w:p>
        </w:tc>
      </w:tr>
      <w:tr w:rsidR="00F26727" w:rsidTr="00F26727">
        <w:trPr>
          <w:trHeight w:val="288"/>
          <w:jc w:val="center"/>
        </w:trPr>
        <w:tc>
          <w:tcPr>
            <w:tcW w:w="2880" w:type="dxa"/>
          </w:tcPr>
          <w:p w:rsidR="00F26727" w:rsidRDefault="00F26727" w:rsidP="00F26727">
            <w:pPr>
              <w:autoSpaceDE w:val="0"/>
              <w:autoSpaceDN w:val="0"/>
              <w:adjustRightInd w:val="0"/>
              <w:rPr>
                <w:rFonts w:ascii="TimesNewRoman,Bold" w:hAnsi="TimesNewRoman,Bold" w:cs="TimesNewRoman,Bold"/>
                <w:b/>
                <w:bCs/>
              </w:rPr>
            </w:pP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p>
        </w:tc>
      </w:tr>
      <w:tr w:rsidR="00F26727" w:rsidTr="00F26727">
        <w:trPr>
          <w:trHeight w:val="288"/>
          <w:jc w:val="center"/>
        </w:trPr>
        <w:tc>
          <w:tcPr>
            <w:tcW w:w="2880" w:type="dxa"/>
          </w:tcPr>
          <w:p w:rsidR="00F26727" w:rsidRDefault="00F26727" w:rsidP="00F26727">
            <w:pPr>
              <w:autoSpaceDE w:val="0"/>
              <w:autoSpaceDN w:val="0"/>
              <w:adjustRightInd w:val="0"/>
              <w:rPr>
                <w:rFonts w:ascii="TimesNewRoman,Bold" w:hAnsi="TimesNewRoman,Bold" w:cs="TimesNewRoman,Bold"/>
                <w:b/>
                <w:bCs/>
              </w:rPr>
            </w:pP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p>
        </w:tc>
      </w:tr>
      <w:tr w:rsidR="00F26727" w:rsidTr="00F26727">
        <w:trPr>
          <w:trHeight w:val="288"/>
          <w:jc w:val="center"/>
        </w:trPr>
        <w:tc>
          <w:tcPr>
            <w:tcW w:w="2880" w:type="dxa"/>
          </w:tcPr>
          <w:p w:rsidR="00F26727" w:rsidRDefault="00F26727" w:rsidP="00F26727">
            <w:pPr>
              <w:autoSpaceDE w:val="0"/>
              <w:autoSpaceDN w:val="0"/>
              <w:adjustRightInd w:val="0"/>
              <w:rPr>
                <w:rFonts w:ascii="TimesNewRoman,Bold" w:hAnsi="TimesNewRoman,Bold" w:cs="TimesNewRoman,Bold"/>
                <w:b/>
                <w:bCs/>
              </w:rPr>
            </w:pP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p>
        </w:tc>
        <w:tc>
          <w:tcPr>
            <w:tcW w:w="222" w:type="dxa"/>
            <w:tcBorders>
              <w:top w:val="nil"/>
              <w:bottom w:val="nil"/>
            </w:tcBorders>
          </w:tcPr>
          <w:p w:rsidR="00F26727" w:rsidRDefault="00F26727" w:rsidP="00F26727">
            <w:pPr>
              <w:autoSpaceDE w:val="0"/>
              <w:autoSpaceDN w:val="0"/>
              <w:adjustRightInd w:val="0"/>
              <w:rPr>
                <w:rFonts w:ascii="TimesNewRoman,Bold" w:hAnsi="TimesNewRoman,Bold" w:cs="TimesNewRoman,Bold"/>
                <w:b/>
                <w:bCs/>
              </w:rPr>
            </w:pPr>
          </w:p>
        </w:tc>
        <w:tc>
          <w:tcPr>
            <w:tcW w:w="2880" w:type="dxa"/>
          </w:tcPr>
          <w:p w:rsidR="00F26727" w:rsidRDefault="00F26727" w:rsidP="00F26727">
            <w:pPr>
              <w:autoSpaceDE w:val="0"/>
              <w:autoSpaceDN w:val="0"/>
              <w:adjustRightInd w:val="0"/>
              <w:rPr>
                <w:rFonts w:ascii="TimesNewRoman,Bold" w:hAnsi="TimesNewRoman,Bold" w:cs="TimesNewRoman,Bold"/>
                <w:b/>
                <w:bCs/>
              </w:rPr>
            </w:pPr>
          </w:p>
        </w:tc>
      </w:tr>
    </w:tbl>
    <w:p w:rsidR="00F26727" w:rsidRDefault="00F26727" w:rsidP="00F26727">
      <w:pPr>
        <w:autoSpaceDE w:val="0"/>
        <w:autoSpaceDN w:val="0"/>
        <w:adjustRightInd w:val="0"/>
        <w:spacing w:after="0" w:line="240" w:lineRule="auto"/>
        <w:rPr>
          <w:rFonts w:ascii="TimesNewRoman,Bold" w:hAnsi="TimesNewRoman,Bold" w:cs="TimesNewRoman,Bold"/>
          <w:b/>
          <w:bCs/>
        </w:rPr>
      </w:pPr>
    </w:p>
    <w:p w:rsidR="00F26727" w:rsidRPr="002E2BB9" w:rsidRDefault="00F26727" w:rsidP="00F26727">
      <w:pPr>
        <w:autoSpaceDE w:val="0"/>
        <w:autoSpaceDN w:val="0"/>
        <w:adjustRightInd w:val="0"/>
        <w:spacing w:after="0" w:line="240" w:lineRule="auto"/>
        <w:rPr>
          <w:rFonts w:ascii="Times New Roman" w:hAnsi="Times New Roman" w:cs="Times New Roman"/>
          <w:i/>
          <w:iCs/>
          <w:sz w:val="18"/>
          <w:szCs w:val="18"/>
        </w:rPr>
      </w:pPr>
      <w:r w:rsidRPr="002E2BB9">
        <w:rPr>
          <w:rFonts w:ascii="Times New Roman" w:hAnsi="Times New Roman" w:cs="Times New Roman"/>
        </w:rPr>
        <w:t xml:space="preserve">Proposed Project </w:t>
      </w:r>
      <w:r w:rsidRPr="002E2BB9">
        <w:rPr>
          <w:rFonts w:ascii="Times New Roman" w:hAnsi="Times New Roman" w:cs="Times New Roman"/>
          <w:i/>
          <w:iCs/>
          <w:sz w:val="18"/>
          <w:szCs w:val="18"/>
        </w:rPr>
        <w:t>(attach pages as necessary)</w:t>
      </w:r>
    </w:p>
    <w:p w:rsidR="00F26727" w:rsidRDefault="00F26727" w:rsidP="00F26727">
      <w:pPr>
        <w:autoSpaceDE w:val="0"/>
        <w:autoSpaceDN w:val="0"/>
        <w:adjustRightInd w:val="0"/>
        <w:spacing w:after="0" w:line="240" w:lineRule="auto"/>
        <w:rPr>
          <w:rFonts w:ascii="Times New Roman" w:hAnsi="Times New Roman" w:cs="Times New Roman"/>
        </w:rPr>
      </w:pPr>
    </w:p>
    <w:p w:rsidR="00F26727" w:rsidRPr="002E2BB9" w:rsidRDefault="00F26727" w:rsidP="00F26727">
      <w:pPr>
        <w:autoSpaceDE w:val="0"/>
        <w:autoSpaceDN w:val="0"/>
        <w:adjustRightInd w:val="0"/>
        <w:spacing w:after="0" w:line="240" w:lineRule="auto"/>
        <w:rPr>
          <w:rFonts w:ascii="Times New Roman" w:hAnsi="Times New Roman" w:cs="Times New Roman"/>
        </w:rPr>
      </w:pPr>
      <w:r w:rsidRPr="002E2BB9">
        <w:rPr>
          <w:rFonts w:ascii="Times New Roman" w:hAnsi="Times New Roman" w:cs="Times New Roman"/>
        </w:rPr>
        <w:t xml:space="preserve">Title: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2E2BB9">
        <w:rPr>
          <w:rFonts w:ascii="Times New Roman" w:hAnsi="Times New Roman" w:cs="Times New Roman"/>
          <w:sz w:val="24"/>
          <w:szCs w:val="24"/>
        </w:rPr>
        <w:t xml:space="preserve">  </w:t>
      </w:r>
      <w:r w:rsidRPr="002E2BB9">
        <w:rPr>
          <w:rFonts w:ascii="Times New Roman" w:hAnsi="Times New Roman" w:cs="Times New Roman"/>
        </w:rPr>
        <w:t>Units:</w:t>
      </w:r>
      <w:r w:rsidRPr="002E2BB9">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2E2BB9">
        <w:rPr>
          <w:rFonts w:ascii="Times New Roman" w:hAnsi="Times New Roman" w:cs="Times New Roman"/>
          <w:sz w:val="24"/>
          <w:szCs w:val="24"/>
        </w:rPr>
        <w:t xml:space="preserve"> </w:t>
      </w:r>
    </w:p>
    <w:p w:rsidR="00F26727" w:rsidRDefault="00F26727" w:rsidP="00F26727">
      <w:pPr>
        <w:autoSpaceDE w:val="0"/>
        <w:autoSpaceDN w:val="0"/>
        <w:adjustRightInd w:val="0"/>
        <w:spacing w:after="0" w:line="240" w:lineRule="auto"/>
        <w:rPr>
          <w:rFonts w:ascii="Times New Roman" w:hAnsi="Times New Roman" w:cs="Times New Roman"/>
        </w:rPr>
      </w:pPr>
    </w:p>
    <w:p w:rsidR="00F26727" w:rsidRPr="002E2BB9" w:rsidRDefault="00F26727" w:rsidP="00F26727">
      <w:pPr>
        <w:autoSpaceDE w:val="0"/>
        <w:autoSpaceDN w:val="0"/>
        <w:adjustRightInd w:val="0"/>
        <w:spacing w:after="0" w:line="240" w:lineRule="auto"/>
        <w:rPr>
          <w:rFonts w:ascii="Times New Roman" w:hAnsi="Times New Roman" w:cs="Times New Roman"/>
          <w:sz w:val="28"/>
          <w:szCs w:val="28"/>
          <w:u w:val="single"/>
        </w:rPr>
      </w:pPr>
      <w:r w:rsidRPr="002E2BB9">
        <w:rPr>
          <w:rFonts w:ascii="Times New Roman" w:hAnsi="Times New Roman" w:cs="Times New Roman"/>
        </w:rPr>
        <w:t>Description of the Project</w:t>
      </w:r>
      <w:r w:rsidRPr="002E2BB9">
        <w:rPr>
          <w:rFonts w:ascii="Times New Roman" w:hAnsi="Times New Roman" w:cs="Times New Roman"/>
          <w:sz w:val="28"/>
          <w:szCs w:val="28"/>
        </w:rPr>
        <w:t>:</w:t>
      </w:r>
      <w:r w:rsidRPr="002E2BB9">
        <w:rPr>
          <w:rFonts w:ascii="Times New Roman" w:hAnsi="Times New Roman" w:cs="Times New Roman"/>
          <w:sz w:val="28"/>
          <w:szCs w:val="28"/>
          <w:u w:val="single"/>
        </w:rPr>
        <w:t xml:space="preserve"> </w:t>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p>
    <w:p w:rsidR="00F26727" w:rsidRPr="002E2BB9" w:rsidRDefault="00F26727" w:rsidP="00F26727">
      <w:pPr>
        <w:autoSpaceDE w:val="0"/>
        <w:autoSpaceDN w:val="0"/>
        <w:adjustRightInd w:val="0"/>
        <w:spacing w:after="0" w:line="240" w:lineRule="auto"/>
        <w:rPr>
          <w:rFonts w:ascii="Times New Roman" w:hAnsi="Times New Roman" w:cs="Times New Roman"/>
          <w:sz w:val="28"/>
          <w:szCs w:val="28"/>
          <w:u w:val="single"/>
        </w:rPr>
      </w:pP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p>
    <w:p w:rsidR="00F26727" w:rsidRPr="002E2BB9" w:rsidRDefault="00F26727" w:rsidP="00F26727">
      <w:pPr>
        <w:autoSpaceDE w:val="0"/>
        <w:autoSpaceDN w:val="0"/>
        <w:adjustRightInd w:val="0"/>
        <w:spacing w:after="0" w:line="240" w:lineRule="auto"/>
        <w:rPr>
          <w:rFonts w:ascii="Times New Roman" w:hAnsi="Times New Roman" w:cs="Times New Roman"/>
          <w:sz w:val="28"/>
          <w:szCs w:val="28"/>
          <w:u w:val="single"/>
        </w:rPr>
      </w:pP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p>
    <w:p w:rsidR="00F26727" w:rsidRPr="002E2BB9" w:rsidRDefault="00F26727" w:rsidP="00F26727">
      <w:pPr>
        <w:autoSpaceDE w:val="0"/>
        <w:autoSpaceDN w:val="0"/>
        <w:adjustRightInd w:val="0"/>
        <w:spacing w:after="0" w:line="240" w:lineRule="auto"/>
        <w:rPr>
          <w:rFonts w:ascii="Times New Roman" w:hAnsi="Times New Roman" w:cs="Times New Roman"/>
        </w:rPr>
      </w:pPr>
    </w:p>
    <w:p w:rsidR="00F26727" w:rsidRDefault="00F26727" w:rsidP="00F26727">
      <w:pPr>
        <w:autoSpaceDE w:val="0"/>
        <w:autoSpaceDN w:val="0"/>
        <w:adjustRightInd w:val="0"/>
        <w:spacing w:after="0" w:line="240" w:lineRule="auto"/>
        <w:rPr>
          <w:rFonts w:ascii="Times New Roman" w:hAnsi="Times New Roman" w:cs="Times New Roman"/>
          <w:sz w:val="28"/>
          <w:szCs w:val="28"/>
          <w:u w:val="single"/>
        </w:rPr>
      </w:pPr>
      <w:r w:rsidRPr="002E2BB9">
        <w:rPr>
          <w:rFonts w:ascii="Times New Roman" w:hAnsi="Times New Roman" w:cs="Times New Roman"/>
        </w:rPr>
        <w:t>Describe ways in which the project will be evaluated</w:t>
      </w:r>
      <w:r w:rsidRPr="002E2BB9">
        <w:rPr>
          <w:rFonts w:ascii="Times New Roman" w:hAnsi="Times New Roman" w:cs="Times New Roman"/>
          <w:sz w:val="28"/>
          <w:szCs w:val="28"/>
        </w:rPr>
        <w:t>:</w:t>
      </w:r>
      <w:r w:rsidRPr="002E2BB9">
        <w:rPr>
          <w:rFonts w:ascii="Times New Roman" w:hAnsi="Times New Roman" w:cs="Times New Roman"/>
          <w:sz w:val="28"/>
          <w:szCs w:val="28"/>
          <w:u w:val="single"/>
        </w:rPr>
        <w:t xml:space="preserve"> </w:t>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r w:rsidRPr="002E2BB9">
        <w:rPr>
          <w:rFonts w:ascii="Times New Roman" w:hAnsi="Times New Roman" w:cs="Times New Roman"/>
          <w:sz w:val="28"/>
          <w:szCs w:val="28"/>
          <w:u w:val="single"/>
        </w:rPr>
        <w:tab/>
      </w:r>
    </w:p>
    <w:p w:rsidR="00F26727" w:rsidRPr="002E2BB9" w:rsidRDefault="00F26727" w:rsidP="00F26727">
      <w:pPr>
        <w:autoSpaceDE w:val="0"/>
        <w:autoSpaceDN w:val="0"/>
        <w:adjustRightInd w:val="0"/>
        <w:spacing w:after="0" w:line="240" w:lineRule="auto"/>
        <w:rPr>
          <w:rFonts w:ascii="Times New Roman" w:hAnsi="Times New Roman" w:cs="Times New Roman"/>
          <w:sz w:val="28"/>
          <w:szCs w:val="28"/>
          <w:u w:val="single"/>
        </w:rPr>
      </w:pPr>
    </w:p>
    <w:p w:rsidR="00F26727" w:rsidRPr="002E2BB9" w:rsidRDefault="00F26727" w:rsidP="00F26727">
      <w:pPr>
        <w:autoSpaceDE w:val="0"/>
        <w:autoSpaceDN w:val="0"/>
        <w:adjustRightInd w:val="0"/>
        <w:spacing w:after="0" w:line="240" w:lineRule="auto"/>
        <w:rPr>
          <w:rFonts w:ascii="Times New Roman" w:hAnsi="Times New Roman" w:cs="Times New Roman"/>
        </w:rPr>
      </w:pPr>
      <w:r w:rsidRPr="002E2BB9">
        <w:rPr>
          <w:rFonts w:ascii="Times New Roman" w:hAnsi="Times New Roman" w:cs="Times New Roman"/>
        </w:rPr>
        <w:t xml:space="preserve">Beginning Date of Project: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2E2BB9">
        <w:rPr>
          <w:rFonts w:ascii="Times New Roman" w:hAnsi="Times New Roman" w:cs="Times New Roman"/>
          <w:sz w:val="24"/>
          <w:szCs w:val="24"/>
        </w:rPr>
        <w:t xml:space="preserve"> </w:t>
      </w:r>
      <w:r w:rsidRPr="002E2BB9">
        <w:rPr>
          <w:rFonts w:ascii="Times New Roman" w:hAnsi="Times New Roman" w:cs="Times New Roman"/>
        </w:rPr>
        <w:t>Anticipated Completion Date:</w:t>
      </w:r>
      <w:r w:rsidRPr="002E2BB9">
        <w:rPr>
          <w:rFonts w:ascii="Times New Roman" w:hAnsi="Times New Roman" w:cs="Times New Roman"/>
          <w:sz w:val="24"/>
          <w:szCs w:val="24"/>
          <w:u w:val="single"/>
        </w:rPr>
        <w:t xml:space="preserve"> </w:t>
      </w:r>
      <w:r w:rsidRPr="005148F4">
        <w:rPr>
          <w:rFonts w:ascii="Times New Roman" w:hAnsi="Times New Roman" w:cs="Times New Roman"/>
          <w:sz w:val="24"/>
          <w:szCs w:val="24"/>
          <w:u w:val="single"/>
        </w:rPr>
        <w:tab/>
      </w:r>
      <w:r>
        <w:rPr>
          <w:rFonts w:ascii="Times New Roman" w:hAnsi="Times New Roman" w:cs="Times New Roman"/>
          <w:sz w:val="24"/>
          <w:szCs w:val="24"/>
          <w:u w:val="single"/>
        </w:rPr>
        <w:tab/>
      </w:r>
      <w:r w:rsidRPr="005148F4">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2E2BB9">
        <w:rPr>
          <w:rFonts w:ascii="Times New Roman" w:hAnsi="Times New Roman" w:cs="Times New Roman"/>
          <w:sz w:val="24"/>
          <w:szCs w:val="24"/>
        </w:rPr>
        <w:t xml:space="preserve"> </w:t>
      </w:r>
    </w:p>
    <w:p w:rsidR="00F26727" w:rsidRDefault="00F26727" w:rsidP="00F26727">
      <w:pPr>
        <w:autoSpaceDE w:val="0"/>
        <w:autoSpaceDN w:val="0"/>
        <w:adjustRightInd w:val="0"/>
        <w:spacing w:after="0" w:line="240" w:lineRule="auto"/>
        <w:rPr>
          <w:rFonts w:ascii="TimesNewRoman,Bold" w:hAnsi="TimesNewRoman,Bold" w:cs="TimesNewRoman,Bold"/>
          <w:b/>
          <w:bCs/>
        </w:rPr>
      </w:pPr>
    </w:p>
    <w:p w:rsidR="00F26727" w:rsidRPr="002E2BB9" w:rsidRDefault="00F26727" w:rsidP="00F26727">
      <w:pPr>
        <w:autoSpaceDE w:val="0"/>
        <w:autoSpaceDN w:val="0"/>
        <w:adjustRightInd w:val="0"/>
        <w:spacing w:after="0" w:line="240" w:lineRule="auto"/>
        <w:jc w:val="center"/>
        <w:rPr>
          <w:rFonts w:ascii="TimesNewRoman,Bold" w:hAnsi="TimesNewRoman,Bold" w:cs="TimesNewRoman,Bold"/>
          <w:b/>
          <w:bCs/>
        </w:rPr>
      </w:pPr>
      <w:r w:rsidRPr="002E2BB9">
        <w:rPr>
          <w:rFonts w:ascii="TimesNewRoman,Bold" w:hAnsi="TimesNewRoman,Bold" w:cs="TimesNewRoman,Bold"/>
          <w:b/>
          <w:bCs/>
        </w:rPr>
        <w:t>APPROVAL OF AGREEMENT</w:t>
      </w:r>
    </w:p>
    <w:p w:rsidR="00F26727" w:rsidRDefault="00F26727" w:rsidP="00F26727">
      <w:pPr>
        <w:autoSpaceDE w:val="0"/>
        <w:autoSpaceDN w:val="0"/>
        <w:adjustRightInd w:val="0"/>
        <w:spacing w:after="0" w:line="240" w:lineRule="auto"/>
        <w:rPr>
          <w:rFonts w:ascii="Times New Roman" w:hAnsi="Times New Roman" w:cs="Times New Roman"/>
        </w:rPr>
      </w:pPr>
      <w:r>
        <w:rPr>
          <w:rFonts w:ascii="Times New Roman" w:hAnsi="Times New Roman" w:cs="Times New Roman"/>
        </w:rPr>
        <w:t>T</w:t>
      </w:r>
      <w:r w:rsidRPr="002E2BB9">
        <w:rPr>
          <w:rFonts w:ascii="Times New Roman" w:hAnsi="Times New Roman" w:cs="Times New Roman"/>
        </w:rPr>
        <w:t>he policy governing Independent Study is on the reverse side of this form. I have read the policy and I understand</w:t>
      </w:r>
      <w:r>
        <w:rPr>
          <w:rFonts w:ascii="Times New Roman" w:hAnsi="Times New Roman" w:cs="Times New Roman"/>
        </w:rPr>
        <w:t xml:space="preserve"> </w:t>
      </w:r>
      <w:r w:rsidRPr="002E2BB9">
        <w:rPr>
          <w:rFonts w:ascii="Times New Roman" w:hAnsi="Times New Roman" w:cs="Times New Roman"/>
        </w:rPr>
        <w:t>that an incomplete (I) will be issued if the completion date of the project is not met. To receive credit, the project</w:t>
      </w:r>
      <w:r>
        <w:rPr>
          <w:rFonts w:ascii="Times New Roman" w:hAnsi="Times New Roman" w:cs="Times New Roman"/>
        </w:rPr>
        <w:t xml:space="preserve"> </w:t>
      </w:r>
      <w:r w:rsidRPr="002E2BB9">
        <w:rPr>
          <w:rFonts w:ascii="Times New Roman" w:hAnsi="Times New Roman" w:cs="Times New Roman"/>
        </w:rPr>
        <w:t>must be completed by the end of the following semester.</w:t>
      </w:r>
    </w:p>
    <w:p w:rsidR="00F26727" w:rsidRPr="002E2BB9" w:rsidRDefault="00F26727" w:rsidP="00F26727">
      <w:pPr>
        <w:autoSpaceDE w:val="0"/>
        <w:autoSpaceDN w:val="0"/>
        <w:adjustRightInd w:val="0"/>
        <w:spacing w:after="0" w:line="240" w:lineRule="auto"/>
        <w:rPr>
          <w:rFonts w:ascii="Times New Roman" w:hAnsi="Times New Roman" w:cs="Times New Roman"/>
        </w:rPr>
      </w:pPr>
    </w:p>
    <w:p w:rsidR="00F26727" w:rsidRDefault="00F26727" w:rsidP="00F26727">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w:t>
      </w:r>
      <w:r w:rsidRPr="00424336">
        <w:rPr>
          <w:rFonts w:ascii="Times New Roman" w:hAnsi="Times New Roman" w:cs="Times New Roman"/>
          <w:u w:val="single"/>
        </w:rPr>
        <w:tab/>
      </w:r>
      <w:r>
        <w:rPr>
          <w:rFonts w:ascii="Times New Roman" w:hAnsi="Times New Roman" w:cs="Times New Roman"/>
        </w:rPr>
        <w:t xml:space="preserve">_      </w:t>
      </w:r>
      <w:r>
        <w:rPr>
          <w:rFonts w:ascii="Times New Roman" w:hAnsi="Times New Roman" w:cs="Times New Roman"/>
        </w:rPr>
        <w:tab/>
        <w:t>_________</w:t>
      </w:r>
      <w:r>
        <w:rPr>
          <w:rFonts w:ascii="Times New Roman" w:hAnsi="Times New Roman" w:cs="Times New Roman"/>
        </w:rPr>
        <w:tab/>
        <w:t xml:space="preserve">______________________    </w:t>
      </w:r>
      <w:r>
        <w:rPr>
          <w:rFonts w:ascii="Times New Roman" w:hAnsi="Times New Roman" w:cs="Times New Roman"/>
        </w:rPr>
        <w:tab/>
        <w:t>_________</w:t>
      </w:r>
    </w:p>
    <w:p w:rsidR="00F26727" w:rsidRPr="002E2BB9" w:rsidRDefault="00F26727" w:rsidP="00F26727">
      <w:pPr>
        <w:autoSpaceDE w:val="0"/>
        <w:autoSpaceDN w:val="0"/>
        <w:adjustRightInd w:val="0"/>
        <w:spacing w:after="0" w:line="240" w:lineRule="auto"/>
        <w:rPr>
          <w:rFonts w:ascii="Times New Roman" w:hAnsi="Times New Roman" w:cs="Times New Roman"/>
        </w:rPr>
      </w:pPr>
      <w:r w:rsidRPr="002E2BB9">
        <w:rPr>
          <w:rFonts w:ascii="Times New Roman" w:hAnsi="Times New Roman" w:cs="Times New Roman"/>
        </w:rPr>
        <w:t xml:space="preserve">Student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E2BB9">
        <w:rPr>
          <w:rFonts w:ascii="Times New Roman" w:hAnsi="Times New Roman" w:cs="Times New Roman"/>
        </w:rPr>
        <w:t xml:space="preserve">Date </w:t>
      </w:r>
      <w:r>
        <w:rPr>
          <w:rFonts w:ascii="Times New Roman" w:hAnsi="Times New Roman" w:cs="Times New Roman"/>
        </w:rPr>
        <w:tab/>
      </w:r>
      <w:r>
        <w:rPr>
          <w:rFonts w:ascii="Times New Roman" w:hAnsi="Times New Roman" w:cs="Times New Roman"/>
        </w:rPr>
        <w:tab/>
      </w:r>
      <w:r w:rsidRPr="002E2BB9">
        <w:rPr>
          <w:rFonts w:ascii="Times New Roman" w:hAnsi="Times New Roman" w:cs="Times New Roman"/>
        </w:rPr>
        <w:t xml:space="preserve">Supervising Instructor </w:t>
      </w:r>
      <w:r>
        <w:rPr>
          <w:rFonts w:ascii="Times New Roman" w:hAnsi="Times New Roman" w:cs="Times New Roman"/>
        </w:rPr>
        <w:tab/>
      </w:r>
      <w:r>
        <w:rPr>
          <w:rFonts w:ascii="Times New Roman" w:hAnsi="Times New Roman" w:cs="Times New Roman"/>
        </w:rPr>
        <w:tab/>
      </w:r>
      <w:r w:rsidRPr="002E2BB9">
        <w:rPr>
          <w:rFonts w:ascii="Times New Roman" w:hAnsi="Times New Roman" w:cs="Times New Roman"/>
        </w:rPr>
        <w:t>Date</w:t>
      </w:r>
    </w:p>
    <w:p w:rsidR="00F26727" w:rsidRDefault="00F26727" w:rsidP="00F26727">
      <w:pPr>
        <w:autoSpaceDE w:val="0"/>
        <w:autoSpaceDN w:val="0"/>
        <w:adjustRightInd w:val="0"/>
        <w:spacing w:after="0" w:line="240" w:lineRule="auto"/>
        <w:rPr>
          <w:rFonts w:ascii="Times New Roman" w:hAnsi="Times New Roman" w:cs="Times New Roman"/>
        </w:rPr>
      </w:pPr>
      <w:r>
        <w:rPr>
          <w:rFonts w:ascii="Times New Roman" w:hAnsi="Times New Roman" w:cs="Times New Roman"/>
        </w:rPr>
        <w:t>_______________________</w:t>
      </w:r>
      <w:r w:rsidRPr="00424336">
        <w:rPr>
          <w:rFonts w:ascii="Times New Roman" w:hAnsi="Times New Roman" w:cs="Times New Roman"/>
          <w:u w:val="single"/>
        </w:rPr>
        <w:tab/>
      </w:r>
      <w:r>
        <w:rPr>
          <w:rFonts w:ascii="Times New Roman" w:hAnsi="Times New Roman" w:cs="Times New Roman"/>
        </w:rPr>
        <w:t>_</w:t>
      </w:r>
      <w:r>
        <w:rPr>
          <w:rFonts w:ascii="Times New Roman" w:hAnsi="Times New Roman" w:cs="Times New Roman"/>
        </w:rPr>
        <w:tab/>
        <w:t>_________</w:t>
      </w:r>
      <w:r>
        <w:rPr>
          <w:rFonts w:ascii="Times New Roman" w:hAnsi="Times New Roman" w:cs="Times New Roman"/>
        </w:rPr>
        <w:tab/>
        <w:t xml:space="preserve">______________________    </w:t>
      </w:r>
      <w:r>
        <w:rPr>
          <w:rFonts w:ascii="Times New Roman" w:hAnsi="Times New Roman" w:cs="Times New Roman"/>
        </w:rPr>
        <w:tab/>
        <w:t>_________</w:t>
      </w:r>
    </w:p>
    <w:p w:rsidR="00F26727" w:rsidRPr="002E2BB9" w:rsidRDefault="00F26727" w:rsidP="00F26727">
      <w:pPr>
        <w:autoSpaceDE w:val="0"/>
        <w:autoSpaceDN w:val="0"/>
        <w:adjustRightInd w:val="0"/>
        <w:spacing w:after="0" w:line="240" w:lineRule="auto"/>
        <w:rPr>
          <w:rFonts w:ascii="Times New Roman" w:hAnsi="Times New Roman" w:cs="Times New Roman"/>
        </w:rPr>
      </w:pPr>
      <w:r w:rsidRPr="002E2BB9">
        <w:rPr>
          <w:rFonts w:ascii="Times New Roman" w:hAnsi="Times New Roman" w:cs="Times New Roman"/>
        </w:rPr>
        <w:t xml:space="preserve">Division Dean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E2BB9">
        <w:rPr>
          <w:rFonts w:ascii="Times New Roman" w:hAnsi="Times New Roman" w:cs="Times New Roman"/>
        </w:rPr>
        <w:t xml:space="preserve">Date </w:t>
      </w:r>
      <w:r>
        <w:rPr>
          <w:rFonts w:ascii="Times New Roman" w:hAnsi="Times New Roman" w:cs="Times New Roman"/>
        </w:rPr>
        <w:tab/>
      </w:r>
      <w:r>
        <w:rPr>
          <w:rFonts w:ascii="Times New Roman" w:hAnsi="Times New Roman" w:cs="Times New Roman"/>
        </w:rPr>
        <w:tab/>
      </w:r>
      <w:r w:rsidRPr="002E2BB9">
        <w:rPr>
          <w:rFonts w:ascii="Times New Roman" w:hAnsi="Times New Roman" w:cs="Times New Roman"/>
        </w:rPr>
        <w:t>Executive Dean of Instruction</w:t>
      </w:r>
      <w:r w:rsidRPr="00424336">
        <w:rPr>
          <w:rFonts w:ascii="Times New Roman" w:hAnsi="Times New Roman" w:cs="Times New Roman"/>
        </w:rPr>
        <w:t xml:space="preserve"> </w:t>
      </w:r>
      <w:r>
        <w:rPr>
          <w:rFonts w:ascii="Times New Roman" w:hAnsi="Times New Roman" w:cs="Times New Roman"/>
        </w:rPr>
        <w:tab/>
      </w:r>
      <w:r w:rsidRPr="002E2BB9">
        <w:rPr>
          <w:rFonts w:ascii="Times New Roman" w:hAnsi="Times New Roman" w:cs="Times New Roman"/>
        </w:rPr>
        <w:t>Date</w:t>
      </w:r>
    </w:p>
    <w:p w:rsidR="00F26727" w:rsidRPr="00DC4EA2" w:rsidRDefault="00F26727" w:rsidP="00DC4EA2">
      <w:pPr>
        <w:autoSpaceDE w:val="0"/>
        <w:autoSpaceDN w:val="0"/>
        <w:adjustRightInd w:val="0"/>
        <w:spacing w:after="0" w:line="240" w:lineRule="auto"/>
        <w:ind w:left="4320" w:firstLine="720"/>
        <w:rPr>
          <w:rFonts w:ascii="Times New Roman" w:hAnsi="Times New Roman" w:cs="Times New Roman"/>
          <w:i/>
          <w:iCs/>
          <w:sz w:val="18"/>
          <w:szCs w:val="18"/>
        </w:rPr>
      </w:pPr>
      <w:r w:rsidRPr="002E2BB9">
        <w:rPr>
          <w:rFonts w:ascii="Times New Roman" w:hAnsi="Times New Roman" w:cs="Times New Roman"/>
          <w:i/>
          <w:iCs/>
          <w:sz w:val="18"/>
          <w:szCs w:val="18"/>
        </w:rPr>
        <w:t>(only if project is more than 1 unit)</w:t>
      </w:r>
    </w:p>
    <w:p w:rsidR="00F26727" w:rsidRDefault="00F26727" w:rsidP="00F26727">
      <w:pPr>
        <w:pBdr>
          <w:top w:val="single" w:sz="4" w:space="1" w:color="auto"/>
          <w:left w:val="single" w:sz="4" w:space="4" w:color="auto"/>
          <w:bottom w:val="single" w:sz="4" w:space="20" w:color="auto"/>
          <w:right w:val="single" w:sz="4" w:space="4" w:color="auto"/>
        </w:pBdr>
        <w:autoSpaceDE w:val="0"/>
        <w:autoSpaceDN w:val="0"/>
        <w:adjustRightInd w:val="0"/>
        <w:spacing w:after="0" w:line="240" w:lineRule="auto"/>
        <w:ind w:right="6030"/>
        <w:rPr>
          <w:rFonts w:ascii="TimesNewRoman,Bold" w:hAnsi="TimesNewRoman,Bold" w:cs="TimesNewRoman,Bold"/>
          <w:b/>
          <w:bCs/>
          <w:sz w:val="18"/>
          <w:szCs w:val="18"/>
        </w:rPr>
      </w:pPr>
      <w:r w:rsidRPr="002E2BB9">
        <w:rPr>
          <w:rFonts w:ascii="TimesNewRoman,Bold" w:hAnsi="TimesNewRoman,Bold" w:cs="TimesNewRoman,Bold"/>
          <w:b/>
          <w:bCs/>
          <w:sz w:val="18"/>
          <w:szCs w:val="18"/>
        </w:rPr>
        <w:t>Distribution: Original: Division Office</w:t>
      </w:r>
    </w:p>
    <w:p w:rsidR="00F26727" w:rsidRPr="002E2BB9" w:rsidRDefault="00F26727" w:rsidP="00F26727">
      <w:pPr>
        <w:pBdr>
          <w:top w:val="single" w:sz="4" w:space="1" w:color="auto"/>
          <w:left w:val="single" w:sz="4" w:space="4" w:color="auto"/>
          <w:bottom w:val="single" w:sz="4" w:space="20" w:color="auto"/>
          <w:right w:val="single" w:sz="4" w:space="4" w:color="auto"/>
        </w:pBdr>
        <w:autoSpaceDE w:val="0"/>
        <w:autoSpaceDN w:val="0"/>
        <w:adjustRightInd w:val="0"/>
        <w:spacing w:after="0" w:line="240" w:lineRule="auto"/>
        <w:ind w:right="6030"/>
        <w:rPr>
          <w:rFonts w:ascii="TimesNewRoman,Bold" w:hAnsi="TimesNewRoman,Bold" w:cs="TimesNewRoman,Bold"/>
          <w:b/>
          <w:bCs/>
          <w:sz w:val="18"/>
          <w:szCs w:val="18"/>
        </w:rPr>
      </w:pPr>
      <w:r w:rsidRPr="002E2BB9">
        <w:rPr>
          <w:rFonts w:ascii="TimesNewRoman,Bold" w:hAnsi="TimesNewRoman,Bold" w:cs="TimesNewRoman,Bold"/>
          <w:b/>
          <w:bCs/>
          <w:sz w:val="18"/>
          <w:szCs w:val="18"/>
        </w:rPr>
        <w:t>Green: Student</w:t>
      </w:r>
    </w:p>
    <w:p w:rsidR="00F26727" w:rsidRPr="002E2BB9" w:rsidRDefault="00F26727" w:rsidP="00F26727">
      <w:pPr>
        <w:pBdr>
          <w:top w:val="single" w:sz="4" w:space="1" w:color="auto"/>
          <w:left w:val="single" w:sz="4" w:space="4" w:color="auto"/>
          <w:bottom w:val="single" w:sz="4" w:space="20" w:color="auto"/>
          <w:right w:val="single" w:sz="4" w:space="4" w:color="auto"/>
        </w:pBdr>
        <w:autoSpaceDE w:val="0"/>
        <w:autoSpaceDN w:val="0"/>
        <w:adjustRightInd w:val="0"/>
        <w:spacing w:after="0" w:line="240" w:lineRule="auto"/>
        <w:ind w:right="6030"/>
        <w:rPr>
          <w:rFonts w:ascii="TimesNewRoman,Bold" w:hAnsi="TimesNewRoman,Bold" w:cs="TimesNewRoman,Bold"/>
          <w:b/>
          <w:bCs/>
          <w:sz w:val="18"/>
          <w:szCs w:val="18"/>
        </w:rPr>
      </w:pPr>
      <w:r w:rsidRPr="002E2BB9">
        <w:rPr>
          <w:rFonts w:ascii="TimesNewRoman,Bold" w:hAnsi="TimesNewRoman,Bold" w:cs="TimesNewRoman,Bold"/>
          <w:b/>
          <w:bCs/>
          <w:sz w:val="18"/>
          <w:szCs w:val="18"/>
        </w:rPr>
        <w:t>Yellow: Instructor</w:t>
      </w:r>
    </w:p>
    <w:p w:rsidR="00F26727" w:rsidRDefault="00F26727" w:rsidP="00F26727">
      <w:pPr>
        <w:pBdr>
          <w:top w:val="single" w:sz="4" w:space="1" w:color="auto"/>
          <w:left w:val="single" w:sz="4" w:space="4" w:color="auto"/>
          <w:bottom w:val="single" w:sz="4" w:space="20" w:color="auto"/>
          <w:right w:val="single" w:sz="4" w:space="4" w:color="auto"/>
        </w:pBdr>
        <w:autoSpaceDE w:val="0"/>
        <w:autoSpaceDN w:val="0"/>
        <w:adjustRightInd w:val="0"/>
        <w:spacing w:after="0" w:line="240" w:lineRule="auto"/>
        <w:ind w:right="6030"/>
        <w:rPr>
          <w:rFonts w:ascii="TimesNewRoman,Bold" w:hAnsi="TimesNewRoman,Bold" w:cs="TimesNewRoman,Bold"/>
          <w:b/>
          <w:bCs/>
          <w:sz w:val="18"/>
          <w:szCs w:val="18"/>
        </w:rPr>
      </w:pPr>
      <w:r w:rsidRPr="002E2BB9">
        <w:rPr>
          <w:rFonts w:ascii="TimesNewRoman,Bold" w:hAnsi="TimesNewRoman,Bold" w:cs="TimesNewRoman,Bold"/>
          <w:b/>
          <w:bCs/>
          <w:sz w:val="18"/>
          <w:szCs w:val="18"/>
        </w:rPr>
        <w:t>Pink: Admissions Office</w:t>
      </w:r>
    </w:p>
    <w:p w:rsidR="007A50FE" w:rsidRPr="00331BC8" w:rsidRDefault="00F26727" w:rsidP="00331BC8">
      <w:pPr>
        <w:pBdr>
          <w:top w:val="single" w:sz="4" w:space="1" w:color="auto"/>
          <w:left w:val="single" w:sz="4" w:space="4" w:color="auto"/>
          <w:bottom w:val="single" w:sz="4" w:space="20" w:color="auto"/>
          <w:right w:val="single" w:sz="4" w:space="4" w:color="auto"/>
        </w:pBdr>
        <w:autoSpaceDE w:val="0"/>
        <w:autoSpaceDN w:val="0"/>
        <w:adjustRightInd w:val="0"/>
        <w:spacing w:after="0" w:line="240" w:lineRule="auto"/>
        <w:ind w:right="6030"/>
        <w:rPr>
          <w:rFonts w:ascii="TimesNewRoman,Bold" w:hAnsi="TimesNewRoman,Bold" w:cs="TimesNewRoman,Bold"/>
          <w:b/>
          <w:bCs/>
          <w:sz w:val="18"/>
          <w:szCs w:val="18"/>
        </w:rPr>
      </w:pPr>
      <w:r>
        <w:rPr>
          <w:rFonts w:ascii="TimesNewRoman,Bold" w:hAnsi="TimesNewRoman,Bold" w:cs="TimesNewRoman,Bold"/>
          <w:b/>
          <w:bCs/>
          <w:sz w:val="18"/>
          <w:szCs w:val="18"/>
        </w:rPr>
        <w:t>Goldenrod: Office of Instruction</w:t>
      </w:r>
    </w:p>
    <w:p w:rsidR="007A50FE" w:rsidRPr="007A50FE" w:rsidRDefault="007A50FE" w:rsidP="007A50FE">
      <w:pPr>
        <w:pStyle w:val="Title"/>
        <w:outlineLvl w:val="0"/>
        <w:rPr>
          <w:color w:val="953734" w:themeColor="accent2"/>
          <w:sz w:val="49"/>
          <w:szCs w:val="49"/>
        </w:rPr>
      </w:pPr>
      <w:bookmarkStart w:id="351" w:name="FacultyChecklist"/>
      <w:bookmarkEnd w:id="351"/>
      <w:r>
        <w:rPr>
          <w:color w:val="953734" w:themeColor="accent2"/>
          <w:sz w:val="49"/>
          <w:szCs w:val="49"/>
        </w:rPr>
        <w:lastRenderedPageBreak/>
        <w:t>APPROVAL CRITERIA FOR COURSES AND PROGRAMS-CHECKLIST</w:t>
      </w:r>
    </w:p>
    <w:tbl>
      <w:tblPr>
        <w:tblStyle w:val="TableGrid"/>
        <w:tblW w:w="0" w:type="auto"/>
        <w:tblLook w:val="04A0"/>
      </w:tblPr>
      <w:tblGrid>
        <w:gridCol w:w="2192"/>
        <w:gridCol w:w="6330"/>
        <w:gridCol w:w="527"/>
        <w:gridCol w:w="527"/>
      </w:tblGrid>
      <w:tr w:rsidR="007A50FE" w:rsidRPr="002779E4" w:rsidTr="0016507B">
        <w:tc>
          <w:tcPr>
            <w:tcW w:w="8522" w:type="dxa"/>
            <w:gridSpan w:val="2"/>
          </w:tcPr>
          <w:p w:rsidR="007A50FE" w:rsidRPr="002779E4" w:rsidRDefault="007A50FE" w:rsidP="0016507B">
            <w:pPr>
              <w:jc w:val="center"/>
              <w:rPr>
                <w:rFonts w:asciiTheme="majorHAnsi" w:hAnsiTheme="majorHAnsi"/>
                <w:b/>
              </w:rPr>
            </w:pPr>
            <w:r w:rsidRPr="002779E4">
              <w:rPr>
                <w:rFonts w:asciiTheme="majorHAnsi" w:hAnsiTheme="majorHAnsi"/>
                <w:b/>
              </w:rPr>
              <w:t>APPROVAL CRITERIA FOR COURSES AND PROGRAMS</w:t>
            </w:r>
          </w:p>
          <w:p w:rsidR="007A50FE" w:rsidRPr="002779E4" w:rsidRDefault="007A50FE" w:rsidP="0016507B">
            <w:pPr>
              <w:jc w:val="center"/>
              <w:rPr>
                <w:rFonts w:asciiTheme="majorHAnsi" w:hAnsiTheme="majorHAnsi"/>
                <w:b/>
              </w:rPr>
            </w:pPr>
            <w:r w:rsidRPr="002779E4">
              <w:rPr>
                <w:rFonts w:asciiTheme="majorHAnsi" w:hAnsiTheme="majorHAnsi"/>
                <w:b/>
              </w:rPr>
              <w:t xml:space="preserve">(excerpts from the Program And Course Approval Handbook, </w:t>
            </w:r>
            <w:r>
              <w:rPr>
                <w:rFonts w:asciiTheme="majorHAnsi" w:hAnsiTheme="majorHAnsi"/>
                <w:b/>
              </w:rPr>
              <w:t>5</w:t>
            </w:r>
            <w:r w:rsidRPr="0084002B">
              <w:rPr>
                <w:rFonts w:asciiTheme="majorHAnsi" w:hAnsiTheme="majorHAnsi"/>
                <w:b/>
                <w:vertAlign w:val="superscript"/>
              </w:rPr>
              <w:t>th</w:t>
            </w:r>
            <w:r>
              <w:rPr>
                <w:rFonts w:asciiTheme="majorHAnsi" w:hAnsiTheme="majorHAnsi"/>
                <w:b/>
              </w:rPr>
              <w:t xml:space="preserve"> </w:t>
            </w:r>
            <w:r w:rsidRPr="002779E4">
              <w:rPr>
                <w:rFonts w:asciiTheme="majorHAnsi" w:hAnsiTheme="majorHAnsi"/>
                <w:b/>
              </w:rPr>
              <w:t xml:space="preserve">edition, </w:t>
            </w:r>
          </w:p>
          <w:p w:rsidR="007A50FE" w:rsidRPr="002779E4" w:rsidRDefault="007A50FE" w:rsidP="0016507B">
            <w:pPr>
              <w:jc w:val="center"/>
              <w:rPr>
                <w:rFonts w:asciiTheme="majorHAnsi" w:hAnsiTheme="majorHAnsi"/>
                <w:b/>
              </w:rPr>
            </w:pPr>
            <w:r w:rsidRPr="002779E4">
              <w:rPr>
                <w:rFonts w:asciiTheme="majorHAnsi" w:hAnsiTheme="majorHAnsi"/>
                <w:b/>
              </w:rPr>
              <w:t>California Community Colleges Chancellor’s Office)</w:t>
            </w:r>
          </w:p>
        </w:tc>
        <w:tc>
          <w:tcPr>
            <w:tcW w:w="527" w:type="dxa"/>
          </w:tcPr>
          <w:p w:rsidR="007A50FE" w:rsidRPr="002779E4" w:rsidRDefault="007A50FE" w:rsidP="0016507B">
            <w:pPr>
              <w:jc w:val="center"/>
              <w:rPr>
                <w:rFonts w:asciiTheme="majorHAnsi" w:hAnsiTheme="majorHAnsi"/>
                <w:b/>
              </w:rPr>
            </w:pPr>
          </w:p>
          <w:p w:rsidR="007A50FE" w:rsidRPr="002779E4" w:rsidRDefault="007A50FE" w:rsidP="0016507B">
            <w:pPr>
              <w:jc w:val="center"/>
              <w:rPr>
                <w:rFonts w:asciiTheme="majorHAnsi" w:hAnsiTheme="majorHAnsi"/>
                <w:b/>
              </w:rPr>
            </w:pPr>
            <w:r w:rsidRPr="002779E4">
              <w:rPr>
                <w:rFonts w:asciiTheme="majorHAnsi" w:hAnsiTheme="majorHAnsi"/>
                <w:b/>
              </w:rPr>
              <w:t>Y</w:t>
            </w:r>
          </w:p>
        </w:tc>
        <w:tc>
          <w:tcPr>
            <w:tcW w:w="527" w:type="dxa"/>
          </w:tcPr>
          <w:p w:rsidR="007A50FE" w:rsidRPr="002779E4" w:rsidRDefault="007A50FE" w:rsidP="0016507B">
            <w:pPr>
              <w:jc w:val="center"/>
              <w:rPr>
                <w:rFonts w:asciiTheme="majorHAnsi" w:hAnsiTheme="majorHAnsi"/>
                <w:b/>
              </w:rPr>
            </w:pPr>
          </w:p>
          <w:p w:rsidR="007A50FE" w:rsidRPr="002779E4" w:rsidRDefault="007A50FE" w:rsidP="0016507B">
            <w:pPr>
              <w:jc w:val="center"/>
              <w:rPr>
                <w:rFonts w:asciiTheme="majorHAnsi" w:hAnsiTheme="majorHAnsi"/>
                <w:b/>
              </w:rPr>
            </w:pPr>
            <w:r w:rsidRPr="002779E4">
              <w:rPr>
                <w:rFonts w:asciiTheme="majorHAnsi" w:hAnsiTheme="majorHAnsi"/>
                <w:b/>
              </w:rPr>
              <w:t>N</w:t>
            </w:r>
          </w:p>
        </w:tc>
      </w:tr>
      <w:tr w:rsidR="007A50FE" w:rsidRPr="002779E4" w:rsidTr="0016507B">
        <w:tc>
          <w:tcPr>
            <w:tcW w:w="2192" w:type="dxa"/>
            <w:vMerge w:val="restart"/>
          </w:tcPr>
          <w:p w:rsidR="007A50FE" w:rsidRPr="002779E4" w:rsidRDefault="007A50FE" w:rsidP="0016507B">
            <w:pPr>
              <w:jc w:val="center"/>
              <w:rPr>
                <w:rFonts w:asciiTheme="majorHAnsi" w:hAnsiTheme="majorHAnsi"/>
              </w:rPr>
            </w:pPr>
          </w:p>
          <w:p w:rsidR="007A50FE" w:rsidRPr="002779E4" w:rsidRDefault="007A50FE" w:rsidP="0016507B">
            <w:pPr>
              <w:jc w:val="center"/>
              <w:rPr>
                <w:rFonts w:asciiTheme="majorHAnsi" w:hAnsiTheme="majorHAnsi"/>
              </w:rPr>
            </w:pPr>
          </w:p>
          <w:p w:rsidR="007A50FE" w:rsidRPr="002779E4" w:rsidRDefault="007A50FE" w:rsidP="0016507B">
            <w:pPr>
              <w:jc w:val="center"/>
              <w:rPr>
                <w:rFonts w:asciiTheme="majorHAnsi" w:hAnsiTheme="majorHAnsi"/>
              </w:rPr>
            </w:pPr>
          </w:p>
          <w:p w:rsidR="007A50FE" w:rsidRPr="002779E4" w:rsidRDefault="007A50FE" w:rsidP="0016507B">
            <w:pPr>
              <w:jc w:val="center"/>
              <w:rPr>
                <w:rFonts w:asciiTheme="majorHAnsi" w:hAnsiTheme="majorHAnsi"/>
              </w:rPr>
            </w:pPr>
          </w:p>
          <w:p w:rsidR="007A50FE" w:rsidRPr="002779E4" w:rsidRDefault="007A50FE" w:rsidP="0016507B">
            <w:pPr>
              <w:jc w:val="center"/>
              <w:rPr>
                <w:rFonts w:asciiTheme="majorHAnsi" w:hAnsiTheme="majorHAnsi"/>
              </w:rPr>
            </w:pPr>
          </w:p>
          <w:p w:rsidR="007A50FE" w:rsidRPr="002779E4" w:rsidRDefault="007A50FE" w:rsidP="0016507B">
            <w:pPr>
              <w:jc w:val="center"/>
              <w:rPr>
                <w:rFonts w:asciiTheme="majorHAnsi" w:hAnsiTheme="majorHAnsi"/>
              </w:rPr>
            </w:pPr>
          </w:p>
          <w:p w:rsidR="007A50FE" w:rsidRPr="002779E4" w:rsidRDefault="007A50FE" w:rsidP="0016507B">
            <w:pPr>
              <w:jc w:val="center"/>
              <w:rPr>
                <w:rFonts w:asciiTheme="majorHAnsi" w:hAnsiTheme="majorHAnsi"/>
              </w:rPr>
            </w:pPr>
          </w:p>
          <w:p w:rsidR="007A50FE" w:rsidRPr="002779E4" w:rsidRDefault="007A50FE" w:rsidP="0016507B">
            <w:pPr>
              <w:jc w:val="center"/>
              <w:rPr>
                <w:rFonts w:asciiTheme="majorHAnsi" w:hAnsiTheme="majorHAnsi"/>
              </w:rPr>
            </w:pPr>
          </w:p>
          <w:p w:rsidR="007A50FE" w:rsidRPr="002779E4" w:rsidRDefault="007A50FE" w:rsidP="0016507B">
            <w:pPr>
              <w:jc w:val="center"/>
              <w:rPr>
                <w:rFonts w:asciiTheme="majorHAnsi" w:hAnsiTheme="majorHAnsi"/>
              </w:rPr>
            </w:pPr>
          </w:p>
          <w:p w:rsidR="007A50FE" w:rsidRPr="002779E4" w:rsidRDefault="007A50FE" w:rsidP="0016507B">
            <w:pPr>
              <w:jc w:val="center"/>
              <w:rPr>
                <w:rFonts w:asciiTheme="majorHAnsi" w:hAnsiTheme="majorHAnsi"/>
                <w:b/>
              </w:rPr>
            </w:pPr>
            <w:r w:rsidRPr="002779E4">
              <w:rPr>
                <w:rFonts w:asciiTheme="majorHAnsi" w:hAnsiTheme="majorHAnsi"/>
                <w:b/>
              </w:rPr>
              <w:t>Appropriateness to Mission</w:t>
            </w:r>
          </w:p>
        </w:tc>
        <w:tc>
          <w:tcPr>
            <w:tcW w:w="6330" w:type="dxa"/>
          </w:tcPr>
          <w:p w:rsidR="007A50FE" w:rsidRPr="002779E4" w:rsidRDefault="007A50FE" w:rsidP="0016507B">
            <w:pPr>
              <w:rPr>
                <w:rFonts w:asciiTheme="majorHAnsi" w:hAnsiTheme="majorHAnsi"/>
              </w:rPr>
            </w:pPr>
            <w:r w:rsidRPr="002779E4">
              <w:rPr>
                <w:rFonts w:asciiTheme="majorHAnsi" w:hAnsiTheme="majorHAnsi"/>
              </w:rPr>
              <w:t>Are the objectives of the proposed program or the objectives outlined in the Course outline of Record consistent with the Mission of the community colleges  by providing systematic instruction in a body of content or skills whose mastery forms the basis of student achievement and learning? (ref: Legislature in CEC §66010)</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tcPr>
          <w:p w:rsidR="007A50FE" w:rsidRPr="002779E4" w:rsidRDefault="007A50FE" w:rsidP="0016507B">
            <w:pPr>
              <w:jc w:val="center"/>
              <w:rPr>
                <w:rFonts w:asciiTheme="majorHAnsi" w:hAnsiTheme="majorHAnsi"/>
              </w:rPr>
            </w:pPr>
          </w:p>
        </w:tc>
        <w:tc>
          <w:tcPr>
            <w:tcW w:w="6330" w:type="dxa"/>
          </w:tcPr>
          <w:p w:rsidR="007A50FE" w:rsidRPr="002779E4" w:rsidRDefault="007A50FE" w:rsidP="0016507B">
            <w:pPr>
              <w:rPr>
                <w:rFonts w:asciiTheme="majorHAnsi" w:hAnsiTheme="majorHAnsi"/>
              </w:rPr>
            </w:pPr>
            <w:r w:rsidRPr="002779E4">
              <w:rPr>
                <w:rFonts w:asciiTheme="majorHAnsi" w:hAnsiTheme="majorHAnsi"/>
              </w:rPr>
              <w:t>Does the course fall under one of the 5 types of approved curriculum of CCC’s?</w:t>
            </w:r>
          </w:p>
          <w:p w:rsidR="007A50FE" w:rsidRPr="002779E4" w:rsidRDefault="007A50FE" w:rsidP="001D4F0B">
            <w:pPr>
              <w:pStyle w:val="ListParagraph"/>
              <w:numPr>
                <w:ilvl w:val="0"/>
                <w:numId w:val="48"/>
              </w:numPr>
              <w:rPr>
                <w:rFonts w:asciiTheme="majorHAnsi" w:hAnsiTheme="majorHAnsi"/>
              </w:rPr>
            </w:pPr>
            <w:r w:rsidRPr="002779E4">
              <w:rPr>
                <w:rFonts w:asciiTheme="majorHAnsi" w:hAnsiTheme="majorHAnsi"/>
              </w:rPr>
              <w:t>Degree-applicable credit</w:t>
            </w:r>
          </w:p>
          <w:p w:rsidR="007A50FE" w:rsidRPr="002779E4" w:rsidRDefault="007A50FE" w:rsidP="001D4F0B">
            <w:pPr>
              <w:pStyle w:val="ListParagraph"/>
              <w:numPr>
                <w:ilvl w:val="0"/>
                <w:numId w:val="48"/>
              </w:numPr>
              <w:rPr>
                <w:rFonts w:asciiTheme="majorHAnsi" w:hAnsiTheme="majorHAnsi"/>
              </w:rPr>
            </w:pPr>
            <w:r w:rsidRPr="002779E4">
              <w:rPr>
                <w:rFonts w:asciiTheme="majorHAnsi" w:hAnsiTheme="majorHAnsi"/>
              </w:rPr>
              <w:t>Nondegree-applicable credit</w:t>
            </w:r>
          </w:p>
          <w:p w:rsidR="007A50FE" w:rsidRPr="002779E4" w:rsidRDefault="007A50FE" w:rsidP="001D4F0B">
            <w:pPr>
              <w:pStyle w:val="ListParagraph"/>
              <w:numPr>
                <w:ilvl w:val="0"/>
                <w:numId w:val="48"/>
              </w:numPr>
              <w:rPr>
                <w:rFonts w:asciiTheme="majorHAnsi" w:hAnsiTheme="majorHAnsi"/>
              </w:rPr>
            </w:pPr>
            <w:r w:rsidRPr="002779E4">
              <w:rPr>
                <w:rFonts w:asciiTheme="majorHAnsi" w:hAnsiTheme="majorHAnsi"/>
              </w:rPr>
              <w:t>Noncredit</w:t>
            </w:r>
          </w:p>
          <w:p w:rsidR="007A50FE" w:rsidRPr="002779E4" w:rsidRDefault="007A50FE" w:rsidP="001D4F0B">
            <w:pPr>
              <w:pStyle w:val="ListParagraph"/>
              <w:numPr>
                <w:ilvl w:val="0"/>
                <w:numId w:val="48"/>
              </w:numPr>
              <w:rPr>
                <w:rFonts w:asciiTheme="majorHAnsi" w:hAnsiTheme="majorHAnsi"/>
              </w:rPr>
            </w:pPr>
            <w:r w:rsidRPr="002779E4">
              <w:rPr>
                <w:rFonts w:asciiTheme="majorHAnsi" w:hAnsiTheme="majorHAnsi"/>
              </w:rPr>
              <w:t>Contract education</w:t>
            </w:r>
          </w:p>
          <w:p w:rsidR="007A50FE" w:rsidRPr="002779E4" w:rsidRDefault="007A50FE" w:rsidP="001D4F0B">
            <w:pPr>
              <w:pStyle w:val="ListParagraph"/>
              <w:numPr>
                <w:ilvl w:val="0"/>
                <w:numId w:val="48"/>
              </w:numPr>
              <w:rPr>
                <w:rFonts w:asciiTheme="majorHAnsi" w:hAnsiTheme="majorHAnsi"/>
              </w:rPr>
            </w:pPr>
            <w:r w:rsidRPr="002779E4">
              <w:rPr>
                <w:rFonts w:asciiTheme="majorHAnsi" w:hAnsiTheme="majorHAnsi"/>
              </w:rPr>
              <w:t>Fee based community service</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tcPr>
          <w:p w:rsidR="007A50FE" w:rsidRPr="002779E4" w:rsidRDefault="007A50FE" w:rsidP="0016507B">
            <w:pPr>
              <w:jc w:val="center"/>
              <w:rPr>
                <w:rFonts w:asciiTheme="majorHAnsi" w:hAnsiTheme="majorHAnsi"/>
              </w:rPr>
            </w:pPr>
          </w:p>
        </w:tc>
        <w:tc>
          <w:tcPr>
            <w:tcW w:w="6330" w:type="dxa"/>
          </w:tcPr>
          <w:p w:rsidR="007A50FE" w:rsidRPr="002779E4" w:rsidRDefault="007A50FE" w:rsidP="0016507B">
            <w:pPr>
              <w:rPr>
                <w:rFonts w:asciiTheme="majorHAnsi" w:hAnsiTheme="majorHAnsi"/>
              </w:rPr>
            </w:pPr>
            <w:r w:rsidRPr="002779E4">
              <w:rPr>
                <w:rFonts w:asciiTheme="majorHAnsi" w:hAnsiTheme="majorHAnsi"/>
              </w:rPr>
              <w:t>The program or course is directed at the appropriate level for CCC’s.  The course is not directed beyond the associates degree or first two years of college.</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tcPr>
          <w:p w:rsidR="007A50FE" w:rsidRPr="002779E4" w:rsidRDefault="007A50FE" w:rsidP="0016507B">
            <w:pPr>
              <w:jc w:val="center"/>
              <w:rPr>
                <w:rFonts w:asciiTheme="majorHAnsi" w:hAnsiTheme="majorHAnsi"/>
              </w:rPr>
            </w:pPr>
          </w:p>
        </w:tc>
        <w:tc>
          <w:tcPr>
            <w:tcW w:w="6330" w:type="dxa"/>
          </w:tcPr>
          <w:p w:rsidR="007A50FE" w:rsidRPr="002779E4" w:rsidRDefault="007A50FE" w:rsidP="0016507B">
            <w:pPr>
              <w:rPr>
                <w:rFonts w:asciiTheme="majorHAnsi" w:hAnsiTheme="majorHAnsi"/>
              </w:rPr>
            </w:pPr>
            <w:r w:rsidRPr="002779E4">
              <w:rPr>
                <w:rFonts w:asciiTheme="majorHAnsi" w:hAnsiTheme="majorHAnsi"/>
              </w:rPr>
              <w:t xml:space="preserve">Does the course address a valid transfer, occupational, basic skills, civic education, or lifelong learning purpose?  Courses cannot be primarily avocational or recreational. </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tcPr>
          <w:p w:rsidR="007A50FE" w:rsidRPr="002779E4" w:rsidRDefault="007A50FE" w:rsidP="0016507B">
            <w:pPr>
              <w:jc w:val="center"/>
              <w:rPr>
                <w:rFonts w:asciiTheme="majorHAnsi" w:hAnsiTheme="majorHAnsi"/>
              </w:rPr>
            </w:pPr>
          </w:p>
        </w:tc>
        <w:tc>
          <w:tcPr>
            <w:tcW w:w="6330" w:type="dxa"/>
          </w:tcPr>
          <w:p w:rsidR="007A50FE" w:rsidRPr="002779E4" w:rsidRDefault="007A50FE" w:rsidP="0016507B">
            <w:pPr>
              <w:rPr>
                <w:rFonts w:asciiTheme="majorHAnsi" w:hAnsiTheme="majorHAnsi"/>
              </w:rPr>
            </w:pPr>
            <w:r w:rsidRPr="002779E4">
              <w:rPr>
                <w:rFonts w:asciiTheme="majorHAnsi" w:hAnsiTheme="majorHAnsi"/>
              </w:rPr>
              <w:t>Is the program or course in line with the mission statement and master plan of the college and district?</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tcPr>
          <w:p w:rsidR="007A50FE" w:rsidRPr="002779E4" w:rsidRDefault="007A50FE" w:rsidP="0016507B">
            <w:pPr>
              <w:jc w:val="center"/>
              <w:rPr>
                <w:rFonts w:asciiTheme="majorHAnsi" w:hAnsiTheme="majorHAnsi"/>
              </w:rPr>
            </w:pPr>
          </w:p>
        </w:tc>
        <w:tc>
          <w:tcPr>
            <w:tcW w:w="6330" w:type="dxa"/>
          </w:tcPr>
          <w:p w:rsidR="007A50FE" w:rsidRPr="002779E4" w:rsidRDefault="007A50FE" w:rsidP="0016507B">
            <w:pPr>
              <w:rPr>
                <w:rFonts w:asciiTheme="majorHAnsi" w:hAnsiTheme="majorHAnsi"/>
              </w:rPr>
            </w:pPr>
            <w:r w:rsidRPr="002779E4">
              <w:rPr>
                <w:rFonts w:asciiTheme="majorHAnsi" w:hAnsiTheme="majorHAnsi"/>
              </w:rPr>
              <w:t xml:space="preserve">Does the course provide distinct instructional content and specific instructional objectives? </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val="restart"/>
          </w:tcPr>
          <w:p w:rsidR="007A50FE" w:rsidRPr="002779E4" w:rsidRDefault="007A50FE" w:rsidP="0016507B">
            <w:pPr>
              <w:rPr>
                <w:rFonts w:asciiTheme="majorHAnsi" w:hAnsiTheme="majorHAnsi"/>
                <w:b/>
              </w:rPr>
            </w:pPr>
          </w:p>
          <w:p w:rsidR="007A50FE" w:rsidRPr="002779E4" w:rsidRDefault="007A50FE" w:rsidP="0016507B">
            <w:pPr>
              <w:jc w:val="center"/>
              <w:rPr>
                <w:rFonts w:asciiTheme="majorHAnsi" w:hAnsiTheme="majorHAnsi"/>
                <w:b/>
              </w:rPr>
            </w:pPr>
          </w:p>
          <w:p w:rsidR="007A50FE" w:rsidRPr="002779E4" w:rsidRDefault="007A50FE" w:rsidP="0016507B">
            <w:pPr>
              <w:jc w:val="center"/>
              <w:rPr>
                <w:rFonts w:asciiTheme="majorHAnsi" w:hAnsiTheme="majorHAnsi"/>
                <w:b/>
              </w:rPr>
            </w:pPr>
          </w:p>
          <w:p w:rsidR="007A50FE" w:rsidRPr="002779E4" w:rsidRDefault="007A50FE" w:rsidP="0016507B">
            <w:pPr>
              <w:jc w:val="center"/>
              <w:rPr>
                <w:rFonts w:asciiTheme="majorHAnsi" w:hAnsiTheme="majorHAnsi"/>
                <w:b/>
              </w:rPr>
            </w:pPr>
            <w:r w:rsidRPr="002779E4">
              <w:rPr>
                <w:rFonts w:asciiTheme="majorHAnsi" w:hAnsiTheme="majorHAnsi"/>
                <w:b/>
              </w:rPr>
              <w:t>Need</w:t>
            </w:r>
          </w:p>
        </w:tc>
        <w:tc>
          <w:tcPr>
            <w:tcW w:w="6330" w:type="dxa"/>
          </w:tcPr>
          <w:p w:rsidR="007A50FE" w:rsidRPr="002779E4" w:rsidRDefault="007A50FE" w:rsidP="0016507B">
            <w:pPr>
              <w:rPr>
                <w:rFonts w:asciiTheme="majorHAnsi" w:hAnsiTheme="majorHAnsi"/>
              </w:rPr>
            </w:pPr>
            <w:r w:rsidRPr="002779E4">
              <w:rPr>
                <w:rFonts w:asciiTheme="majorHAnsi" w:hAnsiTheme="majorHAnsi"/>
              </w:rPr>
              <w:t>Does the proposal demonstrate a need for either a program or course that meets stated goals/objectives in the region?</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tcPr>
          <w:p w:rsidR="007A50FE" w:rsidRPr="002779E4" w:rsidRDefault="007A50FE" w:rsidP="0016507B">
            <w:pPr>
              <w:jc w:val="center"/>
              <w:rPr>
                <w:rFonts w:asciiTheme="majorHAnsi" w:hAnsiTheme="majorHAnsi"/>
                <w:b/>
              </w:rPr>
            </w:pPr>
          </w:p>
        </w:tc>
        <w:tc>
          <w:tcPr>
            <w:tcW w:w="6330" w:type="dxa"/>
          </w:tcPr>
          <w:p w:rsidR="007A50FE" w:rsidRPr="002779E4" w:rsidRDefault="007A50FE" w:rsidP="0016507B">
            <w:pPr>
              <w:rPr>
                <w:rFonts w:asciiTheme="majorHAnsi" w:hAnsiTheme="majorHAnsi"/>
              </w:rPr>
            </w:pPr>
            <w:r w:rsidRPr="002779E4">
              <w:rPr>
                <w:rFonts w:asciiTheme="majorHAnsi" w:hAnsiTheme="majorHAnsi"/>
              </w:rPr>
              <w:t>Will the new proposed program cause harmful competition or unneeded duplication with an existing program at another college?</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tcPr>
          <w:p w:rsidR="007A50FE" w:rsidRPr="002779E4" w:rsidRDefault="007A50FE" w:rsidP="0016507B">
            <w:pPr>
              <w:jc w:val="center"/>
              <w:rPr>
                <w:rFonts w:asciiTheme="majorHAnsi" w:hAnsiTheme="majorHAnsi"/>
                <w:b/>
              </w:rPr>
            </w:pPr>
          </w:p>
        </w:tc>
        <w:tc>
          <w:tcPr>
            <w:tcW w:w="6330" w:type="dxa"/>
          </w:tcPr>
          <w:p w:rsidR="007A50FE" w:rsidRPr="002779E4" w:rsidRDefault="007A50FE" w:rsidP="0016507B">
            <w:pPr>
              <w:rPr>
                <w:rFonts w:asciiTheme="majorHAnsi" w:hAnsiTheme="majorHAnsi"/>
              </w:rPr>
            </w:pPr>
            <w:r w:rsidRPr="002779E4">
              <w:rPr>
                <w:rFonts w:asciiTheme="majorHAnsi" w:hAnsiTheme="majorHAnsi"/>
              </w:rPr>
              <w:t xml:space="preserve">Is the proposed program, new course or revised course in line with the Academic Master plan of the college/district and accreditation standards? </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tcPr>
          <w:p w:rsidR="007A50FE" w:rsidRPr="002779E4" w:rsidRDefault="007A50FE" w:rsidP="0016507B">
            <w:pPr>
              <w:jc w:val="center"/>
              <w:rPr>
                <w:rFonts w:asciiTheme="majorHAnsi" w:hAnsiTheme="majorHAnsi"/>
                <w:b/>
              </w:rPr>
            </w:pPr>
          </w:p>
        </w:tc>
        <w:tc>
          <w:tcPr>
            <w:tcW w:w="6330" w:type="dxa"/>
          </w:tcPr>
          <w:p w:rsidR="007A50FE" w:rsidRDefault="007A50FE" w:rsidP="0016507B">
            <w:pPr>
              <w:rPr>
                <w:rFonts w:asciiTheme="majorHAnsi" w:hAnsiTheme="majorHAnsi"/>
              </w:rPr>
            </w:pPr>
          </w:p>
          <w:p w:rsidR="007A50FE" w:rsidRDefault="007A50FE" w:rsidP="0016507B">
            <w:pPr>
              <w:rPr>
                <w:rFonts w:asciiTheme="majorHAnsi" w:hAnsiTheme="majorHAnsi"/>
              </w:rPr>
            </w:pPr>
            <w:r w:rsidRPr="002779E4">
              <w:rPr>
                <w:rFonts w:asciiTheme="majorHAnsi" w:hAnsiTheme="majorHAnsi"/>
              </w:rPr>
              <w:t>If program is CTE in nature, has labor market information or employer survey from the local service area been provided?  (Other forms of data include:  industry studies, letters from employers, minutes of industry advisory committee meetings when offered with other evidence, studies or data from licensing agencies or professional associations)</w:t>
            </w:r>
          </w:p>
          <w:p w:rsidR="007A50FE" w:rsidRPr="00990378" w:rsidRDefault="007A50FE" w:rsidP="0016507B">
            <w:pPr>
              <w:rPr>
                <w:rFonts w:asciiTheme="majorHAnsi" w:hAnsiTheme="majorHAnsi"/>
                <w:b/>
                <w:sz w:val="16"/>
                <w:szCs w:val="16"/>
              </w:rPr>
            </w:pPr>
            <w:r w:rsidRPr="00990378">
              <w:rPr>
                <w:rFonts w:asciiTheme="majorHAnsi" w:hAnsiTheme="majorHAnsi"/>
                <w:b/>
                <w:sz w:val="16"/>
                <w:szCs w:val="16"/>
              </w:rPr>
              <w:t>(resource: California Education Code (CEC) section 78015)</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tcPr>
          <w:p w:rsidR="007A50FE" w:rsidRPr="002779E4" w:rsidRDefault="007A50FE" w:rsidP="0016507B">
            <w:pPr>
              <w:jc w:val="center"/>
              <w:rPr>
                <w:rFonts w:asciiTheme="majorHAnsi" w:hAnsiTheme="majorHAnsi"/>
                <w:b/>
              </w:rPr>
            </w:pPr>
          </w:p>
        </w:tc>
        <w:tc>
          <w:tcPr>
            <w:tcW w:w="6330" w:type="dxa"/>
          </w:tcPr>
          <w:p w:rsidR="007A50FE" w:rsidRPr="002779E4" w:rsidRDefault="007A50FE" w:rsidP="0016507B">
            <w:pPr>
              <w:rPr>
                <w:rFonts w:asciiTheme="majorHAnsi" w:hAnsiTheme="majorHAnsi"/>
              </w:rPr>
            </w:pPr>
            <w:r w:rsidRPr="002779E4">
              <w:rPr>
                <w:rFonts w:asciiTheme="majorHAnsi" w:hAnsiTheme="majorHAnsi"/>
              </w:rPr>
              <w:t xml:space="preserve">If program is CTE in nature, has a recommendation for approval from the appropriate Career Technical Education Regional Consortium been obtained or in process? </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val="restart"/>
          </w:tcPr>
          <w:p w:rsidR="007A50FE" w:rsidRDefault="007A50FE" w:rsidP="0016507B">
            <w:pPr>
              <w:jc w:val="center"/>
              <w:rPr>
                <w:rFonts w:asciiTheme="majorHAnsi" w:hAnsiTheme="majorHAnsi"/>
                <w:b/>
              </w:rPr>
            </w:pPr>
          </w:p>
          <w:p w:rsidR="00331BC8" w:rsidRDefault="00331BC8" w:rsidP="0016507B">
            <w:pPr>
              <w:jc w:val="center"/>
              <w:rPr>
                <w:rFonts w:asciiTheme="majorHAnsi" w:hAnsiTheme="majorHAnsi"/>
                <w:b/>
              </w:rPr>
            </w:pPr>
          </w:p>
          <w:p w:rsidR="007A50FE" w:rsidRPr="002779E4" w:rsidRDefault="007A50FE" w:rsidP="0016507B">
            <w:pPr>
              <w:jc w:val="center"/>
              <w:rPr>
                <w:rFonts w:asciiTheme="majorHAnsi" w:hAnsiTheme="majorHAnsi"/>
                <w:b/>
              </w:rPr>
            </w:pPr>
            <w:r w:rsidRPr="002779E4">
              <w:rPr>
                <w:rFonts w:asciiTheme="majorHAnsi" w:hAnsiTheme="majorHAnsi"/>
                <w:b/>
              </w:rPr>
              <w:lastRenderedPageBreak/>
              <w:t>Curriculum Standards</w:t>
            </w:r>
          </w:p>
        </w:tc>
        <w:tc>
          <w:tcPr>
            <w:tcW w:w="6330" w:type="dxa"/>
          </w:tcPr>
          <w:p w:rsidR="00331BC8" w:rsidRDefault="00331BC8" w:rsidP="0016507B">
            <w:pPr>
              <w:rPr>
                <w:rFonts w:asciiTheme="majorHAnsi" w:hAnsiTheme="majorHAnsi"/>
              </w:rPr>
            </w:pPr>
          </w:p>
          <w:p w:rsidR="00331BC8" w:rsidRDefault="00331BC8" w:rsidP="0016507B">
            <w:pPr>
              <w:rPr>
                <w:rFonts w:asciiTheme="majorHAnsi" w:hAnsiTheme="majorHAnsi"/>
              </w:rPr>
            </w:pPr>
          </w:p>
          <w:p w:rsidR="007A50FE" w:rsidRPr="002779E4" w:rsidRDefault="007A50FE" w:rsidP="0016507B">
            <w:pPr>
              <w:rPr>
                <w:rFonts w:asciiTheme="majorHAnsi" w:hAnsiTheme="majorHAnsi"/>
              </w:rPr>
            </w:pPr>
            <w:r w:rsidRPr="002779E4">
              <w:rPr>
                <w:rFonts w:asciiTheme="majorHAnsi" w:hAnsiTheme="majorHAnsi"/>
              </w:rPr>
              <w:lastRenderedPageBreak/>
              <w:t xml:space="preserve">Has the program been designed so that successful completion of the program requirements will enable students to fulfill the program goals and objectives? </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tcPr>
          <w:p w:rsidR="007A50FE" w:rsidRPr="002779E4" w:rsidRDefault="007A50FE" w:rsidP="0016507B">
            <w:pPr>
              <w:jc w:val="center"/>
              <w:rPr>
                <w:rFonts w:asciiTheme="majorHAnsi" w:hAnsiTheme="majorHAnsi"/>
                <w:b/>
              </w:rPr>
            </w:pPr>
          </w:p>
        </w:tc>
        <w:tc>
          <w:tcPr>
            <w:tcW w:w="6330" w:type="dxa"/>
          </w:tcPr>
          <w:p w:rsidR="007A50FE" w:rsidRPr="002779E4" w:rsidRDefault="007A50FE" w:rsidP="0016507B">
            <w:pPr>
              <w:rPr>
                <w:rFonts w:asciiTheme="majorHAnsi" w:hAnsiTheme="majorHAnsi"/>
              </w:rPr>
            </w:pPr>
            <w:r w:rsidRPr="002779E4">
              <w:rPr>
                <w:rFonts w:asciiTheme="majorHAnsi" w:hAnsiTheme="majorHAnsi"/>
              </w:rPr>
              <w:t>Are the programs and courses integrated? Are the courses designed to effectively meet their objectives and the objectives of the overall program?</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vMerge/>
          </w:tcPr>
          <w:p w:rsidR="007A50FE" w:rsidRPr="002779E4" w:rsidRDefault="007A50FE" w:rsidP="0016507B">
            <w:pPr>
              <w:jc w:val="center"/>
              <w:rPr>
                <w:rFonts w:asciiTheme="majorHAnsi" w:hAnsiTheme="majorHAnsi"/>
                <w:b/>
              </w:rPr>
            </w:pPr>
          </w:p>
        </w:tc>
        <w:tc>
          <w:tcPr>
            <w:tcW w:w="6330" w:type="dxa"/>
          </w:tcPr>
          <w:p w:rsidR="007A50FE" w:rsidRPr="002779E4" w:rsidRDefault="007A50FE" w:rsidP="0016507B">
            <w:pPr>
              <w:rPr>
                <w:rFonts w:asciiTheme="majorHAnsi" w:hAnsiTheme="majorHAnsi"/>
              </w:rPr>
            </w:pPr>
            <w:r w:rsidRPr="002779E4">
              <w:rPr>
                <w:rFonts w:asciiTheme="majorHAnsi" w:hAnsiTheme="majorHAnsi"/>
              </w:rPr>
              <w:t xml:space="preserve">Does the outline meet all Title 5 requirements (§55002) for credit and noncredit course requirements? </w:t>
            </w:r>
            <w:r>
              <w:rPr>
                <w:rFonts w:asciiTheme="majorHAnsi" w:hAnsiTheme="majorHAnsi"/>
              </w:rPr>
              <w:t xml:space="preserve">(ie., units, description, objectives etc) </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tcPr>
          <w:p w:rsidR="007A50FE" w:rsidRPr="002779E4" w:rsidRDefault="007A50FE" w:rsidP="0016507B">
            <w:pPr>
              <w:jc w:val="center"/>
              <w:rPr>
                <w:rFonts w:asciiTheme="majorHAnsi" w:hAnsiTheme="majorHAnsi"/>
                <w:b/>
              </w:rPr>
            </w:pPr>
            <w:r w:rsidRPr="002779E4">
              <w:rPr>
                <w:rFonts w:asciiTheme="majorHAnsi" w:hAnsiTheme="majorHAnsi"/>
                <w:b/>
              </w:rPr>
              <w:t>Adequate Resources</w:t>
            </w:r>
          </w:p>
        </w:tc>
        <w:tc>
          <w:tcPr>
            <w:tcW w:w="6330" w:type="dxa"/>
          </w:tcPr>
          <w:p w:rsidR="007A50FE" w:rsidRPr="002779E4" w:rsidRDefault="007A50FE" w:rsidP="0016507B">
            <w:pPr>
              <w:rPr>
                <w:rFonts w:asciiTheme="majorHAnsi" w:hAnsiTheme="majorHAnsi"/>
              </w:rPr>
            </w:pPr>
            <w:r w:rsidRPr="002779E4">
              <w:rPr>
                <w:rFonts w:asciiTheme="majorHAnsi" w:hAnsiTheme="majorHAnsi"/>
              </w:rPr>
              <w:t>Based on the proposed program description or Course outline of Record, does the college have the necessary resources needed to offer the program/course(s) at the level of quality described?</w:t>
            </w: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r w:rsidR="007A50FE" w:rsidRPr="002779E4" w:rsidTr="0016507B">
        <w:tc>
          <w:tcPr>
            <w:tcW w:w="2192" w:type="dxa"/>
          </w:tcPr>
          <w:p w:rsidR="007A50FE" w:rsidRPr="002779E4" w:rsidRDefault="007A50FE" w:rsidP="0016507B">
            <w:pPr>
              <w:jc w:val="center"/>
              <w:rPr>
                <w:rFonts w:asciiTheme="majorHAnsi" w:hAnsiTheme="majorHAnsi"/>
                <w:b/>
              </w:rPr>
            </w:pPr>
          </w:p>
          <w:p w:rsidR="007A50FE" w:rsidRPr="002779E4" w:rsidRDefault="007A50FE" w:rsidP="0016507B">
            <w:pPr>
              <w:jc w:val="center"/>
              <w:rPr>
                <w:rFonts w:asciiTheme="majorHAnsi" w:hAnsiTheme="majorHAnsi"/>
                <w:b/>
              </w:rPr>
            </w:pPr>
            <w:r w:rsidRPr="002779E4">
              <w:rPr>
                <w:rFonts w:asciiTheme="majorHAnsi" w:hAnsiTheme="majorHAnsi"/>
                <w:b/>
              </w:rPr>
              <w:t>Compliance</w:t>
            </w:r>
          </w:p>
        </w:tc>
        <w:tc>
          <w:tcPr>
            <w:tcW w:w="6330" w:type="dxa"/>
          </w:tcPr>
          <w:p w:rsidR="007A50FE" w:rsidRPr="002779E4" w:rsidRDefault="007A50FE" w:rsidP="0016507B">
            <w:pPr>
              <w:rPr>
                <w:rFonts w:asciiTheme="majorHAnsi" w:hAnsiTheme="majorHAnsi"/>
              </w:rPr>
            </w:pPr>
            <w:r w:rsidRPr="002779E4">
              <w:rPr>
                <w:rFonts w:asciiTheme="majorHAnsi" w:hAnsiTheme="majorHAnsi"/>
              </w:rPr>
              <w:t xml:space="preserve">Is the course compliant with all state and federal laws, both statutes and regulations?  </w:t>
            </w:r>
          </w:p>
          <w:p w:rsidR="007A50FE" w:rsidRPr="002779E4" w:rsidRDefault="007A50FE" w:rsidP="0016507B">
            <w:pPr>
              <w:rPr>
                <w:rFonts w:asciiTheme="majorHAnsi" w:hAnsiTheme="majorHAnsi"/>
              </w:rPr>
            </w:pPr>
            <w:r w:rsidRPr="002779E4">
              <w:rPr>
                <w:rFonts w:asciiTheme="majorHAnsi" w:hAnsiTheme="majorHAnsi"/>
              </w:rPr>
              <w:t>(e.g, open course regulations, course repeatability, Open entry open exit etc)</w:t>
            </w:r>
          </w:p>
          <w:p w:rsidR="007A50FE" w:rsidRPr="002779E4" w:rsidRDefault="007A50FE" w:rsidP="0016507B">
            <w:pP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c>
          <w:tcPr>
            <w:tcW w:w="527" w:type="dxa"/>
          </w:tcPr>
          <w:p w:rsidR="007A50FE" w:rsidRPr="002779E4" w:rsidRDefault="007A50FE" w:rsidP="0016507B">
            <w:pPr>
              <w:jc w:val="center"/>
              <w:rPr>
                <w:rFonts w:asciiTheme="majorHAnsi" w:hAnsiTheme="majorHAnsi"/>
              </w:rPr>
            </w:pPr>
          </w:p>
        </w:tc>
      </w:tr>
    </w:tbl>
    <w:p w:rsidR="007A50FE" w:rsidRPr="002779E4" w:rsidRDefault="007A50FE" w:rsidP="007A50FE">
      <w:pPr>
        <w:rPr>
          <w:rFonts w:asciiTheme="majorHAnsi" w:hAnsiTheme="majorHAnsi"/>
        </w:rPr>
      </w:pPr>
    </w:p>
    <w:p w:rsidR="007A50FE" w:rsidRDefault="007A50FE" w:rsidP="007A50FE">
      <w:pPr>
        <w:pStyle w:val="Title"/>
        <w:outlineLvl w:val="0"/>
        <w:rPr>
          <w:color w:val="953734" w:themeColor="accent2"/>
          <w:sz w:val="49"/>
          <w:szCs w:val="49"/>
        </w:rPr>
      </w:pPr>
      <w:r>
        <w:br w:type="page"/>
      </w:r>
    </w:p>
    <w:p w:rsidR="007A50FE" w:rsidRDefault="007A50FE" w:rsidP="007A50FE">
      <w:pPr>
        <w:pStyle w:val="Title"/>
        <w:outlineLvl w:val="0"/>
        <w:rPr>
          <w:color w:val="953734" w:themeColor="accent2"/>
          <w:sz w:val="49"/>
          <w:szCs w:val="49"/>
        </w:rPr>
      </w:pPr>
      <w:r>
        <w:rPr>
          <w:color w:val="953734" w:themeColor="accent2"/>
          <w:sz w:val="49"/>
          <w:szCs w:val="49"/>
        </w:rPr>
        <w:lastRenderedPageBreak/>
        <w:t>ELEMENTS OF COURSE OUTLINE OF RECORD (COR) AND CHECKLIST</w:t>
      </w:r>
    </w:p>
    <w:tbl>
      <w:tblPr>
        <w:tblStyle w:val="TableGrid"/>
        <w:tblW w:w="0" w:type="auto"/>
        <w:tblLook w:val="04A0"/>
      </w:tblPr>
      <w:tblGrid>
        <w:gridCol w:w="1865"/>
        <w:gridCol w:w="6473"/>
        <w:gridCol w:w="618"/>
        <w:gridCol w:w="620"/>
      </w:tblGrid>
      <w:tr w:rsidR="007A50FE" w:rsidRPr="002779E4" w:rsidTr="0016507B">
        <w:tc>
          <w:tcPr>
            <w:tcW w:w="9576" w:type="dxa"/>
            <w:gridSpan w:val="4"/>
          </w:tcPr>
          <w:p w:rsidR="007A50FE" w:rsidRDefault="007A50FE" w:rsidP="0016507B">
            <w:pPr>
              <w:jc w:val="center"/>
              <w:rPr>
                <w:rFonts w:asciiTheme="majorHAnsi" w:hAnsiTheme="majorHAnsi"/>
                <w:b/>
                <w:sz w:val="32"/>
                <w:szCs w:val="32"/>
              </w:rPr>
            </w:pPr>
            <w:r w:rsidRPr="00DF1503">
              <w:rPr>
                <w:rFonts w:asciiTheme="majorHAnsi" w:hAnsiTheme="majorHAnsi"/>
                <w:b/>
                <w:sz w:val="32"/>
                <w:szCs w:val="32"/>
              </w:rPr>
              <w:t>Course Outline of Record Checklist</w:t>
            </w:r>
          </w:p>
          <w:p w:rsidR="007A50FE" w:rsidRDefault="007A50FE" w:rsidP="0016507B">
            <w:pPr>
              <w:jc w:val="center"/>
              <w:rPr>
                <w:rFonts w:asciiTheme="majorHAnsi" w:hAnsiTheme="majorHAnsi"/>
                <w:b/>
              </w:rPr>
            </w:pPr>
            <w:r w:rsidRPr="00753231">
              <w:rPr>
                <w:rFonts w:asciiTheme="majorHAnsi" w:hAnsiTheme="majorHAnsi"/>
                <w:b/>
              </w:rPr>
              <w:t>Credit Degree</w:t>
            </w:r>
            <w:r>
              <w:rPr>
                <w:rFonts w:asciiTheme="majorHAnsi" w:hAnsiTheme="majorHAnsi"/>
                <w:b/>
              </w:rPr>
              <w:t>-Applicable and Credit Degree-</w:t>
            </w:r>
            <w:r w:rsidRPr="00753231">
              <w:rPr>
                <w:rFonts w:asciiTheme="majorHAnsi" w:hAnsiTheme="majorHAnsi"/>
                <w:b/>
              </w:rPr>
              <w:t>Non</w:t>
            </w:r>
            <w:r>
              <w:rPr>
                <w:rFonts w:asciiTheme="majorHAnsi" w:hAnsiTheme="majorHAnsi"/>
                <w:b/>
              </w:rPr>
              <w:t xml:space="preserve"> </w:t>
            </w:r>
            <w:r w:rsidRPr="00753231">
              <w:rPr>
                <w:rFonts w:asciiTheme="majorHAnsi" w:hAnsiTheme="majorHAnsi"/>
                <w:b/>
              </w:rPr>
              <w:t>Applicable</w:t>
            </w:r>
          </w:p>
          <w:p w:rsidR="007A50FE" w:rsidRDefault="007A50FE" w:rsidP="0016507B">
            <w:pPr>
              <w:jc w:val="center"/>
              <w:rPr>
                <w:rFonts w:asciiTheme="majorHAnsi" w:hAnsiTheme="majorHAnsi"/>
                <w:b/>
              </w:rPr>
            </w:pPr>
          </w:p>
          <w:p w:rsidR="007A50FE" w:rsidRPr="002779E4" w:rsidRDefault="007A50FE" w:rsidP="0016507B">
            <w:pPr>
              <w:rPr>
                <w:rFonts w:asciiTheme="majorHAnsi" w:hAnsiTheme="majorHAnsi"/>
                <w:b/>
              </w:rPr>
            </w:pPr>
            <w:r>
              <w:rPr>
                <w:rFonts w:asciiTheme="majorHAnsi" w:hAnsiTheme="majorHAnsi"/>
                <w:b/>
              </w:rPr>
              <w:t xml:space="preserve">*indicates items for both credit and noncredit </w:t>
            </w:r>
          </w:p>
        </w:tc>
      </w:tr>
      <w:tr w:rsidR="007A50FE" w:rsidRPr="002779E4" w:rsidTr="0016507B">
        <w:tc>
          <w:tcPr>
            <w:tcW w:w="1865" w:type="dxa"/>
          </w:tcPr>
          <w:p w:rsidR="007A50FE" w:rsidRPr="002779E4" w:rsidRDefault="007A50FE" w:rsidP="0016507B">
            <w:pPr>
              <w:rPr>
                <w:rFonts w:asciiTheme="majorHAnsi" w:hAnsiTheme="majorHAnsi"/>
                <w:b/>
              </w:rPr>
            </w:pPr>
          </w:p>
        </w:tc>
        <w:tc>
          <w:tcPr>
            <w:tcW w:w="6473" w:type="dxa"/>
          </w:tcPr>
          <w:p w:rsidR="007A50FE" w:rsidRPr="002779E4" w:rsidRDefault="007A50FE" w:rsidP="0016507B">
            <w:pPr>
              <w:jc w:val="both"/>
              <w:rPr>
                <w:rFonts w:asciiTheme="majorHAnsi" w:hAnsiTheme="majorHAnsi"/>
                <w:b/>
              </w:rPr>
            </w:pPr>
          </w:p>
        </w:tc>
        <w:tc>
          <w:tcPr>
            <w:tcW w:w="618" w:type="dxa"/>
          </w:tcPr>
          <w:p w:rsidR="007A50FE" w:rsidRPr="002779E4" w:rsidRDefault="007A50FE" w:rsidP="0016507B">
            <w:pPr>
              <w:rPr>
                <w:rFonts w:asciiTheme="majorHAnsi" w:hAnsiTheme="majorHAnsi"/>
              </w:rPr>
            </w:pPr>
            <w:r w:rsidRPr="002779E4">
              <w:rPr>
                <w:rFonts w:asciiTheme="majorHAnsi" w:hAnsiTheme="majorHAnsi"/>
                <w:b/>
              </w:rPr>
              <w:t>Y</w:t>
            </w:r>
          </w:p>
        </w:tc>
        <w:tc>
          <w:tcPr>
            <w:tcW w:w="620" w:type="dxa"/>
          </w:tcPr>
          <w:p w:rsidR="007A50FE" w:rsidRPr="002779E4" w:rsidRDefault="007A50FE" w:rsidP="0016507B">
            <w:pPr>
              <w:jc w:val="center"/>
              <w:rPr>
                <w:rFonts w:asciiTheme="majorHAnsi" w:hAnsiTheme="majorHAnsi"/>
                <w:b/>
              </w:rPr>
            </w:pPr>
            <w:r w:rsidRPr="002779E4">
              <w:rPr>
                <w:rFonts w:asciiTheme="majorHAnsi" w:hAnsiTheme="majorHAnsi"/>
                <w:b/>
              </w:rPr>
              <w:t>N</w:t>
            </w:r>
          </w:p>
          <w:p w:rsidR="007A50FE" w:rsidRPr="002779E4" w:rsidRDefault="007A50FE" w:rsidP="0016507B">
            <w:pPr>
              <w:rPr>
                <w:rFonts w:asciiTheme="majorHAnsi" w:hAnsiTheme="majorHAnsi"/>
              </w:rPr>
            </w:pPr>
          </w:p>
        </w:tc>
      </w:tr>
      <w:tr w:rsidR="007A50FE" w:rsidRPr="002779E4" w:rsidTr="0016507B">
        <w:tc>
          <w:tcPr>
            <w:tcW w:w="1865" w:type="dxa"/>
            <w:vMerge w:val="restart"/>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Discipline</w:t>
            </w:r>
          </w:p>
        </w:tc>
        <w:tc>
          <w:tcPr>
            <w:tcW w:w="6473" w:type="dxa"/>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Has the course been assigned to the appropriate discipline based on title, objective and content?</w:t>
            </w:r>
          </w:p>
        </w:tc>
        <w:tc>
          <w:tcPr>
            <w:tcW w:w="618" w:type="dxa"/>
          </w:tcPr>
          <w:p w:rsidR="007A50FE" w:rsidRPr="0084002B" w:rsidRDefault="007A50FE" w:rsidP="0016507B">
            <w:pPr>
              <w:rPr>
                <w:rFonts w:asciiTheme="majorHAnsi" w:hAnsiTheme="majorHAnsi"/>
                <w:sz w:val="24"/>
                <w:szCs w:val="24"/>
              </w:rPr>
            </w:pPr>
          </w:p>
        </w:tc>
        <w:tc>
          <w:tcPr>
            <w:tcW w:w="620" w:type="dxa"/>
          </w:tcPr>
          <w:p w:rsidR="007A50FE" w:rsidRPr="0084002B" w:rsidRDefault="007A50FE" w:rsidP="0016507B">
            <w:pPr>
              <w:rPr>
                <w:rFonts w:asciiTheme="majorHAnsi" w:hAnsiTheme="majorHAnsi"/>
                <w:sz w:val="24"/>
                <w:szCs w:val="24"/>
              </w:rPr>
            </w:pPr>
          </w:p>
        </w:tc>
      </w:tr>
      <w:tr w:rsidR="007A50FE" w:rsidRPr="002779E4" w:rsidTr="0016507B">
        <w:tc>
          <w:tcPr>
            <w:tcW w:w="1865" w:type="dxa"/>
            <w:vMerge/>
          </w:tcPr>
          <w:p w:rsidR="007A50FE" w:rsidRPr="002779E4" w:rsidRDefault="007A50FE" w:rsidP="0016507B">
            <w:pPr>
              <w:rPr>
                <w:rFonts w:asciiTheme="majorHAnsi" w:hAnsiTheme="majorHAnsi"/>
                <w:b/>
              </w:rPr>
            </w:pPr>
          </w:p>
        </w:tc>
        <w:tc>
          <w:tcPr>
            <w:tcW w:w="7711" w:type="dxa"/>
            <w:gridSpan w:val="3"/>
          </w:tcPr>
          <w:p w:rsidR="007A50FE" w:rsidRPr="0084002B" w:rsidRDefault="007A50FE" w:rsidP="0016507B">
            <w:pPr>
              <w:rPr>
                <w:rFonts w:asciiTheme="majorHAnsi" w:hAnsiTheme="majorHAnsi"/>
                <w:i/>
              </w:rPr>
            </w:pPr>
            <w:r w:rsidRPr="0084002B">
              <w:rPr>
                <w:rFonts w:asciiTheme="majorHAnsi" w:hAnsiTheme="majorHAnsi"/>
                <w:i/>
              </w:rPr>
              <w:t xml:space="preserve">The discipline category indicates what level of academic preparation is required on the part of the instructor.  Resource: Minimum Qualifications for Faculty and Administrators in the California Community Colleges (Disciplines List).  Some courses may be cross listed across two disciplines or, some courses may be listed in the Interdisciplinary discipline which is a combination of 2 or more disciplines. </w:t>
            </w:r>
          </w:p>
          <w:p w:rsidR="007A50FE" w:rsidRPr="0084002B" w:rsidRDefault="007A50FE" w:rsidP="0016507B">
            <w:pPr>
              <w:rPr>
                <w:rFonts w:asciiTheme="majorHAnsi" w:hAnsiTheme="majorHAnsi"/>
                <w:i/>
              </w:rPr>
            </w:pPr>
            <w:r w:rsidRPr="0084002B">
              <w:rPr>
                <w:rFonts w:asciiTheme="majorHAnsi" w:hAnsiTheme="majorHAnsi"/>
                <w:i/>
              </w:rPr>
              <w:t xml:space="preserve">Part of CIC responsibility is to assure that the course is assigned to the appropriate discipline.  </w:t>
            </w:r>
          </w:p>
          <w:p w:rsidR="007A50FE" w:rsidRPr="0084002B" w:rsidRDefault="007A50FE" w:rsidP="0016507B">
            <w:pPr>
              <w:rPr>
                <w:rFonts w:asciiTheme="majorHAnsi" w:hAnsiTheme="majorHAnsi"/>
                <w:i/>
              </w:rPr>
            </w:pPr>
          </w:p>
          <w:p w:rsidR="007A50FE" w:rsidRPr="0084002B" w:rsidRDefault="007A50FE" w:rsidP="0016507B">
            <w:pPr>
              <w:rPr>
                <w:rFonts w:asciiTheme="majorHAnsi" w:hAnsiTheme="majorHAnsi"/>
                <w:i/>
                <w:sz w:val="24"/>
                <w:szCs w:val="24"/>
              </w:rPr>
            </w:pPr>
            <w:r w:rsidRPr="0084002B">
              <w:rPr>
                <w:rFonts w:asciiTheme="majorHAnsi" w:hAnsiTheme="majorHAnsi"/>
                <w:b/>
                <w:i/>
              </w:rPr>
              <w:t>(Resources:</w:t>
            </w:r>
            <w:r w:rsidRPr="0084002B">
              <w:rPr>
                <w:rFonts w:asciiTheme="majorHAnsi" w:hAnsiTheme="majorHAnsi"/>
                <w:i/>
              </w:rPr>
              <w:t xml:space="preserve"> </w:t>
            </w:r>
            <w:r w:rsidRPr="0084002B">
              <w:rPr>
                <w:rFonts w:asciiTheme="majorHAnsi" w:hAnsiTheme="majorHAnsi"/>
                <w:i/>
              </w:rPr>
              <w:br/>
            </w:r>
            <w:r w:rsidRPr="0084002B">
              <w:rPr>
                <w:rFonts w:asciiTheme="majorHAnsi" w:hAnsiTheme="majorHAnsi"/>
                <w:b/>
                <w:i/>
              </w:rPr>
              <w:t xml:space="preserve">COR: A Curriculum Reference Guide, ASCCC,  2008, page 14,: </w:t>
            </w:r>
            <w:r w:rsidRPr="0084002B">
              <w:rPr>
                <w:rFonts w:asciiTheme="majorHAnsi" w:hAnsiTheme="majorHAnsi"/>
                <w:b/>
                <w:i/>
              </w:rPr>
              <w:br/>
              <w:t xml:space="preserve"> Program and Course Approval Handbook, CCCCO, 5</w:t>
            </w:r>
            <w:r w:rsidRPr="0084002B">
              <w:rPr>
                <w:rFonts w:asciiTheme="majorHAnsi" w:hAnsiTheme="majorHAnsi"/>
                <w:b/>
                <w:i/>
                <w:vertAlign w:val="superscript"/>
              </w:rPr>
              <w:t>th</w:t>
            </w:r>
            <w:r w:rsidRPr="0084002B">
              <w:rPr>
                <w:rFonts w:asciiTheme="majorHAnsi" w:hAnsiTheme="majorHAnsi"/>
                <w:b/>
                <w:i/>
              </w:rPr>
              <w:t xml:space="preserve"> Ed)</w:t>
            </w:r>
            <w:r w:rsidRPr="0084002B">
              <w:rPr>
                <w:rFonts w:asciiTheme="majorHAnsi" w:hAnsiTheme="majorHAnsi"/>
                <w:b/>
                <w:i/>
              </w:rPr>
              <w:tab/>
            </w:r>
          </w:p>
        </w:tc>
      </w:tr>
      <w:tr w:rsidR="007A50FE" w:rsidRPr="002779E4" w:rsidTr="0016507B">
        <w:tc>
          <w:tcPr>
            <w:tcW w:w="1865" w:type="dxa"/>
            <w:vMerge w:val="restart"/>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 xml:space="preserve">*Units </w:t>
            </w:r>
          </w:p>
          <w:p w:rsidR="007A50FE" w:rsidRPr="0084002B" w:rsidRDefault="007A50FE" w:rsidP="0016507B">
            <w:pPr>
              <w:rPr>
                <w:rFonts w:asciiTheme="majorHAnsi" w:hAnsiTheme="majorHAnsi"/>
                <w:b/>
                <w:sz w:val="24"/>
                <w:szCs w:val="24"/>
              </w:rPr>
            </w:pPr>
          </w:p>
          <w:p w:rsidR="007A50FE" w:rsidRPr="0084002B" w:rsidRDefault="007A50FE" w:rsidP="0016507B">
            <w:pPr>
              <w:rPr>
                <w:rFonts w:asciiTheme="majorHAnsi" w:hAnsiTheme="majorHAnsi"/>
                <w:b/>
                <w:sz w:val="24"/>
                <w:szCs w:val="24"/>
              </w:rPr>
            </w:pP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Has the appropriate hour to unit ratio been determined?</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2779E4" w:rsidRDefault="007A50FE" w:rsidP="0016507B">
            <w:pPr>
              <w:rPr>
                <w:rFonts w:asciiTheme="majorHAnsi" w:hAnsiTheme="majorHAnsi"/>
              </w:rPr>
            </w:pPr>
          </w:p>
        </w:tc>
        <w:tc>
          <w:tcPr>
            <w:tcW w:w="7711" w:type="dxa"/>
            <w:gridSpan w:val="3"/>
          </w:tcPr>
          <w:p w:rsidR="007A50FE" w:rsidRPr="00DF1503" w:rsidRDefault="007A50FE" w:rsidP="0016507B">
            <w:pPr>
              <w:rPr>
                <w:rFonts w:asciiTheme="majorHAnsi" w:hAnsiTheme="majorHAnsi"/>
                <w:i/>
              </w:rPr>
            </w:pPr>
            <w:r w:rsidRPr="00DF1503">
              <w:rPr>
                <w:rFonts w:asciiTheme="majorHAnsi" w:hAnsiTheme="majorHAnsi"/>
                <w:i/>
              </w:rPr>
              <w:t xml:space="preserve">One credit hour or units should encompass now fewer than 48 hours of coursework (lecture, laboratory/activity, study time, or combination). </w:t>
            </w:r>
          </w:p>
          <w:p w:rsidR="007A50FE" w:rsidRPr="00DF1503" w:rsidRDefault="007A50FE" w:rsidP="0016507B">
            <w:pPr>
              <w:rPr>
                <w:rFonts w:asciiTheme="majorHAnsi" w:hAnsiTheme="majorHAnsi"/>
                <w:i/>
              </w:rPr>
            </w:pPr>
            <w:r w:rsidRPr="00DF1503">
              <w:rPr>
                <w:rFonts w:asciiTheme="majorHAnsi" w:hAnsiTheme="majorHAnsi"/>
                <w:i/>
              </w:rPr>
              <w:t xml:space="preserve">Range: 48-54 hours for 1 unit.  </w:t>
            </w:r>
          </w:p>
          <w:p w:rsidR="007A50FE" w:rsidRDefault="007A50FE" w:rsidP="0016507B">
            <w:pPr>
              <w:rPr>
                <w:rFonts w:asciiTheme="majorHAnsi" w:hAnsiTheme="majorHAnsi"/>
                <w:i/>
              </w:rPr>
            </w:pPr>
            <w:r w:rsidRPr="00DF1503">
              <w:rPr>
                <w:rFonts w:asciiTheme="majorHAnsi" w:hAnsiTheme="majorHAnsi"/>
                <w:i/>
              </w:rPr>
              <w:t>For each hour of lecture, it is assumed that student will require an additional two hours of study outside of the classroom.  The number of units awarded for laboratory courses is generally based on the number of hours of lab work, presuming that students are completing most of the required work in class.  Articulation agreements and other external factors may need to be considered</w:t>
            </w:r>
          </w:p>
          <w:p w:rsidR="007A50FE" w:rsidRPr="00990378" w:rsidRDefault="007A50FE" w:rsidP="0016507B">
            <w:pPr>
              <w:pStyle w:val="Default"/>
              <w:rPr>
                <w:rFonts w:asciiTheme="majorHAnsi" w:hAnsiTheme="majorHAnsi"/>
                <w:i/>
                <w:sz w:val="22"/>
                <w:szCs w:val="22"/>
              </w:rPr>
            </w:pPr>
            <w:r w:rsidRPr="00990378">
              <w:rPr>
                <w:rFonts w:asciiTheme="majorHAnsi" w:hAnsiTheme="majorHAnsi"/>
                <w:i/>
                <w:sz w:val="22"/>
                <w:szCs w:val="22"/>
              </w:rPr>
              <w:t xml:space="preserve">The following examples apply to semester units: </w:t>
            </w:r>
          </w:p>
          <w:p w:rsidR="007A50FE" w:rsidRPr="00990378" w:rsidRDefault="007A50FE" w:rsidP="0016507B">
            <w:pPr>
              <w:pStyle w:val="Default"/>
              <w:rPr>
                <w:rFonts w:asciiTheme="majorHAnsi" w:hAnsiTheme="majorHAnsi"/>
                <w:i/>
                <w:sz w:val="22"/>
                <w:szCs w:val="22"/>
              </w:rPr>
            </w:pPr>
            <w:r w:rsidRPr="00990378">
              <w:rPr>
                <w:rFonts w:asciiTheme="majorHAnsi" w:hAnsiTheme="majorHAnsi"/>
                <w:i/>
                <w:sz w:val="22"/>
                <w:szCs w:val="22"/>
              </w:rPr>
              <w:t xml:space="preserve">Lecture or Lab Only Courses </w:t>
            </w:r>
          </w:p>
          <w:p w:rsidR="007A50FE" w:rsidRPr="00990378" w:rsidRDefault="007A50FE" w:rsidP="001D4F0B">
            <w:pPr>
              <w:pStyle w:val="Default"/>
              <w:numPr>
                <w:ilvl w:val="0"/>
                <w:numId w:val="49"/>
              </w:numPr>
              <w:spacing w:after="49"/>
              <w:rPr>
                <w:rFonts w:asciiTheme="majorHAnsi" w:hAnsiTheme="majorHAnsi"/>
                <w:i/>
                <w:sz w:val="22"/>
                <w:szCs w:val="22"/>
              </w:rPr>
            </w:pPr>
            <w:r w:rsidRPr="00990378">
              <w:rPr>
                <w:rFonts w:asciiTheme="majorHAnsi" w:hAnsiTheme="majorHAnsi"/>
                <w:i/>
                <w:sz w:val="22"/>
                <w:szCs w:val="22"/>
              </w:rPr>
              <w:t xml:space="preserve">One-unit lecture course = 18 hours in-class lecture plus 36 hours out-of-class study </w:t>
            </w:r>
          </w:p>
          <w:p w:rsidR="007A50FE" w:rsidRPr="00990378" w:rsidRDefault="007A50FE" w:rsidP="001D4F0B">
            <w:pPr>
              <w:pStyle w:val="Default"/>
              <w:numPr>
                <w:ilvl w:val="0"/>
                <w:numId w:val="49"/>
              </w:numPr>
              <w:rPr>
                <w:rFonts w:asciiTheme="majorHAnsi" w:hAnsiTheme="majorHAnsi"/>
                <w:i/>
                <w:sz w:val="22"/>
                <w:szCs w:val="22"/>
              </w:rPr>
            </w:pPr>
            <w:r w:rsidRPr="00990378">
              <w:rPr>
                <w:rFonts w:asciiTheme="majorHAnsi" w:hAnsiTheme="majorHAnsi"/>
                <w:i/>
                <w:sz w:val="22"/>
                <w:szCs w:val="22"/>
              </w:rPr>
              <w:t xml:space="preserve">One-unit laboratory course = 54 hours in-class laboratory </w:t>
            </w:r>
          </w:p>
          <w:p w:rsidR="007A50FE" w:rsidRPr="00990378" w:rsidRDefault="007A50FE" w:rsidP="0016507B">
            <w:pPr>
              <w:pStyle w:val="Default"/>
              <w:rPr>
                <w:rFonts w:asciiTheme="majorHAnsi" w:hAnsiTheme="majorHAnsi"/>
                <w:i/>
                <w:sz w:val="22"/>
                <w:szCs w:val="22"/>
              </w:rPr>
            </w:pPr>
          </w:p>
          <w:p w:rsidR="007A50FE" w:rsidRPr="00990378" w:rsidRDefault="007A50FE" w:rsidP="0016507B">
            <w:pPr>
              <w:pStyle w:val="Default"/>
              <w:rPr>
                <w:rFonts w:asciiTheme="majorHAnsi" w:hAnsiTheme="majorHAnsi"/>
                <w:i/>
                <w:sz w:val="22"/>
                <w:szCs w:val="22"/>
              </w:rPr>
            </w:pPr>
            <w:r w:rsidRPr="00990378">
              <w:rPr>
                <w:rFonts w:asciiTheme="majorHAnsi" w:hAnsiTheme="majorHAnsi"/>
                <w:i/>
                <w:sz w:val="22"/>
                <w:szCs w:val="22"/>
              </w:rPr>
              <w:t xml:space="preserve">Lecture and Lab Combined </w:t>
            </w:r>
          </w:p>
          <w:p w:rsidR="007A50FE" w:rsidRPr="00990378" w:rsidRDefault="007A50FE" w:rsidP="001D4F0B">
            <w:pPr>
              <w:pStyle w:val="Default"/>
              <w:numPr>
                <w:ilvl w:val="0"/>
                <w:numId w:val="50"/>
              </w:numPr>
              <w:rPr>
                <w:rFonts w:asciiTheme="majorHAnsi" w:hAnsiTheme="majorHAnsi"/>
                <w:i/>
                <w:sz w:val="22"/>
                <w:szCs w:val="22"/>
              </w:rPr>
            </w:pPr>
            <w:r w:rsidRPr="00990378">
              <w:rPr>
                <w:rFonts w:asciiTheme="majorHAnsi" w:hAnsiTheme="majorHAnsi"/>
                <w:i/>
                <w:sz w:val="22"/>
                <w:szCs w:val="22"/>
              </w:rPr>
              <w:t xml:space="preserve">Three units (2 units of lecture and 1 hour of lab) = 36 hours in-class lecture, 54 hours in-class laboratory, plus 72 hours out-of-class study </w:t>
            </w:r>
          </w:p>
          <w:p w:rsidR="007A50FE" w:rsidRDefault="007A50FE" w:rsidP="0016507B">
            <w:pPr>
              <w:rPr>
                <w:rFonts w:asciiTheme="majorHAnsi" w:hAnsiTheme="majorHAnsi"/>
                <w:i/>
              </w:rPr>
            </w:pPr>
          </w:p>
          <w:p w:rsidR="007A50FE" w:rsidRPr="00A33AF4" w:rsidRDefault="007A50FE" w:rsidP="0016507B">
            <w:pPr>
              <w:rPr>
                <w:rFonts w:asciiTheme="majorHAnsi" w:hAnsiTheme="majorHAnsi"/>
                <w:b/>
                <w:i/>
                <w:u w:val="single"/>
              </w:rPr>
            </w:pPr>
            <w:r w:rsidRPr="00A33AF4">
              <w:rPr>
                <w:rFonts w:asciiTheme="majorHAnsi" w:hAnsiTheme="majorHAnsi"/>
                <w:b/>
                <w:i/>
                <w:u w:val="single"/>
              </w:rPr>
              <w:t>NONCREDIT:</w:t>
            </w:r>
          </w:p>
          <w:p w:rsidR="007A50FE" w:rsidRDefault="007A50FE" w:rsidP="0016507B">
            <w:pPr>
              <w:rPr>
                <w:rFonts w:asciiTheme="majorHAnsi" w:hAnsiTheme="majorHAnsi"/>
                <w:i/>
              </w:rPr>
            </w:pPr>
            <w:r>
              <w:rPr>
                <w:rFonts w:asciiTheme="majorHAnsi" w:hAnsiTheme="majorHAnsi"/>
                <w:i/>
              </w:rPr>
              <w:t xml:space="preserve">COR will identify the total contact hours.  In NonCredit work outside of class time is not required and therefore contact hours will usually encompass all course activities and learning time. </w:t>
            </w:r>
          </w:p>
          <w:p w:rsidR="007A50FE" w:rsidRDefault="007A50FE" w:rsidP="0016507B">
            <w:pPr>
              <w:rPr>
                <w:rFonts w:asciiTheme="majorHAnsi" w:hAnsiTheme="majorHAnsi"/>
                <w:b/>
                <w:i/>
                <w:sz w:val="16"/>
                <w:szCs w:val="16"/>
              </w:rPr>
            </w:pPr>
            <w:r w:rsidRPr="00990378">
              <w:rPr>
                <w:rFonts w:asciiTheme="majorHAnsi" w:hAnsiTheme="majorHAnsi"/>
                <w:b/>
                <w:i/>
                <w:sz w:val="16"/>
                <w:szCs w:val="16"/>
              </w:rPr>
              <w:t>(Resourc</w:t>
            </w:r>
            <w:r>
              <w:rPr>
                <w:rFonts w:asciiTheme="majorHAnsi" w:hAnsiTheme="majorHAnsi"/>
                <w:b/>
                <w:i/>
                <w:sz w:val="16"/>
                <w:szCs w:val="16"/>
              </w:rPr>
              <w:t>es</w:t>
            </w:r>
            <w:r w:rsidRPr="00990378">
              <w:rPr>
                <w:rFonts w:asciiTheme="majorHAnsi" w:hAnsiTheme="majorHAnsi"/>
                <w:b/>
                <w:i/>
                <w:sz w:val="16"/>
                <w:szCs w:val="16"/>
              </w:rPr>
              <w:t>:</w:t>
            </w:r>
            <w:r>
              <w:rPr>
                <w:rFonts w:asciiTheme="majorHAnsi" w:hAnsiTheme="majorHAnsi"/>
                <w:b/>
                <w:i/>
                <w:sz w:val="16"/>
                <w:szCs w:val="16"/>
              </w:rPr>
              <w:t xml:space="preserve"> </w:t>
            </w:r>
            <w:r w:rsidRPr="00753231">
              <w:rPr>
                <w:rFonts w:asciiTheme="majorHAnsi" w:hAnsiTheme="majorHAnsi"/>
                <w:b/>
                <w:i/>
                <w:sz w:val="16"/>
                <w:szCs w:val="16"/>
              </w:rPr>
              <w:t>COR: A Curriculum Reference Guide</w:t>
            </w:r>
            <w:r>
              <w:rPr>
                <w:rFonts w:asciiTheme="majorHAnsi" w:hAnsiTheme="majorHAnsi"/>
                <w:b/>
                <w:i/>
                <w:sz w:val="16"/>
                <w:szCs w:val="16"/>
              </w:rPr>
              <w:t>, ASCCC,  2008, page 17;</w:t>
            </w:r>
            <w:r>
              <w:rPr>
                <w:rFonts w:asciiTheme="majorHAnsi" w:hAnsiTheme="majorHAnsi"/>
                <w:b/>
                <w:i/>
                <w:sz w:val="16"/>
                <w:szCs w:val="16"/>
              </w:rPr>
              <w:br/>
              <w:t xml:space="preserve"> </w:t>
            </w:r>
            <w:r w:rsidRPr="00990378">
              <w:rPr>
                <w:rFonts w:asciiTheme="majorHAnsi" w:hAnsiTheme="majorHAnsi"/>
                <w:b/>
                <w:i/>
                <w:sz w:val="16"/>
                <w:szCs w:val="16"/>
              </w:rPr>
              <w:t>Program and Course Approval Handbook, CCCCO, 5</w:t>
            </w:r>
            <w:r w:rsidRPr="00990378">
              <w:rPr>
                <w:rFonts w:asciiTheme="majorHAnsi" w:hAnsiTheme="majorHAnsi"/>
                <w:b/>
                <w:i/>
                <w:sz w:val="16"/>
                <w:szCs w:val="16"/>
                <w:vertAlign w:val="superscript"/>
              </w:rPr>
              <w:t>th</w:t>
            </w:r>
            <w:r w:rsidRPr="00990378">
              <w:rPr>
                <w:rFonts w:asciiTheme="majorHAnsi" w:hAnsiTheme="majorHAnsi"/>
                <w:b/>
                <w:i/>
                <w:sz w:val="16"/>
                <w:szCs w:val="16"/>
              </w:rPr>
              <w:t xml:space="preserve"> Edition</w:t>
            </w:r>
            <w:r>
              <w:rPr>
                <w:rFonts w:asciiTheme="majorHAnsi" w:hAnsiTheme="majorHAnsi"/>
                <w:b/>
                <w:i/>
                <w:sz w:val="16"/>
                <w:szCs w:val="16"/>
              </w:rPr>
              <w:t>, P</w:t>
            </w:r>
            <w:r w:rsidRPr="00990378">
              <w:rPr>
                <w:rFonts w:asciiTheme="majorHAnsi" w:hAnsiTheme="majorHAnsi"/>
                <w:b/>
                <w:i/>
                <w:sz w:val="16"/>
                <w:szCs w:val="16"/>
              </w:rPr>
              <w:t>age 80</w:t>
            </w:r>
            <w:r>
              <w:rPr>
                <w:rFonts w:asciiTheme="majorHAnsi" w:hAnsiTheme="majorHAnsi"/>
                <w:b/>
                <w:i/>
                <w:sz w:val="16"/>
                <w:szCs w:val="16"/>
              </w:rPr>
              <w:t>;</w:t>
            </w:r>
          </w:p>
          <w:p w:rsidR="007A50FE" w:rsidRDefault="007A50FE" w:rsidP="0016507B">
            <w:pPr>
              <w:rPr>
                <w:rFonts w:asciiTheme="majorHAnsi" w:hAnsiTheme="majorHAnsi"/>
                <w:b/>
                <w:i/>
                <w:sz w:val="16"/>
                <w:szCs w:val="16"/>
              </w:rPr>
            </w:pPr>
            <w:r>
              <w:rPr>
                <w:rFonts w:asciiTheme="majorHAnsi" w:hAnsiTheme="majorHAnsi"/>
                <w:b/>
                <w:i/>
                <w:sz w:val="16"/>
                <w:szCs w:val="16"/>
              </w:rPr>
              <w:t>Title 5, section 55002.5</w:t>
            </w:r>
            <w:r w:rsidRPr="00990378">
              <w:rPr>
                <w:rFonts w:asciiTheme="majorHAnsi" w:hAnsiTheme="majorHAnsi"/>
                <w:b/>
                <w:i/>
                <w:sz w:val="16"/>
                <w:szCs w:val="16"/>
              </w:rPr>
              <w:t>)</w:t>
            </w:r>
          </w:p>
          <w:p w:rsidR="007A50FE" w:rsidRPr="00990378" w:rsidRDefault="007A50FE" w:rsidP="0016507B">
            <w:pPr>
              <w:rPr>
                <w:rFonts w:asciiTheme="majorHAnsi" w:hAnsiTheme="majorHAnsi"/>
                <w:b/>
                <w:i/>
                <w:sz w:val="16"/>
                <w:szCs w:val="16"/>
              </w:rPr>
            </w:pPr>
          </w:p>
        </w:tc>
      </w:tr>
      <w:tr w:rsidR="007A50FE" w:rsidRPr="002779E4" w:rsidTr="0016507B">
        <w:tc>
          <w:tcPr>
            <w:tcW w:w="1865" w:type="dxa"/>
            <w:vMerge w:val="restart"/>
          </w:tcPr>
          <w:p w:rsidR="00331BC8" w:rsidRDefault="00331BC8" w:rsidP="0016507B">
            <w:pPr>
              <w:rPr>
                <w:rFonts w:asciiTheme="majorHAnsi" w:hAnsiTheme="majorHAnsi"/>
                <w:b/>
                <w:sz w:val="24"/>
                <w:szCs w:val="24"/>
              </w:rPr>
            </w:pPr>
          </w:p>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lastRenderedPageBreak/>
              <w:t>Prerequisites</w:t>
            </w:r>
          </w:p>
        </w:tc>
        <w:tc>
          <w:tcPr>
            <w:tcW w:w="6473" w:type="dxa"/>
          </w:tcPr>
          <w:p w:rsidR="00331BC8" w:rsidRDefault="00331BC8" w:rsidP="0016507B">
            <w:pPr>
              <w:jc w:val="both"/>
              <w:rPr>
                <w:rFonts w:asciiTheme="majorHAnsi" w:hAnsiTheme="majorHAnsi"/>
                <w:b/>
                <w:sz w:val="24"/>
                <w:szCs w:val="24"/>
              </w:rPr>
            </w:pPr>
          </w:p>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lastRenderedPageBreak/>
              <w:t>Has appropriate validation been provided to establish the proposed prerequisite?</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2779E4" w:rsidRDefault="007A50FE" w:rsidP="0016507B">
            <w:pPr>
              <w:rPr>
                <w:rFonts w:asciiTheme="majorHAnsi" w:hAnsiTheme="majorHAnsi"/>
                <w:b/>
              </w:rPr>
            </w:pPr>
          </w:p>
        </w:tc>
        <w:tc>
          <w:tcPr>
            <w:tcW w:w="7711" w:type="dxa"/>
            <w:gridSpan w:val="3"/>
          </w:tcPr>
          <w:p w:rsidR="007A50FE" w:rsidRPr="00DF1503" w:rsidRDefault="007A50FE" w:rsidP="0016507B">
            <w:pPr>
              <w:rPr>
                <w:rFonts w:asciiTheme="majorHAnsi" w:hAnsiTheme="majorHAnsi"/>
                <w:i/>
              </w:rPr>
            </w:pPr>
            <w:r w:rsidRPr="00DF1503">
              <w:rPr>
                <w:rFonts w:asciiTheme="majorHAnsi" w:hAnsiTheme="majorHAnsi"/>
                <w:i/>
              </w:rPr>
              <w:t xml:space="preserve">Must demonstrate need.  Validation is required. (separate addendum) </w:t>
            </w:r>
          </w:p>
          <w:p w:rsidR="007A50FE" w:rsidRPr="00DF1503" w:rsidRDefault="007A50FE" w:rsidP="0016507B">
            <w:pPr>
              <w:rPr>
                <w:rFonts w:asciiTheme="majorHAnsi" w:hAnsiTheme="majorHAnsi"/>
                <w:i/>
              </w:rPr>
            </w:pPr>
          </w:p>
          <w:p w:rsidR="007A50FE" w:rsidRPr="00DF1503" w:rsidRDefault="007A50FE" w:rsidP="0016507B">
            <w:pPr>
              <w:rPr>
                <w:rFonts w:asciiTheme="majorHAnsi" w:hAnsiTheme="majorHAnsi"/>
                <w:i/>
              </w:rPr>
            </w:pPr>
            <w:r w:rsidRPr="00DF1503">
              <w:rPr>
                <w:rFonts w:asciiTheme="majorHAnsi" w:hAnsiTheme="majorHAnsi"/>
                <w:i/>
              </w:rPr>
              <w:t>Current RSCCD policy:</w:t>
            </w:r>
          </w:p>
          <w:p w:rsidR="007A50FE" w:rsidRPr="00DF1503" w:rsidRDefault="007A50FE" w:rsidP="0016507B">
            <w:pPr>
              <w:rPr>
                <w:rFonts w:asciiTheme="majorHAnsi" w:hAnsiTheme="majorHAnsi"/>
                <w:i/>
              </w:rPr>
            </w:pPr>
            <w:r w:rsidRPr="00DF1503">
              <w:rPr>
                <w:rFonts w:asciiTheme="majorHAnsi" w:hAnsiTheme="majorHAnsi"/>
                <w:i/>
              </w:rPr>
              <w:t xml:space="preserve">1). Sequential courses within a discipline requires at minimum content review.  Process of content review needs to demonstrate how the skills achieved in the requisite course are fundamental to the success of most of the students taking the ‘requiring’ course.  </w:t>
            </w:r>
          </w:p>
          <w:p w:rsidR="007A50FE" w:rsidRDefault="007A50FE" w:rsidP="0016507B">
            <w:pPr>
              <w:rPr>
                <w:rFonts w:asciiTheme="majorHAnsi" w:hAnsiTheme="majorHAnsi"/>
                <w:i/>
              </w:rPr>
            </w:pPr>
            <w:r w:rsidRPr="00DF1503">
              <w:rPr>
                <w:rFonts w:asciiTheme="majorHAnsi" w:hAnsiTheme="majorHAnsi"/>
                <w:i/>
              </w:rPr>
              <w:t>2) When prerequisites of computation or communication are being required outside of the respective programs, the process requires content review combined with statistical validation.</w:t>
            </w:r>
          </w:p>
          <w:p w:rsidR="007A50FE" w:rsidRDefault="007A50FE" w:rsidP="0016507B">
            <w:pPr>
              <w:rPr>
                <w:rFonts w:asciiTheme="majorHAnsi" w:hAnsiTheme="majorHAnsi"/>
                <w:b/>
                <w:i/>
                <w:sz w:val="16"/>
                <w:szCs w:val="16"/>
              </w:rPr>
            </w:pPr>
          </w:p>
          <w:p w:rsidR="007A50FE" w:rsidRDefault="007A50FE" w:rsidP="0016507B">
            <w:pPr>
              <w:rPr>
                <w:rFonts w:asciiTheme="majorHAnsi" w:hAnsiTheme="majorHAnsi"/>
                <w:b/>
                <w:i/>
                <w:sz w:val="16"/>
                <w:szCs w:val="16"/>
              </w:rPr>
            </w:pPr>
            <w:r w:rsidRPr="00990378">
              <w:rPr>
                <w:rFonts w:asciiTheme="majorHAnsi" w:hAnsiTheme="majorHAnsi"/>
                <w:b/>
                <w:i/>
                <w:sz w:val="16"/>
                <w:szCs w:val="16"/>
              </w:rPr>
              <w:t>(Resourc</w:t>
            </w:r>
            <w:r>
              <w:rPr>
                <w:rFonts w:asciiTheme="majorHAnsi" w:hAnsiTheme="majorHAnsi"/>
                <w:b/>
                <w:i/>
                <w:sz w:val="16"/>
                <w:szCs w:val="16"/>
              </w:rPr>
              <w:t>es:</w:t>
            </w:r>
          </w:p>
          <w:p w:rsidR="007A50FE" w:rsidRPr="00331BC8" w:rsidRDefault="007A50FE" w:rsidP="0016507B">
            <w:pPr>
              <w:rPr>
                <w:rFonts w:asciiTheme="majorHAnsi" w:hAnsiTheme="majorHAnsi"/>
                <w:b/>
                <w:i/>
                <w:sz w:val="16"/>
                <w:szCs w:val="16"/>
              </w:rPr>
            </w:pPr>
            <w:r w:rsidRPr="00753231">
              <w:rPr>
                <w:rFonts w:asciiTheme="majorHAnsi" w:hAnsiTheme="majorHAnsi"/>
                <w:b/>
                <w:i/>
                <w:sz w:val="16"/>
                <w:szCs w:val="16"/>
              </w:rPr>
              <w:t>C</w:t>
            </w:r>
            <w:r>
              <w:rPr>
                <w:rFonts w:asciiTheme="majorHAnsi" w:hAnsiTheme="majorHAnsi"/>
                <w:b/>
                <w:i/>
                <w:sz w:val="16"/>
                <w:szCs w:val="16"/>
              </w:rPr>
              <w:t>OR: A Curriculum Reference Guide, ASCCC, 2008, page 18</w:t>
            </w:r>
            <w:r w:rsidRPr="00753231">
              <w:rPr>
                <w:rFonts w:asciiTheme="majorHAnsi" w:hAnsiTheme="majorHAnsi"/>
                <w:b/>
                <w:i/>
                <w:sz w:val="16"/>
                <w:szCs w:val="16"/>
              </w:rPr>
              <w:t xml:space="preserve">, </w:t>
            </w:r>
            <w:r>
              <w:rPr>
                <w:rFonts w:asciiTheme="majorHAnsi" w:hAnsiTheme="majorHAnsi"/>
                <w:b/>
                <w:i/>
                <w:sz w:val="16"/>
                <w:szCs w:val="16"/>
              </w:rPr>
              <w:br/>
              <w:t xml:space="preserve"> </w:t>
            </w:r>
            <w:r w:rsidRPr="00990378">
              <w:rPr>
                <w:rFonts w:asciiTheme="majorHAnsi" w:hAnsiTheme="majorHAnsi"/>
                <w:b/>
                <w:i/>
                <w:sz w:val="16"/>
                <w:szCs w:val="16"/>
              </w:rPr>
              <w:t>Program and Course Approval Handbook, CCCCO, 5</w:t>
            </w:r>
            <w:r w:rsidRPr="00990378">
              <w:rPr>
                <w:rFonts w:asciiTheme="majorHAnsi" w:hAnsiTheme="majorHAnsi"/>
                <w:b/>
                <w:i/>
                <w:sz w:val="16"/>
                <w:szCs w:val="16"/>
                <w:vertAlign w:val="superscript"/>
              </w:rPr>
              <w:t>th</w:t>
            </w:r>
            <w:r w:rsidRPr="00990378">
              <w:rPr>
                <w:rFonts w:asciiTheme="majorHAnsi" w:hAnsiTheme="majorHAnsi"/>
                <w:b/>
                <w:i/>
                <w:sz w:val="16"/>
                <w:szCs w:val="16"/>
              </w:rPr>
              <w:t xml:space="preserve"> Edition</w:t>
            </w:r>
            <w:r>
              <w:rPr>
                <w:rFonts w:asciiTheme="majorHAnsi" w:hAnsiTheme="majorHAnsi"/>
                <w:b/>
                <w:i/>
                <w:sz w:val="16"/>
                <w:szCs w:val="16"/>
              </w:rPr>
              <w:t xml:space="preserve">, Page 83,; </w:t>
            </w:r>
            <w:r>
              <w:rPr>
                <w:rFonts w:asciiTheme="majorHAnsi" w:hAnsiTheme="majorHAnsi"/>
                <w:b/>
                <w:i/>
                <w:sz w:val="16"/>
                <w:szCs w:val="16"/>
              </w:rPr>
              <w:br/>
              <w:t>Title 5, section 55002; 55003</w:t>
            </w:r>
            <w:r w:rsidRPr="00990378">
              <w:rPr>
                <w:rFonts w:asciiTheme="majorHAnsi" w:hAnsiTheme="majorHAnsi"/>
                <w:b/>
                <w:i/>
                <w:sz w:val="16"/>
                <w:szCs w:val="16"/>
              </w:rPr>
              <w:t>)</w:t>
            </w:r>
          </w:p>
        </w:tc>
      </w:tr>
      <w:tr w:rsidR="007A50FE" w:rsidRPr="002779E4" w:rsidTr="0016507B">
        <w:tc>
          <w:tcPr>
            <w:tcW w:w="1865" w:type="dxa"/>
            <w:vMerge w:val="restart"/>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*Catalog Description</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Does the course content provide a well-developed overview of topics to be covered in the course?</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2779E4" w:rsidRDefault="007A50FE" w:rsidP="0016507B">
            <w:pPr>
              <w:rPr>
                <w:rFonts w:asciiTheme="majorHAnsi" w:hAnsiTheme="majorHAnsi"/>
                <w:b/>
              </w:rPr>
            </w:pPr>
          </w:p>
        </w:tc>
        <w:tc>
          <w:tcPr>
            <w:tcW w:w="7711" w:type="dxa"/>
            <w:gridSpan w:val="3"/>
          </w:tcPr>
          <w:p w:rsidR="007A50FE" w:rsidRPr="00DF1503" w:rsidRDefault="007A50FE" w:rsidP="0016507B">
            <w:pPr>
              <w:rPr>
                <w:rFonts w:asciiTheme="majorHAnsi" w:hAnsiTheme="majorHAnsi"/>
                <w:i/>
              </w:rPr>
            </w:pPr>
            <w:r w:rsidRPr="00DF1503">
              <w:rPr>
                <w:rFonts w:asciiTheme="majorHAnsi" w:hAnsiTheme="majorHAnsi"/>
                <w:i/>
              </w:rPr>
              <w:t>The catalog description provides a well-developed overview of top</w:t>
            </w:r>
            <w:r>
              <w:rPr>
                <w:rFonts w:asciiTheme="majorHAnsi" w:hAnsiTheme="majorHAnsi"/>
                <w:i/>
              </w:rPr>
              <w:t xml:space="preserve">ics to be covered in the course, but is brief and concise in manner. </w:t>
            </w:r>
            <w:r w:rsidRPr="00DF1503">
              <w:rPr>
                <w:rFonts w:asciiTheme="majorHAnsi" w:hAnsiTheme="majorHAnsi"/>
                <w:i/>
              </w:rPr>
              <w:t xml:space="preserve"> </w:t>
            </w:r>
          </w:p>
          <w:p w:rsidR="007A50FE" w:rsidRPr="00DF1503" w:rsidRDefault="007A50FE" w:rsidP="0016507B">
            <w:pPr>
              <w:rPr>
                <w:rFonts w:asciiTheme="majorHAnsi" w:hAnsiTheme="majorHAnsi"/>
                <w:i/>
              </w:rPr>
            </w:pPr>
          </w:p>
          <w:p w:rsidR="007A50FE" w:rsidRDefault="007A50FE" w:rsidP="0016507B">
            <w:pPr>
              <w:rPr>
                <w:rFonts w:asciiTheme="majorHAnsi" w:hAnsiTheme="majorHAnsi"/>
                <w:i/>
              </w:rPr>
            </w:pPr>
            <w:r w:rsidRPr="00DF1503">
              <w:rPr>
                <w:rFonts w:asciiTheme="majorHAnsi" w:hAnsiTheme="majorHAnsi"/>
                <w:i/>
              </w:rPr>
              <w:t>Could include identification of a target audience depending on whether or not the course is required of for the major, degree, or certificate, transfer etc.  Can assist students in their educational planning.  Field trip potential or other requirements that may impose a logistical or fiscal burden on the student should be included.</w:t>
            </w:r>
          </w:p>
          <w:p w:rsidR="007A50FE" w:rsidRDefault="007A50FE" w:rsidP="0016507B">
            <w:pPr>
              <w:rPr>
                <w:rFonts w:asciiTheme="majorHAnsi" w:hAnsiTheme="majorHAnsi"/>
                <w:i/>
              </w:rPr>
            </w:pPr>
          </w:p>
          <w:p w:rsidR="007A50FE" w:rsidRDefault="007A50FE" w:rsidP="0016507B">
            <w:pPr>
              <w:rPr>
                <w:rFonts w:asciiTheme="majorHAnsi" w:hAnsiTheme="majorHAnsi"/>
                <w:b/>
                <w:i/>
                <w:u w:val="single"/>
              </w:rPr>
            </w:pPr>
            <w:r w:rsidRPr="00A33AF4">
              <w:rPr>
                <w:rFonts w:asciiTheme="majorHAnsi" w:hAnsiTheme="majorHAnsi"/>
                <w:b/>
                <w:i/>
                <w:u w:val="single"/>
              </w:rPr>
              <w:t>*NONCREDIT</w:t>
            </w:r>
          </w:p>
          <w:p w:rsidR="007A50FE" w:rsidRPr="00A33AF4" w:rsidRDefault="007A50FE" w:rsidP="0016507B">
            <w:pPr>
              <w:rPr>
                <w:rFonts w:asciiTheme="majorHAnsi" w:hAnsiTheme="majorHAnsi"/>
                <w:i/>
              </w:rPr>
            </w:pPr>
            <w:r>
              <w:rPr>
                <w:rFonts w:asciiTheme="majorHAnsi" w:hAnsiTheme="majorHAnsi"/>
                <w:i/>
              </w:rPr>
              <w:t xml:space="preserve">Noncredit courses are designed to meet the needs of specific population and/or to achieve a specified objective.  </w:t>
            </w:r>
          </w:p>
          <w:p w:rsidR="007A50FE" w:rsidRPr="002779E4" w:rsidRDefault="007A50FE" w:rsidP="0016507B">
            <w:pPr>
              <w:rPr>
                <w:rFonts w:asciiTheme="majorHAnsi" w:hAnsiTheme="majorHAnsi"/>
              </w:rPr>
            </w:pPr>
            <w:r>
              <w:rPr>
                <w:rFonts w:asciiTheme="majorHAnsi" w:hAnsiTheme="majorHAnsi"/>
                <w:b/>
                <w:i/>
                <w:sz w:val="16"/>
                <w:szCs w:val="16"/>
              </w:rPr>
              <w:t>(Resources:</w:t>
            </w:r>
            <w:r>
              <w:rPr>
                <w:rFonts w:asciiTheme="majorHAnsi" w:hAnsiTheme="majorHAnsi"/>
                <w:b/>
                <w:i/>
                <w:sz w:val="16"/>
                <w:szCs w:val="16"/>
              </w:rPr>
              <w:br/>
            </w:r>
            <w:r w:rsidRPr="00753231">
              <w:rPr>
                <w:rFonts w:asciiTheme="majorHAnsi" w:hAnsiTheme="majorHAnsi"/>
                <w:b/>
                <w:i/>
                <w:sz w:val="16"/>
                <w:szCs w:val="16"/>
              </w:rPr>
              <w:t>COR: A Curriculum Reference Guid</w:t>
            </w:r>
            <w:r>
              <w:rPr>
                <w:rFonts w:asciiTheme="majorHAnsi" w:hAnsiTheme="majorHAnsi"/>
                <w:b/>
                <w:i/>
                <w:sz w:val="16"/>
                <w:szCs w:val="16"/>
              </w:rPr>
              <w:t>e, ASCCC, 2008, page 20, *44)</w:t>
            </w:r>
          </w:p>
        </w:tc>
      </w:tr>
      <w:tr w:rsidR="007A50FE" w:rsidRPr="002779E4" w:rsidTr="0016507B">
        <w:tc>
          <w:tcPr>
            <w:tcW w:w="1865" w:type="dxa"/>
            <w:vMerge w:val="restart"/>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*Course Objectives</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Do the objectives provide information on the discrete skills, tools and/or content which are needed for students to be able to fulfill an established outcome?</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2779E4" w:rsidRDefault="007A50FE" w:rsidP="0016507B">
            <w:pPr>
              <w:rPr>
                <w:rFonts w:asciiTheme="majorHAnsi" w:hAnsiTheme="majorHAnsi"/>
                <w:b/>
              </w:rPr>
            </w:pPr>
          </w:p>
        </w:tc>
        <w:tc>
          <w:tcPr>
            <w:tcW w:w="7711" w:type="dxa"/>
            <w:gridSpan w:val="3"/>
          </w:tcPr>
          <w:p w:rsidR="007A50FE" w:rsidRPr="00DF1503" w:rsidRDefault="007A50FE" w:rsidP="0016507B">
            <w:pPr>
              <w:rPr>
                <w:rFonts w:asciiTheme="majorHAnsi" w:hAnsiTheme="majorHAnsi"/>
                <w:i/>
              </w:rPr>
            </w:pPr>
            <w:r w:rsidRPr="00DF1503">
              <w:rPr>
                <w:rFonts w:asciiTheme="majorHAnsi" w:hAnsiTheme="majorHAnsi"/>
                <w:i/>
              </w:rPr>
              <w:t xml:space="preserve">The discrete skills, tools and/or content which are needed for students to be able to fulfill an established outcome. Course objectives describe the small, discreet skills of the course that require basic thinking skills.  Objectives could be thought of as the building blocks used to produce whatever is used by the faculty member to demonstrate student mastery of an outcome.  Faculty Input (objectives) versus Student output (outcomes) </w:t>
            </w:r>
          </w:p>
          <w:p w:rsidR="007A50FE" w:rsidRPr="00DF1503" w:rsidRDefault="007A50FE" w:rsidP="0016507B">
            <w:pPr>
              <w:rPr>
                <w:rFonts w:asciiTheme="majorHAnsi" w:hAnsiTheme="majorHAnsi"/>
                <w:i/>
              </w:rPr>
            </w:pPr>
            <w:r w:rsidRPr="00DF1503">
              <w:rPr>
                <w:rFonts w:asciiTheme="majorHAnsi" w:hAnsiTheme="majorHAnsi"/>
                <w:i/>
              </w:rPr>
              <w:t>e.g.,  Students will review nutritional recommendations and components</w:t>
            </w:r>
          </w:p>
          <w:p w:rsidR="007A50FE" w:rsidRDefault="007A50FE" w:rsidP="0016507B">
            <w:pPr>
              <w:rPr>
                <w:rFonts w:asciiTheme="majorHAnsi" w:hAnsiTheme="majorHAnsi"/>
                <w:i/>
              </w:rPr>
            </w:pPr>
            <w:r w:rsidRPr="00DF1503">
              <w:rPr>
                <w:rFonts w:asciiTheme="majorHAnsi" w:hAnsiTheme="majorHAnsi"/>
                <w:i/>
              </w:rPr>
              <w:t xml:space="preserve">        Students will describe causes and consequences of nutritional problems</w:t>
            </w:r>
          </w:p>
          <w:p w:rsidR="007A50FE" w:rsidRPr="00DF1503" w:rsidRDefault="007A50FE" w:rsidP="0016507B">
            <w:pPr>
              <w:rPr>
                <w:rFonts w:asciiTheme="majorHAnsi" w:hAnsiTheme="majorHAnsi"/>
                <w:i/>
              </w:rPr>
            </w:pPr>
          </w:p>
          <w:p w:rsidR="007A50FE" w:rsidRPr="00990378" w:rsidRDefault="007A50FE" w:rsidP="0016507B">
            <w:pPr>
              <w:rPr>
                <w:rFonts w:asciiTheme="majorHAnsi" w:hAnsiTheme="majorHAnsi"/>
                <w:b/>
                <w:i/>
                <w:sz w:val="16"/>
                <w:szCs w:val="16"/>
              </w:rPr>
            </w:pPr>
            <w:r>
              <w:rPr>
                <w:rFonts w:asciiTheme="majorHAnsi" w:hAnsiTheme="majorHAnsi"/>
                <w:b/>
                <w:i/>
                <w:sz w:val="16"/>
                <w:szCs w:val="16"/>
              </w:rPr>
              <w:t>(</w:t>
            </w:r>
            <w:r w:rsidRPr="00990378">
              <w:rPr>
                <w:rFonts w:asciiTheme="majorHAnsi" w:hAnsiTheme="majorHAnsi"/>
                <w:b/>
                <w:i/>
                <w:sz w:val="16"/>
                <w:szCs w:val="16"/>
              </w:rPr>
              <w:t>Resource</w:t>
            </w:r>
            <w:r>
              <w:rPr>
                <w:rFonts w:asciiTheme="majorHAnsi" w:hAnsiTheme="majorHAnsi"/>
                <w:b/>
                <w:i/>
                <w:sz w:val="16"/>
                <w:szCs w:val="16"/>
              </w:rPr>
              <w:t>s</w:t>
            </w:r>
            <w:r w:rsidRPr="00990378">
              <w:rPr>
                <w:rFonts w:asciiTheme="majorHAnsi" w:hAnsiTheme="majorHAnsi"/>
                <w:b/>
                <w:i/>
                <w:sz w:val="16"/>
                <w:szCs w:val="16"/>
              </w:rPr>
              <w:t xml:space="preserve">: </w:t>
            </w:r>
            <w:r>
              <w:rPr>
                <w:rFonts w:asciiTheme="majorHAnsi" w:hAnsiTheme="majorHAnsi"/>
                <w:b/>
                <w:i/>
                <w:sz w:val="16"/>
                <w:szCs w:val="16"/>
              </w:rPr>
              <w:br/>
            </w:r>
            <w:r w:rsidRPr="00990378">
              <w:rPr>
                <w:rFonts w:asciiTheme="majorHAnsi" w:hAnsiTheme="majorHAnsi"/>
                <w:b/>
                <w:i/>
                <w:sz w:val="16"/>
                <w:szCs w:val="16"/>
              </w:rPr>
              <w:t>TFR: The Follow-Up Report: Writing Student Learning Outcomes, Titterud., T; 2009</w:t>
            </w:r>
            <w:r>
              <w:rPr>
                <w:rFonts w:asciiTheme="majorHAnsi" w:hAnsiTheme="majorHAnsi"/>
                <w:b/>
                <w:i/>
                <w:sz w:val="16"/>
                <w:szCs w:val="16"/>
              </w:rPr>
              <w:t>;</w:t>
            </w:r>
          </w:p>
          <w:p w:rsidR="007A50FE" w:rsidRPr="002779E4" w:rsidRDefault="007A50FE" w:rsidP="0016507B">
            <w:pPr>
              <w:rPr>
                <w:rFonts w:asciiTheme="majorHAnsi" w:hAnsiTheme="majorHAnsi"/>
              </w:rPr>
            </w:pPr>
            <w:r w:rsidRPr="00753231">
              <w:rPr>
                <w:rFonts w:asciiTheme="majorHAnsi" w:hAnsiTheme="majorHAnsi"/>
                <w:b/>
                <w:i/>
                <w:sz w:val="16"/>
                <w:szCs w:val="16"/>
              </w:rPr>
              <w:t>COR: A Curriculum Reference Guid</w:t>
            </w:r>
            <w:r>
              <w:rPr>
                <w:rFonts w:asciiTheme="majorHAnsi" w:hAnsiTheme="majorHAnsi"/>
                <w:b/>
                <w:i/>
                <w:sz w:val="16"/>
                <w:szCs w:val="16"/>
              </w:rPr>
              <w:t>e, ASCCC, 2008 page 24, *49)</w:t>
            </w:r>
          </w:p>
        </w:tc>
      </w:tr>
      <w:tr w:rsidR="007A50FE" w:rsidRPr="002779E4" w:rsidTr="0016507B">
        <w:tc>
          <w:tcPr>
            <w:tcW w:w="1865" w:type="dxa"/>
            <w:vMerge w:val="restart"/>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*Course Content</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 xml:space="preserve">Is the listed content of the course relevant to the course objectives?  </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Default="007A50FE" w:rsidP="0016507B">
            <w:pPr>
              <w:rPr>
                <w:rFonts w:asciiTheme="majorHAnsi" w:hAnsiTheme="majorHAnsi"/>
                <w:b/>
              </w:rPr>
            </w:pPr>
          </w:p>
        </w:tc>
        <w:tc>
          <w:tcPr>
            <w:tcW w:w="7711" w:type="dxa"/>
            <w:gridSpan w:val="3"/>
          </w:tcPr>
          <w:p w:rsidR="007A50FE" w:rsidRDefault="007A50FE" w:rsidP="0016507B">
            <w:pPr>
              <w:rPr>
                <w:rFonts w:asciiTheme="majorHAnsi" w:hAnsiTheme="majorHAnsi"/>
                <w:i/>
              </w:rPr>
            </w:pPr>
            <w:r w:rsidRPr="00D95362">
              <w:rPr>
                <w:rFonts w:asciiTheme="majorHAnsi" w:hAnsiTheme="majorHAnsi"/>
                <w:i/>
              </w:rPr>
              <w:t xml:space="preserve">Format is commonly that of an outline.  Topics are typically arranged using major and minor headings. Outline should be detailed enough to fully convey topics being covered, but not so lengthy that the scope of the course cannot be ascertained quickly.  </w:t>
            </w:r>
          </w:p>
          <w:p w:rsidR="007A50FE" w:rsidRPr="002779E4" w:rsidRDefault="007A50FE" w:rsidP="0016507B">
            <w:pPr>
              <w:rPr>
                <w:rFonts w:asciiTheme="majorHAnsi" w:hAnsiTheme="majorHAnsi"/>
              </w:rPr>
            </w:pPr>
            <w:r>
              <w:rPr>
                <w:rFonts w:asciiTheme="majorHAnsi" w:hAnsiTheme="majorHAnsi"/>
                <w:b/>
                <w:i/>
                <w:sz w:val="16"/>
                <w:szCs w:val="16"/>
              </w:rPr>
              <w:t>(Resources:</w:t>
            </w:r>
            <w:r>
              <w:rPr>
                <w:rFonts w:asciiTheme="majorHAnsi" w:hAnsiTheme="majorHAnsi"/>
                <w:b/>
                <w:i/>
                <w:sz w:val="16"/>
                <w:szCs w:val="16"/>
              </w:rPr>
              <w:br/>
            </w:r>
            <w:r w:rsidRPr="00753231">
              <w:rPr>
                <w:rFonts w:asciiTheme="majorHAnsi" w:hAnsiTheme="majorHAnsi"/>
                <w:b/>
                <w:i/>
                <w:sz w:val="16"/>
                <w:szCs w:val="16"/>
              </w:rPr>
              <w:t>COR: A Curriculum Reference Guid</w:t>
            </w:r>
            <w:r>
              <w:rPr>
                <w:rFonts w:asciiTheme="majorHAnsi" w:hAnsiTheme="majorHAnsi"/>
                <w:b/>
                <w:i/>
                <w:sz w:val="16"/>
                <w:szCs w:val="16"/>
              </w:rPr>
              <w:t>e, 2008, page 28, *51)</w:t>
            </w:r>
          </w:p>
        </w:tc>
      </w:tr>
      <w:tr w:rsidR="007A50FE" w:rsidRPr="002779E4" w:rsidTr="0016507B">
        <w:tc>
          <w:tcPr>
            <w:tcW w:w="1865" w:type="dxa"/>
            <w:vMerge w:val="restart"/>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lastRenderedPageBreak/>
              <w:t>*Methods of Instruction</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Do the methods of instruction (i.e, lecture, group presentations etc) reflect an integration with the objectives of the course?</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84002B" w:rsidRDefault="007A50FE" w:rsidP="0016507B">
            <w:pPr>
              <w:rPr>
                <w:rFonts w:asciiTheme="majorHAnsi" w:hAnsiTheme="majorHAnsi"/>
                <w:b/>
                <w:sz w:val="24"/>
                <w:szCs w:val="24"/>
              </w:rPr>
            </w:pP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Do the methods of instruction provide some detail that critical thinking is expected of students, taught in class, practiced in outside assignments and evaluated as the basis for their grade?</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84002B" w:rsidRDefault="007A50FE" w:rsidP="0016507B">
            <w:pPr>
              <w:rPr>
                <w:rFonts w:asciiTheme="majorHAnsi" w:hAnsiTheme="majorHAnsi"/>
                <w:b/>
                <w:sz w:val="24"/>
                <w:szCs w:val="24"/>
              </w:rPr>
            </w:pPr>
          </w:p>
        </w:tc>
        <w:tc>
          <w:tcPr>
            <w:tcW w:w="7711" w:type="dxa"/>
            <w:gridSpan w:val="3"/>
          </w:tcPr>
          <w:p w:rsidR="007A50FE" w:rsidRPr="00DF1503" w:rsidRDefault="007A50FE" w:rsidP="0016507B">
            <w:pPr>
              <w:rPr>
                <w:rFonts w:asciiTheme="majorHAnsi" w:hAnsiTheme="majorHAnsi"/>
                <w:i/>
              </w:rPr>
            </w:pPr>
            <w:r w:rsidRPr="00DF1503">
              <w:rPr>
                <w:rFonts w:asciiTheme="majorHAnsi" w:hAnsiTheme="majorHAnsi"/>
                <w:i/>
              </w:rPr>
              <w:t xml:space="preserve">Should be appropriate to the stated objectives of the course. Should be more than a checklist.  If more detail is provided than just indicating “lecture” the course more clearly states that critical thinking is expected of students, taught in class, and practiced in outside assignments and evaluated as the basis for their grade.  Better meets Title 5 regulations for a degree-applicable credit course. </w:t>
            </w:r>
          </w:p>
          <w:p w:rsidR="007A50FE" w:rsidRPr="00DF1503" w:rsidRDefault="007A50FE" w:rsidP="0016507B">
            <w:pPr>
              <w:rPr>
                <w:rFonts w:asciiTheme="majorHAnsi" w:hAnsiTheme="majorHAnsi"/>
                <w:i/>
              </w:rPr>
            </w:pPr>
          </w:p>
          <w:p w:rsidR="007A50FE" w:rsidRPr="00D95362" w:rsidRDefault="007A50FE" w:rsidP="0016507B">
            <w:pPr>
              <w:rPr>
                <w:rFonts w:asciiTheme="majorHAnsi" w:hAnsiTheme="majorHAnsi"/>
                <w:b/>
                <w:i/>
              </w:rPr>
            </w:pPr>
            <w:r w:rsidRPr="00D95362">
              <w:rPr>
                <w:rFonts w:asciiTheme="majorHAnsi" w:hAnsiTheme="majorHAnsi"/>
                <w:b/>
                <w:i/>
              </w:rPr>
              <w:t xml:space="preserve">Examples: </w:t>
            </w:r>
          </w:p>
          <w:p w:rsidR="007A50FE" w:rsidRPr="00DF1503" w:rsidRDefault="007A50FE" w:rsidP="0016507B">
            <w:pPr>
              <w:rPr>
                <w:rFonts w:asciiTheme="majorHAnsi" w:hAnsiTheme="majorHAnsi"/>
                <w:i/>
              </w:rPr>
            </w:pPr>
            <w:r w:rsidRPr="00D95362">
              <w:rPr>
                <w:rFonts w:asciiTheme="majorHAnsi" w:hAnsiTheme="majorHAnsi"/>
                <w:b/>
                <w:i/>
              </w:rPr>
              <w:t>Course Objective</w:t>
            </w:r>
            <w:r w:rsidRPr="00DF1503">
              <w:rPr>
                <w:rFonts w:asciiTheme="majorHAnsi" w:hAnsiTheme="majorHAnsi"/>
                <w:i/>
              </w:rPr>
              <w:t>: Define and demonstrate an understanding of general theatre terminology.</w:t>
            </w:r>
          </w:p>
          <w:p w:rsidR="007A50FE" w:rsidRPr="00D95362" w:rsidRDefault="007A50FE" w:rsidP="0016507B">
            <w:pPr>
              <w:rPr>
                <w:rFonts w:asciiTheme="majorHAnsi" w:hAnsiTheme="majorHAnsi"/>
                <w:b/>
                <w:i/>
              </w:rPr>
            </w:pPr>
            <w:r w:rsidRPr="00D95362">
              <w:rPr>
                <w:rFonts w:asciiTheme="majorHAnsi" w:hAnsiTheme="majorHAnsi"/>
                <w:b/>
                <w:i/>
              </w:rPr>
              <w:t xml:space="preserve">Methods of Instruction: </w:t>
            </w:r>
            <w:r w:rsidRPr="00DF1503">
              <w:rPr>
                <w:rFonts w:asciiTheme="majorHAnsi" w:hAnsiTheme="majorHAnsi"/>
                <w:i/>
              </w:rPr>
              <w:t xml:space="preserve">“Lecture presentations and classroom discussion using the language of theatre.” </w:t>
            </w:r>
          </w:p>
          <w:p w:rsidR="007A50FE" w:rsidRDefault="007A50FE" w:rsidP="0016507B">
            <w:pPr>
              <w:rPr>
                <w:rFonts w:asciiTheme="majorHAnsi" w:hAnsiTheme="majorHAnsi"/>
                <w:i/>
              </w:rPr>
            </w:pPr>
          </w:p>
          <w:p w:rsidR="007A50FE" w:rsidRPr="00D95362" w:rsidRDefault="007A50FE" w:rsidP="0016507B">
            <w:pPr>
              <w:rPr>
                <w:rFonts w:asciiTheme="majorHAnsi" w:hAnsiTheme="majorHAnsi"/>
                <w:b/>
                <w:i/>
              </w:rPr>
            </w:pPr>
            <w:r w:rsidRPr="00D95362">
              <w:rPr>
                <w:rFonts w:asciiTheme="majorHAnsi" w:hAnsiTheme="majorHAnsi"/>
                <w:b/>
                <w:i/>
              </w:rPr>
              <w:t>Other examples tied to course objectives:</w:t>
            </w:r>
          </w:p>
          <w:p w:rsidR="007A50FE" w:rsidRPr="00DF1503" w:rsidRDefault="007A50FE" w:rsidP="0016507B">
            <w:pPr>
              <w:rPr>
                <w:rFonts w:asciiTheme="majorHAnsi" w:hAnsiTheme="majorHAnsi"/>
                <w:i/>
              </w:rPr>
            </w:pPr>
            <w:r w:rsidRPr="00DF1503">
              <w:rPr>
                <w:rFonts w:asciiTheme="majorHAnsi" w:hAnsiTheme="majorHAnsi"/>
                <w:i/>
              </w:rPr>
              <w:t xml:space="preserve">“Group presentations of major projects followed by in-class discussion and evaluation.” </w:t>
            </w:r>
          </w:p>
          <w:p w:rsidR="007A50FE" w:rsidRPr="00DF1503" w:rsidRDefault="007A50FE" w:rsidP="0016507B">
            <w:pPr>
              <w:rPr>
                <w:rFonts w:asciiTheme="majorHAnsi" w:hAnsiTheme="majorHAnsi"/>
                <w:i/>
              </w:rPr>
            </w:pPr>
            <w:r w:rsidRPr="00DF1503">
              <w:rPr>
                <w:rFonts w:asciiTheme="majorHAnsi" w:hAnsiTheme="majorHAnsi"/>
                <w:i/>
              </w:rPr>
              <w:t xml:space="preserve">“Lecture presentations on the organization of theatrical companies followed by in-rehearsal and backstage visits at required performances.” </w:t>
            </w:r>
          </w:p>
          <w:p w:rsidR="007A50FE" w:rsidRDefault="007A50FE" w:rsidP="0016507B">
            <w:pPr>
              <w:rPr>
                <w:rFonts w:asciiTheme="majorHAnsi" w:hAnsiTheme="majorHAnsi"/>
                <w:b/>
                <w:i/>
                <w:sz w:val="16"/>
                <w:szCs w:val="16"/>
              </w:rPr>
            </w:pPr>
            <w:r>
              <w:rPr>
                <w:rFonts w:asciiTheme="majorHAnsi" w:hAnsiTheme="majorHAnsi"/>
                <w:b/>
                <w:i/>
                <w:sz w:val="16"/>
                <w:szCs w:val="16"/>
              </w:rPr>
              <w:t>(Resources:</w:t>
            </w:r>
          </w:p>
          <w:p w:rsidR="007A50FE" w:rsidRPr="002779E4" w:rsidRDefault="007A50FE" w:rsidP="0016507B">
            <w:pPr>
              <w:rPr>
                <w:rFonts w:asciiTheme="majorHAnsi" w:hAnsiTheme="majorHAnsi"/>
              </w:rPr>
            </w:pPr>
            <w:r w:rsidRPr="00753231">
              <w:rPr>
                <w:rFonts w:asciiTheme="majorHAnsi" w:hAnsiTheme="majorHAnsi"/>
                <w:b/>
                <w:i/>
                <w:sz w:val="16"/>
                <w:szCs w:val="16"/>
              </w:rPr>
              <w:t>COR: A Curriculum Reference Guid</w:t>
            </w:r>
            <w:r>
              <w:rPr>
                <w:rFonts w:asciiTheme="majorHAnsi" w:hAnsiTheme="majorHAnsi"/>
                <w:b/>
                <w:i/>
                <w:sz w:val="16"/>
                <w:szCs w:val="16"/>
              </w:rPr>
              <w:t>e, ASCCC, 2008, page 30, *52)</w:t>
            </w:r>
          </w:p>
        </w:tc>
      </w:tr>
      <w:tr w:rsidR="007A50FE" w:rsidRPr="002779E4" w:rsidTr="0016507B">
        <w:tc>
          <w:tcPr>
            <w:tcW w:w="1865" w:type="dxa"/>
            <w:vMerge w:val="restart"/>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 xml:space="preserve">*Methods of Evaluation </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Do the methods of evaluation reflect integration with the stated course objectives in addition to the established methods of instruction?</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84002B" w:rsidRDefault="007A50FE" w:rsidP="0016507B">
            <w:pPr>
              <w:rPr>
                <w:rFonts w:asciiTheme="majorHAnsi" w:hAnsiTheme="majorHAnsi"/>
                <w:sz w:val="24"/>
                <w:szCs w:val="24"/>
              </w:rPr>
            </w:pPr>
          </w:p>
        </w:tc>
        <w:tc>
          <w:tcPr>
            <w:tcW w:w="7711" w:type="dxa"/>
            <w:gridSpan w:val="3"/>
          </w:tcPr>
          <w:p w:rsidR="007A50FE" w:rsidRPr="00DF1503" w:rsidRDefault="007A50FE" w:rsidP="0016507B">
            <w:pPr>
              <w:rPr>
                <w:rFonts w:asciiTheme="majorHAnsi" w:hAnsiTheme="majorHAnsi"/>
                <w:i/>
              </w:rPr>
            </w:pPr>
            <w:r w:rsidRPr="00DF1503">
              <w:rPr>
                <w:rFonts w:asciiTheme="majorHAnsi" w:hAnsiTheme="majorHAnsi"/>
                <w:i/>
              </w:rPr>
              <w:t>Examples listed should reflect integration with the stated course objectives in addition to methods of instruction.</w:t>
            </w:r>
          </w:p>
          <w:p w:rsidR="007A50FE" w:rsidRPr="00DF1503" w:rsidRDefault="007A50FE" w:rsidP="0016507B">
            <w:pPr>
              <w:rPr>
                <w:rFonts w:asciiTheme="majorHAnsi" w:hAnsiTheme="majorHAnsi"/>
                <w:i/>
              </w:rPr>
            </w:pPr>
          </w:p>
          <w:p w:rsidR="007A50FE" w:rsidRPr="00DF1503" w:rsidRDefault="007A50FE" w:rsidP="0016507B">
            <w:pPr>
              <w:rPr>
                <w:rFonts w:asciiTheme="majorHAnsi" w:hAnsiTheme="majorHAnsi"/>
                <w:i/>
              </w:rPr>
            </w:pPr>
            <w:r w:rsidRPr="00DF1503">
              <w:rPr>
                <w:rFonts w:asciiTheme="majorHAnsi" w:hAnsiTheme="majorHAnsi"/>
                <w:b/>
                <w:i/>
              </w:rPr>
              <w:t>Course Objective</w:t>
            </w:r>
            <w:r w:rsidRPr="00DF1503">
              <w:rPr>
                <w:rFonts w:asciiTheme="majorHAnsi" w:hAnsiTheme="majorHAnsi"/>
                <w:i/>
              </w:rPr>
              <w:t>: Define and demonstrate an understanding of general theatre terminology.</w:t>
            </w:r>
          </w:p>
          <w:p w:rsidR="007A50FE" w:rsidRPr="00DF1503" w:rsidRDefault="007A50FE" w:rsidP="0016507B">
            <w:pPr>
              <w:rPr>
                <w:rFonts w:asciiTheme="majorHAnsi" w:hAnsiTheme="majorHAnsi"/>
                <w:i/>
              </w:rPr>
            </w:pPr>
            <w:r w:rsidRPr="00DF1503">
              <w:rPr>
                <w:rFonts w:asciiTheme="majorHAnsi" w:hAnsiTheme="majorHAnsi"/>
                <w:b/>
                <w:i/>
              </w:rPr>
              <w:t>Method of Evaluation</w:t>
            </w:r>
            <w:r w:rsidRPr="00DF1503">
              <w:rPr>
                <w:rFonts w:asciiTheme="majorHAnsi" w:hAnsiTheme="majorHAnsi"/>
                <w:i/>
              </w:rPr>
              <w:t xml:space="preserve">: Evaluation of written analysis for content, form, and application of dramatic performance review techniques. </w:t>
            </w:r>
          </w:p>
          <w:p w:rsidR="007A50FE" w:rsidRPr="00DF1503" w:rsidRDefault="007A50FE" w:rsidP="0016507B">
            <w:pPr>
              <w:rPr>
                <w:rFonts w:asciiTheme="majorHAnsi" w:hAnsiTheme="majorHAnsi"/>
                <w:i/>
              </w:rPr>
            </w:pPr>
          </w:p>
          <w:p w:rsidR="007A50FE" w:rsidRPr="00DF1503" w:rsidRDefault="007A50FE" w:rsidP="0016507B">
            <w:pPr>
              <w:rPr>
                <w:rFonts w:asciiTheme="majorHAnsi" w:hAnsiTheme="majorHAnsi"/>
                <w:i/>
              </w:rPr>
            </w:pPr>
            <w:r w:rsidRPr="00DF1503">
              <w:rPr>
                <w:rFonts w:asciiTheme="majorHAnsi" w:hAnsiTheme="majorHAnsi"/>
                <w:i/>
              </w:rPr>
              <w:t xml:space="preserve">Other examples: </w:t>
            </w:r>
          </w:p>
          <w:p w:rsidR="007A50FE" w:rsidRPr="00DF1503" w:rsidRDefault="007A50FE" w:rsidP="0016507B">
            <w:pPr>
              <w:rPr>
                <w:rFonts w:asciiTheme="majorHAnsi" w:hAnsiTheme="majorHAnsi"/>
                <w:i/>
              </w:rPr>
            </w:pPr>
            <w:r w:rsidRPr="00DF1503">
              <w:rPr>
                <w:rFonts w:asciiTheme="majorHAnsi" w:hAnsiTheme="majorHAnsi"/>
                <w:i/>
              </w:rPr>
              <w:t>Evaluation of contributions during class discussion</w:t>
            </w:r>
          </w:p>
          <w:p w:rsidR="007A50FE" w:rsidRPr="00DF1503" w:rsidRDefault="007A50FE" w:rsidP="0016507B">
            <w:pPr>
              <w:rPr>
                <w:rFonts w:asciiTheme="majorHAnsi" w:hAnsiTheme="majorHAnsi"/>
                <w:i/>
              </w:rPr>
            </w:pPr>
            <w:r w:rsidRPr="00DF1503">
              <w:rPr>
                <w:rFonts w:asciiTheme="majorHAnsi" w:hAnsiTheme="majorHAnsi"/>
                <w:i/>
              </w:rPr>
              <w:t xml:space="preserve">Evaluation of performance reviews for completeness, personal perspective, and application of performance review styles. </w:t>
            </w:r>
          </w:p>
          <w:p w:rsidR="007A50FE" w:rsidRPr="00A33AF4" w:rsidRDefault="007A50FE" w:rsidP="0016507B">
            <w:pPr>
              <w:rPr>
                <w:rFonts w:asciiTheme="majorHAnsi" w:hAnsiTheme="majorHAnsi"/>
                <w:b/>
                <w:i/>
                <w:sz w:val="16"/>
                <w:szCs w:val="16"/>
              </w:rPr>
            </w:pPr>
            <w:r>
              <w:rPr>
                <w:rFonts w:asciiTheme="majorHAnsi" w:hAnsiTheme="majorHAnsi"/>
                <w:b/>
                <w:i/>
                <w:sz w:val="16"/>
                <w:szCs w:val="16"/>
              </w:rPr>
              <w:t>(Resources:</w:t>
            </w:r>
            <w:r w:rsidRPr="00753231">
              <w:rPr>
                <w:rFonts w:asciiTheme="majorHAnsi" w:hAnsiTheme="majorHAnsi"/>
                <w:b/>
                <w:i/>
                <w:sz w:val="16"/>
                <w:szCs w:val="16"/>
              </w:rPr>
              <w:t>COR: A Curriculum Reference Guid</w:t>
            </w:r>
            <w:r>
              <w:rPr>
                <w:rFonts w:asciiTheme="majorHAnsi" w:hAnsiTheme="majorHAnsi"/>
                <w:b/>
                <w:i/>
                <w:sz w:val="16"/>
                <w:szCs w:val="16"/>
              </w:rPr>
              <w:t xml:space="preserve">e, ASCCC, 2008, page 34, *55; </w:t>
            </w:r>
            <w:r>
              <w:rPr>
                <w:rFonts w:asciiTheme="majorHAnsi" w:hAnsiTheme="majorHAnsi"/>
                <w:b/>
                <w:i/>
                <w:sz w:val="16"/>
                <w:szCs w:val="16"/>
              </w:rPr>
              <w:br/>
              <w:t>Title 5 section 55002)</w:t>
            </w:r>
          </w:p>
        </w:tc>
      </w:tr>
      <w:tr w:rsidR="007A50FE" w:rsidRPr="002779E4" w:rsidTr="0016507B">
        <w:tc>
          <w:tcPr>
            <w:tcW w:w="1865" w:type="dxa"/>
            <w:vMerge w:val="restart"/>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*Assignments</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 xml:space="preserve">Do the assignments listed demonstrate integration with course objectives and content by describing their purpose?  </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2779E4" w:rsidRDefault="007A50FE" w:rsidP="0016507B">
            <w:pPr>
              <w:rPr>
                <w:rFonts w:asciiTheme="majorHAnsi" w:hAnsiTheme="majorHAnsi"/>
                <w:b/>
              </w:rPr>
            </w:pP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 xml:space="preserve">Are optional and alternate assignments included, if appropriate?  </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2779E4" w:rsidRDefault="007A50FE" w:rsidP="0016507B">
            <w:pPr>
              <w:rPr>
                <w:rFonts w:asciiTheme="majorHAnsi" w:hAnsiTheme="majorHAnsi"/>
              </w:rPr>
            </w:pPr>
          </w:p>
        </w:tc>
        <w:tc>
          <w:tcPr>
            <w:tcW w:w="7711" w:type="dxa"/>
            <w:gridSpan w:val="3"/>
          </w:tcPr>
          <w:p w:rsidR="007A50FE" w:rsidRPr="00DF1503" w:rsidRDefault="007A50FE" w:rsidP="0016507B">
            <w:pPr>
              <w:rPr>
                <w:rFonts w:asciiTheme="majorHAnsi" w:hAnsiTheme="majorHAnsi"/>
                <w:i/>
              </w:rPr>
            </w:pPr>
            <w:r w:rsidRPr="00DF1503">
              <w:rPr>
                <w:rFonts w:asciiTheme="majorHAnsi" w:hAnsiTheme="majorHAnsi"/>
                <w:i/>
              </w:rPr>
              <w:t xml:space="preserve">Listed assignments should reflect coverage of all objectives and content.  Optional and alternate assignments should be included.  Title 5 does not mandate a comprehensive list but the outline should provide examples.  Good to include purpose of each assignment.  Helps to also indicate that out of class assignments are clearly sufficient to meet the minimum study time hours outside of class for </w:t>
            </w:r>
            <w:r w:rsidRPr="00DF1503">
              <w:rPr>
                <w:rFonts w:asciiTheme="majorHAnsi" w:hAnsiTheme="majorHAnsi"/>
                <w:i/>
              </w:rPr>
              <w:lastRenderedPageBreak/>
              <w:t xml:space="preserve">each unit of credit awarded.  Provides clarity that critical thinking is expected for a degree-applicable credit course. </w:t>
            </w:r>
          </w:p>
          <w:p w:rsidR="007A50FE" w:rsidRPr="00DF1503" w:rsidRDefault="007A50FE" w:rsidP="0016507B">
            <w:pPr>
              <w:rPr>
                <w:rFonts w:asciiTheme="majorHAnsi" w:hAnsiTheme="majorHAnsi"/>
                <w:i/>
              </w:rPr>
            </w:pPr>
          </w:p>
          <w:p w:rsidR="007A50FE" w:rsidRDefault="007A50FE" w:rsidP="0016507B">
            <w:pPr>
              <w:rPr>
                <w:rFonts w:asciiTheme="majorHAnsi" w:hAnsiTheme="majorHAnsi"/>
                <w:i/>
              </w:rPr>
            </w:pPr>
            <w:r w:rsidRPr="00385780">
              <w:rPr>
                <w:rFonts w:asciiTheme="majorHAnsi" w:hAnsiTheme="majorHAnsi"/>
                <w:b/>
                <w:i/>
              </w:rPr>
              <w:t>Course Objective</w:t>
            </w:r>
            <w:r w:rsidRPr="00DF1503">
              <w:rPr>
                <w:rFonts w:asciiTheme="majorHAnsi" w:hAnsiTheme="majorHAnsi"/>
                <w:i/>
              </w:rPr>
              <w:t>: Define and demonstrate an understanding of general theatre terminology.</w:t>
            </w:r>
          </w:p>
          <w:p w:rsidR="007A50FE" w:rsidRPr="00DF1503" w:rsidRDefault="007A50FE" w:rsidP="0016507B">
            <w:pPr>
              <w:rPr>
                <w:rFonts w:asciiTheme="majorHAnsi" w:hAnsiTheme="majorHAnsi"/>
                <w:i/>
              </w:rPr>
            </w:pPr>
          </w:p>
          <w:p w:rsidR="007A50FE" w:rsidRPr="00385780" w:rsidRDefault="007A50FE" w:rsidP="0016507B">
            <w:pPr>
              <w:rPr>
                <w:rFonts w:asciiTheme="majorHAnsi" w:hAnsiTheme="majorHAnsi"/>
                <w:b/>
                <w:i/>
              </w:rPr>
            </w:pPr>
            <w:r w:rsidRPr="00385780">
              <w:rPr>
                <w:rFonts w:asciiTheme="majorHAnsi" w:hAnsiTheme="majorHAnsi"/>
                <w:b/>
                <w:i/>
              </w:rPr>
              <w:t>Sample Assignments:</w:t>
            </w:r>
          </w:p>
          <w:p w:rsidR="007A50FE" w:rsidRPr="00DF1503" w:rsidRDefault="007A50FE" w:rsidP="0016507B">
            <w:pPr>
              <w:rPr>
                <w:rFonts w:asciiTheme="majorHAnsi" w:hAnsiTheme="majorHAnsi"/>
                <w:i/>
              </w:rPr>
            </w:pPr>
            <w:r w:rsidRPr="00DF1503">
              <w:rPr>
                <w:rFonts w:asciiTheme="majorHAnsi" w:hAnsiTheme="majorHAnsi"/>
                <w:i/>
              </w:rPr>
              <w:t>Participation in class discussions about plays</w:t>
            </w:r>
          </w:p>
          <w:p w:rsidR="007A50FE" w:rsidRPr="00DF1503" w:rsidRDefault="007A50FE" w:rsidP="0016507B">
            <w:pPr>
              <w:rPr>
                <w:rFonts w:asciiTheme="majorHAnsi" w:hAnsiTheme="majorHAnsi"/>
                <w:i/>
              </w:rPr>
            </w:pPr>
            <w:r w:rsidRPr="00DF1503">
              <w:rPr>
                <w:rFonts w:asciiTheme="majorHAnsi" w:hAnsiTheme="majorHAnsi"/>
                <w:i/>
              </w:rPr>
              <w:t>Preparation of group projects in which major analytical questions are discussed and a major project designed around issues related to play internpretation in performance.</w:t>
            </w:r>
          </w:p>
          <w:p w:rsidR="007A50FE" w:rsidRPr="00DF1503" w:rsidRDefault="007A50FE" w:rsidP="0016507B">
            <w:pPr>
              <w:rPr>
                <w:rFonts w:asciiTheme="majorHAnsi" w:hAnsiTheme="majorHAnsi"/>
                <w:i/>
              </w:rPr>
            </w:pPr>
            <w:r w:rsidRPr="00DF1503">
              <w:rPr>
                <w:rFonts w:asciiTheme="majorHAnsi" w:hAnsiTheme="majorHAnsi"/>
                <w:i/>
              </w:rPr>
              <w:t xml:space="preserve">Written reviews of live performance. </w:t>
            </w:r>
          </w:p>
          <w:p w:rsidR="007A50FE" w:rsidRDefault="007A50FE" w:rsidP="0016507B">
            <w:pPr>
              <w:rPr>
                <w:rFonts w:asciiTheme="majorHAnsi" w:hAnsiTheme="majorHAnsi"/>
                <w:b/>
                <w:i/>
                <w:sz w:val="16"/>
                <w:szCs w:val="16"/>
              </w:rPr>
            </w:pPr>
            <w:r>
              <w:rPr>
                <w:rFonts w:asciiTheme="majorHAnsi" w:hAnsiTheme="majorHAnsi"/>
                <w:b/>
                <w:i/>
                <w:sz w:val="16"/>
                <w:szCs w:val="16"/>
              </w:rPr>
              <w:t>(Resources:</w:t>
            </w:r>
          </w:p>
          <w:p w:rsidR="007A50FE" w:rsidRDefault="007A50FE" w:rsidP="0016507B">
            <w:pPr>
              <w:rPr>
                <w:rFonts w:asciiTheme="majorHAnsi" w:hAnsiTheme="majorHAnsi"/>
                <w:b/>
                <w:i/>
                <w:sz w:val="16"/>
                <w:szCs w:val="16"/>
              </w:rPr>
            </w:pPr>
            <w:r w:rsidRPr="00753231">
              <w:rPr>
                <w:rFonts w:asciiTheme="majorHAnsi" w:hAnsiTheme="majorHAnsi"/>
                <w:b/>
                <w:i/>
                <w:sz w:val="16"/>
                <w:szCs w:val="16"/>
              </w:rPr>
              <w:t>COR: A Curriculum Reference Guid</w:t>
            </w:r>
            <w:r>
              <w:rPr>
                <w:rFonts w:asciiTheme="majorHAnsi" w:hAnsiTheme="majorHAnsi"/>
                <w:b/>
                <w:i/>
                <w:sz w:val="16"/>
                <w:szCs w:val="16"/>
              </w:rPr>
              <w:t>e, ASCCC, 2008, page 37, *57;</w:t>
            </w:r>
          </w:p>
          <w:p w:rsidR="007A50FE" w:rsidRPr="002779E4" w:rsidRDefault="007A50FE" w:rsidP="0016507B">
            <w:pPr>
              <w:rPr>
                <w:rFonts w:asciiTheme="majorHAnsi" w:hAnsiTheme="majorHAnsi"/>
              </w:rPr>
            </w:pPr>
            <w:r>
              <w:rPr>
                <w:rFonts w:asciiTheme="majorHAnsi" w:hAnsiTheme="majorHAnsi"/>
                <w:b/>
                <w:i/>
                <w:sz w:val="16"/>
                <w:szCs w:val="16"/>
              </w:rPr>
              <w:t xml:space="preserve"> Title 5 section 55002)</w:t>
            </w:r>
          </w:p>
        </w:tc>
      </w:tr>
      <w:tr w:rsidR="007A50FE" w:rsidRPr="002779E4" w:rsidTr="0016507B">
        <w:trPr>
          <w:trHeight w:val="576"/>
        </w:trPr>
        <w:tc>
          <w:tcPr>
            <w:tcW w:w="1865" w:type="dxa"/>
            <w:vMerge w:val="restart"/>
          </w:tcPr>
          <w:p w:rsidR="007A50FE" w:rsidRPr="002779E4" w:rsidRDefault="007A50FE" w:rsidP="0016507B">
            <w:pPr>
              <w:rPr>
                <w:rFonts w:asciiTheme="majorHAnsi" w:hAnsiTheme="majorHAnsi"/>
                <w:b/>
              </w:rPr>
            </w:pPr>
            <w:r w:rsidRPr="002779E4">
              <w:rPr>
                <w:rFonts w:asciiTheme="majorHAnsi" w:hAnsiTheme="majorHAnsi"/>
                <w:b/>
              </w:rPr>
              <w:lastRenderedPageBreak/>
              <w:t xml:space="preserve">Required Text and Other instructional materials </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If a text is required, has the Author, title, publisher, and date of publication been included?</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rPr>
          <w:trHeight w:val="395"/>
        </w:trPr>
        <w:tc>
          <w:tcPr>
            <w:tcW w:w="1865" w:type="dxa"/>
            <w:vMerge/>
          </w:tcPr>
          <w:p w:rsidR="007A50FE" w:rsidRPr="002779E4" w:rsidRDefault="007A50FE" w:rsidP="0016507B">
            <w:pPr>
              <w:rPr>
                <w:rFonts w:asciiTheme="majorHAnsi" w:hAnsiTheme="majorHAnsi"/>
                <w:b/>
              </w:rPr>
            </w:pP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If the text is more than 5 years old, has an explanation been provided?</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rPr>
          <w:trHeight w:val="809"/>
        </w:trPr>
        <w:tc>
          <w:tcPr>
            <w:tcW w:w="1865" w:type="dxa"/>
            <w:vMerge/>
          </w:tcPr>
          <w:p w:rsidR="007A50FE" w:rsidRPr="002779E4" w:rsidRDefault="007A50FE" w:rsidP="0016507B">
            <w:pPr>
              <w:rPr>
                <w:rFonts w:asciiTheme="majorHAnsi" w:hAnsiTheme="majorHAnsi"/>
                <w:b/>
              </w:rPr>
            </w:pP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Does the outline only contain texts/materials that are required for the student to be able to effectively participate in the class and successfully pass the course?</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rPr>
          <w:trHeight w:val="573"/>
        </w:trPr>
        <w:tc>
          <w:tcPr>
            <w:tcW w:w="1865" w:type="dxa"/>
            <w:vMerge/>
          </w:tcPr>
          <w:p w:rsidR="007A50FE" w:rsidRPr="002779E4" w:rsidRDefault="007A50FE" w:rsidP="0016507B">
            <w:pPr>
              <w:rPr>
                <w:rFonts w:asciiTheme="majorHAnsi" w:hAnsiTheme="majorHAnsi"/>
                <w:b/>
              </w:rPr>
            </w:pP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Have required materials or other equipment that would be required for the student to effectively participate in the course been listed?</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rPr>
          <w:trHeight w:val="573"/>
        </w:trPr>
        <w:tc>
          <w:tcPr>
            <w:tcW w:w="1865" w:type="dxa"/>
            <w:vMerge/>
          </w:tcPr>
          <w:p w:rsidR="007A50FE" w:rsidRPr="002779E4" w:rsidRDefault="007A50FE" w:rsidP="0016507B">
            <w:pPr>
              <w:rPr>
                <w:rFonts w:asciiTheme="majorHAnsi" w:hAnsiTheme="majorHAnsi"/>
              </w:rPr>
            </w:pPr>
          </w:p>
        </w:tc>
        <w:tc>
          <w:tcPr>
            <w:tcW w:w="7711" w:type="dxa"/>
            <w:gridSpan w:val="3"/>
          </w:tcPr>
          <w:p w:rsidR="007A50FE" w:rsidRPr="00DF1503" w:rsidRDefault="007A50FE" w:rsidP="0016507B">
            <w:pPr>
              <w:rPr>
                <w:rFonts w:asciiTheme="majorHAnsi" w:hAnsiTheme="majorHAnsi"/>
                <w:i/>
              </w:rPr>
            </w:pPr>
            <w:r w:rsidRPr="00DF1503">
              <w:rPr>
                <w:rFonts w:asciiTheme="majorHAnsi" w:hAnsiTheme="majorHAnsi"/>
                <w:i/>
              </w:rPr>
              <w:t xml:space="preserve">Texts and instructional materials should be completely referenced.  Includes Author, title, publisher, and date. </w:t>
            </w:r>
          </w:p>
          <w:p w:rsidR="007A50FE" w:rsidRPr="00DF1503" w:rsidRDefault="007A50FE" w:rsidP="0016507B">
            <w:pPr>
              <w:rPr>
                <w:rFonts w:asciiTheme="majorHAnsi" w:hAnsiTheme="majorHAnsi"/>
                <w:i/>
              </w:rPr>
            </w:pPr>
          </w:p>
          <w:p w:rsidR="007A50FE" w:rsidRPr="00DF1503" w:rsidRDefault="007A50FE" w:rsidP="0016507B">
            <w:pPr>
              <w:rPr>
                <w:rFonts w:asciiTheme="majorHAnsi" w:hAnsiTheme="majorHAnsi"/>
                <w:i/>
              </w:rPr>
            </w:pPr>
            <w:r w:rsidRPr="00DF1503">
              <w:rPr>
                <w:rFonts w:asciiTheme="majorHAnsi" w:hAnsiTheme="majorHAnsi"/>
                <w:i/>
              </w:rPr>
              <w:t xml:space="preserve">Items listed are only what is required for the student to be able to effectively participate in the class and successfully pass the course. </w:t>
            </w:r>
          </w:p>
          <w:p w:rsidR="007A50FE" w:rsidRPr="00DF1503" w:rsidRDefault="007A50FE" w:rsidP="0016507B">
            <w:pPr>
              <w:rPr>
                <w:rFonts w:asciiTheme="majorHAnsi" w:hAnsiTheme="majorHAnsi"/>
                <w:i/>
              </w:rPr>
            </w:pPr>
          </w:p>
          <w:p w:rsidR="007A50FE" w:rsidRPr="00DF1503" w:rsidRDefault="007A50FE" w:rsidP="0016507B">
            <w:pPr>
              <w:rPr>
                <w:rFonts w:asciiTheme="majorHAnsi" w:hAnsiTheme="majorHAnsi"/>
                <w:i/>
              </w:rPr>
            </w:pPr>
            <w:r w:rsidRPr="00DF1503">
              <w:rPr>
                <w:rFonts w:asciiTheme="majorHAnsi" w:hAnsiTheme="majorHAnsi"/>
                <w:i/>
              </w:rPr>
              <w:t xml:space="preserve">Reminder that articulated courses to UC and CSU generally require that texts be no more than five years old.  If beyond the five years, a written explanation should be provided.  </w:t>
            </w:r>
          </w:p>
          <w:p w:rsidR="007A50FE" w:rsidRPr="00DF1503" w:rsidRDefault="007A50FE" w:rsidP="0016507B">
            <w:pPr>
              <w:rPr>
                <w:rFonts w:asciiTheme="majorHAnsi" w:hAnsiTheme="majorHAnsi"/>
                <w:i/>
              </w:rPr>
            </w:pPr>
          </w:p>
          <w:p w:rsidR="007A50FE" w:rsidRDefault="007A50FE" w:rsidP="0016507B">
            <w:pPr>
              <w:rPr>
                <w:rFonts w:asciiTheme="majorHAnsi" w:hAnsiTheme="majorHAnsi"/>
              </w:rPr>
            </w:pPr>
            <w:r w:rsidRPr="00DF1503">
              <w:rPr>
                <w:rFonts w:asciiTheme="majorHAnsi" w:hAnsiTheme="majorHAnsi"/>
                <w:i/>
              </w:rPr>
              <w:t>Required materials or other equipment that would be required for the student to effectively participate in the course should also be listed in this section</w:t>
            </w:r>
            <w:r w:rsidRPr="002779E4">
              <w:rPr>
                <w:rFonts w:asciiTheme="majorHAnsi" w:hAnsiTheme="majorHAnsi"/>
              </w:rPr>
              <w:t>.</w:t>
            </w:r>
          </w:p>
          <w:p w:rsidR="007A50FE" w:rsidRDefault="007A50FE" w:rsidP="0016507B">
            <w:pPr>
              <w:rPr>
                <w:rFonts w:asciiTheme="majorHAnsi" w:hAnsiTheme="majorHAnsi"/>
                <w:b/>
                <w:i/>
                <w:sz w:val="16"/>
                <w:szCs w:val="16"/>
              </w:rPr>
            </w:pPr>
            <w:r>
              <w:rPr>
                <w:rFonts w:asciiTheme="majorHAnsi" w:hAnsiTheme="majorHAnsi"/>
                <w:b/>
                <w:i/>
                <w:sz w:val="16"/>
                <w:szCs w:val="16"/>
              </w:rPr>
              <w:t>(Resources:</w:t>
            </w:r>
          </w:p>
          <w:p w:rsidR="007A50FE" w:rsidRPr="002779E4" w:rsidRDefault="007A50FE" w:rsidP="0016507B">
            <w:pPr>
              <w:rPr>
                <w:rFonts w:asciiTheme="majorHAnsi" w:hAnsiTheme="majorHAnsi"/>
              </w:rPr>
            </w:pPr>
            <w:r w:rsidRPr="00753231">
              <w:rPr>
                <w:rFonts w:asciiTheme="majorHAnsi" w:hAnsiTheme="majorHAnsi"/>
                <w:b/>
                <w:i/>
                <w:sz w:val="16"/>
                <w:szCs w:val="16"/>
              </w:rPr>
              <w:t>COR: A Curriculum Reference Guid</w:t>
            </w:r>
            <w:r>
              <w:rPr>
                <w:rFonts w:asciiTheme="majorHAnsi" w:hAnsiTheme="majorHAnsi"/>
                <w:b/>
                <w:i/>
                <w:sz w:val="16"/>
                <w:szCs w:val="16"/>
              </w:rPr>
              <w:t>e, ASCCC, page 40; Title 5 section 55002)</w:t>
            </w:r>
          </w:p>
        </w:tc>
      </w:tr>
      <w:tr w:rsidR="007A50FE" w:rsidRPr="002779E4" w:rsidTr="0016507B">
        <w:tc>
          <w:tcPr>
            <w:tcW w:w="1865" w:type="dxa"/>
            <w:vMerge w:val="restart"/>
          </w:tcPr>
          <w:p w:rsidR="007A50FE" w:rsidRPr="002779E4" w:rsidRDefault="007A50FE" w:rsidP="0016507B">
            <w:pPr>
              <w:rPr>
                <w:rFonts w:asciiTheme="majorHAnsi" w:hAnsiTheme="majorHAnsi"/>
                <w:b/>
              </w:rPr>
            </w:pPr>
            <w:r w:rsidRPr="002779E4">
              <w:rPr>
                <w:rFonts w:asciiTheme="majorHAnsi" w:hAnsiTheme="majorHAnsi"/>
                <w:b/>
              </w:rPr>
              <w:t>Grading Policy</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 xml:space="preserve">Does the course provide for measurement of student performance in terms of the stated course objectives?  </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2779E4" w:rsidRDefault="007A50FE" w:rsidP="0016507B">
            <w:pPr>
              <w:rPr>
                <w:rFonts w:asciiTheme="majorHAnsi" w:hAnsiTheme="majorHAnsi"/>
              </w:rPr>
            </w:pPr>
          </w:p>
        </w:tc>
        <w:tc>
          <w:tcPr>
            <w:tcW w:w="7711" w:type="dxa"/>
            <w:gridSpan w:val="3"/>
          </w:tcPr>
          <w:p w:rsidR="007A50FE" w:rsidRPr="00DF1503" w:rsidRDefault="007A50FE" w:rsidP="0016507B">
            <w:pPr>
              <w:rPr>
                <w:rFonts w:asciiTheme="majorHAnsi" w:hAnsiTheme="majorHAnsi"/>
                <w:i/>
              </w:rPr>
            </w:pPr>
            <w:r>
              <w:rPr>
                <w:rFonts w:asciiTheme="majorHAnsi" w:hAnsiTheme="majorHAnsi"/>
                <w:i/>
              </w:rPr>
              <w:t>B</w:t>
            </w:r>
            <w:r w:rsidRPr="00DF1503">
              <w:rPr>
                <w:rFonts w:asciiTheme="majorHAnsi" w:hAnsiTheme="majorHAnsi"/>
                <w:i/>
              </w:rPr>
              <w:t>ased on uniform standards pursuant to Title 5 §55023, that demonstrates proficiency in subject matter by means of written communication, problem solving and/or skills demonstrations, as appropriate to the course content.</w:t>
            </w:r>
          </w:p>
        </w:tc>
      </w:tr>
      <w:tr w:rsidR="007A50FE" w:rsidRPr="002779E4" w:rsidTr="0016507B">
        <w:tc>
          <w:tcPr>
            <w:tcW w:w="9576" w:type="dxa"/>
            <w:gridSpan w:val="4"/>
          </w:tcPr>
          <w:p w:rsidR="007A50FE" w:rsidRDefault="007A50FE" w:rsidP="0016507B">
            <w:pPr>
              <w:rPr>
                <w:rFonts w:asciiTheme="majorHAnsi" w:hAnsiTheme="majorHAnsi"/>
                <w:b/>
                <w:sz w:val="28"/>
                <w:szCs w:val="28"/>
              </w:rPr>
            </w:pPr>
          </w:p>
          <w:p w:rsidR="007A50FE" w:rsidRDefault="007A50FE" w:rsidP="0016507B">
            <w:pPr>
              <w:jc w:val="center"/>
              <w:rPr>
                <w:rFonts w:asciiTheme="majorHAnsi" w:hAnsiTheme="majorHAnsi"/>
                <w:b/>
                <w:sz w:val="28"/>
                <w:szCs w:val="28"/>
              </w:rPr>
            </w:pPr>
          </w:p>
          <w:p w:rsidR="00331BC8" w:rsidRDefault="00331BC8" w:rsidP="0016507B">
            <w:pPr>
              <w:jc w:val="center"/>
              <w:rPr>
                <w:rFonts w:asciiTheme="majorHAnsi" w:hAnsiTheme="majorHAnsi"/>
                <w:b/>
                <w:sz w:val="28"/>
                <w:szCs w:val="28"/>
              </w:rPr>
            </w:pPr>
          </w:p>
          <w:p w:rsidR="00331BC8" w:rsidRDefault="00331BC8" w:rsidP="0016507B">
            <w:pPr>
              <w:jc w:val="center"/>
              <w:rPr>
                <w:rFonts w:asciiTheme="majorHAnsi" w:hAnsiTheme="majorHAnsi"/>
                <w:b/>
                <w:sz w:val="28"/>
                <w:szCs w:val="28"/>
              </w:rPr>
            </w:pPr>
          </w:p>
          <w:p w:rsidR="00331BC8" w:rsidRDefault="00331BC8" w:rsidP="0016507B">
            <w:pPr>
              <w:jc w:val="center"/>
              <w:rPr>
                <w:rFonts w:asciiTheme="majorHAnsi" w:hAnsiTheme="majorHAnsi"/>
                <w:b/>
                <w:sz w:val="28"/>
                <w:szCs w:val="28"/>
              </w:rPr>
            </w:pPr>
          </w:p>
          <w:p w:rsidR="00331BC8" w:rsidRDefault="00331BC8" w:rsidP="0016507B">
            <w:pPr>
              <w:jc w:val="center"/>
              <w:rPr>
                <w:rFonts w:asciiTheme="majorHAnsi" w:hAnsiTheme="majorHAnsi"/>
                <w:b/>
                <w:sz w:val="28"/>
                <w:szCs w:val="28"/>
              </w:rPr>
            </w:pPr>
          </w:p>
          <w:p w:rsidR="00331BC8" w:rsidRDefault="00331BC8" w:rsidP="0016507B">
            <w:pPr>
              <w:jc w:val="center"/>
              <w:rPr>
                <w:rFonts w:asciiTheme="majorHAnsi" w:hAnsiTheme="majorHAnsi"/>
                <w:b/>
                <w:sz w:val="28"/>
                <w:szCs w:val="28"/>
              </w:rPr>
            </w:pPr>
          </w:p>
          <w:p w:rsidR="007A50FE" w:rsidRPr="00385780" w:rsidRDefault="007A50FE" w:rsidP="0016507B">
            <w:pPr>
              <w:jc w:val="center"/>
              <w:rPr>
                <w:rFonts w:asciiTheme="majorHAnsi" w:hAnsiTheme="majorHAnsi"/>
                <w:b/>
                <w:sz w:val="28"/>
                <w:szCs w:val="28"/>
              </w:rPr>
            </w:pPr>
            <w:r w:rsidRPr="00385780">
              <w:rPr>
                <w:rFonts w:asciiTheme="majorHAnsi" w:hAnsiTheme="majorHAnsi"/>
                <w:b/>
                <w:sz w:val="28"/>
                <w:szCs w:val="28"/>
              </w:rPr>
              <w:lastRenderedPageBreak/>
              <w:t>GENERAL CONSIDERATIONS</w:t>
            </w:r>
          </w:p>
          <w:p w:rsidR="007A50FE" w:rsidRPr="002779E4" w:rsidRDefault="007A50FE" w:rsidP="0016507B">
            <w:pPr>
              <w:jc w:val="center"/>
              <w:rPr>
                <w:rFonts w:asciiTheme="majorHAnsi" w:hAnsiTheme="majorHAnsi"/>
              </w:rPr>
            </w:pPr>
          </w:p>
        </w:tc>
      </w:tr>
      <w:tr w:rsidR="007A50FE" w:rsidRPr="002779E4" w:rsidTr="0016507B">
        <w:tc>
          <w:tcPr>
            <w:tcW w:w="1865" w:type="dxa"/>
            <w:vMerge w:val="restart"/>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lastRenderedPageBreak/>
              <w:t>Intensity and Rigor</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Does the course treat subject matter with a scope and intensity that requires students to study independently outs of class time?</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84002B" w:rsidRDefault="007A50FE" w:rsidP="0016507B">
            <w:pPr>
              <w:rPr>
                <w:rFonts w:asciiTheme="majorHAnsi" w:hAnsiTheme="majorHAnsi"/>
                <w:b/>
                <w:sz w:val="24"/>
                <w:szCs w:val="24"/>
              </w:rPr>
            </w:pPr>
          </w:p>
        </w:tc>
        <w:tc>
          <w:tcPr>
            <w:tcW w:w="7711" w:type="dxa"/>
            <w:gridSpan w:val="3"/>
          </w:tcPr>
          <w:p w:rsidR="007A50FE" w:rsidRPr="00DF1503" w:rsidRDefault="007A50FE" w:rsidP="0016507B">
            <w:pPr>
              <w:rPr>
                <w:rFonts w:asciiTheme="majorHAnsi" w:hAnsiTheme="majorHAnsi"/>
                <w:i/>
              </w:rPr>
            </w:pPr>
            <w:r w:rsidRPr="00DF1503">
              <w:rPr>
                <w:rFonts w:asciiTheme="majorHAnsi" w:hAnsiTheme="majorHAnsi"/>
                <w:i/>
              </w:rPr>
              <w:t>Evidence for level of intensity and rigor should be derived by the course topics, course objectives, assignments, assessments and reading materials that are presented in the Course Outline of Record.  A degree-applicable credit course must require students to study independently outside of assigned class time</w:t>
            </w:r>
            <w:r>
              <w:rPr>
                <w:rFonts w:asciiTheme="majorHAnsi" w:hAnsiTheme="majorHAnsi"/>
                <w:i/>
              </w:rPr>
              <w:t xml:space="preserve"> (reading, writing and other type of outside assignments)</w:t>
            </w:r>
            <w:r w:rsidRPr="00DF1503">
              <w:rPr>
                <w:rFonts w:asciiTheme="majorHAnsi" w:hAnsiTheme="majorHAnsi"/>
                <w:i/>
              </w:rPr>
              <w:t xml:space="preserve">.  The expectation is that students will spend two hours outside of class for every hour of lecture.  </w:t>
            </w:r>
          </w:p>
        </w:tc>
      </w:tr>
      <w:tr w:rsidR="007A50FE" w:rsidRPr="002779E4" w:rsidTr="0016507B">
        <w:tc>
          <w:tcPr>
            <w:tcW w:w="1865" w:type="dxa"/>
            <w:vMerge w:val="restart"/>
          </w:tcPr>
          <w:p w:rsidR="007A50FE" w:rsidRPr="0084002B" w:rsidRDefault="007A50FE" w:rsidP="0016507B">
            <w:pPr>
              <w:rPr>
                <w:rFonts w:asciiTheme="majorHAnsi" w:hAnsiTheme="majorHAnsi"/>
                <w:b/>
                <w:sz w:val="24"/>
                <w:szCs w:val="24"/>
              </w:rPr>
            </w:pPr>
          </w:p>
          <w:p w:rsidR="007A50FE" w:rsidRPr="0084002B" w:rsidRDefault="007A50FE" w:rsidP="0016507B">
            <w:pPr>
              <w:rPr>
                <w:rFonts w:asciiTheme="majorHAnsi" w:hAnsiTheme="majorHAnsi"/>
                <w:b/>
                <w:sz w:val="24"/>
                <w:szCs w:val="24"/>
              </w:rPr>
            </w:pPr>
          </w:p>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 xml:space="preserve">Difficulty and Level </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 xml:space="preserve">Does the course demonstrate the need for critical thinking and the understanding and application of concepts at the college level? </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84002B" w:rsidRDefault="007A50FE" w:rsidP="0016507B">
            <w:pPr>
              <w:rPr>
                <w:rFonts w:asciiTheme="majorHAnsi" w:hAnsiTheme="majorHAnsi"/>
                <w:b/>
                <w:sz w:val="24"/>
                <w:szCs w:val="24"/>
              </w:rPr>
            </w:pP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 xml:space="preserve">Does the course require learning skills and a vocabulary that is appropriate for a college level course? </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84002B" w:rsidRDefault="007A50FE" w:rsidP="0016507B">
            <w:pPr>
              <w:rPr>
                <w:rFonts w:asciiTheme="majorHAnsi" w:hAnsiTheme="majorHAnsi"/>
                <w:b/>
                <w:sz w:val="24"/>
                <w:szCs w:val="24"/>
              </w:rPr>
            </w:pPr>
          </w:p>
        </w:tc>
        <w:tc>
          <w:tcPr>
            <w:tcW w:w="7711" w:type="dxa"/>
            <w:gridSpan w:val="3"/>
          </w:tcPr>
          <w:p w:rsidR="007A50FE" w:rsidRPr="00DF1503" w:rsidRDefault="007A50FE" w:rsidP="0016507B">
            <w:pPr>
              <w:rPr>
                <w:rFonts w:asciiTheme="majorHAnsi" w:hAnsiTheme="majorHAnsi"/>
                <w:i/>
              </w:rPr>
            </w:pPr>
            <w:r w:rsidRPr="00DF1503">
              <w:rPr>
                <w:rFonts w:asciiTheme="majorHAnsi" w:hAnsiTheme="majorHAnsi"/>
                <w:i/>
              </w:rPr>
              <w:t xml:space="preserve">The curriculum committee ensures that the course proposed requires critical thinking, learning skills and vocabulary that is appropriate for a college level course. </w:t>
            </w:r>
          </w:p>
        </w:tc>
      </w:tr>
      <w:tr w:rsidR="007A50FE" w:rsidRPr="002779E4" w:rsidTr="0016507B">
        <w:tc>
          <w:tcPr>
            <w:tcW w:w="1865" w:type="dxa"/>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 xml:space="preserve">Recommended Preparation </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Have prerequisites or corequisites been established to ensure success within a given course (title 5 §55003)</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val="restart"/>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Basic Skills Requirement</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 xml:space="preserve">Is the success of the course dependent upon either communication or computation skills?  </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84002B" w:rsidRDefault="007A50FE" w:rsidP="0016507B">
            <w:pPr>
              <w:rPr>
                <w:rFonts w:asciiTheme="majorHAnsi" w:hAnsiTheme="majorHAnsi"/>
                <w:b/>
                <w:sz w:val="24"/>
                <w:szCs w:val="24"/>
              </w:rPr>
            </w:pP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Is a prerequisite or corequisite recommended?</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84002B" w:rsidRDefault="007A50FE" w:rsidP="0016507B">
            <w:pPr>
              <w:rPr>
                <w:rFonts w:asciiTheme="majorHAnsi" w:hAnsiTheme="majorHAnsi"/>
                <w:b/>
                <w:sz w:val="24"/>
                <w:szCs w:val="24"/>
              </w:rPr>
            </w:pPr>
          </w:p>
        </w:tc>
        <w:tc>
          <w:tcPr>
            <w:tcW w:w="7711" w:type="dxa"/>
            <w:gridSpan w:val="3"/>
          </w:tcPr>
          <w:p w:rsidR="007A50FE" w:rsidRPr="00DF1503" w:rsidRDefault="007A50FE" w:rsidP="0016507B">
            <w:pPr>
              <w:rPr>
                <w:rFonts w:asciiTheme="majorHAnsi" w:hAnsiTheme="majorHAnsi"/>
                <w:i/>
              </w:rPr>
            </w:pPr>
            <w:r w:rsidRPr="00DF1503">
              <w:rPr>
                <w:rFonts w:asciiTheme="majorHAnsi" w:hAnsiTheme="majorHAnsi"/>
                <w:i/>
              </w:rPr>
              <w:t xml:space="preserve">Needed for success in a degree applicable course that is dependent on either communication and/or computational skills.  Approval is separate from course outline.  </w:t>
            </w:r>
          </w:p>
        </w:tc>
      </w:tr>
      <w:tr w:rsidR="007A50FE" w:rsidRPr="002779E4" w:rsidTr="0016507B">
        <w:tc>
          <w:tcPr>
            <w:tcW w:w="1865" w:type="dxa"/>
            <w:vMerge w:val="restart"/>
          </w:tcPr>
          <w:p w:rsidR="007A50FE" w:rsidRPr="0084002B" w:rsidRDefault="007A50FE" w:rsidP="0016507B">
            <w:pPr>
              <w:rPr>
                <w:rFonts w:asciiTheme="majorHAnsi" w:hAnsiTheme="majorHAnsi"/>
                <w:b/>
                <w:sz w:val="24"/>
                <w:szCs w:val="24"/>
              </w:rPr>
            </w:pPr>
            <w:r>
              <w:rPr>
                <w:rFonts w:asciiTheme="majorHAnsi" w:hAnsiTheme="majorHAnsi"/>
                <w:b/>
                <w:sz w:val="24"/>
                <w:szCs w:val="24"/>
              </w:rPr>
              <w:t>Repeatability</w:t>
            </w:r>
          </w:p>
        </w:tc>
        <w:tc>
          <w:tcPr>
            <w:tcW w:w="6473" w:type="dxa"/>
          </w:tcPr>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t xml:space="preserve">Does the course appear to be appropriately classified based on current repetition guidelines as outlined by the Chancellor’s Office? </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2779E4" w:rsidRDefault="007A50FE" w:rsidP="0016507B">
            <w:pPr>
              <w:rPr>
                <w:rFonts w:asciiTheme="majorHAnsi" w:hAnsiTheme="majorHAnsi"/>
                <w:b/>
              </w:rPr>
            </w:pPr>
          </w:p>
        </w:tc>
        <w:tc>
          <w:tcPr>
            <w:tcW w:w="7711" w:type="dxa"/>
            <w:gridSpan w:val="3"/>
          </w:tcPr>
          <w:p w:rsidR="007A50FE" w:rsidRPr="004404FD" w:rsidRDefault="007A50FE" w:rsidP="0016507B">
            <w:pPr>
              <w:jc w:val="both"/>
              <w:rPr>
                <w:rFonts w:asciiTheme="majorHAnsi" w:hAnsiTheme="majorHAnsi"/>
                <w:i/>
              </w:rPr>
            </w:pPr>
            <w:r w:rsidRPr="004404FD">
              <w:rPr>
                <w:rFonts w:asciiTheme="majorHAnsi" w:hAnsiTheme="majorHAnsi"/>
                <w:i/>
              </w:rPr>
              <w:t xml:space="preserve">General rule: district policy cannot permit a student to re-enroll in a credit course if the student received a satisfactory grade on the previous enrollment, unless an exception to the general rule applies.  </w:t>
            </w:r>
          </w:p>
          <w:p w:rsidR="007A50FE" w:rsidRDefault="007A50FE" w:rsidP="0016507B">
            <w:pPr>
              <w:jc w:val="both"/>
              <w:rPr>
                <w:rFonts w:asciiTheme="majorHAnsi" w:hAnsiTheme="majorHAnsi"/>
                <w:i/>
              </w:rPr>
            </w:pPr>
          </w:p>
          <w:p w:rsidR="007A50FE" w:rsidRPr="00E9194D" w:rsidRDefault="007A50FE" w:rsidP="0016507B">
            <w:pPr>
              <w:jc w:val="both"/>
              <w:rPr>
                <w:rFonts w:asciiTheme="majorHAnsi" w:hAnsiTheme="majorHAnsi"/>
                <w:b/>
                <w:i/>
              </w:rPr>
            </w:pPr>
            <w:r w:rsidRPr="00E9194D">
              <w:rPr>
                <w:rFonts w:asciiTheme="majorHAnsi" w:hAnsiTheme="majorHAnsi"/>
                <w:b/>
                <w:i/>
              </w:rPr>
              <w:t>Exceptions include the following:</w:t>
            </w:r>
          </w:p>
          <w:p w:rsidR="007A50FE" w:rsidRPr="004404FD" w:rsidRDefault="007A50FE" w:rsidP="0016507B">
            <w:pPr>
              <w:jc w:val="both"/>
              <w:rPr>
                <w:rFonts w:asciiTheme="majorHAnsi" w:hAnsiTheme="majorHAnsi"/>
                <w:i/>
              </w:rPr>
            </w:pPr>
            <w:r w:rsidRPr="004404FD">
              <w:rPr>
                <w:rFonts w:asciiTheme="majorHAnsi" w:hAnsiTheme="majorHAnsi"/>
                <w:i/>
              </w:rPr>
              <w:t>Courses properly designated as repeatable</w:t>
            </w:r>
          </w:p>
          <w:p w:rsidR="007A50FE" w:rsidRPr="004404FD" w:rsidRDefault="007A50FE" w:rsidP="0016507B">
            <w:pPr>
              <w:jc w:val="both"/>
              <w:rPr>
                <w:rFonts w:asciiTheme="majorHAnsi" w:hAnsiTheme="majorHAnsi"/>
                <w:i/>
              </w:rPr>
            </w:pPr>
            <w:r w:rsidRPr="004404FD">
              <w:rPr>
                <w:rFonts w:asciiTheme="majorHAnsi" w:hAnsiTheme="majorHAnsi"/>
                <w:i/>
              </w:rPr>
              <w:t xml:space="preserve">     Three Types of Courses that may be designated as repeatable are the following:</w:t>
            </w:r>
          </w:p>
          <w:p w:rsidR="007A50FE" w:rsidRPr="004404FD" w:rsidRDefault="007A50FE" w:rsidP="001D4F0B">
            <w:pPr>
              <w:pStyle w:val="ListParagraph"/>
              <w:numPr>
                <w:ilvl w:val="0"/>
                <w:numId w:val="51"/>
              </w:numPr>
              <w:jc w:val="both"/>
              <w:rPr>
                <w:rFonts w:asciiTheme="majorHAnsi" w:hAnsiTheme="majorHAnsi"/>
                <w:i/>
              </w:rPr>
            </w:pPr>
            <w:r w:rsidRPr="004404FD">
              <w:rPr>
                <w:rFonts w:asciiTheme="majorHAnsi" w:hAnsiTheme="majorHAnsi"/>
                <w:i/>
              </w:rPr>
              <w:t>“Courses for which repetition is necessary to meet the major requirements of CSU or UC for completion of a bachelor’s degree (</w:t>
            </w:r>
            <w:r w:rsidRPr="004404FD">
              <w:rPr>
                <w:rFonts w:ascii="Cambria" w:hAnsi="Cambria"/>
                <w:i/>
              </w:rPr>
              <w:t>§</w:t>
            </w:r>
            <w:r w:rsidRPr="004404FD">
              <w:rPr>
                <w:rFonts w:asciiTheme="majorHAnsi" w:hAnsiTheme="majorHAnsi"/>
                <w:i/>
              </w:rPr>
              <w:t>55041(a)(1)</w:t>
            </w:r>
          </w:p>
          <w:p w:rsidR="007A50FE" w:rsidRDefault="007A50FE" w:rsidP="001D4F0B">
            <w:pPr>
              <w:pStyle w:val="ListParagraph"/>
              <w:numPr>
                <w:ilvl w:val="0"/>
                <w:numId w:val="51"/>
              </w:numPr>
              <w:jc w:val="both"/>
              <w:rPr>
                <w:rFonts w:asciiTheme="majorHAnsi" w:hAnsiTheme="majorHAnsi"/>
                <w:i/>
              </w:rPr>
            </w:pPr>
            <w:r w:rsidRPr="004404FD">
              <w:rPr>
                <w:rFonts w:asciiTheme="majorHAnsi" w:hAnsiTheme="majorHAnsi"/>
                <w:i/>
              </w:rPr>
              <w:t>“Intercollegiate Athletic”s (</w:t>
            </w:r>
            <w:r w:rsidRPr="004404FD">
              <w:rPr>
                <w:rFonts w:ascii="Cambria" w:hAnsi="Cambria"/>
                <w:i/>
              </w:rPr>
              <w:t>§</w:t>
            </w:r>
            <w:r w:rsidRPr="004404FD">
              <w:rPr>
                <w:rFonts w:asciiTheme="majorHAnsi" w:hAnsiTheme="majorHAnsi"/>
                <w:i/>
              </w:rPr>
              <w:t>55041(a)(2))</w:t>
            </w:r>
          </w:p>
          <w:p w:rsidR="007A50FE" w:rsidRPr="00E9194D" w:rsidRDefault="007A50FE" w:rsidP="001D4F0B">
            <w:pPr>
              <w:pStyle w:val="ListParagraph"/>
              <w:numPr>
                <w:ilvl w:val="0"/>
                <w:numId w:val="51"/>
              </w:numPr>
              <w:jc w:val="both"/>
              <w:rPr>
                <w:rFonts w:asciiTheme="majorHAnsi" w:hAnsiTheme="majorHAnsi"/>
                <w:i/>
              </w:rPr>
            </w:pPr>
            <w:r>
              <w:rPr>
                <w:rFonts w:asciiTheme="majorHAnsi" w:hAnsiTheme="majorHAnsi"/>
                <w:i/>
              </w:rPr>
              <w:t>“Intercollegiate academic or vocational competition” (</w:t>
            </w:r>
            <w:r>
              <w:rPr>
                <w:rFonts w:ascii="Cambria" w:hAnsi="Cambria"/>
                <w:i/>
              </w:rPr>
              <w:t>§</w:t>
            </w:r>
            <w:r>
              <w:rPr>
                <w:rFonts w:asciiTheme="majorHAnsi" w:hAnsiTheme="majorHAnsi"/>
                <w:i/>
              </w:rPr>
              <w:t>55041(a)(3)</w:t>
            </w:r>
          </w:p>
          <w:p w:rsidR="007A50FE" w:rsidRPr="004404FD" w:rsidRDefault="007A50FE" w:rsidP="0016507B">
            <w:pPr>
              <w:jc w:val="both"/>
              <w:rPr>
                <w:rFonts w:asciiTheme="majorHAnsi" w:hAnsiTheme="majorHAnsi"/>
                <w:i/>
              </w:rPr>
            </w:pPr>
            <w:r w:rsidRPr="004404FD">
              <w:rPr>
                <w:rFonts w:asciiTheme="majorHAnsi" w:hAnsiTheme="majorHAnsi"/>
                <w:i/>
              </w:rPr>
              <w:t>Significant Lapse in Time</w:t>
            </w:r>
          </w:p>
          <w:p w:rsidR="007A50FE" w:rsidRPr="004404FD" w:rsidRDefault="007A50FE" w:rsidP="0016507B">
            <w:pPr>
              <w:jc w:val="both"/>
              <w:rPr>
                <w:rFonts w:asciiTheme="majorHAnsi" w:hAnsiTheme="majorHAnsi"/>
                <w:i/>
              </w:rPr>
            </w:pPr>
            <w:r w:rsidRPr="004404FD">
              <w:rPr>
                <w:rFonts w:asciiTheme="majorHAnsi" w:hAnsiTheme="majorHAnsi"/>
                <w:i/>
              </w:rPr>
              <w:t>Variable unit courses that are offered open-entry/open exit</w:t>
            </w:r>
          </w:p>
          <w:p w:rsidR="007A50FE" w:rsidRPr="004404FD" w:rsidRDefault="007A50FE" w:rsidP="0016507B">
            <w:pPr>
              <w:jc w:val="both"/>
              <w:rPr>
                <w:rFonts w:asciiTheme="majorHAnsi" w:hAnsiTheme="majorHAnsi"/>
                <w:i/>
              </w:rPr>
            </w:pPr>
            <w:r w:rsidRPr="004404FD">
              <w:rPr>
                <w:rFonts w:asciiTheme="majorHAnsi" w:hAnsiTheme="majorHAnsi"/>
                <w:i/>
              </w:rPr>
              <w:t>Extenuating Circumstances</w:t>
            </w:r>
          </w:p>
          <w:p w:rsidR="007A50FE" w:rsidRPr="004404FD" w:rsidRDefault="007A50FE" w:rsidP="0016507B">
            <w:pPr>
              <w:jc w:val="both"/>
              <w:rPr>
                <w:rFonts w:asciiTheme="majorHAnsi" w:hAnsiTheme="majorHAnsi"/>
                <w:i/>
              </w:rPr>
            </w:pPr>
            <w:r w:rsidRPr="004404FD">
              <w:rPr>
                <w:rFonts w:asciiTheme="majorHAnsi" w:hAnsiTheme="majorHAnsi"/>
                <w:i/>
              </w:rPr>
              <w:t>Occupational Work Experience</w:t>
            </w:r>
          </w:p>
          <w:p w:rsidR="007A50FE" w:rsidRPr="004404FD" w:rsidRDefault="007A50FE" w:rsidP="0016507B">
            <w:pPr>
              <w:jc w:val="both"/>
              <w:rPr>
                <w:rFonts w:asciiTheme="majorHAnsi" w:hAnsiTheme="majorHAnsi"/>
                <w:i/>
              </w:rPr>
            </w:pPr>
            <w:r w:rsidRPr="004404FD">
              <w:rPr>
                <w:rFonts w:asciiTheme="majorHAnsi" w:hAnsiTheme="majorHAnsi"/>
                <w:i/>
              </w:rPr>
              <w:t>Legally Mandated</w:t>
            </w:r>
          </w:p>
          <w:p w:rsidR="007A50FE" w:rsidRPr="0084002B" w:rsidRDefault="007A50FE" w:rsidP="0016507B">
            <w:pPr>
              <w:jc w:val="both"/>
              <w:rPr>
                <w:rFonts w:asciiTheme="majorHAnsi" w:hAnsiTheme="majorHAnsi"/>
                <w:i/>
              </w:rPr>
            </w:pPr>
            <w:r w:rsidRPr="004404FD">
              <w:rPr>
                <w:rFonts w:asciiTheme="majorHAnsi" w:hAnsiTheme="majorHAnsi"/>
                <w:i/>
              </w:rPr>
              <w:t>Courses necessary due to significant change in industry or licensure standards</w:t>
            </w:r>
          </w:p>
          <w:p w:rsidR="007A50FE" w:rsidRDefault="007A50FE" w:rsidP="0016507B">
            <w:pPr>
              <w:jc w:val="both"/>
              <w:rPr>
                <w:rFonts w:asciiTheme="majorHAnsi" w:hAnsiTheme="majorHAnsi"/>
                <w:b/>
                <w:i/>
                <w:sz w:val="16"/>
                <w:szCs w:val="16"/>
              </w:rPr>
            </w:pPr>
            <w:r w:rsidRPr="00E9194D">
              <w:rPr>
                <w:rFonts w:asciiTheme="majorHAnsi" w:hAnsiTheme="majorHAnsi"/>
                <w:b/>
                <w:i/>
                <w:sz w:val="16"/>
                <w:szCs w:val="16"/>
              </w:rPr>
              <w:t xml:space="preserve">(resource: </w:t>
            </w:r>
          </w:p>
          <w:p w:rsidR="007A50FE" w:rsidRPr="00E9194D" w:rsidRDefault="007A50FE" w:rsidP="0016507B">
            <w:pPr>
              <w:jc w:val="both"/>
              <w:rPr>
                <w:rFonts w:asciiTheme="majorHAnsi" w:hAnsiTheme="majorHAnsi"/>
                <w:b/>
                <w:i/>
                <w:sz w:val="16"/>
                <w:szCs w:val="16"/>
              </w:rPr>
            </w:pPr>
            <w:r w:rsidRPr="00E9194D">
              <w:rPr>
                <w:rFonts w:asciiTheme="majorHAnsi" w:hAnsiTheme="majorHAnsi"/>
                <w:b/>
                <w:i/>
                <w:sz w:val="16"/>
                <w:szCs w:val="16"/>
              </w:rPr>
              <w:t xml:space="preserve">Credit Course Repetition Guidelines, CCCCO, July 2013: </w:t>
            </w:r>
            <w:hyperlink r:id="rId95" w:history="1">
              <w:r w:rsidRPr="00E9194D">
                <w:rPr>
                  <w:rStyle w:val="Hyperlink"/>
                  <w:rFonts w:asciiTheme="majorHAnsi" w:hAnsiTheme="majorHAnsi"/>
                  <w:i/>
                  <w:sz w:val="16"/>
                  <w:szCs w:val="16"/>
                </w:rPr>
                <w:t>http://www.ccccurriculum.net/wp-content/uploads/2013/07/CreditCourseRepetitionGuidelinesFinal070513.pdf</w:t>
              </w:r>
            </w:hyperlink>
            <w:r w:rsidRPr="00E9194D">
              <w:rPr>
                <w:rFonts w:asciiTheme="majorHAnsi" w:hAnsiTheme="majorHAnsi"/>
                <w:b/>
                <w:i/>
                <w:sz w:val="16"/>
                <w:szCs w:val="16"/>
              </w:rPr>
              <w:t xml:space="preserve"> )</w:t>
            </w:r>
          </w:p>
          <w:p w:rsidR="007A50FE" w:rsidRPr="002779E4" w:rsidRDefault="007A50FE" w:rsidP="0016507B">
            <w:pPr>
              <w:rPr>
                <w:rFonts w:asciiTheme="majorHAnsi" w:hAnsiTheme="majorHAnsi"/>
              </w:rPr>
            </w:pPr>
          </w:p>
        </w:tc>
      </w:tr>
      <w:tr w:rsidR="007A50FE" w:rsidRPr="002779E4" w:rsidTr="0016507B">
        <w:tc>
          <w:tcPr>
            <w:tcW w:w="1865" w:type="dxa"/>
            <w:vMerge w:val="restart"/>
          </w:tcPr>
          <w:p w:rsidR="00331BC8" w:rsidRDefault="00331BC8" w:rsidP="0016507B">
            <w:pPr>
              <w:rPr>
                <w:rFonts w:asciiTheme="majorHAnsi" w:hAnsiTheme="majorHAnsi"/>
                <w:b/>
                <w:sz w:val="24"/>
                <w:szCs w:val="24"/>
              </w:rPr>
            </w:pPr>
          </w:p>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lastRenderedPageBreak/>
              <w:t>Modality of Instruction</w:t>
            </w:r>
          </w:p>
        </w:tc>
        <w:tc>
          <w:tcPr>
            <w:tcW w:w="6473" w:type="dxa"/>
          </w:tcPr>
          <w:p w:rsidR="00331BC8" w:rsidRDefault="00331BC8" w:rsidP="0016507B">
            <w:pPr>
              <w:jc w:val="both"/>
              <w:rPr>
                <w:rFonts w:asciiTheme="majorHAnsi" w:hAnsiTheme="majorHAnsi"/>
                <w:b/>
                <w:sz w:val="24"/>
                <w:szCs w:val="24"/>
              </w:rPr>
            </w:pPr>
          </w:p>
          <w:p w:rsidR="007A50FE" w:rsidRPr="0084002B" w:rsidRDefault="007A50FE" w:rsidP="0016507B">
            <w:pPr>
              <w:jc w:val="both"/>
              <w:rPr>
                <w:rFonts w:asciiTheme="majorHAnsi" w:hAnsiTheme="majorHAnsi"/>
                <w:b/>
                <w:sz w:val="24"/>
                <w:szCs w:val="24"/>
              </w:rPr>
            </w:pPr>
            <w:r w:rsidRPr="0084002B">
              <w:rPr>
                <w:rFonts w:asciiTheme="majorHAnsi" w:hAnsiTheme="majorHAnsi"/>
                <w:b/>
                <w:sz w:val="24"/>
                <w:szCs w:val="24"/>
              </w:rPr>
              <w:lastRenderedPageBreak/>
              <w:t xml:space="preserve">Is the originator proposing the offering of the course via distance Education? </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vMerge/>
          </w:tcPr>
          <w:p w:rsidR="007A50FE" w:rsidRPr="0084002B" w:rsidRDefault="007A50FE" w:rsidP="0016507B">
            <w:pPr>
              <w:rPr>
                <w:rFonts w:asciiTheme="majorHAnsi" w:hAnsiTheme="majorHAnsi"/>
                <w:b/>
                <w:sz w:val="24"/>
                <w:szCs w:val="24"/>
              </w:rPr>
            </w:pPr>
          </w:p>
        </w:tc>
        <w:tc>
          <w:tcPr>
            <w:tcW w:w="7711" w:type="dxa"/>
            <w:gridSpan w:val="3"/>
          </w:tcPr>
          <w:p w:rsidR="007A50FE" w:rsidRPr="002779E4" w:rsidRDefault="007A50FE" w:rsidP="0016507B">
            <w:pPr>
              <w:rPr>
                <w:rFonts w:asciiTheme="majorHAnsi" w:hAnsiTheme="majorHAnsi"/>
              </w:rPr>
            </w:pPr>
            <w:r>
              <w:rPr>
                <w:rFonts w:asciiTheme="majorHAnsi" w:hAnsiTheme="majorHAnsi"/>
              </w:rPr>
              <w:t>Title 5 (</w:t>
            </w:r>
            <w:r>
              <w:rPr>
                <w:rFonts w:ascii="Cambria" w:hAnsi="Cambria"/>
              </w:rPr>
              <w:t>§</w:t>
            </w:r>
            <w:r>
              <w:rPr>
                <w:rFonts w:asciiTheme="majorHAnsi" w:hAnsiTheme="majorHAnsi"/>
              </w:rPr>
              <w:t xml:space="preserve">55206) mandates a separate review process.  The separate review process is to ensure that the course being proposed can be taught in DE to the proposed COR and can maintain the same quality through regular effective instructor-student contact.  Distance Education Addendum. </w:t>
            </w:r>
          </w:p>
        </w:tc>
      </w:tr>
      <w:tr w:rsidR="007A50FE" w:rsidRPr="002779E4" w:rsidTr="0016507B">
        <w:tc>
          <w:tcPr>
            <w:tcW w:w="1865" w:type="dxa"/>
          </w:tcPr>
          <w:p w:rsidR="007A50FE" w:rsidRPr="0084002B" w:rsidRDefault="007A50FE" w:rsidP="0016507B">
            <w:pPr>
              <w:rPr>
                <w:rFonts w:asciiTheme="majorHAnsi" w:hAnsiTheme="majorHAnsi"/>
                <w:b/>
                <w:sz w:val="24"/>
                <w:szCs w:val="24"/>
              </w:rPr>
            </w:pPr>
            <w:r>
              <w:rPr>
                <w:rFonts w:asciiTheme="majorHAnsi" w:hAnsiTheme="majorHAnsi"/>
                <w:b/>
                <w:sz w:val="24"/>
                <w:szCs w:val="24"/>
              </w:rPr>
              <w:t>Honors</w:t>
            </w:r>
          </w:p>
        </w:tc>
        <w:tc>
          <w:tcPr>
            <w:tcW w:w="6473" w:type="dxa"/>
          </w:tcPr>
          <w:p w:rsidR="007A50FE" w:rsidRPr="0084002B" w:rsidRDefault="007A50FE" w:rsidP="0016507B">
            <w:pPr>
              <w:jc w:val="both"/>
              <w:rPr>
                <w:rFonts w:asciiTheme="majorHAnsi" w:hAnsiTheme="majorHAnsi"/>
                <w:b/>
                <w:sz w:val="24"/>
                <w:szCs w:val="24"/>
              </w:rPr>
            </w:pPr>
            <w:r>
              <w:rPr>
                <w:rFonts w:asciiTheme="majorHAnsi" w:hAnsiTheme="majorHAnsi"/>
                <w:b/>
                <w:sz w:val="24"/>
                <w:szCs w:val="24"/>
              </w:rPr>
              <w:t>If an honors course, has the honors addendum been completed and attached to COR?</w:t>
            </w: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Overall</w:t>
            </w:r>
          </w:p>
        </w:tc>
        <w:tc>
          <w:tcPr>
            <w:tcW w:w="6473" w:type="dxa"/>
          </w:tcPr>
          <w:p w:rsidR="007A50FE" w:rsidRPr="001C6E5E" w:rsidRDefault="007A50FE" w:rsidP="0016507B">
            <w:pPr>
              <w:rPr>
                <w:rFonts w:asciiTheme="majorHAnsi" w:hAnsiTheme="majorHAnsi"/>
                <w:b/>
                <w:sz w:val="24"/>
                <w:szCs w:val="24"/>
              </w:rPr>
            </w:pPr>
            <w:r w:rsidRPr="001C6E5E">
              <w:rPr>
                <w:rFonts w:asciiTheme="majorHAnsi" w:hAnsiTheme="majorHAnsi"/>
                <w:b/>
                <w:sz w:val="24"/>
                <w:szCs w:val="24"/>
              </w:rPr>
              <w:t>If course may have impact in other areas, has consultation with faculty taken place</w:t>
            </w:r>
            <w:r w:rsidR="00331BC8" w:rsidRPr="001C6E5E">
              <w:rPr>
                <w:rFonts w:asciiTheme="majorHAnsi" w:hAnsiTheme="majorHAnsi"/>
                <w:b/>
                <w:sz w:val="24"/>
                <w:szCs w:val="24"/>
              </w:rPr>
              <w:t xml:space="preserve"> at both SAC &amp; SCC</w:t>
            </w:r>
            <w:r w:rsidRPr="001C6E5E">
              <w:rPr>
                <w:rFonts w:asciiTheme="majorHAnsi" w:hAnsiTheme="majorHAnsi"/>
                <w:b/>
                <w:sz w:val="24"/>
                <w:szCs w:val="24"/>
              </w:rPr>
              <w:t xml:space="preserve">? </w:t>
            </w:r>
          </w:p>
          <w:p w:rsidR="007A50FE" w:rsidRPr="001C6E5E" w:rsidRDefault="007A50FE" w:rsidP="0016507B">
            <w:pPr>
              <w:jc w:val="both"/>
              <w:rPr>
                <w:rFonts w:asciiTheme="majorHAnsi" w:hAnsiTheme="majorHAnsi"/>
                <w:b/>
                <w:sz w:val="24"/>
                <w:szCs w:val="24"/>
              </w:rPr>
            </w:pP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r w:rsidR="007A50FE" w:rsidRPr="002779E4" w:rsidTr="0016507B">
        <w:tc>
          <w:tcPr>
            <w:tcW w:w="1865" w:type="dxa"/>
          </w:tcPr>
          <w:p w:rsidR="007A50FE" w:rsidRPr="0084002B" w:rsidRDefault="007A50FE" w:rsidP="0016507B">
            <w:pPr>
              <w:rPr>
                <w:rFonts w:asciiTheme="majorHAnsi" w:hAnsiTheme="majorHAnsi"/>
                <w:b/>
                <w:sz w:val="24"/>
                <w:szCs w:val="24"/>
              </w:rPr>
            </w:pPr>
          </w:p>
        </w:tc>
        <w:tc>
          <w:tcPr>
            <w:tcW w:w="6473" w:type="dxa"/>
          </w:tcPr>
          <w:p w:rsidR="007A50FE" w:rsidRPr="0084002B" w:rsidRDefault="007A50FE" w:rsidP="0016507B">
            <w:pPr>
              <w:rPr>
                <w:rFonts w:asciiTheme="majorHAnsi" w:hAnsiTheme="majorHAnsi"/>
                <w:b/>
                <w:sz w:val="24"/>
                <w:szCs w:val="24"/>
              </w:rPr>
            </w:pPr>
            <w:r w:rsidRPr="0084002B">
              <w:rPr>
                <w:rFonts w:asciiTheme="majorHAnsi" w:hAnsiTheme="majorHAnsi"/>
                <w:b/>
                <w:sz w:val="24"/>
                <w:szCs w:val="24"/>
              </w:rPr>
              <w:t xml:space="preserve">Have any typographical errors </w:t>
            </w:r>
            <w:r>
              <w:rPr>
                <w:rFonts w:asciiTheme="majorHAnsi" w:hAnsiTheme="majorHAnsi"/>
                <w:b/>
                <w:sz w:val="24"/>
                <w:szCs w:val="24"/>
              </w:rPr>
              <w:t xml:space="preserve">or grammatical errors </w:t>
            </w:r>
            <w:r w:rsidRPr="0084002B">
              <w:rPr>
                <w:rFonts w:asciiTheme="majorHAnsi" w:hAnsiTheme="majorHAnsi"/>
                <w:b/>
                <w:sz w:val="24"/>
                <w:szCs w:val="24"/>
              </w:rPr>
              <w:t>been identified that need to be reported back to originator?</w:t>
            </w:r>
          </w:p>
          <w:p w:rsidR="007A50FE" w:rsidRDefault="007A50FE" w:rsidP="0016507B">
            <w:pPr>
              <w:jc w:val="both"/>
              <w:rPr>
                <w:rFonts w:asciiTheme="majorHAnsi" w:hAnsiTheme="majorHAnsi"/>
                <w:b/>
                <w:sz w:val="24"/>
                <w:szCs w:val="24"/>
              </w:rPr>
            </w:pPr>
          </w:p>
        </w:tc>
        <w:tc>
          <w:tcPr>
            <w:tcW w:w="618" w:type="dxa"/>
          </w:tcPr>
          <w:p w:rsidR="007A50FE" w:rsidRPr="002779E4" w:rsidRDefault="007A50FE" w:rsidP="0016507B">
            <w:pPr>
              <w:rPr>
                <w:rFonts w:asciiTheme="majorHAnsi" w:hAnsiTheme="majorHAnsi"/>
              </w:rPr>
            </w:pPr>
          </w:p>
        </w:tc>
        <w:tc>
          <w:tcPr>
            <w:tcW w:w="620" w:type="dxa"/>
          </w:tcPr>
          <w:p w:rsidR="007A50FE" w:rsidRPr="002779E4" w:rsidRDefault="007A50FE" w:rsidP="0016507B">
            <w:pPr>
              <w:rPr>
                <w:rFonts w:asciiTheme="majorHAnsi" w:hAnsiTheme="majorHAnsi"/>
              </w:rPr>
            </w:pPr>
          </w:p>
        </w:tc>
      </w:tr>
    </w:tbl>
    <w:p w:rsidR="007A50FE" w:rsidRDefault="007A50FE" w:rsidP="007A50FE">
      <w:pPr>
        <w:rPr>
          <w:rFonts w:asciiTheme="majorHAnsi" w:hAnsiTheme="majorHAnsi"/>
        </w:rPr>
      </w:pPr>
    </w:p>
    <w:p w:rsidR="007A50FE" w:rsidRDefault="007A50FE" w:rsidP="007A50FE">
      <w:pPr>
        <w:rPr>
          <w:rFonts w:asciiTheme="majorHAnsi" w:hAnsiTheme="majorHAnsi"/>
        </w:rPr>
      </w:pPr>
    </w:p>
    <w:p w:rsidR="007A50FE" w:rsidRDefault="007A50FE" w:rsidP="007A50FE">
      <w:pPr>
        <w:rPr>
          <w:rFonts w:asciiTheme="majorHAnsi" w:hAnsiTheme="majorHAnsi"/>
        </w:rPr>
      </w:pPr>
    </w:p>
    <w:p w:rsidR="007A50FE" w:rsidRDefault="007A50FE" w:rsidP="007A50FE">
      <w:pPr>
        <w:rPr>
          <w:rFonts w:asciiTheme="majorHAnsi" w:hAnsiTheme="majorHAnsi"/>
        </w:rPr>
      </w:pPr>
    </w:p>
    <w:p w:rsidR="007A50FE" w:rsidRDefault="007A50FE" w:rsidP="007A50FE">
      <w:pPr>
        <w:rPr>
          <w:rFonts w:asciiTheme="majorHAnsi" w:hAnsiTheme="majorHAnsi"/>
        </w:rPr>
      </w:pPr>
    </w:p>
    <w:p w:rsidR="007A50FE" w:rsidRDefault="007A50FE" w:rsidP="007A50FE">
      <w:pPr>
        <w:rPr>
          <w:rFonts w:asciiTheme="majorHAnsi" w:hAnsiTheme="majorHAnsi"/>
        </w:rPr>
      </w:pPr>
    </w:p>
    <w:p w:rsidR="007A50FE" w:rsidRDefault="007A50FE" w:rsidP="007A50FE">
      <w:pPr>
        <w:rPr>
          <w:rFonts w:asciiTheme="majorHAnsi" w:hAnsiTheme="majorHAnsi"/>
        </w:rPr>
      </w:pPr>
    </w:p>
    <w:p w:rsidR="007A50FE" w:rsidRDefault="007A50FE" w:rsidP="007A50FE">
      <w:pPr>
        <w:rPr>
          <w:rFonts w:asciiTheme="majorHAnsi" w:hAnsiTheme="majorHAnsi"/>
        </w:rPr>
      </w:pPr>
    </w:p>
    <w:p w:rsidR="007A50FE" w:rsidRDefault="007A50FE" w:rsidP="007A50FE">
      <w:pPr>
        <w:rPr>
          <w:rFonts w:asciiTheme="majorHAnsi" w:hAnsiTheme="majorHAnsi"/>
        </w:rPr>
      </w:pPr>
    </w:p>
    <w:p w:rsidR="007A50FE" w:rsidRDefault="007A50FE" w:rsidP="007A50FE">
      <w:pPr>
        <w:rPr>
          <w:rFonts w:asciiTheme="majorHAnsi" w:hAnsiTheme="majorHAnsi"/>
        </w:rPr>
      </w:pPr>
    </w:p>
    <w:p w:rsidR="007A50FE" w:rsidRDefault="007A50FE" w:rsidP="007A50FE">
      <w:pPr>
        <w:rPr>
          <w:rFonts w:asciiTheme="majorHAnsi" w:hAnsiTheme="majorHAnsi"/>
        </w:rPr>
      </w:pPr>
    </w:p>
    <w:p w:rsidR="007A50FE" w:rsidRDefault="007A50FE" w:rsidP="007A50FE">
      <w:pPr>
        <w:rPr>
          <w:rFonts w:asciiTheme="majorHAnsi" w:hAnsiTheme="majorHAnsi"/>
        </w:rPr>
      </w:pPr>
    </w:p>
    <w:p w:rsidR="007A50FE" w:rsidRDefault="007A50FE" w:rsidP="007A50FE">
      <w:pPr>
        <w:rPr>
          <w:rFonts w:asciiTheme="majorHAnsi" w:hAnsiTheme="majorHAnsi"/>
        </w:rPr>
      </w:pPr>
    </w:p>
    <w:p w:rsidR="007A50FE" w:rsidRPr="00ED587A" w:rsidRDefault="007A50FE" w:rsidP="005673C6">
      <w:pPr>
        <w:pStyle w:val="ListParagraph"/>
        <w:rPr>
          <w:rFonts w:ascii="Arial Narrow" w:hAnsi="Arial Narrow"/>
          <w:sz w:val="28"/>
          <w:szCs w:val="28"/>
        </w:rPr>
      </w:pPr>
    </w:p>
    <w:p w:rsidR="005673C6" w:rsidRDefault="005673C6" w:rsidP="00BB76BF"/>
    <w:p w:rsidR="00A27ECF" w:rsidRDefault="00A27ECF" w:rsidP="00BB76BF"/>
    <w:p w:rsidR="00A27ECF" w:rsidRDefault="00A27ECF" w:rsidP="00BB76BF"/>
    <w:p w:rsidR="00A27ECF" w:rsidRDefault="00A27ECF" w:rsidP="00BB76BF"/>
    <w:p w:rsidR="00A27ECF" w:rsidRDefault="00A27ECF" w:rsidP="00BB76BF"/>
    <w:p w:rsidR="00A27ECF" w:rsidRPr="00454394" w:rsidRDefault="00A27ECF" w:rsidP="00454394">
      <w:pPr>
        <w:pStyle w:val="Title"/>
      </w:pPr>
      <w:bookmarkStart w:id="352" w:name="Faculty_resources"/>
      <w:r w:rsidRPr="00454394">
        <w:lastRenderedPageBreak/>
        <w:t>FACULTY RESOURCES</w:t>
      </w:r>
    </w:p>
    <w:bookmarkEnd w:id="352"/>
    <w:p w:rsidR="00A27ECF" w:rsidRDefault="00A27ECF" w:rsidP="00A27ECF">
      <w:pPr>
        <w:pStyle w:val="Default"/>
        <w:numPr>
          <w:ilvl w:val="0"/>
          <w:numId w:val="76"/>
        </w:numPr>
        <w:rPr>
          <w:rFonts w:asciiTheme="majorHAnsi" w:hAnsiTheme="majorHAnsi"/>
          <w:sz w:val="26"/>
          <w:szCs w:val="26"/>
        </w:rPr>
      </w:pPr>
      <w:r>
        <w:rPr>
          <w:rFonts w:asciiTheme="majorHAnsi" w:hAnsiTheme="majorHAnsi"/>
          <w:bCs/>
          <w:color w:val="auto"/>
          <w:sz w:val="26"/>
          <w:szCs w:val="26"/>
        </w:rPr>
        <w:t xml:space="preserve">   The Curriculum Committee: Role, Structure, Duties and Standards of Good Practice: </w:t>
      </w:r>
      <w:hyperlink r:id="rId96" w:history="1">
        <w:r w:rsidRPr="007731C8">
          <w:rPr>
            <w:rStyle w:val="Hyperlink"/>
            <w:rFonts w:asciiTheme="majorHAnsi" w:hAnsiTheme="majorHAnsi"/>
            <w:bCs/>
            <w:sz w:val="26"/>
            <w:szCs w:val="26"/>
          </w:rPr>
          <w:t>http://asccc.org/node/174846</w:t>
        </w:r>
      </w:hyperlink>
    </w:p>
    <w:p w:rsidR="00A27ECF" w:rsidRPr="000F5206" w:rsidRDefault="00A27ECF" w:rsidP="00A27ECF">
      <w:pPr>
        <w:pStyle w:val="Default"/>
        <w:ind w:left="720"/>
        <w:rPr>
          <w:rFonts w:asciiTheme="majorHAnsi" w:hAnsiTheme="majorHAnsi"/>
          <w:sz w:val="26"/>
          <w:szCs w:val="26"/>
        </w:rPr>
      </w:pPr>
    </w:p>
    <w:p w:rsidR="00A27ECF" w:rsidRPr="00262F88" w:rsidRDefault="00A27ECF" w:rsidP="00A27ECF">
      <w:pPr>
        <w:pStyle w:val="Default"/>
        <w:ind w:left="720"/>
        <w:rPr>
          <w:rFonts w:asciiTheme="majorHAnsi" w:hAnsiTheme="majorHAnsi"/>
          <w:sz w:val="26"/>
          <w:szCs w:val="26"/>
        </w:rPr>
      </w:pPr>
    </w:p>
    <w:p w:rsidR="00A27ECF" w:rsidRDefault="00A27ECF" w:rsidP="00A27ECF">
      <w:pPr>
        <w:pStyle w:val="Default"/>
        <w:numPr>
          <w:ilvl w:val="0"/>
          <w:numId w:val="76"/>
        </w:numPr>
        <w:rPr>
          <w:rFonts w:asciiTheme="majorHAnsi" w:hAnsiTheme="majorHAnsi"/>
          <w:sz w:val="26"/>
          <w:szCs w:val="26"/>
        </w:rPr>
      </w:pPr>
      <w:r>
        <w:rPr>
          <w:rFonts w:asciiTheme="majorHAnsi" w:hAnsiTheme="majorHAnsi"/>
          <w:bCs/>
          <w:color w:val="auto"/>
          <w:sz w:val="26"/>
          <w:szCs w:val="26"/>
        </w:rPr>
        <w:t xml:space="preserve">  </w:t>
      </w:r>
      <w:r w:rsidRPr="00CB61FD">
        <w:rPr>
          <w:rFonts w:asciiTheme="majorHAnsi" w:hAnsiTheme="majorHAnsi"/>
          <w:bCs/>
          <w:color w:val="auto"/>
          <w:sz w:val="26"/>
          <w:szCs w:val="26"/>
        </w:rPr>
        <w:t>T</w:t>
      </w:r>
      <w:r w:rsidRPr="00CB61FD">
        <w:rPr>
          <w:rFonts w:asciiTheme="majorHAnsi" w:hAnsiTheme="majorHAnsi"/>
          <w:sz w:val="26"/>
          <w:szCs w:val="26"/>
        </w:rPr>
        <w:t>he Academic Senate for California Community Colleges prepared a document in 2008 that can be useful to curriculum committees in carrying out their res</w:t>
      </w:r>
      <w:bookmarkStart w:id="353" w:name="IFB601D60E26511E1882AAD813974829F"/>
      <w:bookmarkEnd w:id="353"/>
      <w:r w:rsidRPr="00CB61FD">
        <w:rPr>
          <w:rFonts w:asciiTheme="majorHAnsi" w:hAnsiTheme="majorHAnsi"/>
          <w:sz w:val="26"/>
          <w:szCs w:val="26"/>
        </w:rPr>
        <w:t>ponsibilities for course development and approval. The document is titled “</w:t>
      </w:r>
      <w:r w:rsidRPr="00CB61FD">
        <w:rPr>
          <w:rFonts w:asciiTheme="majorHAnsi" w:hAnsiTheme="majorHAnsi"/>
          <w:b/>
          <w:sz w:val="26"/>
          <w:szCs w:val="26"/>
        </w:rPr>
        <w:t>The Course Outline of Record: A Curriculum Reference Guide”</w:t>
      </w:r>
      <w:r w:rsidRPr="00CB61FD">
        <w:rPr>
          <w:rFonts w:asciiTheme="majorHAnsi" w:hAnsiTheme="majorHAnsi"/>
          <w:sz w:val="26"/>
          <w:szCs w:val="26"/>
        </w:rPr>
        <w:t xml:space="preserve"> and can be downloaded from the web site of the Academic Senate for California Community Colleges at </w:t>
      </w:r>
      <w:hyperlink r:id="rId97" w:history="1">
        <w:r w:rsidRPr="00CB61FD">
          <w:rPr>
            <w:rStyle w:val="Hyperlink"/>
            <w:rFonts w:asciiTheme="majorHAnsi" w:hAnsiTheme="majorHAnsi"/>
            <w:sz w:val="26"/>
            <w:szCs w:val="26"/>
          </w:rPr>
          <w:t>http://www.asccc.org</w:t>
        </w:r>
      </w:hyperlink>
      <w:r w:rsidRPr="00CB61FD">
        <w:rPr>
          <w:rFonts w:asciiTheme="majorHAnsi" w:hAnsiTheme="majorHAnsi"/>
          <w:sz w:val="26"/>
          <w:szCs w:val="26"/>
        </w:rPr>
        <w:t xml:space="preserve">. </w:t>
      </w:r>
    </w:p>
    <w:p w:rsidR="00A27ECF" w:rsidRPr="00CB61FD" w:rsidRDefault="00A27ECF" w:rsidP="00A27ECF">
      <w:pPr>
        <w:pStyle w:val="Default"/>
        <w:ind w:left="720"/>
        <w:rPr>
          <w:rFonts w:asciiTheme="majorHAnsi" w:hAnsiTheme="majorHAnsi"/>
          <w:sz w:val="26"/>
          <w:szCs w:val="26"/>
        </w:rPr>
      </w:pPr>
    </w:p>
    <w:p w:rsidR="00A27ECF" w:rsidRPr="00CB61FD" w:rsidRDefault="00A27ECF" w:rsidP="00A27ECF">
      <w:pPr>
        <w:pStyle w:val="Default"/>
        <w:rPr>
          <w:rFonts w:asciiTheme="majorHAnsi" w:hAnsiTheme="majorHAnsi"/>
          <w:sz w:val="26"/>
          <w:szCs w:val="26"/>
        </w:rPr>
      </w:pPr>
    </w:p>
    <w:p w:rsidR="00A27ECF" w:rsidRDefault="00A27ECF" w:rsidP="00A27ECF">
      <w:pPr>
        <w:pStyle w:val="Default"/>
        <w:numPr>
          <w:ilvl w:val="0"/>
          <w:numId w:val="76"/>
        </w:numPr>
        <w:rPr>
          <w:rFonts w:asciiTheme="majorHAnsi" w:hAnsiTheme="majorHAnsi"/>
          <w:sz w:val="26"/>
          <w:szCs w:val="26"/>
        </w:rPr>
      </w:pPr>
      <w:r>
        <w:rPr>
          <w:rFonts w:asciiTheme="majorHAnsi" w:hAnsiTheme="majorHAnsi"/>
          <w:sz w:val="26"/>
          <w:szCs w:val="26"/>
        </w:rPr>
        <w:t xml:space="preserve">  </w:t>
      </w:r>
      <w:r w:rsidRPr="00CB61FD">
        <w:rPr>
          <w:rFonts w:asciiTheme="majorHAnsi" w:hAnsiTheme="majorHAnsi"/>
          <w:sz w:val="26"/>
          <w:szCs w:val="26"/>
        </w:rPr>
        <w:t>Program and Course Approval Handbook (PCAH, 5</w:t>
      </w:r>
      <w:r w:rsidRPr="00CB61FD">
        <w:rPr>
          <w:rFonts w:asciiTheme="majorHAnsi" w:hAnsiTheme="majorHAnsi"/>
          <w:sz w:val="26"/>
          <w:szCs w:val="26"/>
          <w:vertAlign w:val="superscript"/>
        </w:rPr>
        <w:t>th</w:t>
      </w:r>
      <w:r w:rsidRPr="00CB61FD">
        <w:rPr>
          <w:rFonts w:asciiTheme="majorHAnsi" w:hAnsiTheme="majorHAnsi"/>
          <w:sz w:val="26"/>
          <w:szCs w:val="26"/>
        </w:rPr>
        <w:t xml:space="preserve"> Ed): </w:t>
      </w:r>
      <w:hyperlink r:id="rId98" w:history="1">
        <w:r w:rsidRPr="00CB61FD">
          <w:rPr>
            <w:rStyle w:val="Hyperlink"/>
            <w:rFonts w:asciiTheme="majorHAnsi" w:hAnsiTheme="majorHAnsi"/>
            <w:sz w:val="26"/>
            <w:szCs w:val="26"/>
          </w:rPr>
          <w:t>http://extranet.cccco.edu/Portals/1/AA/ProgramCourseApproval/Handbook_5thEd_BOGapproved.pdf</w:t>
        </w:r>
      </w:hyperlink>
    </w:p>
    <w:p w:rsidR="00A27ECF" w:rsidRPr="00CB61FD" w:rsidRDefault="00A27ECF" w:rsidP="00A27ECF">
      <w:pPr>
        <w:pStyle w:val="Default"/>
        <w:rPr>
          <w:rFonts w:asciiTheme="majorHAnsi" w:hAnsiTheme="majorHAnsi"/>
          <w:sz w:val="26"/>
          <w:szCs w:val="26"/>
        </w:rPr>
      </w:pPr>
    </w:p>
    <w:p w:rsidR="00A27ECF" w:rsidRPr="00CB61FD" w:rsidRDefault="00A27ECF" w:rsidP="00A27ECF">
      <w:pPr>
        <w:pStyle w:val="Default"/>
        <w:rPr>
          <w:rFonts w:asciiTheme="majorHAnsi" w:hAnsiTheme="majorHAnsi"/>
          <w:sz w:val="26"/>
          <w:szCs w:val="26"/>
        </w:rPr>
      </w:pPr>
    </w:p>
    <w:p w:rsidR="00A27ECF" w:rsidRDefault="00A27ECF" w:rsidP="00A27ECF">
      <w:pPr>
        <w:pStyle w:val="ListParagraph"/>
        <w:numPr>
          <w:ilvl w:val="0"/>
          <w:numId w:val="76"/>
        </w:numPr>
        <w:rPr>
          <w:rFonts w:asciiTheme="majorHAnsi" w:hAnsiTheme="majorHAnsi"/>
          <w:sz w:val="26"/>
          <w:szCs w:val="26"/>
        </w:rPr>
      </w:pPr>
      <w:r>
        <w:rPr>
          <w:rFonts w:asciiTheme="majorHAnsi" w:hAnsiTheme="majorHAnsi"/>
          <w:sz w:val="26"/>
          <w:szCs w:val="26"/>
        </w:rPr>
        <w:t xml:space="preserve">  </w:t>
      </w:r>
      <w:r w:rsidRPr="00262F88">
        <w:rPr>
          <w:rFonts w:asciiTheme="majorHAnsi" w:hAnsiTheme="majorHAnsi"/>
          <w:sz w:val="26"/>
          <w:szCs w:val="26"/>
        </w:rPr>
        <w:t xml:space="preserve">Title 5 Curriculum Regulations: </w:t>
      </w:r>
      <w:hyperlink r:id="rId99" w:history="1">
        <w:r w:rsidRPr="00262F88">
          <w:rPr>
            <w:rStyle w:val="Hyperlink"/>
            <w:rFonts w:asciiTheme="majorHAnsi" w:hAnsiTheme="majorHAnsi"/>
            <w:sz w:val="26"/>
            <w:szCs w:val="26"/>
          </w:rPr>
          <w:t>http://www.cde.ca.gov/ls/fa/sf/title5regs.asp</w:t>
        </w:r>
      </w:hyperlink>
    </w:p>
    <w:p w:rsidR="00A27ECF" w:rsidRPr="00262F88" w:rsidRDefault="00A27ECF" w:rsidP="00A27ECF">
      <w:pPr>
        <w:rPr>
          <w:rFonts w:asciiTheme="majorHAnsi" w:hAnsiTheme="majorHAnsi"/>
          <w:sz w:val="26"/>
          <w:szCs w:val="26"/>
        </w:rPr>
      </w:pPr>
    </w:p>
    <w:p w:rsidR="00A27ECF" w:rsidRPr="00262F88" w:rsidRDefault="00A27ECF" w:rsidP="00A27ECF">
      <w:pPr>
        <w:pStyle w:val="ListParagraph"/>
        <w:numPr>
          <w:ilvl w:val="0"/>
          <w:numId w:val="76"/>
        </w:numPr>
        <w:rPr>
          <w:rFonts w:asciiTheme="majorHAnsi" w:hAnsiTheme="majorHAnsi"/>
          <w:sz w:val="26"/>
          <w:szCs w:val="26"/>
        </w:rPr>
      </w:pPr>
      <w:r>
        <w:rPr>
          <w:rFonts w:asciiTheme="majorHAnsi" w:hAnsiTheme="majorHAnsi"/>
          <w:sz w:val="26"/>
          <w:szCs w:val="26"/>
        </w:rPr>
        <w:t xml:space="preserve">  </w:t>
      </w:r>
      <w:r w:rsidRPr="00262F88">
        <w:rPr>
          <w:rFonts w:asciiTheme="majorHAnsi" w:hAnsiTheme="majorHAnsi"/>
          <w:sz w:val="26"/>
          <w:szCs w:val="26"/>
        </w:rPr>
        <w:t xml:space="preserve">Academic Senate for California Community Colleges; </w:t>
      </w:r>
      <w:hyperlink r:id="rId100" w:history="1">
        <w:r w:rsidRPr="00262F88">
          <w:rPr>
            <w:rStyle w:val="Hyperlink"/>
            <w:rFonts w:asciiTheme="majorHAnsi" w:hAnsiTheme="majorHAnsi"/>
            <w:sz w:val="26"/>
            <w:szCs w:val="26"/>
          </w:rPr>
          <w:t>http://asccc.org/</w:t>
        </w:r>
      </w:hyperlink>
    </w:p>
    <w:p w:rsidR="00A27ECF" w:rsidRPr="00CB61FD" w:rsidRDefault="00A27ECF" w:rsidP="00A27ECF">
      <w:pPr>
        <w:rPr>
          <w:rFonts w:asciiTheme="majorHAnsi" w:hAnsiTheme="majorHAnsi"/>
          <w:sz w:val="26"/>
          <w:szCs w:val="26"/>
        </w:rPr>
      </w:pPr>
    </w:p>
    <w:p w:rsidR="00A27ECF" w:rsidRPr="00CB61FD" w:rsidRDefault="00A27ECF" w:rsidP="00A27ECF">
      <w:pPr>
        <w:rPr>
          <w:rFonts w:asciiTheme="majorHAnsi" w:hAnsiTheme="majorHAnsi"/>
          <w:sz w:val="26"/>
          <w:szCs w:val="26"/>
        </w:rPr>
      </w:pPr>
    </w:p>
    <w:p w:rsidR="00A27ECF" w:rsidRPr="003579EB" w:rsidRDefault="00A27ECF" w:rsidP="00A27ECF">
      <w:pPr>
        <w:pStyle w:val="Heading2"/>
      </w:pPr>
    </w:p>
    <w:sectPr w:rsidR="00A27ECF" w:rsidRPr="003579EB" w:rsidSect="00CA730C">
      <w:pgSz w:w="12240" w:h="15840" w:code="1"/>
      <w:pgMar w:top="907" w:right="1440" w:bottom="720" w:left="1440" w:header="576" w:footer="57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AA3" w:rsidRDefault="00BF4AA3" w:rsidP="00BB76BF">
      <w:r>
        <w:separator/>
      </w:r>
    </w:p>
  </w:endnote>
  <w:endnote w:type="continuationSeparator" w:id="0">
    <w:p w:rsidR="00BF4AA3" w:rsidRDefault="00BF4AA3" w:rsidP="00BB76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71372"/>
      <w:docPartObj>
        <w:docPartGallery w:val="Page Numbers (Bottom of Page)"/>
        <w:docPartUnique/>
      </w:docPartObj>
    </w:sdtPr>
    <w:sdtContent>
      <w:p w:rsidR="00BF4AA3" w:rsidRDefault="00BF4AA3">
        <w:pPr>
          <w:pStyle w:val="Footer"/>
        </w:pPr>
        <w:fldSimple w:instr=" PAGE   \* MERGEFORMAT ">
          <w:r w:rsidR="009A2710">
            <w:rPr>
              <w:noProof/>
            </w:rPr>
            <w:t>1</w:t>
          </w:r>
        </w:fldSimple>
      </w:p>
    </w:sdtContent>
  </w:sdt>
  <w:p w:rsidR="00BF4AA3" w:rsidRDefault="00BF4A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871373"/>
      <w:docPartObj>
        <w:docPartGallery w:val="Page Numbers (Bottom of Page)"/>
        <w:docPartUnique/>
      </w:docPartObj>
    </w:sdtPr>
    <w:sdtContent>
      <w:p w:rsidR="00BF4AA3" w:rsidRDefault="00BF4AA3" w:rsidP="00BB76BF">
        <w:pPr>
          <w:pStyle w:val="Footer"/>
        </w:pPr>
        <w:fldSimple w:instr=" PAGE   \* MERGEFORMAT ">
          <w:r w:rsidR="009A2710">
            <w:rPr>
              <w:noProof/>
            </w:rPr>
            <w:t>3</w:t>
          </w:r>
        </w:fldSimple>
      </w:p>
    </w:sdtContent>
  </w:sdt>
  <w:p w:rsidR="00BF4AA3" w:rsidRDefault="00BF4AA3" w:rsidP="00BB76B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528523"/>
      <w:docPartObj>
        <w:docPartGallery w:val="Page Numbers (Bottom of Page)"/>
        <w:docPartUnique/>
      </w:docPartObj>
    </w:sdtPr>
    <w:sdtContent>
      <w:p w:rsidR="00BF4AA3" w:rsidRDefault="00BF4AA3">
        <w:pPr>
          <w:pStyle w:val="Footer"/>
        </w:pPr>
        <w:fldSimple w:instr=" PAGE   \* MERGEFORMAT ">
          <w:r>
            <w:rPr>
              <w:noProof/>
            </w:rPr>
            <w:t>140</w:t>
          </w:r>
        </w:fldSimple>
      </w:p>
    </w:sdtContent>
  </w:sdt>
  <w:p w:rsidR="00BF4AA3" w:rsidRDefault="00BF4AA3" w:rsidP="00BB76BF">
    <w:pPr>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528524"/>
      <w:docPartObj>
        <w:docPartGallery w:val="Page Numbers (Bottom of Page)"/>
        <w:docPartUnique/>
      </w:docPartObj>
    </w:sdtPr>
    <w:sdtContent>
      <w:p w:rsidR="00BF4AA3" w:rsidRDefault="00BF4AA3">
        <w:pPr>
          <w:pStyle w:val="Footer"/>
        </w:pPr>
        <w:fldSimple w:instr=" PAGE   \* MERGEFORMAT ">
          <w:r w:rsidR="009A2710">
            <w:rPr>
              <w:noProof/>
            </w:rPr>
            <w:t>198</w:t>
          </w:r>
        </w:fldSimple>
      </w:p>
    </w:sdtContent>
  </w:sdt>
  <w:p w:rsidR="00BF4AA3" w:rsidRDefault="00BF4AA3">
    <w:pPr>
      <w:spacing w:after="0" w:line="200" w:lineRule="exact"/>
      <w:rPr>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rsidP="00BB7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AA3" w:rsidRDefault="00BF4AA3" w:rsidP="00BB76BF">
      <w:r>
        <w:separator/>
      </w:r>
    </w:p>
  </w:footnote>
  <w:footnote w:type="continuationSeparator" w:id="0">
    <w:p w:rsidR="00BF4AA3" w:rsidRDefault="00BF4AA3" w:rsidP="00BB7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A3" w:rsidRDefault="00BF4A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18A"/>
      </v:shape>
    </w:pict>
  </w:numPicBullet>
  <w:abstractNum w:abstractNumId="0">
    <w:nsid w:val="05872955"/>
    <w:multiLevelType w:val="hybridMultilevel"/>
    <w:tmpl w:val="9938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E510B"/>
    <w:multiLevelType w:val="hybridMultilevel"/>
    <w:tmpl w:val="CE3C8742"/>
    <w:lvl w:ilvl="0" w:tplc="04090009">
      <w:start w:val="1"/>
      <w:numFmt w:val="bullet"/>
      <w:lvlText w:val=""/>
      <w:lvlJc w:val="left"/>
      <w:pPr>
        <w:ind w:left="1451" w:hanging="360"/>
      </w:pPr>
      <w:rPr>
        <w:rFonts w:ascii="Wingdings" w:hAnsi="Wingdings"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nsid w:val="08BA7A78"/>
    <w:multiLevelType w:val="hybridMultilevel"/>
    <w:tmpl w:val="8DD0E0F4"/>
    <w:lvl w:ilvl="0" w:tplc="C9D0D6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650917"/>
    <w:multiLevelType w:val="hybridMultilevel"/>
    <w:tmpl w:val="AC94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4114A"/>
    <w:multiLevelType w:val="hybridMultilevel"/>
    <w:tmpl w:val="C08A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542AF"/>
    <w:multiLevelType w:val="hybridMultilevel"/>
    <w:tmpl w:val="FB64BD54"/>
    <w:lvl w:ilvl="0" w:tplc="4FCA674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C5743"/>
    <w:multiLevelType w:val="hybridMultilevel"/>
    <w:tmpl w:val="EF6CAC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929FF"/>
    <w:multiLevelType w:val="hybridMultilevel"/>
    <w:tmpl w:val="B88E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2C2E9D"/>
    <w:multiLevelType w:val="hybridMultilevel"/>
    <w:tmpl w:val="F0A232C6"/>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34331D8"/>
    <w:multiLevelType w:val="hybridMultilevel"/>
    <w:tmpl w:val="6646EA68"/>
    <w:lvl w:ilvl="0" w:tplc="04090009">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0">
    <w:nsid w:val="15825523"/>
    <w:multiLevelType w:val="hybridMultilevel"/>
    <w:tmpl w:val="BAC6B1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B03E72"/>
    <w:multiLevelType w:val="hybridMultilevel"/>
    <w:tmpl w:val="8C02A502"/>
    <w:lvl w:ilvl="0" w:tplc="39DE614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179A16A9"/>
    <w:multiLevelType w:val="hybridMultilevel"/>
    <w:tmpl w:val="F6D8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43A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19451A77"/>
    <w:multiLevelType w:val="hybridMultilevel"/>
    <w:tmpl w:val="E53AA0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340513"/>
    <w:multiLevelType w:val="hybridMultilevel"/>
    <w:tmpl w:val="7A965838"/>
    <w:lvl w:ilvl="0" w:tplc="017084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C022E5C"/>
    <w:multiLevelType w:val="hybridMultilevel"/>
    <w:tmpl w:val="864EEB76"/>
    <w:lvl w:ilvl="0" w:tplc="8B5607BC">
      <w:start w:val="15"/>
      <w:numFmt w:val="decimal"/>
      <w:lvlText w:val="%1."/>
      <w:lvlJc w:val="left"/>
      <w:pPr>
        <w:ind w:left="720" w:hanging="360"/>
      </w:pPr>
      <w:rPr>
        <w:rFonts w:ascii="Arial Narrow" w:hAnsi="Arial Narrow"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B20636"/>
    <w:multiLevelType w:val="hybridMultilevel"/>
    <w:tmpl w:val="30105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1B45D8"/>
    <w:multiLevelType w:val="hybridMultilevel"/>
    <w:tmpl w:val="9EDC0958"/>
    <w:lvl w:ilvl="0" w:tplc="F550C8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0857AA"/>
    <w:multiLevelType w:val="hybridMultilevel"/>
    <w:tmpl w:val="EBFEF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7C2CE1"/>
    <w:multiLevelType w:val="hybridMultilevel"/>
    <w:tmpl w:val="C75A3AAA"/>
    <w:lvl w:ilvl="0" w:tplc="E7309B16">
      <w:start w:val="3"/>
      <w:numFmt w:val="bullet"/>
      <w:lvlText w:val="c"/>
      <w:lvlJc w:val="left"/>
      <w:pPr>
        <w:ind w:left="900" w:hanging="360"/>
      </w:pPr>
      <w:rPr>
        <w:rFonts w:ascii="Webdings" w:eastAsiaTheme="minorHAnsi" w:hAnsi="Webdings"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208A15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2131126E"/>
    <w:multiLevelType w:val="hybridMultilevel"/>
    <w:tmpl w:val="59B2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1527ED8"/>
    <w:multiLevelType w:val="hybridMultilevel"/>
    <w:tmpl w:val="CEDEA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B50A92"/>
    <w:multiLevelType w:val="hybridMultilevel"/>
    <w:tmpl w:val="6C7C6E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8E26B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2490595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26195290"/>
    <w:multiLevelType w:val="hybridMultilevel"/>
    <w:tmpl w:val="3D6CE494"/>
    <w:lvl w:ilvl="0" w:tplc="C77A45B2">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AFC4F72"/>
    <w:multiLevelType w:val="hybridMultilevel"/>
    <w:tmpl w:val="37B4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E50C55"/>
    <w:multiLevelType w:val="hybridMultilevel"/>
    <w:tmpl w:val="998C29F4"/>
    <w:lvl w:ilvl="0" w:tplc="0409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0">
    <w:nsid w:val="2DB3679A"/>
    <w:multiLevelType w:val="hybridMultilevel"/>
    <w:tmpl w:val="916EBEDE"/>
    <w:lvl w:ilvl="0" w:tplc="E7309B16">
      <w:start w:val="3"/>
      <w:numFmt w:val="bullet"/>
      <w:lvlText w:val="c"/>
      <w:lvlJc w:val="left"/>
      <w:pPr>
        <w:ind w:left="540" w:hanging="360"/>
      </w:pPr>
      <w:rPr>
        <w:rFonts w:ascii="Webdings" w:eastAsiaTheme="minorHAnsi" w:hAnsi="Webdings"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nsid w:val="2E2872B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2F871C82"/>
    <w:multiLevelType w:val="hybridMultilevel"/>
    <w:tmpl w:val="A73E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DB569E"/>
    <w:multiLevelType w:val="hybridMultilevel"/>
    <w:tmpl w:val="84507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3336ABA"/>
    <w:multiLevelType w:val="hybridMultilevel"/>
    <w:tmpl w:val="11D8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44A4883"/>
    <w:multiLevelType w:val="multilevel"/>
    <w:tmpl w:val="216ED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B37F90"/>
    <w:multiLevelType w:val="hybridMultilevel"/>
    <w:tmpl w:val="3AD8FF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90C470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3A6D241B"/>
    <w:multiLevelType w:val="hybridMultilevel"/>
    <w:tmpl w:val="AA389096"/>
    <w:lvl w:ilvl="0" w:tplc="4B30D73C">
      <w:start w:val="3"/>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nsid w:val="3B7F3A04"/>
    <w:multiLevelType w:val="hybridMultilevel"/>
    <w:tmpl w:val="BA700AF8"/>
    <w:lvl w:ilvl="0" w:tplc="04090001">
      <w:start w:val="1"/>
      <w:numFmt w:val="bullet"/>
      <w:lvlText w:val=""/>
      <w:lvlJc w:val="left"/>
      <w:pPr>
        <w:ind w:left="2620" w:hanging="360"/>
      </w:pPr>
      <w:rPr>
        <w:rFonts w:ascii="Symbol" w:hAnsi="Symbol"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40">
    <w:nsid w:val="3C875082"/>
    <w:multiLevelType w:val="hybridMultilevel"/>
    <w:tmpl w:val="6306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C8A4589"/>
    <w:multiLevelType w:val="hybridMultilevel"/>
    <w:tmpl w:val="A2A06B1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42">
    <w:nsid w:val="3E9941B5"/>
    <w:multiLevelType w:val="hybridMultilevel"/>
    <w:tmpl w:val="C25CC4EE"/>
    <w:lvl w:ilvl="0" w:tplc="70D63138">
      <w:start w:val="1"/>
      <w:numFmt w:val="decimal"/>
      <w:lvlText w:val="(%1)"/>
      <w:lvlJc w:val="left"/>
      <w:pPr>
        <w:ind w:left="900" w:hanging="54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EC2533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nsid w:val="40357C1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03B4CE5"/>
    <w:multiLevelType w:val="hybridMultilevel"/>
    <w:tmpl w:val="3C3A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19F3D7C"/>
    <w:multiLevelType w:val="hybridMultilevel"/>
    <w:tmpl w:val="8DC2E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DE690D"/>
    <w:multiLevelType w:val="hybridMultilevel"/>
    <w:tmpl w:val="679420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nsid w:val="44121AF7"/>
    <w:multiLevelType w:val="hybridMultilevel"/>
    <w:tmpl w:val="ED1C0222"/>
    <w:lvl w:ilvl="0" w:tplc="ED36D07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nsid w:val="4583747B"/>
    <w:multiLevelType w:val="hybridMultilevel"/>
    <w:tmpl w:val="A2062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6434553"/>
    <w:multiLevelType w:val="hybridMultilevel"/>
    <w:tmpl w:val="2E0A7C94"/>
    <w:lvl w:ilvl="0" w:tplc="978417BA">
      <w:start w:val="1"/>
      <w:numFmt w:val="decimal"/>
      <w:pStyle w:val="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8262FFC"/>
    <w:multiLevelType w:val="hybridMultilevel"/>
    <w:tmpl w:val="C3226AB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2">
    <w:nsid w:val="492E1BD7"/>
    <w:multiLevelType w:val="hybridMultilevel"/>
    <w:tmpl w:val="3768D934"/>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53">
    <w:nsid w:val="4BDB65E6"/>
    <w:multiLevelType w:val="multilevel"/>
    <w:tmpl w:val="0C28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E1B2047"/>
    <w:multiLevelType w:val="hybridMultilevel"/>
    <w:tmpl w:val="1848E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51031FD0"/>
    <w:multiLevelType w:val="hybridMultilevel"/>
    <w:tmpl w:val="859C4B98"/>
    <w:lvl w:ilvl="0" w:tplc="8A36E024">
      <w:start w:val="1"/>
      <w:numFmt w:val="decimal"/>
      <w:lvlText w:val="%1."/>
      <w:lvlJc w:val="left"/>
      <w:pPr>
        <w:ind w:left="4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1821DCE"/>
    <w:multiLevelType w:val="hybridMultilevel"/>
    <w:tmpl w:val="594C1712"/>
    <w:lvl w:ilvl="0" w:tplc="195E714E">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7">
    <w:nsid w:val="51A318A6"/>
    <w:multiLevelType w:val="hybridMultilevel"/>
    <w:tmpl w:val="A64C20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53D01F72"/>
    <w:multiLevelType w:val="hybridMultilevel"/>
    <w:tmpl w:val="44A49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7CA245B"/>
    <w:multiLevelType w:val="hybridMultilevel"/>
    <w:tmpl w:val="D6C628D2"/>
    <w:lvl w:ilvl="0" w:tplc="04090009">
      <w:start w:val="1"/>
      <w:numFmt w:val="bullet"/>
      <w:lvlText w:val=""/>
      <w:lvlJc w:val="left"/>
      <w:pPr>
        <w:ind w:left="1900" w:hanging="360"/>
      </w:pPr>
      <w:rPr>
        <w:rFonts w:ascii="Wingdings" w:hAnsi="Wingdings" w:hint="default"/>
      </w:rPr>
    </w:lvl>
    <w:lvl w:ilvl="1" w:tplc="04090003">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60">
    <w:nsid w:val="5B3E2F5C"/>
    <w:multiLevelType w:val="hybridMultilevel"/>
    <w:tmpl w:val="3C8889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896AD9"/>
    <w:multiLevelType w:val="hybridMultilevel"/>
    <w:tmpl w:val="BF86F2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5BB335E4"/>
    <w:multiLevelType w:val="hybridMultilevel"/>
    <w:tmpl w:val="127A1F20"/>
    <w:lvl w:ilvl="0" w:tplc="04090009">
      <w:start w:val="1"/>
      <w:numFmt w:val="bullet"/>
      <w:lvlText w:val=""/>
      <w:lvlJc w:val="left"/>
      <w:pPr>
        <w:ind w:left="2620" w:hanging="360"/>
      </w:pPr>
      <w:rPr>
        <w:rFonts w:ascii="Wingdings" w:hAnsi="Wingdings" w:hint="default"/>
      </w:rPr>
    </w:lvl>
    <w:lvl w:ilvl="1" w:tplc="04090003" w:tentative="1">
      <w:start w:val="1"/>
      <w:numFmt w:val="bullet"/>
      <w:lvlText w:val="o"/>
      <w:lvlJc w:val="left"/>
      <w:pPr>
        <w:ind w:left="3340" w:hanging="360"/>
      </w:pPr>
      <w:rPr>
        <w:rFonts w:ascii="Courier New" w:hAnsi="Courier New" w:cs="Courier New" w:hint="default"/>
      </w:rPr>
    </w:lvl>
    <w:lvl w:ilvl="2" w:tplc="04090005" w:tentative="1">
      <w:start w:val="1"/>
      <w:numFmt w:val="bullet"/>
      <w:lvlText w:val=""/>
      <w:lvlJc w:val="left"/>
      <w:pPr>
        <w:ind w:left="4060" w:hanging="360"/>
      </w:pPr>
      <w:rPr>
        <w:rFonts w:ascii="Wingdings" w:hAnsi="Wingdings" w:hint="default"/>
      </w:rPr>
    </w:lvl>
    <w:lvl w:ilvl="3" w:tplc="04090001" w:tentative="1">
      <w:start w:val="1"/>
      <w:numFmt w:val="bullet"/>
      <w:lvlText w:val=""/>
      <w:lvlJc w:val="left"/>
      <w:pPr>
        <w:ind w:left="4780" w:hanging="360"/>
      </w:pPr>
      <w:rPr>
        <w:rFonts w:ascii="Symbol" w:hAnsi="Symbol" w:hint="default"/>
      </w:rPr>
    </w:lvl>
    <w:lvl w:ilvl="4" w:tplc="04090003" w:tentative="1">
      <w:start w:val="1"/>
      <w:numFmt w:val="bullet"/>
      <w:lvlText w:val="o"/>
      <w:lvlJc w:val="left"/>
      <w:pPr>
        <w:ind w:left="5500" w:hanging="360"/>
      </w:pPr>
      <w:rPr>
        <w:rFonts w:ascii="Courier New" w:hAnsi="Courier New" w:cs="Courier New" w:hint="default"/>
      </w:rPr>
    </w:lvl>
    <w:lvl w:ilvl="5" w:tplc="04090005" w:tentative="1">
      <w:start w:val="1"/>
      <w:numFmt w:val="bullet"/>
      <w:lvlText w:val=""/>
      <w:lvlJc w:val="left"/>
      <w:pPr>
        <w:ind w:left="6220" w:hanging="360"/>
      </w:pPr>
      <w:rPr>
        <w:rFonts w:ascii="Wingdings" w:hAnsi="Wingdings" w:hint="default"/>
      </w:rPr>
    </w:lvl>
    <w:lvl w:ilvl="6" w:tplc="04090001" w:tentative="1">
      <w:start w:val="1"/>
      <w:numFmt w:val="bullet"/>
      <w:lvlText w:val=""/>
      <w:lvlJc w:val="left"/>
      <w:pPr>
        <w:ind w:left="6940" w:hanging="360"/>
      </w:pPr>
      <w:rPr>
        <w:rFonts w:ascii="Symbol" w:hAnsi="Symbol" w:hint="default"/>
      </w:rPr>
    </w:lvl>
    <w:lvl w:ilvl="7" w:tplc="04090003" w:tentative="1">
      <w:start w:val="1"/>
      <w:numFmt w:val="bullet"/>
      <w:lvlText w:val="o"/>
      <w:lvlJc w:val="left"/>
      <w:pPr>
        <w:ind w:left="7660" w:hanging="360"/>
      </w:pPr>
      <w:rPr>
        <w:rFonts w:ascii="Courier New" w:hAnsi="Courier New" w:cs="Courier New" w:hint="default"/>
      </w:rPr>
    </w:lvl>
    <w:lvl w:ilvl="8" w:tplc="04090005" w:tentative="1">
      <w:start w:val="1"/>
      <w:numFmt w:val="bullet"/>
      <w:lvlText w:val=""/>
      <w:lvlJc w:val="left"/>
      <w:pPr>
        <w:ind w:left="8380" w:hanging="360"/>
      </w:pPr>
      <w:rPr>
        <w:rFonts w:ascii="Wingdings" w:hAnsi="Wingdings" w:hint="default"/>
      </w:rPr>
    </w:lvl>
  </w:abstractNum>
  <w:abstractNum w:abstractNumId="63">
    <w:nsid w:val="5DD32F34"/>
    <w:multiLevelType w:val="hybridMultilevel"/>
    <w:tmpl w:val="208E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01261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nsid w:val="60184CF6"/>
    <w:multiLevelType w:val="hybridMultilevel"/>
    <w:tmpl w:val="78549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0EB5B66"/>
    <w:multiLevelType w:val="multilevel"/>
    <w:tmpl w:val="4F6A1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1C471A6"/>
    <w:multiLevelType w:val="hybridMultilevel"/>
    <w:tmpl w:val="58AE8B54"/>
    <w:lvl w:ilvl="0" w:tplc="04090009">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8">
    <w:nsid w:val="6233163B"/>
    <w:multiLevelType w:val="hybridMultilevel"/>
    <w:tmpl w:val="08BEA2C8"/>
    <w:lvl w:ilvl="0" w:tplc="04090009">
      <w:start w:val="1"/>
      <w:numFmt w:val="bullet"/>
      <w:lvlText w:val=""/>
      <w:lvlJc w:val="left"/>
      <w:pPr>
        <w:ind w:left="1900" w:hanging="360"/>
      </w:pPr>
      <w:rPr>
        <w:rFonts w:ascii="Wingdings" w:hAnsi="Wingdings"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69">
    <w:nsid w:val="659D0FEF"/>
    <w:multiLevelType w:val="hybridMultilevel"/>
    <w:tmpl w:val="EC6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65D5BCF"/>
    <w:multiLevelType w:val="hybridMultilevel"/>
    <w:tmpl w:val="3EAA4B22"/>
    <w:lvl w:ilvl="0" w:tplc="DA684AA6">
      <w:start w:val="1"/>
      <w:numFmt w:val="decimal"/>
      <w:lvlText w:val="%1."/>
      <w:lvlJc w:val="left"/>
      <w:pPr>
        <w:ind w:left="5040" w:hanging="360"/>
      </w:pPr>
      <w:rPr>
        <w:rFonts w:hint="default"/>
        <w:i w:val="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71">
    <w:nsid w:val="685378FD"/>
    <w:multiLevelType w:val="hybridMultilevel"/>
    <w:tmpl w:val="947E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89607AA"/>
    <w:multiLevelType w:val="hybridMultilevel"/>
    <w:tmpl w:val="C09A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8EF76F2"/>
    <w:multiLevelType w:val="hybridMultilevel"/>
    <w:tmpl w:val="5D921EE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A5914B8"/>
    <w:multiLevelType w:val="hybridMultilevel"/>
    <w:tmpl w:val="46161DDE"/>
    <w:lvl w:ilvl="0" w:tplc="7FBCB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D5C34CE"/>
    <w:multiLevelType w:val="hybridMultilevel"/>
    <w:tmpl w:val="69903E1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EA7E6A"/>
    <w:multiLevelType w:val="hybridMultilevel"/>
    <w:tmpl w:val="1A8CDEC4"/>
    <w:lvl w:ilvl="0" w:tplc="00587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E4A6CB5"/>
    <w:multiLevelType w:val="hybridMultilevel"/>
    <w:tmpl w:val="C3308778"/>
    <w:lvl w:ilvl="0" w:tplc="0409000F">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3123ACC"/>
    <w:multiLevelType w:val="hybridMultilevel"/>
    <w:tmpl w:val="A2FA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40402D4"/>
    <w:multiLevelType w:val="hybridMultilevel"/>
    <w:tmpl w:val="3648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4A35C3A"/>
    <w:multiLevelType w:val="hybridMultilevel"/>
    <w:tmpl w:val="0A304B4E"/>
    <w:lvl w:ilvl="0" w:tplc="285CB64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4B04547"/>
    <w:multiLevelType w:val="hybridMultilevel"/>
    <w:tmpl w:val="9752C98C"/>
    <w:lvl w:ilvl="0" w:tplc="5D062AB4">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56F6943"/>
    <w:multiLevelType w:val="hybridMultilevel"/>
    <w:tmpl w:val="F126C7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7971361C"/>
    <w:multiLevelType w:val="hybridMultilevel"/>
    <w:tmpl w:val="CBFC36DA"/>
    <w:lvl w:ilvl="0" w:tplc="A1E20C70">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7A92138E"/>
    <w:multiLevelType w:val="hybridMultilevel"/>
    <w:tmpl w:val="CF7A3918"/>
    <w:lvl w:ilvl="0" w:tplc="F368A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B636964"/>
    <w:multiLevelType w:val="hybridMultilevel"/>
    <w:tmpl w:val="F10AD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C441ECE"/>
    <w:multiLevelType w:val="hybridMultilevel"/>
    <w:tmpl w:val="D8386D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7EB116B5"/>
    <w:multiLevelType w:val="hybridMultilevel"/>
    <w:tmpl w:val="DBF019A0"/>
    <w:lvl w:ilvl="0" w:tplc="04090009">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8">
    <w:nsid w:val="7FAD68E1"/>
    <w:multiLevelType w:val="hybridMultilevel"/>
    <w:tmpl w:val="ADBC9E8C"/>
    <w:lvl w:ilvl="0" w:tplc="E7309B16">
      <w:start w:val="3"/>
      <w:numFmt w:val="bullet"/>
      <w:lvlText w:val="c"/>
      <w:lvlJc w:val="left"/>
      <w:pPr>
        <w:ind w:left="720" w:hanging="360"/>
      </w:pPr>
      <w:rPr>
        <w:rFonts w:ascii="Webdings" w:eastAsiaTheme="minorHAnsi" w:hAnsi="Web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1"/>
  </w:num>
  <w:num w:numId="2">
    <w:abstractNumId w:val="70"/>
  </w:num>
  <w:num w:numId="3">
    <w:abstractNumId w:val="2"/>
  </w:num>
  <w:num w:numId="4">
    <w:abstractNumId w:val="48"/>
  </w:num>
  <w:num w:numId="5">
    <w:abstractNumId w:val="50"/>
  </w:num>
  <w:num w:numId="6">
    <w:abstractNumId w:val="53"/>
  </w:num>
  <w:num w:numId="7">
    <w:abstractNumId w:val="35"/>
  </w:num>
  <w:num w:numId="8">
    <w:abstractNumId w:val="66"/>
  </w:num>
  <w:num w:numId="9">
    <w:abstractNumId w:val="4"/>
  </w:num>
  <w:num w:numId="10">
    <w:abstractNumId w:val="58"/>
  </w:num>
  <w:num w:numId="11">
    <w:abstractNumId w:val="38"/>
  </w:num>
  <w:num w:numId="12">
    <w:abstractNumId w:val="20"/>
  </w:num>
  <w:num w:numId="13">
    <w:abstractNumId w:val="88"/>
  </w:num>
  <w:num w:numId="14">
    <w:abstractNumId w:val="44"/>
  </w:num>
  <w:num w:numId="15">
    <w:abstractNumId w:val="64"/>
  </w:num>
  <w:num w:numId="16">
    <w:abstractNumId w:val="37"/>
  </w:num>
  <w:num w:numId="17">
    <w:abstractNumId w:val="43"/>
  </w:num>
  <w:num w:numId="18">
    <w:abstractNumId w:val="21"/>
  </w:num>
  <w:num w:numId="19">
    <w:abstractNumId w:val="25"/>
  </w:num>
  <w:num w:numId="20">
    <w:abstractNumId w:val="85"/>
  </w:num>
  <w:num w:numId="21">
    <w:abstractNumId w:val="30"/>
  </w:num>
  <w:num w:numId="22">
    <w:abstractNumId w:val="15"/>
  </w:num>
  <w:num w:numId="23">
    <w:abstractNumId w:val="83"/>
  </w:num>
  <w:num w:numId="24">
    <w:abstractNumId w:val="27"/>
  </w:num>
  <w:num w:numId="25">
    <w:abstractNumId w:val="74"/>
  </w:num>
  <w:num w:numId="26">
    <w:abstractNumId w:val="82"/>
  </w:num>
  <w:num w:numId="27">
    <w:abstractNumId w:val="14"/>
  </w:num>
  <w:num w:numId="28">
    <w:abstractNumId w:val="77"/>
  </w:num>
  <w:num w:numId="29">
    <w:abstractNumId w:val="36"/>
  </w:num>
  <w:num w:numId="30">
    <w:abstractNumId w:val="52"/>
  </w:num>
  <w:num w:numId="31">
    <w:abstractNumId w:val="80"/>
  </w:num>
  <w:num w:numId="32">
    <w:abstractNumId w:val="19"/>
  </w:num>
  <w:num w:numId="33">
    <w:abstractNumId w:val="5"/>
  </w:num>
  <w:num w:numId="34">
    <w:abstractNumId w:val="16"/>
  </w:num>
  <w:num w:numId="35">
    <w:abstractNumId w:val="60"/>
  </w:num>
  <w:num w:numId="36">
    <w:abstractNumId w:val="33"/>
  </w:num>
  <w:num w:numId="37">
    <w:abstractNumId w:val="54"/>
  </w:num>
  <w:num w:numId="38">
    <w:abstractNumId w:val="34"/>
  </w:num>
  <w:num w:numId="39">
    <w:abstractNumId w:val="55"/>
  </w:num>
  <w:num w:numId="40">
    <w:abstractNumId w:val="78"/>
  </w:num>
  <w:num w:numId="41">
    <w:abstractNumId w:val="68"/>
  </w:num>
  <w:num w:numId="42">
    <w:abstractNumId w:val="62"/>
  </w:num>
  <w:num w:numId="43">
    <w:abstractNumId w:val="87"/>
  </w:num>
  <w:num w:numId="44">
    <w:abstractNumId w:val="59"/>
  </w:num>
  <w:num w:numId="45">
    <w:abstractNumId w:val="39"/>
  </w:num>
  <w:num w:numId="46">
    <w:abstractNumId w:val="9"/>
  </w:num>
  <w:num w:numId="47">
    <w:abstractNumId w:val="41"/>
  </w:num>
  <w:num w:numId="48">
    <w:abstractNumId w:val="13"/>
  </w:num>
  <w:num w:numId="49">
    <w:abstractNumId w:val="31"/>
  </w:num>
  <w:num w:numId="50">
    <w:abstractNumId w:val="26"/>
  </w:num>
  <w:num w:numId="51">
    <w:abstractNumId w:val="56"/>
  </w:num>
  <w:num w:numId="52">
    <w:abstractNumId w:val="49"/>
  </w:num>
  <w:num w:numId="53">
    <w:abstractNumId w:val="76"/>
  </w:num>
  <w:num w:numId="54">
    <w:abstractNumId w:val="1"/>
  </w:num>
  <w:num w:numId="55">
    <w:abstractNumId w:val="42"/>
  </w:num>
  <w:num w:numId="56">
    <w:abstractNumId w:val="11"/>
  </w:num>
  <w:num w:numId="57">
    <w:abstractNumId w:val="22"/>
  </w:num>
  <w:num w:numId="58">
    <w:abstractNumId w:val="71"/>
  </w:num>
  <w:num w:numId="59">
    <w:abstractNumId w:val="84"/>
  </w:num>
  <w:num w:numId="60">
    <w:abstractNumId w:val="46"/>
  </w:num>
  <w:num w:numId="61">
    <w:abstractNumId w:val="79"/>
  </w:num>
  <w:num w:numId="62">
    <w:abstractNumId w:val="7"/>
  </w:num>
  <w:num w:numId="63">
    <w:abstractNumId w:val="47"/>
  </w:num>
  <w:num w:numId="64">
    <w:abstractNumId w:val="3"/>
  </w:num>
  <w:num w:numId="65">
    <w:abstractNumId w:val="72"/>
  </w:num>
  <w:num w:numId="66">
    <w:abstractNumId w:val="45"/>
  </w:num>
  <w:num w:numId="67">
    <w:abstractNumId w:val="29"/>
  </w:num>
  <w:num w:numId="68">
    <w:abstractNumId w:val="28"/>
  </w:num>
  <w:num w:numId="69">
    <w:abstractNumId w:val="65"/>
  </w:num>
  <w:num w:numId="70">
    <w:abstractNumId w:val="10"/>
  </w:num>
  <w:num w:numId="71">
    <w:abstractNumId w:val="6"/>
  </w:num>
  <w:num w:numId="72">
    <w:abstractNumId w:val="23"/>
  </w:num>
  <w:num w:numId="73">
    <w:abstractNumId w:val="51"/>
  </w:num>
  <w:num w:numId="74">
    <w:abstractNumId w:val="67"/>
  </w:num>
  <w:num w:numId="75">
    <w:abstractNumId w:val="73"/>
  </w:num>
  <w:num w:numId="76">
    <w:abstractNumId w:val="18"/>
  </w:num>
  <w:num w:numId="77">
    <w:abstractNumId w:val="8"/>
  </w:num>
  <w:num w:numId="78">
    <w:abstractNumId w:val="75"/>
  </w:num>
  <w:num w:numId="79">
    <w:abstractNumId w:val="86"/>
  </w:num>
  <w:num w:numId="80">
    <w:abstractNumId w:val="24"/>
  </w:num>
  <w:num w:numId="81">
    <w:abstractNumId w:val="57"/>
  </w:num>
  <w:num w:numId="82">
    <w:abstractNumId w:val="17"/>
  </w:num>
  <w:num w:numId="83">
    <w:abstractNumId w:val="32"/>
  </w:num>
  <w:num w:numId="84">
    <w:abstractNumId w:val="40"/>
  </w:num>
  <w:num w:numId="85">
    <w:abstractNumId w:val="61"/>
  </w:num>
  <w:num w:numId="86">
    <w:abstractNumId w:val="0"/>
  </w:num>
  <w:num w:numId="87">
    <w:abstractNumId w:val="69"/>
  </w:num>
  <w:num w:numId="88">
    <w:abstractNumId w:val="12"/>
  </w:num>
  <w:num w:numId="89">
    <w:abstractNumId w:val="63"/>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drawingGridHorizontalSpacing w:val="110"/>
  <w:displayHorizontalDrawingGridEvery w:val="2"/>
  <w:characterSpacingControl w:val="doNotCompress"/>
  <w:hdrShapeDefaults>
    <o:shapedefaults v:ext="edit" spidmax="2049">
      <o:colormenu v:ext="edit" fillcolor="none [671]" strokecolor="none [3213]"/>
    </o:shapedefaults>
  </w:hdrShapeDefaults>
  <w:footnotePr>
    <w:footnote w:id="-1"/>
    <w:footnote w:id="0"/>
  </w:footnotePr>
  <w:endnotePr>
    <w:endnote w:id="-1"/>
    <w:endnote w:id="0"/>
  </w:endnotePr>
  <w:compat/>
  <w:rsids>
    <w:rsidRoot w:val="000C15DF"/>
    <w:rsid w:val="00001AFF"/>
    <w:rsid w:val="000049F7"/>
    <w:rsid w:val="00010869"/>
    <w:rsid w:val="000128D8"/>
    <w:rsid w:val="00012F2E"/>
    <w:rsid w:val="00015182"/>
    <w:rsid w:val="00016B7F"/>
    <w:rsid w:val="00017ED3"/>
    <w:rsid w:val="00023541"/>
    <w:rsid w:val="000238F2"/>
    <w:rsid w:val="000240E4"/>
    <w:rsid w:val="00025320"/>
    <w:rsid w:val="00025C15"/>
    <w:rsid w:val="00026227"/>
    <w:rsid w:val="0002642A"/>
    <w:rsid w:val="00030F82"/>
    <w:rsid w:val="00031245"/>
    <w:rsid w:val="00034918"/>
    <w:rsid w:val="00040B65"/>
    <w:rsid w:val="0004311B"/>
    <w:rsid w:val="00043782"/>
    <w:rsid w:val="00043C40"/>
    <w:rsid w:val="00043DA4"/>
    <w:rsid w:val="00044BEA"/>
    <w:rsid w:val="0004502E"/>
    <w:rsid w:val="00045400"/>
    <w:rsid w:val="00045C85"/>
    <w:rsid w:val="0004615C"/>
    <w:rsid w:val="00046B1E"/>
    <w:rsid w:val="00051587"/>
    <w:rsid w:val="00051E44"/>
    <w:rsid w:val="00052432"/>
    <w:rsid w:val="0005279C"/>
    <w:rsid w:val="0005359B"/>
    <w:rsid w:val="00053771"/>
    <w:rsid w:val="00055644"/>
    <w:rsid w:val="00055EB9"/>
    <w:rsid w:val="00056950"/>
    <w:rsid w:val="0006168F"/>
    <w:rsid w:val="0006201F"/>
    <w:rsid w:val="00064154"/>
    <w:rsid w:val="00064393"/>
    <w:rsid w:val="00064D97"/>
    <w:rsid w:val="0006650B"/>
    <w:rsid w:val="00066A1E"/>
    <w:rsid w:val="00066A3E"/>
    <w:rsid w:val="00074451"/>
    <w:rsid w:val="00075DB7"/>
    <w:rsid w:val="000777AA"/>
    <w:rsid w:val="00080E67"/>
    <w:rsid w:val="00081DE2"/>
    <w:rsid w:val="000827D8"/>
    <w:rsid w:val="0008380F"/>
    <w:rsid w:val="00084BC7"/>
    <w:rsid w:val="0008512A"/>
    <w:rsid w:val="00085E97"/>
    <w:rsid w:val="000905D1"/>
    <w:rsid w:val="00091289"/>
    <w:rsid w:val="00091799"/>
    <w:rsid w:val="000930BB"/>
    <w:rsid w:val="000931CB"/>
    <w:rsid w:val="00093AE4"/>
    <w:rsid w:val="00095BE9"/>
    <w:rsid w:val="000A08C2"/>
    <w:rsid w:val="000A2C4E"/>
    <w:rsid w:val="000A4CE7"/>
    <w:rsid w:val="000A4EF5"/>
    <w:rsid w:val="000A549D"/>
    <w:rsid w:val="000A5AE7"/>
    <w:rsid w:val="000A6524"/>
    <w:rsid w:val="000A70A8"/>
    <w:rsid w:val="000B6AEE"/>
    <w:rsid w:val="000B7435"/>
    <w:rsid w:val="000C0EE0"/>
    <w:rsid w:val="000C0F29"/>
    <w:rsid w:val="000C12D0"/>
    <w:rsid w:val="000C145D"/>
    <w:rsid w:val="000C15DF"/>
    <w:rsid w:val="000C2CE4"/>
    <w:rsid w:val="000C393F"/>
    <w:rsid w:val="000C4FE1"/>
    <w:rsid w:val="000C7C96"/>
    <w:rsid w:val="000D1587"/>
    <w:rsid w:val="000D30FB"/>
    <w:rsid w:val="000D314A"/>
    <w:rsid w:val="000D3CF1"/>
    <w:rsid w:val="000D3DC0"/>
    <w:rsid w:val="000D4E3F"/>
    <w:rsid w:val="000E05B2"/>
    <w:rsid w:val="000E2545"/>
    <w:rsid w:val="000E67DB"/>
    <w:rsid w:val="000F3A66"/>
    <w:rsid w:val="000F3AB6"/>
    <w:rsid w:val="000F5206"/>
    <w:rsid w:val="000F531B"/>
    <w:rsid w:val="000F6AE2"/>
    <w:rsid w:val="00103837"/>
    <w:rsid w:val="00103FD0"/>
    <w:rsid w:val="001052A4"/>
    <w:rsid w:val="0010586F"/>
    <w:rsid w:val="00107FFA"/>
    <w:rsid w:val="001102E8"/>
    <w:rsid w:val="00110425"/>
    <w:rsid w:val="00113D5B"/>
    <w:rsid w:val="0011621D"/>
    <w:rsid w:val="00122F05"/>
    <w:rsid w:val="00124B9C"/>
    <w:rsid w:val="00125E1B"/>
    <w:rsid w:val="001305BE"/>
    <w:rsid w:val="001332AC"/>
    <w:rsid w:val="001361B3"/>
    <w:rsid w:val="00141B7D"/>
    <w:rsid w:val="00144F62"/>
    <w:rsid w:val="001466C6"/>
    <w:rsid w:val="00151014"/>
    <w:rsid w:val="00151D3D"/>
    <w:rsid w:val="00152353"/>
    <w:rsid w:val="00152526"/>
    <w:rsid w:val="00154D78"/>
    <w:rsid w:val="00157026"/>
    <w:rsid w:val="0016205E"/>
    <w:rsid w:val="0016228F"/>
    <w:rsid w:val="0016507B"/>
    <w:rsid w:val="001653E7"/>
    <w:rsid w:val="00167C0E"/>
    <w:rsid w:val="001702FA"/>
    <w:rsid w:val="00171B51"/>
    <w:rsid w:val="00172BFA"/>
    <w:rsid w:val="00172C00"/>
    <w:rsid w:val="0017530A"/>
    <w:rsid w:val="00176032"/>
    <w:rsid w:val="00176683"/>
    <w:rsid w:val="00176B09"/>
    <w:rsid w:val="001802F6"/>
    <w:rsid w:val="00181DF0"/>
    <w:rsid w:val="00184C23"/>
    <w:rsid w:val="0018527D"/>
    <w:rsid w:val="00185EBC"/>
    <w:rsid w:val="001865DD"/>
    <w:rsid w:val="0019223D"/>
    <w:rsid w:val="001934CB"/>
    <w:rsid w:val="00193CDC"/>
    <w:rsid w:val="00193FE5"/>
    <w:rsid w:val="00194425"/>
    <w:rsid w:val="00196471"/>
    <w:rsid w:val="001969E0"/>
    <w:rsid w:val="001A0497"/>
    <w:rsid w:val="001A07B3"/>
    <w:rsid w:val="001A146B"/>
    <w:rsid w:val="001A3E0A"/>
    <w:rsid w:val="001A71E2"/>
    <w:rsid w:val="001A7ED5"/>
    <w:rsid w:val="001B08C3"/>
    <w:rsid w:val="001B355A"/>
    <w:rsid w:val="001B376A"/>
    <w:rsid w:val="001B41A4"/>
    <w:rsid w:val="001B4EA2"/>
    <w:rsid w:val="001B51A3"/>
    <w:rsid w:val="001B5812"/>
    <w:rsid w:val="001C4F69"/>
    <w:rsid w:val="001C65B3"/>
    <w:rsid w:val="001C6E5E"/>
    <w:rsid w:val="001C7003"/>
    <w:rsid w:val="001D06BB"/>
    <w:rsid w:val="001D1692"/>
    <w:rsid w:val="001D2E2F"/>
    <w:rsid w:val="001D4E7B"/>
    <w:rsid w:val="001D4F0B"/>
    <w:rsid w:val="001D6F16"/>
    <w:rsid w:val="001E1310"/>
    <w:rsid w:val="001E2539"/>
    <w:rsid w:val="001E2C14"/>
    <w:rsid w:val="001E304D"/>
    <w:rsid w:val="001E3651"/>
    <w:rsid w:val="001E5381"/>
    <w:rsid w:val="001E53C1"/>
    <w:rsid w:val="001E5A50"/>
    <w:rsid w:val="001E66E2"/>
    <w:rsid w:val="001E66F0"/>
    <w:rsid w:val="001F226D"/>
    <w:rsid w:val="001F25AC"/>
    <w:rsid w:val="001F4E85"/>
    <w:rsid w:val="001F5AD6"/>
    <w:rsid w:val="00200220"/>
    <w:rsid w:val="0020224D"/>
    <w:rsid w:val="00207EF2"/>
    <w:rsid w:val="00211228"/>
    <w:rsid w:val="00211514"/>
    <w:rsid w:val="00212847"/>
    <w:rsid w:val="00212C80"/>
    <w:rsid w:val="00215A2F"/>
    <w:rsid w:val="00215E0F"/>
    <w:rsid w:val="00216161"/>
    <w:rsid w:val="002161D4"/>
    <w:rsid w:val="00216AD0"/>
    <w:rsid w:val="0021721E"/>
    <w:rsid w:val="0022000C"/>
    <w:rsid w:val="00221100"/>
    <w:rsid w:val="00221A4E"/>
    <w:rsid w:val="0022276C"/>
    <w:rsid w:val="00222904"/>
    <w:rsid w:val="00222EBD"/>
    <w:rsid w:val="00223812"/>
    <w:rsid w:val="0022626D"/>
    <w:rsid w:val="0022797C"/>
    <w:rsid w:val="00227EF6"/>
    <w:rsid w:val="00230AA4"/>
    <w:rsid w:val="002320D9"/>
    <w:rsid w:val="00236F89"/>
    <w:rsid w:val="00240354"/>
    <w:rsid w:val="0024053B"/>
    <w:rsid w:val="0024103D"/>
    <w:rsid w:val="00241434"/>
    <w:rsid w:val="00241E12"/>
    <w:rsid w:val="002446BF"/>
    <w:rsid w:val="00247610"/>
    <w:rsid w:val="00250E87"/>
    <w:rsid w:val="00250F9A"/>
    <w:rsid w:val="00255555"/>
    <w:rsid w:val="00256069"/>
    <w:rsid w:val="00260872"/>
    <w:rsid w:val="0026088F"/>
    <w:rsid w:val="00262D73"/>
    <w:rsid w:val="00262F88"/>
    <w:rsid w:val="00264374"/>
    <w:rsid w:val="0026448E"/>
    <w:rsid w:val="0026532A"/>
    <w:rsid w:val="00265944"/>
    <w:rsid w:val="00265978"/>
    <w:rsid w:val="00265F33"/>
    <w:rsid w:val="002670C3"/>
    <w:rsid w:val="002709BE"/>
    <w:rsid w:val="00272901"/>
    <w:rsid w:val="00272D59"/>
    <w:rsid w:val="00273CD4"/>
    <w:rsid w:val="002744F0"/>
    <w:rsid w:val="00274BE7"/>
    <w:rsid w:val="00275B07"/>
    <w:rsid w:val="00277087"/>
    <w:rsid w:val="002806C6"/>
    <w:rsid w:val="002809DA"/>
    <w:rsid w:val="002811C7"/>
    <w:rsid w:val="0028271D"/>
    <w:rsid w:val="0028403F"/>
    <w:rsid w:val="0028405B"/>
    <w:rsid w:val="002853C7"/>
    <w:rsid w:val="002864BB"/>
    <w:rsid w:val="00286EF6"/>
    <w:rsid w:val="00287065"/>
    <w:rsid w:val="00287245"/>
    <w:rsid w:val="00287C88"/>
    <w:rsid w:val="00287CB9"/>
    <w:rsid w:val="002912AF"/>
    <w:rsid w:val="00295275"/>
    <w:rsid w:val="00295FEE"/>
    <w:rsid w:val="002965E4"/>
    <w:rsid w:val="002967C8"/>
    <w:rsid w:val="002A008C"/>
    <w:rsid w:val="002A2635"/>
    <w:rsid w:val="002A391B"/>
    <w:rsid w:val="002A5583"/>
    <w:rsid w:val="002A62EC"/>
    <w:rsid w:val="002B2C6E"/>
    <w:rsid w:val="002B5DAF"/>
    <w:rsid w:val="002B5DDC"/>
    <w:rsid w:val="002B72EF"/>
    <w:rsid w:val="002C0363"/>
    <w:rsid w:val="002C0B6A"/>
    <w:rsid w:val="002C1AA6"/>
    <w:rsid w:val="002C1B52"/>
    <w:rsid w:val="002C7266"/>
    <w:rsid w:val="002D1284"/>
    <w:rsid w:val="002D1329"/>
    <w:rsid w:val="002D1F16"/>
    <w:rsid w:val="002D4E40"/>
    <w:rsid w:val="002D5091"/>
    <w:rsid w:val="002D5868"/>
    <w:rsid w:val="002D59C3"/>
    <w:rsid w:val="002D5F2F"/>
    <w:rsid w:val="002D6E58"/>
    <w:rsid w:val="002D7AD5"/>
    <w:rsid w:val="002E05F2"/>
    <w:rsid w:val="002E130C"/>
    <w:rsid w:val="002E1EC8"/>
    <w:rsid w:val="002E2641"/>
    <w:rsid w:val="002E2784"/>
    <w:rsid w:val="002E2BB9"/>
    <w:rsid w:val="002E2F9D"/>
    <w:rsid w:val="002E30A5"/>
    <w:rsid w:val="002E6600"/>
    <w:rsid w:val="002F0882"/>
    <w:rsid w:val="002F42ED"/>
    <w:rsid w:val="002F62BF"/>
    <w:rsid w:val="00303CAE"/>
    <w:rsid w:val="00304094"/>
    <w:rsid w:val="0030503A"/>
    <w:rsid w:val="00310991"/>
    <w:rsid w:val="00311E99"/>
    <w:rsid w:val="00314607"/>
    <w:rsid w:val="003160C6"/>
    <w:rsid w:val="00316141"/>
    <w:rsid w:val="00316F2F"/>
    <w:rsid w:val="003204DB"/>
    <w:rsid w:val="003213AD"/>
    <w:rsid w:val="0032239B"/>
    <w:rsid w:val="0032250F"/>
    <w:rsid w:val="003232BB"/>
    <w:rsid w:val="00323844"/>
    <w:rsid w:val="003243C5"/>
    <w:rsid w:val="00325216"/>
    <w:rsid w:val="00326555"/>
    <w:rsid w:val="003273DB"/>
    <w:rsid w:val="00331BC8"/>
    <w:rsid w:val="00333040"/>
    <w:rsid w:val="003330DC"/>
    <w:rsid w:val="00336442"/>
    <w:rsid w:val="00337479"/>
    <w:rsid w:val="00341221"/>
    <w:rsid w:val="003425DF"/>
    <w:rsid w:val="00344502"/>
    <w:rsid w:val="0034485E"/>
    <w:rsid w:val="0034643F"/>
    <w:rsid w:val="00350A27"/>
    <w:rsid w:val="00350BF1"/>
    <w:rsid w:val="00351492"/>
    <w:rsid w:val="00352AAE"/>
    <w:rsid w:val="00353924"/>
    <w:rsid w:val="003539EF"/>
    <w:rsid w:val="003563B4"/>
    <w:rsid w:val="003579EB"/>
    <w:rsid w:val="00360D75"/>
    <w:rsid w:val="00361598"/>
    <w:rsid w:val="00362359"/>
    <w:rsid w:val="00362B1A"/>
    <w:rsid w:val="00362E66"/>
    <w:rsid w:val="003637E0"/>
    <w:rsid w:val="0037176D"/>
    <w:rsid w:val="003728A6"/>
    <w:rsid w:val="00373009"/>
    <w:rsid w:val="00373497"/>
    <w:rsid w:val="003747F5"/>
    <w:rsid w:val="00376B6A"/>
    <w:rsid w:val="00377FA3"/>
    <w:rsid w:val="00377FF8"/>
    <w:rsid w:val="0038081A"/>
    <w:rsid w:val="00383E87"/>
    <w:rsid w:val="0038643E"/>
    <w:rsid w:val="003931AB"/>
    <w:rsid w:val="00393A16"/>
    <w:rsid w:val="003957C5"/>
    <w:rsid w:val="003A0449"/>
    <w:rsid w:val="003A3CFD"/>
    <w:rsid w:val="003A69E6"/>
    <w:rsid w:val="003A7F4F"/>
    <w:rsid w:val="003B227C"/>
    <w:rsid w:val="003B2855"/>
    <w:rsid w:val="003B2F67"/>
    <w:rsid w:val="003B6D2E"/>
    <w:rsid w:val="003B6E24"/>
    <w:rsid w:val="003C078C"/>
    <w:rsid w:val="003C106C"/>
    <w:rsid w:val="003C517B"/>
    <w:rsid w:val="003C7266"/>
    <w:rsid w:val="003D0845"/>
    <w:rsid w:val="003D2116"/>
    <w:rsid w:val="003D352E"/>
    <w:rsid w:val="003D363F"/>
    <w:rsid w:val="003D3A2B"/>
    <w:rsid w:val="003D4742"/>
    <w:rsid w:val="003D4FB6"/>
    <w:rsid w:val="003D5D21"/>
    <w:rsid w:val="003D5F69"/>
    <w:rsid w:val="003D6243"/>
    <w:rsid w:val="003D65FF"/>
    <w:rsid w:val="003D7FC6"/>
    <w:rsid w:val="003E06E5"/>
    <w:rsid w:val="003E1CAE"/>
    <w:rsid w:val="003E373F"/>
    <w:rsid w:val="003E4110"/>
    <w:rsid w:val="003E47B9"/>
    <w:rsid w:val="003E5E67"/>
    <w:rsid w:val="003E6DE4"/>
    <w:rsid w:val="003E7656"/>
    <w:rsid w:val="003E774F"/>
    <w:rsid w:val="003F0A5E"/>
    <w:rsid w:val="003F165B"/>
    <w:rsid w:val="003F3DEC"/>
    <w:rsid w:val="003F4557"/>
    <w:rsid w:val="003F4798"/>
    <w:rsid w:val="004014B9"/>
    <w:rsid w:val="00403D24"/>
    <w:rsid w:val="00404704"/>
    <w:rsid w:val="004047EC"/>
    <w:rsid w:val="00405EF8"/>
    <w:rsid w:val="00407354"/>
    <w:rsid w:val="0041087C"/>
    <w:rsid w:val="00410D26"/>
    <w:rsid w:val="00410D2A"/>
    <w:rsid w:val="004136CB"/>
    <w:rsid w:val="004147F1"/>
    <w:rsid w:val="00414C2F"/>
    <w:rsid w:val="00415BD0"/>
    <w:rsid w:val="00416E17"/>
    <w:rsid w:val="00420576"/>
    <w:rsid w:val="00423696"/>
    <w:rsid w:val="00423CD6"/>
    <w:rsid w:val="00424336"/>
    <w:rsid w:val="00427B91"/>
    <w:rsid w:val="00427E12"/>
    <w:rsid w:val="00430286"/>
    <w:rsid w:val="0043041C"/>
    <w:rsid w:val="00431C37"/>
    <w:rsid w:val="00432D4D"/>
    <w:rsid w:val="00434559"/>
    <w:rsid w:val="004428C4"/>
    <w:rsid w:val="004429E5"/>
    <w:rsid w:val="00443253"/>
    <w:rsid w:val="0044715C"/>
    <w:rsid w:val="00452EB1"/>
    <w:rsid w:val="004540BD"/>
    <w:rsid w:val="00454394"/>
    <w:rsid w:val="00454E7A"/>
    <w:rsid w:val="00456190"/>
    <w:rsid w:val="00457A89"/>
    <w:rsid w:val="004603BA"/>
    <w:rsid w:val="004603E4"/>
    <w:rsid w:val="0046132B"/>
    <w:rsid w:val="00461F39"/>
    <w:rsid w:val="004625E0"/>
    <w:rsid w:val="00463CFC"/>
    <w:rsid w:val="004644D9"/>
    <w:rsid w:val="0046452E"/>
    <w:rsid w:val="00464A0A"/>
    <w:rsid w:val="00465F0D"/>
    <w:rsid w:val="004701FA"/>
    <w:rsid w:val="00470B94"/>
    <w:rsid w:val="00473C55"/>
    <w:rsid w:val="00476056"/>
    <w:rsid w:val="00476CAF"/>
    <w:rsid w:val="00482481"/>
    <w:rsid w:val="00482CB2"/>
    <w:rsid w:val="004831AE"/>
    <w:rsid w:val="0048712D"/>
    <w:rsid w:val="00492463"/>
    <w:rsid w:val="004934A8"/>
    <w:rsid w:val="004941F7"/>
    <w:rsid w:val="00495797"/>
    <w:rsid w:val="004962CE"/>
    <w:rsid w:val="004963DD"/>
    <w:rsid w:val="004965FC"/>
    <w:rsid w:val="004A00AA"/>
    <w:rsid w:val="004A2FDF"/>
    <w:rsid w:val="004A7DD8"/>
    <w:rsid w:val="004B002B"/>
    <w:rsid w:val="004B007F"/>
    <w:rsid w:val="004B0DD5"/>
    <w:rsid w:val="004B545E"/>
    <w:rsid w:val="004B5AC9"/>
    <w:rsid w:val="004B6B52"/>
    <w:rsid w:val="004C3C8F"/>
    <w:rsid w:val="004D236E"/>
    <w:rsid w:val="004D3EE5"/>
    <w:rsid w:val="004D4D55"/>
    <w:rsid w:val="004D5FDF"/>
    <w:rsid w:val="004D64E5"/>
    <w:rsid w:val="004D76D7"/>
    <w:rsid w:val="004E1C72"/>
    <w:rsid w:val="004E243E"/>
    <w:rsid w:val="004E27D2"/>
    <w:rsid w:val="004E335B"/>
    <w:rsid w:val="004E4DDE"/>
    <w:rsid w:val="004E6307"/>
    <w:rsid w:val="004E65E5"/>
    <w:rsid w:val="004E6D63"/>
    <w:rsid w:val="004F24E4"/>
    <w:rsid w:val="004F25D7"/>
    <w:rsid w:val="004F51D5"/>
    <w:rsid w:val="004F5991"/>
    <w:rsid w:val="004F6AEF"/>
    <w:rsid w:val="004F7433"/>
    <w:rsid w:val="0050142C"/>
    <w:rsid w:val="005020BC"/>
    <w:rsid w:val="00502773"/>
    <w:rsid w:val="00502E70"/>
    <w:rsid w:val="0050608F"/>
    <w:rsid w:val="00507BFA"/>
    <w:rsid w:val="0051024E"/>
    <w:rsid w:val="005105F2"/>
    <w:rsid w:val="00510E17"/>
    <w:rsid w:val="00513BBE"/>
    <w:rsid w:val="005148F4"/>
    <w:rsid w:val="005176B6"/>
    <w:rsid w:val="00520C1F"/>
    <w:rsid w:val="00521C17"/>
    <w:rsid w:val="00522888"/>
    <w:rsid w:val="00523A6E"/>
    <w:rsid w:val="005243D5"/>
    <w:rsid w:val="00524949"/>
    <w:rsid w:val="00530628"/>
    <w:rsid w:val="00531CF9"/>
    <w:rsid w:val="00532FFB"/>
    <w:rsid w:val="00535045"/>
    <w:rsid w:val="00535E19"/>
    <w:rsid w:val="00537FE5"/>
    <w:rsid w:val="00541096"/>
    <w:rsid w:val="005413C8"/>
    <w:rsid w:val="0054306A"/>
    <w:rsid w:val="005431B6"/>
    <w:rsid w:val="00547E74"/>
    <w:rsid w:val="0055004C"/>
    <w:rsid w:val="005501F0"/>
    <w:rsid w:val="00557065"/>
    <w:rsid w:val="0055746E"/>
    <w:rsid w:val="00560C18"/>
    <w:rsid w:val="005621A2"/>
    <w:rsid w:val="00565357"/>
    <w:rsid w:val="005673C6"/>
    <w:rsid w:val="0057255B"/>
    <w:rsid w:val="00574F31"/>
    <w:rsid w:val="00575EAD"/>
    <w:rsid w:val="00581E95"/>
    <w:rsid w:val="00582988"/>
    <w:rsid w:val="00586B6C"/>
    <w:rsid w:val="00593457"/>
    <w:rsid w:val="005936A1"/>
    <w:rsid w:val="005946EE"/>
    <w:rsid w:val="00595462"/>
    <w:rsid w:val="00595E41"/>
    <w:rsid w:val="0059716D"/>
    <w:rsid w:val="00597C08"/>
    <w:rsid w:val="005A0728"/>
    <w:rsid w:val="005A213C"/>
    <w:rsid w:val="005A3ACF"/>
    <w:rsid w:val="005A47F2"/>
    <w:rsid w:val="005B0372"/>
    <w:rsid w:val="005B17A0"/>
    <w:rsid w:val="005B6676"/>
    <w:rsid w:val="005C2B7A"/>
    <w:rsid w:val="005C32B0"/>
    <w:rsid w:val="005C511A"/>
    <w:rsid w:val="005C5734"/>
    <w:rsid w:val="005C72DC"/>
    <w:rsid w:val="005C7A58"/>
    <w:rsid w:val="005D0D9E"/>
    <w:rsid w:val="005D1CE7"/>
    <w:rsid w:val="005D34A9"/>
    <w:rsid w:val="005D49EE"/>
    <w:rsid w:val="005D77C8"/>
    <w:rsid w:val="005E3C0B"/>
    <w:rsid w:val="005E49E6"/>
    <w:rsid w:val="005E6235"/>
    <w:rsid w:val="005F3A2C"/>
    <w:rsid w:val="005F428C"/>
    <w:rsid w:val="005F46A4"/>
    <w:rsid w:val="005F4BB7"/>
    <w:rsid w:val="005F4E80"/>
    <w:rsid w:val="005F64B7"/>
    <w:rsid w:val="006006A4"/>
    <w:rsid w:val="00603E1F"/>
    <w:rsid w:val="006118A8"/>
    <w:rsid w:val="00613BBC"/>
    <w:rsid w:val="00614AC0"/>
    <w:rsid w:val="00614ECD"/>
    <w:rsid w:val="006151BE"/>
    <w:rsid w:val="00617370"/>
    <w:rsid w:val="0062396F"/>
    <w:rsid w:val="00623C3C"/>
    <w:rsid w:val="006243DD"/>
    <w:rsid w:val="00624837"/>
    <w:rsid w:val="00625B64"/>
    <w:rsid w:val="00626187"/>
    <w:rsid w:val="00626EA1"/>
    <w:rsid w:val="006323B9"/>
    <w:rsid w:val="00632C96"/>
    <w:rsid w:val="0063579B"/>
    <w:rsid w:val="0063700A"/>
    <w:rsid w:val="00640E07"/>
    <w:rsid w:val="00641893"/>
    <w:rsid w:val="006426FA"/>
    <w:rsid w:val="006428A2"/>
    <w:rsid w:val="00645218"/>
    <w:rsid w:val="0064663C"/>
    <w:rsid w:val="00646ECF"/>
    <w:rsid w:val="00646F83"/>
    <w:rsid w:val="00647102"/>
    <w:rsid w:val="00647819"/>
    <w:rsid w:val="00647C45"/>
    <w:rsid w:val="0065631B"/>
    <w:rsid w:val="00657FA0"/>
    <w:rsid w:val="0066005E"/>
    <w:rsid w:val="00661970"/>
    <w:rsid w:val="00663D02"/>
    <w:rsid w:val="00666A6D"/>
    <w:rsid w:val="00666FF7"/>
    <w:rsid w:val="00667501"/>
    <w:rsid w:val="00671790"/>
    <w:rsid w:val="006730DD"/>
    <w:rsid w:val="00673785"/>
    <w:rsid w:val="00673814"/>
    <w:rsid w:val="0067526E"/>
    <w:rsid w:val="00675B57"/>
    <w:rsid w:val="00676A2E"/>
    <w:rsid w:val="006803D4"/>
    <w:rsid w:val="00681C73"/>
    <w:rsid w:val="00685661"/>
    <w:rsid w:val="0068606C"/>
    <w:rsid w:val="00686109"/>
    <w:rsid w:val="00687391"/>
    <w:rsid w:val="0068785A"/>
    <w:rsid w:val="00691368"/>
    <w:rsid w:val="00692B34"/>
    <w:rsid w:val="006969BA"/>
    <w:rsid w:val="00697E77"/>
    <w:rsid w:val="006A0CC8"/>
    <w:rsid w:val="006A1B09"/>
    <w:rsid w:val="006A22B9"/>
    <w:rsid w:val="006A2AB9"/>
    <w:rsid w:val="006A2E0A"/>
    <w:rsid w:val="006A3726"/>
    <w:rsid w:val="006B2675"/>
    <w:rsid w:val="006B419E"/>
    <w:rsid w:val="006B66A3"/>
    <w:rsid w:val="006B6C93"/>
    <w:rsid w:val="006B77B8"/>
    <w:rsid w:val="006C0CAE"/>
    <w:rsid w:val="006C4299"/>
    <w:rsid w:val="006C5E4C"/>
    <w:rsid w:val="006D0230"/>
    <w:rsid w:val="006D1958"/>
    <w:rsid w:val="006D254B"/>
    <w:rsid w:val="006D3695"/>
    <w:rsid w:val="006D4D2F"/>
    <w:rsid w:val="006D53DB"/>
    <w:rsid w:val="006D7AD5"/>
    <w:rsid w:val="006E0AEC"/>
    <w:rsid w:val="006E0BB5"/>
    <w:rsid w:val="006E544D"/>
    <w:rsid w:val="006E679F"/>
    <w:rsid w:val="006E6810"/>
    <w:rsid w:val="006F4C40"/>
    <w:rsid w:val="006F4CB6"/>
    <w:rsid w:val="006F5506"/>
    <w:rsid w:val="006F5DBF"/>
    <w:rsid w:val="006F5F6A"/>
    <w:rsid w:val="006F6617"/>
    <w:rsid w:val="006F68D1"/>
    <w:rsid w:val="006F7A42"/>
    <w:rsid w:val="007041EC"/>
    <w:rsid w:val="007045DF"/>
    <w:rsid w:val="00704647"/>
    <w:rsid w:val="007048CC"/>
    <w:rsid w:val="007109C7"/>
    <w:rsid w:val="00710D40"/>
    <w:rsid w:val="00713466"/>
    <w:rsid w:val="007140A1"/>
    <w:rsid w:val="00715F91"/>
    <w:rsid w:val="00722F27"/>
    <w:rsid w:val="00724766"/>
    <w:rsid w:val="007266A8"/>
    <w:rsid w:val="00727C6D"/>
    <w:rsid w:val="0073153B"/>
    <w:rsid w:val="00732279"/>
    <w:rsid w:val="00733839"/>
    <w:rsid w:val="00734126"/>
    <w:rsid w:val="0073429C"/>
    <w:rsid w:val="007361FE"/>
    <w:rsid w:val="0073690D"/>
    <w:rsid w:val="0074124D"/>
    <w:rsid w:val="00741900"/>
    <w:rsid w:val="0074509C"/>
    <w:rsid w:val="00746011"/>
    <w:rsid w:val="00750B09"/>
    <w:rsid w:val="00751E27"/>
    <w:rsid w:val="007541D4"/>
    <w:rsid w:val="00754AAF"/>
    <w:rsid w:val="00756F53"/>
    <w:rsid w:val="007578ED"/>
    <w:rsid w:val="00757A45"/>
    <w:rsid w:val="00760D0E"/>
    <w:rsid w:val="00760F98"/>
    <w:rsid w:val="0076213B"/>
    <w:rsid w:val="00764059"/>
    <w:rsid w:val="007644E4"/>
    <w:rsid w:val="007645B1"/>
    <w:rsid w:val="007659BF"/>
    <w:rsid w:val="007711F8"/>
    <w:rsid w:val="007721F0"/>
    <w:rsid w:val="00772CE4"/>
    <w:rsid w:val="007735E0"/>
    <w:rsid w:val="007750E8"/>
    <w:rsid w:val="00777541"/>
    <w:rsid w:val="00777BEC"/>
    <w:rsid w:val="00780DBD"/>
    <w:rsid w:val="00783F61"/>
    <w:rsid w:val="007868E4"/>
    <w:rsid w:val="007871BF"/>
    <w:rsid w:val="007908D0"/>
    <w:rsid w:val="00791F4D"/>
    <w:rsid w:val="00794CAD"/>
    <w:rsid w:val="007959B4"/>
    <w:rsid w:val="0079696D"/>
    <w:rsid w:val="00796EE7"/>
    <w:rsid w:val="00797EF2"/>
    <w:rsid w:val="007A0C6D"/>
    <w:rsid w:val="007A1D6A"/>
    <w:rsid w:val="007A2956"/>
    <w:rsid w:val="007A2A9B"/>
    <w:rsid w:val="007A2E85"/>
    <w:rsid w:val="007A30BC"/>
    <w:rsid w:val="007A3420"/>
    <w:rsid w:val="007A3F3D"/>
    <w:rsid w:val="007A4E96"/>
    <w:rsid w:val="007A50FE"/>
    <w:rsid w:val="007A5B3C"/>
    <w:rsid w:val="007B0D87"/>
    <w:rsid w:val="007B2A33"/>
    <w:rsid w:val="007B621B"/>
    <w:rsid w:val="007B639C"/>
    <w:rsid w:val="007B7D24"/>
    <w:rsid w:val="007C09B9"/>
    <w:rsid w:val="007C2920"/>
    <w:rsid w:val="007C31C8"/>
    <w:rsid w:val="007C4FED"/>
    <w:rsid w:val="007D19A3"/>
    <w:rsid w:val="007D2C29"/>
    <w:rsid w:val="007D478A"/>
    <w:rsid w:val="007D7750"/>
    <w:rsid w:val="007E101B"/>
    <w:rsid w:val="007E10C1"/>
    <w:rsid w:val="007E12C4"/>
    <w:rsid w:val="007E1361"/>
    <w:rsid w:val="007E354E"/>
    <w:rsid w:val="007E4256"/>
    <w:rsid w:val="007E4759"/>
    <w:rsid w:val="007F0EC8"/>
    <w:rsid w:val="007F5637"/>
    <w:rsid w:val="007F6007"/>
    <w:rsid w:val="007F6146"/>
    <w:rsid w:val="007F6984"/>
    <w:rsid w:val="007F6D26"/>
    <w:rsid w:val="00800614"/>
    <w:rsid w:val="008032C3"/>
    <w:rsid w:val="00803F76"/>
    <w:rsid w:val="00811A3A"/>
    <w:rsid w:val="0081396E"/>
    <w:rsid w:val="008174F7"/>
    <w:rsid w:val="00820189"/>
    <w:rsid w:val="0082120E"/>
    <w:rsid w:val="0082248D"/>
    <w:rsid w:val="0082296E"/>
    <w:rsid w:val="00822E55"/>
    <w:rsid w:val="00823342"/>
    <w:rsid w:val="00824166"/>
    <w:rsid w:val="008246CB"/>
    <w:rsid w:val="008247DA"/>
    <w:rsid w:val="00833417"/>
    <w:rsid w:val="00834282"/>
    <w:rsid w:val="00834C51"/>
    <w:rsid w:val="008374AB"/>
    <w:rsid w:val="00837A4E"/>
    <w:rsid w:val="0084002B"/>
    <w:rsid w:val="008411E9"/>
    <w:rsid w:val="00842780"/>
    <w:rsid w:val="00842C83"/>
    <w:rsid w:val="0084353A"/>
    <w:rsid w:val="0084392D"/>
    <w:rsid w:val="00844F32"/>
    <w:rsid w:val="00846A3A"/>
    <w:rsid w:val="008524A7"/>
    <w:rsid w:val="00853217"/>
    <w:rsid w:val="00854F9F"/>
    <w:rsid w:val="00854FBF"/>
    <w:rsid w:val="0085533A"/>
    <w:rsid w:val="0086184F"/>
    <w:rsid w:val="00862091"/>
    <w:rsid w:val="008633E8"/>
    <w:rsid w:val="00863940"/>
    <w:rsid w:val="00872A75"/>
    <w:rsid w:val="008737A2"/>
    <w:rsid w:val="00873945"/>
    <w:rsid w:val="0087539D"/>
    <w:rsid w:val="008774EA"/>
    <w:rsid w:val="00877684"/>
    <w:rsid w:val="00880707"/>
    <w:rsid w:val="008810A3"/>
    <w:rsid w:val="0088280D"/>
    <w:rsid w:val="00886879"/>
    <w:rsid w:val="00890F86"/>
    <w:rsid w:val="00891048"/>
    <w:rsid w:val="00891564"/>
    <w:rsid w:val="00891C04"/>
    <w:rsid w:val="00891FE5"/>
    <w:rsid w:val="00892FC4"/>
    <w:rsid w:val="00892FCC"/>
    <w:rsid w:val="00895C61"/>
    <w:rsid w:val="00897C27"/>
    <w:rsid w:val="008A0274"/>
    <w:rsid w:val="008A0434"/>
    <w:rsid w:val="008A21EC"/>
    <w:rsid w:val="008A68B3"/>
    <w:rsid w:val="008A6BE1"/>
    <w:rsid w:val="008A7637"/>
    <w:rsid w:val="008B255A"/>
    <w:rsid w:val="008B3718"/>
    <w:rsid w:val="008B3F7E"/>
    <w:rsid w:val="008B46CE"/>
    <w:rsid w:val="008B4E52"/>
    <w:rsid w:val="008B5A5A"/>
    <w:rsid w:val="008B6F3B"/>
    <w:rsid w:val="008B7AFC"/>
    <w:rsid w:val="008C451C"/>
    <w:rsid w:val="008C517F"/>
    <w:rsid w:val="008D05BF"/>
    <w:rsid w:val="008D3E3D"/>
    <w:rsid w:val="008D403C"/>
    <w:rsid w:val="008D49DF"/>
    <w:rsid w:val="008D55E2"/>
    <w:rsid w:val="008D7504"/>
    <w:rsid w:val="008D7948"/>
    <w:rsid w:val="008D7E77"/>
    <w:rsid w:val="008E004A"/>
    <w:rsid w:val="008E2466"/>
    <w:rsid w:val="008E31CB"/>
    <w:rsid w:val="008E3237"/>
    <w:rsid w:val="008E42A0"/>
    <w:rsid w:val="008E431B"/>
    <w:rsid w:val="008E4397"/>
    <w:rsid w:val="008E756E"/>
    <w:rsid w:val="008F21F9"/>
    <w:rsid w:val="008F46B2"/>
    <w:rsid w:val="008F5FD6"/>
    <w:rsid w:val="008F6929"/>
    <w:rsid w:val="00900A06"/>
    <w:rsid w:val="00901A84"/>
    <w:rsid w:val="00902B53"/>
    <w:rsid w:val="00905593"/>
    <w:rsid w:val="00905A80"/>
    <w:rsid w:val="00905EE7"/>
    <w:rsid w:val="00907990"/>
    <w:rsid w:val="00910C8F"/>
    <w:rsid w:val="009117E8"/>
    <w:rsid w:val="009140CE"/>
    <w:rsid w:val="009142A6"/>
    <w:rsid w:val="009150F7"/>
    <w:rsid w:val="0091729B"/>
    <w:rsid w:val="0091753E"/>
    <w:rsid w:val="00917D0B"/>
    <w:rsid w:val="009269B1"/>
    <w:rsid w:val="009276F8"/>
    <w:rsid w:val="00927795"/>
    <w:rsid w:val="00931EC9"/>
    <w:rsid w:val="009336B6"/>
    <w:rsid w:val="00933A8E"/>
    <w:rsid w:val="00933E3A"/>
    <w:rsid w:val="00934BA8"/>
    <w:rsid w:val="00934BAC"/>
    <w:rsid w:val="00934E58"/>
    <w:rsid w:val="009359A7"/>
    <w:rsid w:val="00940E5D"/>
    <w:rsid w:val="009419DE"/>
    <w:rsid w:val="0094302B"/>
    <w:rsid w:val="00943DAC"/>
    <w:rsid w:val="00945CF8"/>
    <w:rsid w:val="00946653"/>
    <w:rsid w:val="0094674E"/>
    <w:rsid w:val="009517FB"/>
    <w:rsid w:val="009533CB"/>
    <w:rsid w:val="00956550"/>
    <w:rsid w:val="00957935"/>
    <w:rsid w:val="00961072"/>
    <w:rsid w:val="009639E0"/>
    <w:rsid w:val="00964332"/>
    <w:rsid w:val="009662A9"/>
    <w:rsid w:val="00966862"/>
    <w:rsid w:val="00967868"/>
    <w:rsid w:val="0097221A"/>
    <w:rsid w:val="00973ADF"/>
    <w:rsid w:val="009745AB"/>
    <w:rsid w:val="0097473C"/>
    <w:rsid w:val="00980857"/>
    <w:rsid w:val="009810E7"/>
    <w:rsid w:val="009813EB"/>
    <w:rsid w:val="0098319B"/>
    <w:rsid w:val="00983F6A"/>
    <w:rsid w:val="00985892"/>
    <w:rsid w:val="00986E2B"/>
    <w:rsid w:val="00990411"/>
    <w:rsid w:val="009910F4"/>
    <w:rsid w:val="009946BF"/>
    <w:rsid w:val="009959BF"/>
    <w:rsid w:val="009963A8"/>
    <w:rsid w:val="009A0B83"/>
    <w:rsid w:val="009A17BC"/>
    <w:rsid w:val="009A2710"/>
    <w:rsid w:val="009A311C"/>
    <w:rsid w:val="009A59AE"/>
    <w:rsid w:val="009A5E6B"/>
    <w:rsid w:val="009A60FB"/>
    <w:rsid w:val="009B2F3D"/>
    <w:rsid w:val="009B38AF"/>
    <w:rsid w:val="009B503D"/>
    <w:rsid w:val="009B6D16"/>
    <w:rsid w:val="009B7714"/>
    <w:rsid w:val="009B7B0E"/>
    <w:rsid w:val="009C52D1"/>
    <w:rsid w:val="009D0A14"/>
    <w:rsid w:val="009D10A8"/>
    <w:rsid w:val="009D3747"/>
    <w:rsid w:val="009D400C"/>
    <w:rsid w:val="009D4965"/>
    <w:rsid w:val="009D53D9"/>
    <w:rsid w:val="009D6200"/>
    <w:rsid w:val="009E02B6"/>
    <w:rsid w:val="009E097C"/>
    <w:rsid w:val="009E0FCF"/>
    <w:rsid w:val="009E1660"/>
    <w:rsid w:val="009E1B4D"/>
    <w:rsid w:val="009E28E3"/>
    <w:rsid w:val="009E3C73"/>
    <w:rsid w:val="009E4A26"/>
    <w:rsid w:val="009E4E16"/>
    <w:rsid w:val="009E5C39"/>
    <w:rsid w:val="009E5C69"/>
    <w:rsid w:val="009E6071"/>
    <w:rsid w:val="009E61BB"/>
    <w:rsid w:val="009F0CB8"/>
    <w:rsid w:val="009F0D1B"/>
    <w:rsid w:val="009F53E8"/>
    <w:rsid w:val="009F7307"/>
    <w:rsid w:val="009F7BCB"/>
    <w:rsid w:val="00A000EE"/>
    <w:rsid w:val="00A01150"/>
    <w:rsid w:val="00A02C18"/>
    <w:rsid w:val="00A02C33"/>
    <w:rsid w:val="00A05AA1"/>
    <w:rsid w:val="00A06688"/>
    <w:rsid w:val="00A06813"/>
    <w:rsid w:val="00A112B4"/>
    <w:rsid w:val="00A122F2"/>
    <w:rsid w:val="00A14B28"/>
    <w:rsid w:val="00A14C25"/>
    <w:rsid w:val="00A14D3B"/>
    <w:rsid w:val="00A14DDE"/>
    <w:rsid w:val="00A167A4"/>
    <w:rsid w:val="00A179F3"/>
    <w:rsid w:val="00A21DE2"/>
    <w:rsid w:val="00A22684"/>
    <w:rsid w:val="00A23998"/>
    <w:rsid w:val="00A24AF3"/>
    <w:rsid w:val="00A24EB4"/>
    <w:rsid w:val="00A25DEE"/>
    <w:rsid w:val="00A27511"/>
    <w:rsid w:val="00A2762A"/>
    <w:rsid w:val="00A27A4A"/>
    <w:rsid w:val="00A27ECF"/>
    <w:rsid w:val="00A347D8"/>
    <w:rsid w:val="00A35C61"/>
    <w:rsid w:val="00A3725A"/>
    <w:rsid w:val="00A403FF"/>
    <w:rsid w:val="00A40D1D"/>
    <w:rsid w:val="00A434E3"/>
    <w:rsid w:val="00A47ED3"/>
    <w:rsid w:val="00A539BD"/>
    <w:rsid w:val="00A53B03"/>
    <w:rsid w:val="00A54713"/>
    <w:rsid w:val="00A560B0"/>
    <w:rsid w:val="00A56EA2"/>
    <w:rsid w:val="00A571E6"/>
    <w:rsid w:val="00A57840"/>
    <w:rsid w:val="00A5792B"/>
    <w:rsid w:val="00A604DC"/>
    <w:rsid w:val="00A6228A"/>
    <w:rsid w:val="00A63178"/>
    <w:rsid w:val="00A6355D"/>
    <w:rsid w:val="00A63567"/>
    <w:rsid w:val="00A63BB7"/>
    <w:rsid w:val="00A64EF3"/>
    <w:rsid w:val="00A65D80"/>
    <w:rsid w:val="00A67E5C"/>
    <w:rsid w:val="00A70662"/>
    <w:rsid w:val="00A706FA"/>
    <w:rsid w:val="00A70BD6"/>
    <w:rsid w:val="00A70E6A"/>
    <w:rsid w:val="00A72144"/>
    <w:rsid w:val="00A72FBD"/>
    <w:rsid w:val="00A73591"/>
    <w:rsid w:val="00A73968"/>
    <w:rsid w:val="00A73A76"/>
    <w:rsid w:val="00A74378"/>
    <w:rsid w:val="00A752DC"/>
    <w:rsid w:val="00A773EC"/>
    <w:rsid w:val="00A779FE"/>
    <w:rsid w:val="00A77EA3"/>
    <w:rsid w:val="00A802B1"/>
    <w:rsid w:val="00A80436"/>
    <w:rsid w:val="00A81514"/>
    <w:rsid w:val="00A82306"/>
    <w:rsid w:val="00A833AC"/>
    <w:rsid w:val="00A84CE0"/>
    <w:rsid w:val="00A86167"/>
    <w:rsid w:val="00A90BAD"/>
    <w:rsid w:val="00A91201"/>
    <w:rsid w:val="00A91420"/>
    <w:rsid w:val="00A9317B"/>
    <w:rsid w:val="00A93B02"/>
    <w:rsid w:val="00A95502"/>
    <w:rsid w:val="00A96BA9"/>
    <w:rsid w:val="00AA0FC5"/>
    <w:rsid w:val="00AA2CAC"/>
    <w:rsid w:val="00AA351E"/>
    <w:rsid w:val="00AA6539"/>
    <w:rsid w:val="00AB2944"/>
    <w:rsid w:val="00AB2AF8"/>
    <w:rsid w:val="00AB2EC3"/>
    <w:rsid w:val="00AC03B2"/>
    <w:rsid w:val="00AC047F"/>
    <w:rsid w:val="00AC2F22"/>
    <w:rsid w:val="00AC5C7D"/>
    <w:rsid w:val="00AD1E91"/>
    <w:rsid w:val="00AD31BD"/>
    <w:rsid w:val="00AD39AA"/>
    <w:rsid w:val="00AD770A"/>
    <w:rsid w:val="00AD7760"/>
    <w:rsid w:val="00AD7B07"/>
    <w:rsid w:val="00AE0CE9"/>
    <w:rsid w:val="00AE12AB"/>
    <w:rsid w:val="00AE43A5"/>
    <w:rsid w:val="00AE43BE"/>
    <w:rsid w:val="00AE553A"/>
    <w:rsid w:val="00AF1681"/>
    <w:rsid w:val="00AF2BD4"/>
    <w:rsid w:val="00AF3B66"/>
    <w:rsid w:val="00AF50C4"/>
    <w:rsid w:val="00AF52AC"/>
    <w:rsid w:val="00AF6A78"/>
    <w:rsid w:val="00B00BD3"/>
    <w:rsid w:val="00B011B3"/>
    <w:rsid w:val="00B01AD8"/>
    <w:rsid w:val="00B01DD3"/>
    <w:rsid w:val="00B0299B"/>
    <w:rsid w:val="00B04A45"/>
    <w:rsid w:val="00B06A3A"/>
    <w:rsid w:val="00B12C5C"/>
    <w:rsid w:val="00B13206"/>
    <w:rsid w:val="00B138E9"/>
    <w:rsid w:val="00B14812"/>
    <w:rsid w:val="00B159A5"/>
    <w:rsid w:val="00B162A4"/>
    <w:rsid w:val="00B16D9F"/>
    <w:rsid w:val="00B16E3F"/>
    <w:rsid w:val="00B212B8"/>
    <w:rsid w:val="00B22C8B"/>
    <w:rsid w:val="00B2682E"/>
    <w:rsid w:val="00B27A0E"/>
    <w:rsid w:val="00B323E5"/>
    <w:rsid w:val="00B331C5"/>
    <w:rsid w:val="00B33CDD"/>
    <w:rsid w:val="00B353FD"/>
    <w:rsid w:val="00B357B8"/>
    <w:rsid w:val="00B36BEB"/>
    <w:rsid w:val="00B409D8"/>
    <w:rsid w:val="00B4126E"/>
    <w:rsid w:val="00B41CE2"/>
    <w:rsid w:val="00B4329E"/>
    <w:rsid w:val="00B43975"/>
    <w:rsid w:val="00B5090C"/>
    <w:rsid w:val="00B51E81"/>
    <w:rsid w:val="00B53EFA"/>
    <w:rsid w:val="00B55009"/>
    <w:rsid w:val="00B55462"/>
    <w:rsid w:val="00B569AA"/>
    <w:rsid w:val="00B57186"/>
    <w:rsid w:val="00B57B92"/>
    <w:rsid w:val="00B605B2"/>
    <w:rsid w:val="00B60926"/>
    <w:rsid w:val="00B61C21"/>
    <w:rsid w:val="00B64784"/>
    <w:rsid w:val="00B66871"/>
    <w:rsid w:val="00B668FC"/>
    <w:rsid w:val="00B669E9"/>
    <w:rsid w:val="00B675C9"/>
    <w:rsid w:val="00B71092"/>
    <w:rsid w:val="00B71114"/>
    <w:rsid w:val="00B7151D"/>
    <w:rsid w:val="00B7179F"/>
    <w:rsid w:val="00B71C26"/>
    <w:rsid w:val="00B71D8D"/>
    <w:rsid w:val="00B71EA0"/>
    <w:rsid w:val="00B747AC"/>
    <w:rsid w:val="00B75815"/>
    <w:rsid w:val="00B75C72"/>
    <w:rsid w:val="00B82226"/>
    <w:rsid w:val="00B83D12"/>
    <w:rsid w:val="00B85B8C"/>
    <w:rsid w:val="00B919B1"/>
    <w:rsid w:val="00B92216"/>
    <w:rsid w:val="00B926D0"/>
    <w:rsid w:val="00B92945"/>
    <w:rsid w:val="00B945F4"/>
    <w:rsid w:val="00B95FA4"/>
    <w:rsid w:val="00BA0B29"/>
    <w:rsid w:val="00BA1EBE"/>
    <w:rsid w:val="00BA2DC5"/>
    <w:rsid w:val="00BA31BE"/>
    <w:rsid w:val="00BA6A83"/>
    <w:rsid w:val="00BA7304"/>
    <w:rsid w:val="00BB20AF"/>
    <w:rsid w:val="00BB3A8B"/>
    <w:rsid w:val="00BB4277"/>
    <w:rsid w:val="00BB69E1"/>
    <w:rsid w:val="00BB76BF"/>
    <w:rsid w:val="00BB78C5"/>
    <w:rsid w:val="00BC5FC7"/>
    <w:rsid w:val="00BC633F"/>
    <w:rsid w:val="00BC71D1"/>
    <w:rsid w:val="00BD0FEE"/>
    <w:rsid w:val="00BD110B"/>
    <w:rsid w:val="00BD19FB"/>
    <w:rsid w:val="00BD3D3B"/>
    <w:rsid w:val="00BE064F"/>
    <w:rsid w:val="00BE2B8E"/>
    <w:rsid w:val="00BE5B98"/>
    <w:rsid w:val="00BE5EE3"/>
    <w:rsid w:val="00BE5F0C"/>
    <w:rsid w:val="00BE7798"/>
    <w:rsid w:val="00BE7D11"/>
    <w:rsid w:val="00BF38C7"/>
    <w:rsid w:val="00BF4AA3"/>
    <w:rsid w:val="00BF7BCC"/>
    <w:rsid w:val="00BF7D2F"/>
    <w:rsid w:val="00C07689"/>
    <w:rsid w:val="00C07C9E"/>
    <w:rsid w:val="00C10103"/>
    <w:rsid w:val="00C12D8F"/>
    <w:rsid w:val="00C13D64"/>
    <w:rsid w:val="00C167E2"/>
    <w:rsid w:val="00C210E1"/>
    <w:rsid w:val="00C214FC"/>
    <w:rsid w:val="00C219C8"/>
    <w:rsid w:val="00C24A83"/>
    <w:rsid w:val="00C26CBF"/>
    <w:rsid w:val="00C27291"/>
    <w:rsid w:val="00C276D4"/>
    <w:rsid w:val="00C2794A"/>
    <w:rsid w:val="00C304E7"/>
    <w:rsid w:val="00C317F5"/>
    <w:rsid w:val="00C31A48"/>
    <w:rsid w:val="00C34CD4"/>
    <w:rsid w:val="00C3694D"/>
    <w:rsid w:val="00C370C0"/>
    <w:rsid w:val="00C40284"/>
    <w:rsid w:val="00C419B8"/>
    <w:rsid w:val="00C42135"/>
    <w:rsid w:val="00C42C18"/>
    <w:rsid w:val="00C43AB7"/>
    <w:rsid w:val="00C461A0"/>
    <w:rsid w:val="00C50FC3"/>
    <w:rsid w:val="00C53917"/>
    <w:rsid w:val="00C54C7F"/>
    <w:rsid w:val="00C56674"/>
    <w:rsid w:val="00C57455"/>
    <w:rsid w:val="00C60C3C"/>
    <w:rsid w:val="00C60D1D"/>
    <w:rsid w:val="00C62911"/>
    <w:rsid w:val="00C635C5"/>
    <w:rsid w:val="00C63FB5"/>
    <w:rsid w:val="00C650E2"/>
    <w:rsid w:val="00C67280"/>
    <w:rsid w:val="00C67A24"/>
    <w:rsid w:val="00C67CA4"/>
    <w:rsid w:val="00C67FC6"/>
    <w:rsid w:val="00C701F7"/>
    <w:rsid w:val="00C70415"/>
    <w:rsid w:val="00C724FB"/>
    <w:rsid w:val="00C725D6"/>
    <w:rsid w:val="00C731A3"/>
    <w:rsid w:val="00C74D9F"/>
    <w:rsid w:val="00C768BB"/>
    <w:rsid w:val="00C8413D"/>
    <w:rsid w:val="00C84D80"/>
    <w:rsid w:val="00C85FEF"/>
    <w:rsid w:val="00C865FB"/>
    <w:rsid w:val="00C87FDB"/>
    <w:rsid w:val="00C9080F"/>
    <w:rsid w:val="00C93CBD"/>
    <w:rsid w:val="00C95B26"/>
    <w:rsid w:val="00C95EF2"/>
    <w:rsid w:val="00C96A29"/>
    <w:rsid w:val="00CA4642"/>
    <w:rsid w:val="00CA529C"/>
    <w:rsid w:val="00CA7106"/>
    <w:rsid w:val="00CA730C"/>
    <w:rsid w:val="00CA7A64"/>
    <w:rsid w:val="00CA7B9C"/>
    <w:rsid w:val="00CB0EF5"/>
    <w:rsid w:val="00CB1E7A"/>
    <w:rsid w:val="00CB2F66"/>
    <w:rsid w:val="00CB61FD"/>
    <w:rsid w:val="00CB6564"/>
    <w:rsid w:val="00CC054B"/>
    <w:rsid w:val="00CC1268"/>
    <w:rsid w:val="00CC25EA"/>
    <w:rsid w:val="00CC2F71"/>
    <w:rsid w:val="00CC5E1D"/>
    <w:rsid w:val="00CC7D19"/>
    <w:rsid w:val="00CD1D46"/>
    <w:rsid w:val="00CD43C8"/>
    <w:rsid w:val="00CD59E6"/>
    <w:rsid w:val="00CD6CC8"/>
    <w:rsid w:val="00CE11EC"/>
    <w:rsid w:val="00CE256A"/>
    <w:rsid w:val="00CE313E"/>
    <w:rsid w:val="00CE38A2"/>
    <w:rsid w:val="00CE3B10"/>
    <w:rsid w:val="00CE7403"/>
    <w:rsid w:val="00CF0037"/>
    <w:rsid w:val="00CF0319"/>
    <w:rsid w:val="00CF0545"/>
    <w:rsid w:val="00CF0D1B"/>
    <w:rsid w:val="00CF1E25"/>
    <w:rsid w:val="00CF332D"/>
    <w:rsid w:val="00CF3AC4"/>
    <w:rsid w:val="00CF3BF2"/>
    <w:rsid w:val="00CF45B2"/>
    <w:rsid w:val="00CF4E3A"/>
    <w:rsid w:val="00CF5D4F"/>
    <w:rsid w:val="00CF6682"/>
    <w:rsid w:val="00CF70D8"/>
    <w:rsid w:val="00CF7307"/>
    <w:rsid w:val="00CF75F5"/>
    <w:rsid w:val="00CF7602"/>
    <w:rsid w:val="00CF764C"/>
    <w:rsid w:val="00CF7EF7"/>
    <w:rsid w:val="00D0162C"/>
    <w:rsid w:val="00D01865"/>
    <w:rsid w:val="00D03EB0"/>
    <w:rsid w:val="00D03F00"/>
    <w:rsid w:val="00D04A0C"/>
    <w:rsid w:val="00D0538F"/>
    <w:rsid w:val="00D0707C"/>
    <w:rsid w:val="00D07CFB"/>
    <w:rsid w:val="00D11000"/>
    <w:rsid w:val="00D1123E"/>
    <w:rsid w:val="00D11B72"/>
    <w:rsid w:val="00D1230A"/>
    <w:rsid w:val="00D137B7"/>
    <w:rsid w:val="00D13B84"/>
    <w:rsid w:val="00D14A12"/>
    <w:rsid w:val="00D178C8"/>
    <w:rsid w:val="00D20163"/>
    <w:rsid w:val="00D213CE"/>
    <w:rsid w:val="00D218B4"/>
    <w:rsid w:val="00D221A6"/>
    <w:rsid w:val="00D22428"/>
    <w:rsid w:val="00D23526"/>
    <w:rsid w:val="00D246C1"/>
    <w:rsid w:val="00D266B5"/>
    <w:rsid w:val="00D267B1"/>
    <w:rsid w:val="00D272A2"/>
    <w:rsid w:val="00D27CCE"/>
    <w:rsid w:val="00D27EAF"/>
    <w:rsid w:val="00D31A04"/>
    <w:rsid w:val="00D31F22"/>
    <w:rsid w:val="00D32CD1"/>
    <w:rsid w:val="00D3312E"/>
    <w:rsid w:val="00D33AFA"/>
    <w:rsid w:val="00D33CD9"/>
    <w:rsid w:val="00D33D5B"/>
    <w:rsid w:val="00D34C04"/>
    <w:rsid w:val="00D35089"/>
    <w:rsid w:val="00D35786"/>
    <w:rsid w:val="00D36E66"/>
    <w:rsid w:val="00D36E78"/>
    <w:rsid w:val="00D37167"/>
    <w:rsid w:val="00D377D7"/>
    <w:rsid w:val="00D37D0D"/>
    <w:rsid w:val="00D40D10"/>
    <w:rsid w:val="00D416E2"/>
    <w:rsid w:val="00D42EA7"/>
    <w:rsid w:val="00D4441A"/>
    <w:rsid w:val="00D44FEF"/>
    <w:rsid w:val="00D45067"/>
    <w:rsid w:val="00D45790"/>
    <w:rsid w:val="00D45AA3"/>
    <w:rsid w:val="00D50968"/>
    <w:rsid w:val="00D528F4"/>
    <w:rsid w:val="00D53600"/>
    <w:rsid w:val="00D53CA7"/>
    <w:rsid w:val="00D60A76"/>
    <w:rsid w:val="00D629C2"/>
    <w:rsid w:val="00D63B42"/>
    <w:rsid w:val="00D641EB"/>
    <w:rsid w:val="00D65D4E"/>
    <w:rsid w:val="00D6670E"/>
    <w:rsid w:val="00D70F57"/>
    <w:rsid w:val="00D7555E"/>
    <w:rsid w:val="00D756EB"/>
    <w:rsid w:val="00D82BB1"/>
    <w:rsid w:val="00D846DB"/>
    <w:rsid w:val="00D85115"/>
    <w:rsid w:val="00D85C88"/>
    <w:rsid w:val="00D85E87"/>
    <w:rsid w:val="00D86A4B"/>
    <w:rsid w:val="00D907F4"/>
    <w:rsid w:val="00D90F91"/>
    <w:rsid w:val="00D92678"/>
    <w:rsid w:val="00D9287C"/>
    <w:rsid w:val="00D951DC"/>
    <w:rsid w:val="00D9599D"/>
    <w:rsid w:val="00DA2B72"/>
    <w:rsid w:val="00DA4431"/>
    <w:rsid w:val="00DA5E34"/>
    <w:rsid w:val="00DB361F"/>
    <w:rsid w:val="00DB57ED"/>
    <w:rsid w:val="00DB5D98"/>
    <w:rsid w:val="00DB7531"/>
    <w:rsid w:val="00DB7ABF"/>
    <w:rsid w:val="00DB7E02"/>
    <w:rsid w:val="00DC1DD8"/>
    <w:rsid w:val="00DC2672"/>
    <w:rsid w:val="00DC269B"/>
    <w:rsid w:val="00DC2B8D"/>
    <w:rsid w:val="00DC4420"/>
    <w:rsid w:val="00DC4EA2"/>
    <w:rsid w:val="00DC59AE"/>
    <w:rsid w:val="00DC6263"/>
    <w:rsid w:val="00DC686D"/>
    <w:rsid w:val="00DC6EDF"/>
    <w:rsid w:val="00DC7D10"/>
    <w:rsid w:val="00DD0022"/>
    <w:rsid w:val="00DD332D"/>
    <w:rsid w:val="00DD4966"/>
    <w:rsid w:val="00DD7F3F"/>
    <w:rsid w:val="00DE18A5"/>
    <w:rsid w:val="00DE23BA"/>
    <w:rsid w:val="00DE3BCE"/>
    <w:rsid w:val="00DE439B"/>
    <w:rsid w:val="00DE6B18"/>
    <w:rsid w:val="00DF0A01"/>
    <w:rsid w:val="00DF1510"/>
    <w:rsid w:val="00DF16AE"/>
    <w:rsid w:val="00DF29EB"/>
    <w:rsid w:val="00DF45F6"/>
    <w:rsid w:val="00DF481F"/>
    <w:rsid w:val="00E00119"/>
    <w:rsid w:val="00E005CB"/>
    <w:rsid w:val="00E0194D"/>
    <w:rsid w:val="00E01985"/>
    <w:rsid w:val="00E04B2C"/>
    <w:rsid w:val="00E051F5"/>
    <w:rsid w:val="00E10FBE"/>
    <w:rsid w:val="00E11646"/>
    <w:rsid w:val="00E128B1"/>
    <w:rsid w:val="00E12D59"/>
    <w:rsid w:val="00E12DDE"/>
    <w:rsid w:val="00E13314"/>
    <w:rsid w:val="00E13D50"/>
    <w:rsid w:val="00E14413"/>
    <w:rsid w:val="00E15794"/>
    <w:rsid w:val="00E16218"/>
    <w:rsid w:val="00E1707E"/>
    <w:rsid w:val="00E1727C"/>
    <w:rsid w:val="00E21D44"/>
    <w:rsid w:val="00E22A35"/>
    <w:rsid w:val="00E2537D"/>
    <w:rsid w:val="00E27255"/>
    <w:rsid w:val="00E332B2"/>
    <w:rsid w:val="00E343E3"/>
    <w:rsid w:val="00E36E53"/>
    <w:rsid w:val="00E36FC8"/>
    <w:rsid w:val="00E373E5"/>
    <w:rsid w:val="00E376BD"/>
    <w:rsid w:val="00E419FA"/>
    <w:rsid w:val="00E41A36"/>
    <w:rsid w:val="00E41F8D"/>
    <w:rsid w:val="00E43099"/>
    <w:rsid w:val="00E44A40"/>
    <w:rsid w:val="00E4504A"/>
    <w:rsid w:val="00E4599E"/>
    <w:rsid w:val="00E5013F"/>
    <w:rsid w:val="00E52F4C"/>
    <w:rsid w:val="00E541D5"/>
    <w:rsid w:val="00E55CEA"/>
    <w:rsid w:val="00E563D2"/>
    <w:rsid w:val="00E57245"/>
    <w:rsid w:val="00E57249"/>
    <w:rsid w:val="00E57350"/>
    <w:rsid w:val="00E63478"/>
    <w:rsid w:val="00E64092"/>
    <w:rsid w:val="00E64EFC"/>
    <w:rsid w:val="00E6541C"/>
    <w:rsid w:val="00E6647A"/>
    <w:rsid w:val="00E703F5"/>
    <w:rsid w:val="00E71654"/>
    <w:rsid w:val="00E72688"/>
    <w:rsid w:val="00E72D0D"/>
    <w:rsid w:val="00E7443D"/>
    <w:rsid w:val="00E847E9"/>
    <w:rsid w:val="00E864B4"/>
    <w:rsid w:val="00E86594"/>
    <w:rsid w:val="00E871D7"/>
    <w:rsid w:val="00E87AC2"/>
    <w:rsid w:val="00E90953"/>
    <w:rsid w:val="00E921DF"/>
    <w:rsid w:val="00E94BFB"/>
    <w:rsid w:val="00EA18AD"/>
    <w:rsid w:val="00EA2234"/>
    <w:rsid w:val="00EA3665"/>
    <w:rsid w:val="00EA4B19"/>
    <w:rsid w:val="00EA5F15"/>
    <w:rsid w:val="00EB0EA5"/>
    <w:rsid w:val="00EB1241"/>
    <w:rsid w:val="00EB25D7"/>
    <w:rsid w:val="00EB2E22"/>
    <w:rsid w:val="00EB3CCB"/>
    <w:rsid w:val="00EB5931"/>
    <w:rsid w:val="00EC13CE"/>
    <w:rsid w:val="00EC15F0"/>
    <w:rsid w:val="00EC1D50"/>
    <w:rsid w:val="00EC2290"/>
    <w:rsid w:val="00EC2B22"/>
    <w:rsid w:val="00EC3023"/>
    <w:rsid w:val="00EC4862"/>
    <w:rsid w:val="00EC5105"/>
    <w:rsid w:val="00EC60D3"/>
    <w:rsid w:val="00EC679B"/>
    <w:rsid w:val="00EC717C"/>
    <w:rsid w:val="00ED13E7"/>
    <w:rsid w:val="00ED2499"/>
    <w:rsid w:val="00ED34BE"/>
    <w:rsid w:val="00ED42E0"/>
    <w:rsid w:val="00ED5704"/>
    <w:rsid w:val="00EE0775"/>
    <w:rsid w:val="00EE6159"/>
    <w:rsid w:val="00EE7EF3"/>
    <w:rsid w:val="00EF156C"/>
    <w:rsid w:val="00EF3217"/>
    <w:rsid w:val="00EF3A9B"/>
    <w:rsid w:val="00EF5200"/>
    <w:rsid w:val="00EF5A4B"/>
    <w:rsid w:val="00EF6719"/>
    <w:rsid w:val="00F006AD"/>
    <w:rsid w:val="00F00804"/>
    <w:rsid w:val="00F01027"/>
    <w:rsid w:val="00F018DC"/>
    <w:rsid w:val="00F02446"/>
    <w:rsid w:val="00F02F4D"/>
    <w:rsid w:val="00F04F7B"/>
    <w:rsid w:val="00F052CA"/>
    <w:rsid w:val="00F06614"/>
    <w:rsid w:val="00F06FAA"/>
    <w:rsid w:val="00F0722C"/>
    <w:rsid w:val="00F14E5D"/>
    <w:rsid w:val="00F15477"/>
    <w:rsid w:val="00F156DC"/>
    <w:rsid w:val="00F20925"/>
    <w:rsid w:val="00F20ADD"/>
    <w:rsid w:val="00F22EE8"/>
    <w:rsid w:val="00F236D5"/>
    <w:rsid w:val="00F2457E"/>
    <w:rsid w:val="00F24E32"/>
    <w:rsid w:val="00F26727"/>
    <w:rsid w:val="00F26A46"/>
    <w:rsid w:val="00F302ED"/>
    <w:rsid w:val="00F31A1D"/>
    <w:rsid w:val="00F332F8"/>
    <w:rsid w:val="00F333EB"/>
    <w:rsid w:val="00F34283"/>
    <w:rsid w:val="00F3479E"/>
    <w:rsid w:val="00F34A39"/>
    <w:rsid w:val="00F35309"/>
    <w:rsid w:val="00F359D2"/>
    <w:rsid w:val="00F35F7A"/>
    <w:rsid w:val="00F3797C"/>
    <w:rsid w:val="00F40933"/>
    <w:rsid w:val="00F4113B"/>
    <w:rsid w:val="00F42DCB"/>
    <w:rsid w:val="00F45B9D"/>
    <w:rsid w:val="00F508CF"/>
    <w:rsid w:val="00F5150A"/>
    <w:rsid w:val="00F51880"/>
    <w:rsid w:val="00F524D7"/>
    <w:rsid w:val="00F530D8"/>
    <w:rsid w:val="00F53ACC"/>
    <w:rsid w:val="00F5445D"/>
    <w:rsid w:val="00F5623D"/>
    <w:rsid w:val="00F562C0"/>
    <w:rsid w:val="00F57730"/>
    <w:rsid w:val="00F604B8"/>
    <w:rsid w:val="00F606FC"/>
    <w:rsid w:val="00F62252"/>
    <w:rsid w:val="00F628D5"/>
    <w:rsid w:val="00F64B38"/>
    <w:rsid w:val="00F652B9"/>
    <w:rsid w:val="00F67CBA"/>
    <w:rsid w:val="00F736A6"/>
    <w:rsid w:val="00F73D9D"/>
    <w:rsid w:val="00F74791"/>
    <w:rsid w:val="00F76978"/>
    <w:rsid w:val="00F81817"/>
    <w:rsid w:val="00F81AB2"/>
    <w:rsid w:val="00F82890"/>
    <w:rsid w:val="00F862E0"/>
    <w:rsid w:val="00F92503"/>
    <w:rsid w:val="00F929DB"/>
    <w:rsid w:val="00F92CB5"/>
    <w:rsid w:val="00F93EC8"/>
    <w:rsid w:val="00F94C68"/>
    <w:rsid w:val="00F94D17"/>
    <w:rsid w:val="00F96F21"/>
    <w:rsid w:val="00FA0E77"/>
    <w:rsid w:val="00FA2A42"/>
    <w:rsid w:val="00FA7747"/>
    <w:rsid w:val="00FB0466"/>
    <w:rsid w:val="00FB0ABC"/>
    <w:rsid w:val="00FB2B80"/>
    <w:rsid w:val="00FB2EF7"/>
    <w:rsid w:val="00FB53A2"/>
    <w:rsid w:val="00FB61B6"/>
    <w:rsid w:val="00FC1D09"/>
    <w:rsid w:val="00FC2394"/>
    <w:rsid w:val="00FC4F9C"/>
    <w:rsid w:val="00FC59ED"/>
    <w:rsid w:val="00FD09F4"/>
    <w:rsid w:val="00FD0B4B"/>
    <w:rsid w:val="00FD10DE"/>
    <w:rsid w:val="00FD142B"/>
    <w:rsid w:val="00FD14C6"/>
    <w:rsid w:val="00FD4351"/>
    <w:rsid w:val="00FD7C23"/>
    <w:rsid w:val="00FE0260"/>
    <w:rsid w:val="00FE1ABD"/>
    <w:rsid w:val="00FE2BDE"/>
    <w:rsid w:val="00FE3E0C"/>
    <w:rsid w:val="00FE49F3"/>
    <w:rsid w:val="00FE72FC"/>
    <w:rsid w:val="00FE76FE"/>
    <w:rsid w:val="00FF021E"/>
    <w:rsid w:val="00FF04CC"/>
    <w:rsid w:val="00FF11FC"/>
    <w:rsid w:val="00FF6738"/>
    <w:rsid w:val="00FF6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671]"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EE"/>
  </w:style>
  <w:style w:type="paragraph" w:styleId="Heading1">
    <w:name w:val="heading 1"/>
    <w:basedOn w:val="Normal"/>
    <w:next w:val="Normal"/>
    <w:link w:val="Heading1Char"/>
    <w:uiPriority w:val="9"/>
    <w:qFormat/>
    <w:rsid w:val="000C15DF"/>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qFormat/>
    <w:rsid w:val="00B9294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B92945"/>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autoRedefine/>
    <w:qFormat/>
    <w:rsid w:val="00B92945"/>
    <w:pPr>
      <w:keepNext/>
      <w:tabs>
        <w:tab w:val="left" w:pos="1080"/>
      </w:tabs>
      <w:spacing w:after="0" w:line="240" w:lineRule="auto"/>
      <w:ind w:left="1080"/>
      <w:outlineLvl w:val="3"/>
    </w:pPr>
    <w:rPr>
      <w:rFonts w:ascii="Calibri" w:eastAsia="Calibri" w:hAnsi="Calibri" w:cs="Calibr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5DF"/>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rsid w:val="00B92945"/>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B92945"/>
    <w:rPr>
      <w:rFonts w:ascii="Arial" w:eastAsia="Times New Roman" w:hAnsi="Arial" w:cs="Arial"/>
      <w:b/>
      <w:bCs/>
      <w:sz w:val="26"/>
      <w:szCs w:val="26"/>
    </w:rPr>
  </w:style>
  <w:style w:type="character" w:customStyle="1" w:styleId="Heading4Char">
    <w:name w:val="Heading 4 Char"/>
    <w:basedOn w:val="DefaultParagraphFont"/>
    <w:link w:val="Heading4"/>
    <w:rsid w:val="00B92945"/>
    <w:rPr>
      <w:rFonts w:ascii="Calibri" w:eastAsia="Calibri" w:hAnsi="Calibri" w:cs="Calibri"/>
      <w:b/>
      <w:sz w:val="26"/>
      <w:szCs w:val="26"/>
    </w:rPr>
  </w:style>
  <w:style w:type="paragraph" w:styleId="BalloonText">
    <w:name w:val="Balloon Text"/>
    <w:basedOn w:val="Normal"/>
    <w:link w:val="BalloonTextChar"/>
    <w:uiPriority w:val="99"/>
    <w:semiHidden/>
    <w:unhideWhenUsed/>
    <w:rsid w:val="000C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5DF"/>
    <w:rPr>
      <w:rFonts w:ascii="Tahoma" w:hAnsi="Tahoma" w:cs="Tahoma"/>
      <w:sz w:val="16"/>
      <w:szCs w:val="16"/>
    </w:rPr>
  </w:style>
  <w:style w:type="paragraph" w:styleId="Header">
    <w:name w:val="header"/>
    <w:basedOn w:val="Normal"/>
    <w:link w:val="HeaderChar"/>
    <w:uiPriority w:val="99"/>
    <w:unhideWhenUsed/>
    <w:rsid w:val="000C15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15DF"/>
  </w:style>
  <w:style w:type="paragraph" w:styleId="Footer">
    <w:name w:val="footer"/>
    <w:basedOn w:val="Normal"/>
    <w:link w:val="FooterChar"/>
    <w:uiPriority w:val="99"/>
    <w:unhideWhenUsed/>
    <w:rsid w:val="000C1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5DF"/>
  </w:style>
  <w:style w:type="paragraph" w:styleId="Title">
    <w:name w:val="Title"/>
    <w:basedOn w:val="Normal"/>
    <w:next w:val="Normal"/>
    <w:link w:val="TitleChar"/>
    <w:uiPriority w:val="10"/>
    <w:qFormat/>
    <w:rsid w:val="00800614"/>
    <w:pPr>
      <w:pBdr>
        <w:bottom w:val="single" w:sz="8" w:space="4" w:color="000000" w:themeColor="accent1"/>
      </w:pBdr>
      <w:spacing w:after="300" w:line="240" w:lineRule="auto"/>
      <w:contextualSpacing/>
    </w:pPr>
    <w:rPr>
      <w:rFonts w:asciiTheme="majorHAnsi" w:eastAsiaTheme="majorEastAsia" w:hAnsiTheme="majorHAnsi" w:cstheme="majorBidi"/>
      <w:color w:val="6F2827" w:themeColor="text2" w:themeShade="BF"/>
      <w:spacing w:val="5"/>
      <w:kern w:val="28"/>
      <w:sz w:val="52"/>
      <w:szCs w:val="52"/>
    </w:rPr>
  </w:style>
  <w:style w:type="character" w:customStyle="1" w:styleId="TitleChar">
    <w:name w:val="Title Char"/>
    <w:basedOn w:val="DefaultParagraphFont"/>
    <w:link w:val="Title"/>
    <w:uiPriority w:val="10"/>
    <w:rsid w:val="00800614"/>
    <w:rPr>
      <w:rFonts w:asciiTheme="majorHAnsi" w:eastAsiaTheme="majorEastAsia" w:hAnsiTheme="majorHAnsi" w:cstheme="majorBidi"/>
      <w:color w:val="6F2827" w:themeColor="text2" w:themeShade="BF"/>
      <w:spacing w:val="5"/>
      <w:kern w:val="28"/>
      <w:sz w:val="52"/>
      <w:szCs w:val="52"/>
    </w:rPr>
  </w:style>
  <w:style w:type="paragraph" w:styleId="ListParagraph">
    <w:name w:val="List Paragraph"/>
    <w:basedOn w:val="Normal"/>
    <w:uiPriority w:val="34"/>
    <w:qFormat/>
    <w:rsid w:val="00800614"/>
    <w:pPr>
      <w:ind w:left="720"/>
      <w:contextualSpacing/>
    </w:pPr>
  </w:style>
  <w:style w:type="character" w:styleId="Hyperlink">
    <w:name w:val="Hyperlink"/>
    <w:basedOn w:val="DefaultParagraphFont"/>
    <w:uiPriority w:val="99"/>
    <w:unhideWhenUsed/>
    <w:rsid w:val="00800614"/>
    <w:rPr>
      <w:color w:val="953734" w:themeColor="hyperlink"/>
      <w:u w:val="single"/>
    </w:rPr>
  </w:style>
  <w:style w:type="paragraph" w:styleId="NormalWeb">
    <w:name w:val="Normal (Web)"/>
    <w:basedOn w:val="Normal"/>
    <w:uiPriority w:val="99"/>
    <w:unhideWhenUsed/>
    <w:rsid w:val="007315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0162C"/>
    <w:rPr>
      <w:i/>
      <w:iCs/>
    </w:rPr>
  </w:style>
  <w:style w:type="character" w:styleId="Strong">
    <w:name w:val="Strong"/>
    <w:basedOn w:val="DefaultParagraphFont"/>
    <w:uiPriority w:val="22"/>
    <w:qFormat/>
    <w:rsid w:val="00B53EFA"/>
    <w:rPr>
      <w:b/>
      <w:bCs/>
    </w:rPr>
  </w:style>
  <w:style w:type="paragraph" w:customStyle="1" w:styleId="Default">
    <w:name w:val="Default"/>
    <w:rsid w:val="007F60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ubhead">
    <w:name w:val="subhead"/>
    <w:basedOn w:val="DefaultParagraphFont"/>
    <w:rsid w:val="000905D1"/>
  </w:style>
  <w:style w:type="character" w:styleId="FollowedHyperlink">
    <w:name w:val="FollowedHyperlink"/>
    <w:basedOn w:val="DefaultParagraphFont"/>
    <w:uiPriority w:val="99"/>
    <w:semiHidden/>
    <w:unhideWhenUsed/>
    <w:rsid w:val="009B2F3D"/>
    <w:rPr>
      <w:color w:val="6F2926" w:themeColor="followedHyperlink"/>
      <w:u w:val="single"/>
    </w:rPr>
  </w:style>
  <w:style w:type="paragraph" w:styleId="List">
    <w:name w:val="List"/>
    <w:basedOn w:val="Normal"/>
    <w:autoRedefine/>
    <w:rsid w:val="00B92945"/>
    <w:pPr>
      <w:numPr>
        <w:numId w:val="5"/>
      </w:num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26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055EB9"/>
    <w:pPr>
      <w:tabs>
        <w:tab w:val="left" w:pos="1530"/>
        <w:tab w:val="right" w:leader="dot" w:pos="9350"/>
      </w:tabs>
      <w:spacing w:after="100"/>
      <w:ind w:left="720"/>
    </w:pPr>
  </w:style>
  <w:style w:type="paragraph" w:styleId="TOC3">
    <w:name w:val="toc 3"/>
    <w:basedOn w:val="Normal"/>
    <w:next w:val="Normal"/>
    <w:autoRedefine/>
    <w:uiPriority w:val="39"/>
    <w:unhideWhenUsed/>
    <w:rsid w:val="0067526E"/>
    <w:pPr>
      <w:tabs>
        <w:tab w:val="right" w:leader="dot" w:pos="9350"/>
      </w:tabs>
      <w:spacing w:after="100"/>
      <w:ind w:left="720"/>
    </w:pPr>
  </w:style>
  <w:style w:type="paragraph" w:styleId="TOC1">
    <w:name w:val="toc 1"/>
    <w:basedOn w:val="Normal"/>
    <w:next w:val="Normal"/>
    <w:autoRedefine/>
    <w:uiPriority w:val="39"/>
    <w:unhideWhenUsed/>
    <w:rsid w:val="00713466"/>
    <w:pPr>
      <w:tabs>
        <w:tab w:val="right" w:leader="dot" w:pos="9360"/>
      </w:tabs>
      <w:spacing w:after="100"/>
      <w:ind w:right="-90"/>
    </w:pPr>
    <w:rPr>
      <w:b/>
      <w:noProof/>
      <w:color w:val="4A1B1A" w:themeColor="accent5" w:themeShade="80"/>
    </w:rPr>
  </w:style>
  <w:style w:type="paragraph" w:styleId="TOCHeading">
    <w:name w:val="TOC Heading"/>
    <w:basedOn w:val="Heading1"/>
    <w:next w:val="Normal"/>
    <w:uiPriority w:val="39"/>
    <w:unhideWhenUsed/>
    <w:qFormat/>
    <w:rsid w:val="00F236D5"/>
    <w:pPr>
      <w:outlineLvl w:val="9"/>
    </w:pPr>
  </w:style>
  <w:style w:type="table" w:customStyle="1" w:styleId="TableGrid1">
    <w:name w:val="Table Grid1"/>
    <w:basedOn w:val="TableNormal"/>
    <w:next w:val="TableGrid"/>
    <w:uiPriority w:val="59"/>
    <w:rsid w:val="00250E87"/>
    <w:pPr>
      <w:spacing w:after="0" w:line="240" w:lineRule="auto"/>
    </w:pPr>
    <w:tblPr>
      <w:tblInd w:w="0" w:type="dxa"/>
      <w:tblBorders>
        <w:top w:val="single" w:sz="4" w:space="0" w:color="953734" w:themeColor="text1"/>
        <w:left w:val="single" w:sz="4" w:space="0" w:color="953734" w:themeColor="text1"/>
        <w:bottom w:val="single" w:sz="4" w:space="0" w:color="953734" w:themeColor="text1"/>
        <w:right w:val="single" w:sz="4" w:space="0" w:color="953734" w:themeColor="text1"/>
        <w:insideH w:val="single" w:sz="4" w:space="0" w:color="953734" w:themeColor="text1"/>
        <w:insideV w:val="single" w:sz="4" w:space="0" w:color="953734" w:themeColor="text1"/>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67526E"/>
    <w:pPr>
      <w:spacing w:after="100"/>
      <w:ind w:left="660"/>
    </w:pPr>
    <w:rPr>
      <w:rFonts w:eastAsiaTheme="minorEastAsia"/>
    </w:rPr>
  </w:style>
  <w:style w:type="paragraph" w:styleId="TOC5">
    <w:name w:val="toc 5"/>
    <w:basedOn w:val="Normal"/>
    <w:next w:val="Normal"/>
    <w:autoRedefine/>
    <w:uiPriority w:val="39"/>
    <w:unhideWhenUsed/>
    <w:rsid w:val="0067526E"/>
    <w:pPr>
      <w:spacing w:after="100"/>
      <w:ind w:left="880"/>
    </w:pPr>
    <w:rPr>
      <w:rFonts w:eastAsiaTheme="minorEastAsia"/>
    </w:rPr>
  </w:style>
  <w:style w:type="paragraph" w:styleId="TOC6">
    <w:name w:val="toc 6"/>
    <w:basedOn w:val="Normal"/>
    <w:next w:val="Normal"/>
    <w:autoRedefine/>
    <w:uiPriority w:val="39"/>
    <w:unhideWhenUsed/>
    <w:rsid w:val="0067526E"/>
    <w:pPr>
      <w:spacing w:after="100"/>
      <w:ind w:left="1100"/>
    </w:pPr>
    <w:rPr>
      <w:rFonts w:eastAsiaTheme="minorEastAsia"/>
    </w:rPr>
  </w:style>
  <w:style w:type="paragraph" w:styleId="TOC7">
    <w:name w:val="toc 7"/>
    <w:basedOn w:val="Normal"/>
    <w:next w:val="Normal"/>
    <w:autoRedefine/>
    <w:uiPriority w:val="39"/>
    <w:unhideWhenUsed/>
    <w:rsid w:val="0067526E"/>
    <w:pPr>
      <w:spacing w:after="100"/>
      <w:ind w:left="1320"/>
    </w:pPr>
    <w:rPr>
      <w:rFonts w:eastAsiaTheme="minorEastAsia"/>
    </w:rPr>
  </w:style>
  <w:style w:type="paragraph" w:styleId="TOC8">
    <w:name w:val="toc 8"/>
    <w:basedOn w:val="Normal"/>
    <w:next w:val="Normal"/>
    <w:autoRedefine/>
    <w:uiPriority w:val="39"/>
    <w:unhideWhenUsed/>
    <w:rsid w:val="0067526E"/>
    <w:pPr>
      <w:spacing w:after="100"/>
      <w:ind w:left="1540"/>
    </w:pPr>
    <w:rPr>
      <w:rFonts w:eastAsiaTheme="minorEastAsia"/>
    </w:rPr>
  </w:style>
  <w:style w:type="paragraph" w:styleId="TOC9">
    <w:name w:val="toc 9"/>
    <w:basedOn w:val="Normal"/>
    <w:next w:val="Normal"/>
    <w:autoRedefine/>
    <w:uiPriority w:val="39"/>
    <w:unhideWhenUsed/>
    <w:rsid w:val="0067526E"/>
    <w:pPr>
      <w:spacing w:after="100"/>
      <w:ind w:left="1760"/>
    </w:pPr>
    <w:rPr>
      <w:rFonts w:eastAsiaTheme="minorEastAsia"/>
    </w:rPr>
  </w:style>
  <w:style w:type="table" w:styleId="LightShading-Accent2">
    <w:name w:val="Light Shading Accent 2"/>
    <w:basedOn w:val="TableNormal"/>
    <w:uiPriority w:val="60"/>
    <w:rsid w:val="00A403FF"/>
    <w:pPr>
      <w:spacing w:after="0" w:line="240" w:lineRule="auto"/>
    </w:pPr>
    <w:rPr>
      <w:color w:val="6F2827" w:themeColor="accent2" w:themeShade="BF"/>
    </w:rPr>
    <w:tblPr>
      <w:tblStyleRowBandSize w:val="1"/>
      <w:tblStyleColBandSize w:val="1"/>
      <w:tblInd w:w="0" w:type="dxa"/>
      <w:tblBorders>
        <w:top w:val="single" w:sz="8" w:space="0" w:color="953734" w:themeColor="accent2"/>
        <w:bottom w:val="single" w:sz="8" w:space="0" w:color="953734"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53734" w:themeColor="accent2"/>
          <w:left w:val="nil"/>
          <w:bottom w:val="single" w:sz="8" w:space="0" w:color="953734" w:themeColor="accent2"/>
          <w:right w:val="nil"/>
          <w:insideH w:val="nil"/>
          <w:insideV w:val="nil"/>
        </w:tcBorders>
      </w:tcPr>
    </w:tblStylePr>
    <w:tblStylePr w:type="lastRow">
      <w:pPr>
        <w:spacing w:before="0" w:after="0" w:line="240" w:lineRule="auto"/>
      </w:pPr>
      <w:rPr>
        <w:b/>
        <w:bCs/>
      </w:rPr>
      <w:tblPr/>
      <w:tcPr>
        <w:tcBorders>
          <w:top w:val="single" w:sz="8" w:space="0" w:color="953734" w:themeColor="accent2"/>
          <w:left w:val="nil"/>
          <w:bottom w:val="single" w:sz="8" w:space="0" w:color="95373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C7C6" w:themeFill="accent2" w:themeFillTint="3F"/>
      </w:tcPr>
    </w:tblStylePr>
    <w:tblStylePr w:type="band1Horz">
      <w:tblPr/>
      <w:tcPr>
        <w:tcBorders>
          <w:left w:val="nil"/>
          <w:right w:val="nil"/>
          <w:insideH w:val="nil"/>
          <w:insideV w:val="nil"/>
        </w:tcBorders>
        <w:shd w:val="clear" w:color="auto" w:fill="EBC7C6" w:themeFill="accent2" w:themeFillTint="3F"/>
      </w:tcPr>
    </w:tblStylePr>
  </w:style>
  <w:style w:type="table" w:styleId="MediumGrid1-Accent2">
    <w:name w:val="Medium Grid 1 Accent 2"/>
    <w:basedOn w:val="TableNormal"/>
    <w:uiPriority w:val="67"/>
    <w:rsid w:val="001702FA"/>
    <w:pPr>
      <w:spacing w:after="0" w:line="240" w:lineRule="auto"/>
    </w:pPr>
    <w:tblPr>
      <w:tblStyleRowBandSize w:val="1"/>
      <w:tblStyleColBandSize w:val="1"/>
      <w:tblInd w:w="0" w:type="dxa"/>
      <w:tblBorders>
        <w:top w:val="single" w:sz="8" w:space="0" w:color="C35653" w:themeColor="accent2" w:themeTint="BF"/>
        <w:left w:val="single" w:sz="8" w:space="0" w:color="C35653" w:themeColor="accent2" w:themeTint="BF"/>
        <w:bottom w:val="single" w:sz="8" w:space="0" w:color="C35653" w:themeColor="accent2" w:themeTint="BF"/>
        <w:right w:val="single" w:sz="8" w:space="0" w:color="C35653" w:themeColor="accent2" w:themeTint="BF"/>
        <w:insideH w:val="single" w:sz="8" w:space="0" w:color="C35653" w:themeColor="accent2" w:themeTint="BF"/>
        <w:insideV w:val="single" w:sz="8" w:space="0" w:color="C35653" w:themeColor="accent2" w:themeTint="BF"/>
      </w:tblBorders>
      <w:tblCellMar>
        <w:top w:w="0" w:type="dxa"/>
        <w:left w:w="108" w:type="dxa"/>
        <w:bottom w:w="0" w:type="dxa"/>
        <w:right w:w="108" w:type="dxa"/>
      </w:tblCellMar>
    </w:tblPr>
    <w:tcPr>
      <w:shd w:val="clear" w:color="auto" w:fill="EBC7C6" w:themeFill="accent2" w:themeFillTint="3F"/>
    </w:tcPr>
    <w:tblStylePr w:type="firstRow">
      <w:rPr>
        <w:b/>
        <w:bCs/>
      </w:rPr>
    </w:tblStylePr>
    <w:tblStylePr w:type="lastRow">
      <w:rPr>
        <w:b/>
        <w:bCs/>
      </w:rPr>
      <w:tblPr/>
      <w:tcPr>
        <w:tcBorders>
          <w:top w:val="single" w:sz="18" w:space="0" w:color="C35653" w:themeColor="accent2" w:themeTint="BF"/>
        </w:tcBorders>
      </w:tcPr>
    </w:tblStylePr>
    <w:tblStylePr w:type="firstCol">
      <w:rPr>
        <w:b/>
        <w:bCs/>
      </w:rPr>
    </w:tblStylePr>
    <w:tblStylePr w:type="lastCol">
      <w:rPr>
        <w:b/>
        <w:bCs/>
      </w:rPr>
    </w:tblStylePr>
    <w:tblStylePr w:type="band1Vert">
      <w:tblPr/>
      <w:tcPr>
        <w:shd w:val="clear" w:color="auto" w:fill="D78E8C" w:themeFill="accent2" w:themeFillTint="7F"/>
      </w:tcPr>
    </w:tblStylePr>
    <w:tblStylePr w:type="band1Horz">
      <w:tblPr/>
      <w:tcPr>
        <w:shd w:val="clear" w:color="auto" w:fill="D78E8C" w:themeFill="accent2" w:themeFillTint="7F"/>
      </w:tcPr>
    </w:tblStylePr>
  </w:style>
  <w:style w:type="paragraph" w:styleId="NoSpacing">
    <w:name w:val="No Spacing"/>
    <w:uiPriority w:val="1"/>
    <w:qFormat/>
    <w:rsid w:val="005673C6"/>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5C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C5734"/>
    <w:rPr>
      <w:rFonts w:ascii="Courier New" w:eastAsia="Times New Roman" w:hAnsi="Courier New" w:cs="Courier New"/>
      <w:sz w:val="20"/>
      <w:szCs w:val="20"/>
    </w:rPr>
  </w:style>
  <w:style w:type="character" w:styleId="PlaceholderText">
    <w:name w:val="Placeholder Text"/>
    <w:basedOn w:val="DefaultParagraphFont"/>
    <w:uiPriority w:val="99"/>
    <w:semiHidden/>
    <w:rsid w:val="00C63FB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485911">
      <w:bodyDiv w:val="1"/>
      <w:marLeft w:val="0"/>
      <w:marRight w:val="0"/>
      <w:marTop w:val="0"/>
      <w:marBottom w:val="0"/>
      <w:divBdr>
        <w:top w:val="none" w:sz="0" w:space="0" w:color="auto"/>
        <w:left w:val="none" w:sz="0" w:space="0" w:color="auto"/>
        <w:bottom w:val="none" w:sz="0" w:space="0" w:color="auto"/>
        <w:right w:val="none" w:sz="0" w:space="0" w:color="auto"/>
      </w:divBdr>
      <w:divsChild>
        <w:div w:id="102513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253256">
              <w:marLeft w:val="0"/>
              <w:marRight w:val="0"/>
              <w:marTop w:val="0"/>
              <w:marBottom w:val="0"/>
              <w:divBdr>
                <w:top w:val="none" w:sz="0" w:space="0" w:color="auto"/>
                <w:left w:val="none" w:sz="0" w:space="0" w:color="auto"/>
                <w:bottom w:val="none" w:sz="0" w:space="0" w:color="auto"/>
                <w:right w:val="none" w:sz="0" w:space="0" w:color="auto"/>
              </w:divBdr>
              <w:divsChild>
                <w:div w:id="1182355637">
                  <w:marLeft w:val="0"/>
                  <w:marRight w:val="0"/>
                  <w:marTop w:val="0"/>
                  <w:marBottom w:val="0"/>
                  <w:divBdr>
                    <w:top w:val="none" w:sz="0" w:space="0" w:color="auto"/>
                    <w:left w:val="none" w:sz="0" w:space="0" w:color="auto"/>
                    <w:bottom w:val="none" w:sz="0" w:space="0" w:color="auto"/>
                    <w:right w:val="none" w:sz="0" w:space="0" w:color="auto"/>
                  </w:divBdr>
                </w:div>
              </w:divsChild>
            </w:div>
            <w:div w:id="1208446732">
              <w:marLeft w:val="0"/>
              <w:marRight w:val="0"/>
              <w:marTop w:val="0"/>
              <w:marBottom w:val="0"/>
              <w:divBdr>
                <w:top w:val="none" w:sz="0" w:space="0" w:color="auto"/>
                <w:left w:val="none" w:sz="0" w:space="0" w:color="auto"/>
                <w:bottom w:val="none" w:sz="0" w:space="0" w:color="auto"/>
                <w:right w:val="none" w:sz="0" w:space="0" w:color="auto"/>
              </w:divBdr>
              <w:divsChild>
                <w:div w:id="1996756054">
                  <w:marLeft w:val="0"/>
                  <w:marRight w:val="0"/>
                  <w:marTop w:val="0"/>
                  <w:marBottom w:val="0"/>
                  <w:divBdr>
                    <w:top w:val="none" w:sz="0" w:space="0" w:color="auto"/>
                    <w:left w:val="none" w:sz="0" w:space="0" w:color="auto"/>
                    <w:bottom w:val="none" w:sz="0" w:space="0" w:color="auto"/>
                    <w:right w:val="none" w:sz="0" w:space="0" w:color="auto"/>
                  </w:divBdr>
                </w:div>
              </w:divsChild>
            </w:div>
            <w:div w:id="954018783">
              <w:marLeft w:val="0"/>
              <w:marRight w:val="0"/>
              <w:marTop w:val="0"/>
              <w:marBottom w:val="0"/>
              <w:divBdr>
                <w:top w:val="none" w:sz="0" w:space="0" w:color="auto"/>
                <w:left w:val="none" w:sz="0" w:space="0" w:color="auto"/>
                <w:bottom w:val="none" w:sz="0" w:space="0" w:color="auto"/>
                <w:right w:val="none" w:sz="0" w:space="0" w:color="auto"/>
              </w:divBdr>
              <w:divsChild>
                <w:div w:id="1260942879">
                  <w:marLeft w:val="0"/>
                  <w:marRight w:val="0"/>
                  <w:marTop w:val="0"/>
                  <w:marBottom w:val="0"/>
                  <w:divBdr>
                    <w:top w:val="none" w:sz="0" w:space="0" w:color="auto"/>
                    <w:left w:val="none" w:sz="0" w:space="0" w:color="auto"/>
                    <w:bottom w:val="none" w:sz="0" w:space="0" w:color="auto"/>
                    <w:right w:val="none" w:sz="0" w:space="0" w:color="auto"/>
                  </w:divBdr>
                </w:div>
              </w:divsChild>
            </w:div>
            <w:div w:id="510801849">
              <w:marLeft w:val="0"/>
              <w:marRight w:val="0"/>
              <w:marTop w:val="0"/>
              <w:marBottom w:val="0"/>
              <w:divBdr>
                <w:top w:val="none" w:sz="0" w:space="0" w:color="auto"/>
                <w:left w:val="none" w:sz="0" w:space="0" w:color="auto"/>
                <w:bottom w:val="none" w:sz="0" w:space="0" w:color="auto"/>
                <w:right w:val="none" w:sz="0" w:space="0" w:color="auto"/>
              </w:divBdr>
              <w:divsChild>
                <w:div w:id="431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39069">
      <w:bodyDiv w:val="1"/>
      <w:marLeft w:val="0"/>
      <w:marRight w:val="0"/>
      <w:marTop w:val="0"/>
      <w:marBottom w:val="0"/>
      <w:divBdr>
        <w:top w:val="none" w:sz="0" w:space="0" w:color="auto"/>
        <w:left w:val="none" w:sz="0" w:space="0" w:color="auto"/>
        <w:bottom w:val="none" w:sz="0" w:space="0" w:color="auto"/>
        <w:right w:val="none" w:sz="0" w:space="0" w:color="auto"/>
      </w:divBdr>
      <w:divsChild>
        <w:div w:id="1563641384">
          <w:marLeft w:val="0"/>
          <w:marRight w:val="0"/>
          <w:marTop w:val="0"/>
          <w:marBottom w:val="0"/>
          <w:divBdr>
            <w:top w:val="none" w:sz="0" w:space="0" w:color="auto"/>
            <w:left w:val="none" w:sz="0" w:space="0" w:color="auto"/>
            <w:bottom w:val="none" w:sz="0" w:space="0" w:color="auto"/>
            <w:right w:val="none" w:sz="0" w:space="0" w:color="auto"/>
          </w:divBdr>
          <w:divsChild>
            <w:div w:id="639698803">
              <w:marLeft w:val="180"/>
              <w:marRight w:val="0"/>
              <w:marTop w:val="0"/>
              <w:marBottom w:val="0"/>
              <w:divBdr>
                <w:top w:val="none" w:sz="0" w:space="0" w:color="auto"/>
                <w:left w:val="none" w:sz="0" w:space="0" w:color="auto"/>
                <w:bottom w:val="none" w:sz="0" w:space="0" w:color="auto"/>
                <w:right w:val="none" w:sz="0" w:space="0" w:color="auto"/>
              </w:divBdr>
              <w:divsChild>
                <w:div w:id="1945453030">
                  <w:marLeft w:val="180"/>
                  <w:marRight w:val="0"/>
                  <w:marTop w:val="0"/>
                  <w:marBottom w:val="0"/>
                  <w:divBdr>
                    <w:top w:val="none" w:sz="0" w:space="0" w:color="auto"/>
                    <w:left w:val="none" w:sz="0" w:space="0" w:color="auto"/>
                    <w:bottom w:val="none" w:sz="0" w:space="0" w:color="auto"/>
                    <w:right w:val="none" w:sz="0" w:space="0" w:color="auto"/>
                  </w:divBdr>
                  <w:divsChild>
                    <w:div w:id="1853303500">
                      <w:marLeft w:val="180"/>
                      <w:marRight w:val="0"/>
                      <w:marTop w:val="0"/>
                      <w:marBottom w:val="0"/>
                      <w:divBdr>
                        <w:top w:val="none" w:sz="0" w:space="0" w:color="auto"/>
                        <w:left w:val="none" w:sz="0" w:space="0" w:color="auto"/>
                        <w:bottom w:val="none" w:sz="0" w:space="0" w:color="auto"/>
                        <w:right w:val="none" w:sz="0" w:space="0" w:color="auto"/>
                      </w:divBdr>
                      <w:divsChild>
                        <w:div w:id="739600441">
                          <w:marLeft w:val="180"/>
                          <w:marRight w:val="0"/>
                          <w:marTop w:val="0"/>
                          <w:marBottom w:val="0"/>
                          <w:divBdr>
                            <w:top w:val="none" w:sz="0" w:space="0" w:color="auto"/>
                            <w:left w:val="none" w:sz="0" w:space="0" w:color="auto"/>
                            <w:bottom w:val="none" w:sz="0" w:space="0" w:color="auto"/>
                            <w:right w:val="none" w:sz="0" w:space="0" w:color="auto"/>
                          </w:divBdr>
                          <w:divsChild>
                            <w:div w:id="36479376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4371">
          <w:marLeft w:val="1080"/>
          <w:marRight w:val="0"/>
          <w:marTop w:val="0"/>
          <w:marBottom w:val="0"/>
          <w:divBdr>
            <w:top w:val="none" w:sz="0" w:space="0" w:color="auto"/>
            <w:left w:val="none" w:sz="0" w:space="0" w:color="auto"/>
            <w:bottom w:val="none" w:sz="0" w:space="0" w:color="auto"/>
            <w:right w:val="none" w:sz="0" w:space="0" w:color="auto"/>
          </w:divBdr>
        </w:div>
      </w:divsChild>
    </w:div>
    <w:div w:id="446631240">
      <w:bodyDiv w:val="1"/>
      <w:marLeft w:val="0"/>
      <w:marRight w:val="0"/>
      <w:marTop w:val="0"/>
      <w:marBottom w:val="0"/>
      <w:divBdr>
        <w:top w:val="none" w:sz="0" w:space="0" w:color="auto"/>
        <w:left w:val="none" w:sz="0" w:space="0" w:color="auto"/>
        <w:bottom w:val="none" w:sz="0" w:space="0" w:color="auto"/>
        <w:right w:val="none" w:sz="0" w:space="0" w:color="auto"/>
      </w:divBdr>
    </w:div>
    <w:div w:id="558982395">
      <w:bodyDiv w:val="1"/>
      <w:marLeft w:val="0"/>
      <w:marRight w:val="0"/>
      <w:marTop w:val="0"/>
      <w:marBottom w:val="0"/>
      <w:divBdr>
        <w:top w:val="none" w:sz="0" w:space="0" w:color="auto"/>
        <w:left w:val="none" w:sz="0" w:space="0" w:color="auto"/>
        <w:bottom w:val="none" w:sz="0" w:space="0" w:color="auto"/>
        <w:right w:val="none" w:sz="0" w:space="0" w:color="auto"/>
      </w:divBdr>
    </w:div>
    <w:div w:id="749303894">
      <w:bodyDiv w:val="1"/>
      <w:marLeft w:val="0"/>
      <w:marRight w:val="0"/>
      <w:marTop w:val="0"/>
      <w:marBottom w:val="0"/>
      <w:divBdr>
        <w:top w:val="none" w:sz="0" w:space="0" w:color="auto"/>
        <w:left w:val="none" w:sz="0" w:space="0" w:color="auto"/>
        <w:bottom w:val="none" w:sz="0" w:space="0" w:color="auto"/>
        <w:right w:val="none" w:sz="0" w:space="0" w:color="auto"/>
      </w:divBdr>
    </w:div>
    <w:div w:id="901015439">
      <w:bodyDiv w:val="1"/>
      <w:marLeft w:val="0"/>
      <w:marRight w:val="0"/>
      <w:marTop w:val="0"/>
      <w:marBottom w:val="0"/>
      <w:divBdr>
        <w:top w:val="none" w:sz="0" w:space="0" w:color="auto"/>
        <w:left w:val="none" w:sz="0" w:space="0" w:color="auto"/>
        <w:bottom w:val="none" w:sz="0" w:space="0" w:color="auto"/>
        <w:right w:val="none" w:sz="0" w:space="0" w:color="auto"/>
      </w:divBdr>
    </w:div>
    <w:div w:id="964773420">
      <w:bodyDiv w:val="1"/>
      <w:marLeft w:val="0"/>
      <w:marRight w:val="0"/>
      <w:marTop w:val="0"/>
      <w:marBottom w:val="0"/>
      <w:divBdr>
        <w:top w:val="none" w:sz="0" w:space="0" w:color="auto"/>
        <w:left w:val="none" w:sz="0" w:space="0" w:color="auto"/>
        <w:bottom w:val="none" w:sz="0" w:space="0" w:color="auto"/>
        <w:right w:val="none" w:sz="0" w:space="0" w:color="auto"/>
      </w:divBdr>
    </w:div>
    <w:div w:id="990256984">
      <w:bodyDiv w:val="1"/>
      <w:marLeft w:val="0"/>
      <w:marRight w:val="0"/>
      <w:marTop w:val="0"/>
      <w:marBottom w:val="0"/>
      <w:divBdr>
        <w:top w:val="none" w:sz="0" w:space="0" w:color="auto"/>
        <w:left w:val="none" w:sz="0" w:space="0" w:color="auto"/>
        <w:bottom w:val="none" w:sz="0" w:space="0" w:color="auto"/>
        <w:right w:val="none" w:sz="0" w:space="0" w:color="auto"/>
      </w:divBdr>
    </w:div>
    <w:div w:id="1142187412">
      <w:bodyDiv w:val="1"/>
      <w:marLeft w:val="0"/>
      <w:marRight w:val="0"/>
      <w:marTop w:val="0"/>
      <w:marBottom w:val="0"/>
      <w:divBdr>
        <w:top w:val="none" w:sz="0" w:space="0" w:color="auto"/>
        <w:left w:val="none" w:sz="0" w:space="0" w:color="auto"/>
        <w:bottom w:val="none" w:sz="0" w:space="0" w:color="auto"/>
        <w:right w:val="none" w:sz="0" w:space="0" w:color="auto"/>
      </w:divBdr>
    </w:div>
    <w:div w:id="1224028310">
      <w:bodyDiv w:val="1"/>
      <w:marLeft w:val="0"/>
      <w:marRight w:val="0"/>
      <w:marTop w:val="0"/>
      <w:marBottom w:val="0"/>
      <w:divBdr>
        <w:top w:val="none" w:sz="0" w:space="0" w:color="auto"/>
        <w:left w:val="none" w:sz="0" w:space="0" w:color="auto"/>
        <w:bottom w:val="none" w:sz="0" w:space="0" w:color="auto"/>
        <w:right w:val="none" w:sz="0" w:space="0" w:color="auto"/>
      </w:divBdr>
    </w:div>
    <w:div w:id="1236941355">
      <w:bodyDiv w:val="1"/>
      <w:marLeft w:val="0"/>
      <w:marRight w:val="0"/>
      <w:marTop w:val="0"/>
      <w:marBottom w:val="0"/>
      <w:divBdr>
        <w:top w:val="none" w:sz="0" w:space="0" w:color="auto"/>
        <w:left w:val="none" w:sz="0" w:space="0" w:color="auto"/>
        <w:bottom w:val="none" w:sz="0" w:space="0" w:color="auto"/>
        <w:right w:val="none" w:sz="0" w:space="0" w:color="auto"/>
      </w:divBdr>
      <w:divsChild>
        <w:div w:id="1139999393">
          <w:marLeft w:val="0"/>
          <w:marRight w:val="0"/>
          <w:marTop w:val="0"/>
          <w:marBottom w:val="0"/>
          <w:divBdr>
            <w:top w:val="none" w:sz="0" w:space="0" w:color="auto"/>
            <w:left w:val="none" w:sz="0" w:space="0" w:color="auto"/>
            <w:bottom w:val="none" w:sz="0" w:space="0" w:color="auto"/>
            <w:right w:val="none" w:sz="0" w:space="0" w:color="auto"/>
          </w:divBdr>
        </w:div>
        <w:div w:id="1839886163">
          <w:marLeft w:val="449"/>
          <w:marRight w:val="0"/>
          <w:marTop w:val="0"/>
          <w:marBottom w:val="0"/>
          <w:divBdr>
            <w:top w:val="none" w:sz="0" w:space="0" w:color="auto"/>
            <w:left w:val="none" w:sz="0" w:space="0" w:color="auto"/>
            <w:bottom w:val="none" w:sz="0" w:space="0" w:color="auto"/>
            <w:right w:val="none" w:sz="0" w:space="0" w:color="auto"/>
          </w:divBdr>
        </w:div>
        <w:div w:id="1916236874">
          <w:marLeft w:val="449"/>
          <w:marRight w:val="0"/>
          <w:marTop w:val="0"/>
          <w:marBottom w:val="0"/>
          <w:divBdr>
            <w:top w:val="none" w:sz="0" w:space="0" w:color="auto"/>
            <w:left w:val="none" w:sz="0" w:space="0" w:color="auto"/>
            <w:bottom w:val="none" w:sz="0" w:space="0" w:color="auto"/>
            <w:right w:val="none" w:sz="0" w:space="0" w:color="auto"/>
          </w:divBdr>
        </w:div>
        <w:div w:id="1842550104">
          <w:marLeft w:val="449"/>
          <w:marRight w:val="0"/>
          <w:marTop w:val="0"/>
          <w:marBottom w:val="0"/>
          <w:divBdr>
            <w:top w:val="none" w:sz="0" w:space="0" w:color="auto"/>
            <w:left w:val="none" w:sz="0" w:space="0" w:color="auto"/>
            <w:bottom w:val="none" w:sz="0" w:space="0" w:color="auto"/>
            <w:right w:val="none" w:sz="0" w:space="0" w:color="auto"/>
          </w:divBdr>
        </w:div>
        <w:div w:id="1765610617">
          <w:marLeft w:val="449"/>
          <w:marRight w:val="0"/>
          <w:marTop w:val="0"/>
          <w:marBottom w:val="0"/>
          <w:divBdr>
            <w:top w:val="none" w:sz="0" w:space="0" w:color="auto"/>
            <w:left w:val="none" w:sz="0" w:space="0" w:color="auto"/>
            <w:bottom w:val="none" w:sz="0" w:space="0" w:color="auto"/>
            <w:right w:val="none" w:sz="0" w:space="0" w:color="auto"/>
          </w:divBdr>
        </w:div>
        <w:div w:id="2067947732">
          <w:marLeft w:val="449"/>
          <w:marRight w:val="0"/>
          <w:marTop w:val="0"/>
          <w:marBottom w:val="0"/>
          <w:divBdr>
            <w:top w:val="none" w:sz="0" w:space="0" w:color="auto"/>
            <w:left w:val="none" w:sz="0" w:space="0" w:color="auto"/>
            <w:bottom w:val="none" w:sz="0" w:space="0" w:color="auto"/>
            <w:right w:val="none" w:sz="0" w:space="0" w:color="auto"/>
          </w:divBdr>
        </w:div>
        <w:div w:id="1230775049">
          <w:marLeft w:val="449"/>
          <w:marRight w:val="0"/>
          <w:marTop w:val="0"/>
          <w:marBottom w:val="0"/>
          <w:divBdr>
            <w:top w:val="none" w:sz="0" w:space="0" w:color="auto"/>
            <w:left w:val="none" w:sz="0" w:space="0" w:color="auto"/>
            <w:bottom w:val="none" w:sz="0" w:space="0" w:color="auto"/>
            <w:right w:val="none" w:sz="0" w:space="0" w:color="auto"/>
          </w:divBdr>
        </w:div>
        <w:div w:id="649678703">
          <w:marLeft w:val="449"/>
          <w:marRight w:val="0"/>
          <w:marTop w:val="0"/>
          <w:marBottom w:val="0"/>
          <w:divBdr>
            <w:top w:val="none" w:sz="0" w:space="0" w:color="auto"/>
            <w:left w:val="none" w:sz="0" w:space="0" w:color="auto"/>
            <w:bottom w:val="none" w:sz="0" w:space="0" w:color="auto"/>
            <w:right w:val="none" w:sz="0" w:space="0" w:color="auto"/>
          </w:divBdr>
        </w:div>
        <w:div w:id="1773892130">
          <w:marLeft w:val="449"/>
          <w:marRight w:val="0"/>
          <w:marTop w:val="0"/>
          <w:marBottom w:val="0"/>
          <w:divBdr>
            <w:top w:val="none" w:sz="0" w:space="0" w:color="auto"/>
            <w:left w:val="none" w:sz="0" w:space="0" w:color="auto"/>
            <w:bottom w:val="none" w:sz="0" w:space="0" w:color="auto"/>
            <w:right w:val="none" w:sz="0" w:space="0" w:color="auto"/>
          </w:divBdr>
        </w:div>
        <w:div w:id="522012749">
          <w:marLeft w:val="449"/>
          <w:marRight w:val="0"/>
          <w:marTop w:val="0"/>
          <w:marBottom w:val="0"/>
          <w:divBdr>
            <w:top w:val="none" w:sz="0" w:space="0" w:color="auto"/>
            <w:left w:val="none" w:sz="0" w:space="0" w:color="auto"/>
            <w:bottom w:val="none" w:sz="0" w:space="0" w:color="auto"/>
            <w:right w:val="none" w:sz="0" w:space="0" w:color="auto"/>
          </w:divBdr>
        </w:div>
        <w:div w:id="1343818290">
          <w:marLeft w:val="449"/>
          <w:marRight w:val="0"/>
          <w:marTop w:val="0"/>
          <w:marBottom w:val="0"/>
          <w:divBdr>
            <w:top w:val="none" w:sz="0" w:space="0" w:color="auto"/>
            <w:left w:val="none" w:sz="0" w:space="0" w:color="auto"/>
            <w:bottom w:val="none" w:sz="0" w:space="0" w:color="auto"/>
            <w:right w:val="none" w:sz="0" w:space="0" w:color="auto"/>
          </w:divBdr>
        </w:div>
        <w:div w:id="470290154">
          <w:marLeft w:val="449"/>
          <w:marRight w:val="0"/>
          <w:marTop w:val="0"/>
          <w:marBottom w:val="0"/>
          <w:divBdr>
            <w:top w:val="none" w:sz="0" w:space="0" w:color="auto"/>
            <w:left w:val="none" w:sz="0" w:space="0" w:color="auto"/>
            <w:bottom w:val="none" w:sz="0" w:space="0" w:color="auto"/>
            <w:right w:val="none" w:sz="0" w:space="0" w:color="auto"/>
          </w:divBdr>
        </w:div>
        <w:div w:id="732196967">
          <w:marLeft w:val="449"/>
          <w:marRight w:val="0"/>
          <w:marTop w:val="0"/>
          <w:marBottom w:val="0"/>
          <w:divBdr>
            <w:top w:val="none" w:sz="0" w:space="0" w:color="auto"/>
            <w:left w:val="none" w:sz="0" w:space="0" w:color="auto"/>
            <w:bottom w:val="none" w:sz="0" w:space="0" w:color="auto"/>
            <w:right w:val="none" w:sz="0" w:space="0" w:color="auto"/>
          </w:divBdr>
        </w:div>
        <w:div w:id="1245068965">
          <w:marLeft w:val="0"/>
          <w:marRight w:val="0"/>
          <w:marTop w:val="0"/>
          <w:marBottom w:val="0"/>
          <w:divBdr>
            <w:top w:val="none" w:sz="0" w:space="0" w:color="auto"/>
            <w:left w:val="none" w:sz="0" w:space="0" w:color="auto"/>
            <w:bottom w:val="none" w:sz="0" w:space="0" w:color="auto"/>
            <w:right w:val="none" w:sz="0" w:space="0" w:color="auto"/>
          </w:divBdr>
        </w:div>
        <w:div w:id="1261914372">
          <w:marLeft w:val="449"/>
          <w:marRight w:val="0"/>
          <w:marTop w:val="0"/>
          <w:marBottom w:val="0"/>
          <w:divBdr>
            <w:top w:val="none" w:sz="0" w:space="0" w:color="auto"/>
            <w:left w:val="none" w:sz="0" w:space="0" w:color="auto"/>
            <w:bottom w:val="none" w:sz="0" w:space="0" w:color="auto"/>
            <w:right w:val="none" w:sz="0" w:space="0" w:color="auto"/>
          </w:divBdr>
        </w:div>
        <w:div w:id="854734361">
          <w:marLeft w:val="449"/>
          <w:marRight w:val="0"/>
          <w:marTop w:val="0"/>
          <w:marBottom w:val="0"/>
          <w:divBdr>
            <w:top w:val="none" w:sz="0" w:space="0" w:color="auto"/>
            <w:left w:val="none" w:sz="0" w:space="0" w:color="auto"/>
            <w:bottom w:val="none" w:sz="0" w:space="0" w:color="auto"/>
            <w:right w:val="none" w:sz="0" w:space="0" w:color="auto"/>
          </w:divBdr>
        </w:div>
        <w:div w:id="127630790">
          <w:marLeft w:val="449"/>
          <w:marRight w:val="0"/>
          <w:marTop w:val="0"/>
          <w:marBottom w:val="0"/>
          <w:divBdr>
            <w:top w:val="none" w:sz="0" w:space="0" w:color="auto"/>
            <w:left w:val="none" w:sz="0" w:space="0" w:color="auto"/>
            <w:bottom w:val="none" w:sz="0" w:space="0" w:color="auto"/>
            <w:right w:val="none" w:sz="0" w:space="0" w:color="auto"/>
          </w:divBdr>
        </w:div>
        <w:div w:id="963928041">
          <w:marLeft w:val="449"/>
          <w:marRight w:val="0"/>
          <w:marTop w:val="0"/>
          <w:marBottom w:val="0"/>
          <w:divBdr>
            <w:top w:val="none" w:sz="0" w:space="0" w:color="auto"/>
            <w:left w:val="none" w:sz="0" w:space="0" w:color="auto"/>
            <w:bottom w:val="none" w:sz="0" w:space="0" w:color="auto"/>
            <w:right w:val="none" w:sz="0" w:space="0" w:color="auto"/>
          </w:divBdr>
        </w:div>
        <w:div w:id="398360040">
          <w:marLeft w:val="449"/>
          <w:marRight w:val="0"/>
          <w:marTop w:val="0"/>
          <w:marBottom w:val="0"/>
          <w:divBdr>
            <w:top w:val="none" w:sz="0" w:space="0" w:color="auto"/>
            <w:left w:val="none" w:sz="0" w:space="0" w:color="auto"/>
            <w:bottom w:val="none" w:sz="0" w:space="0" w:color="auto"/>
            <w:right w:val="none" w:sz="0" w:space="0" w:color="auto"/>
          </w:divBdr>
        </w:div>
        <w:div w:id="1558783186">
          <w:marLeft w:val="449"/>
          <w:marRight w:val="0"/>
          <w:marTop w:val="0"/>
          <w:marBottom w:val="0"/>
          <w:divBdr>
            <w:top w:val="none" w:sz="0" w:space="0" w:color="auto"/>
            <w:left w:val="none" w:sz="0" w:space="0" w:color="auto"/>
            <w:bottom w:val="none" w:sz="0" w:space="0" w:color="auto"/>
            <w:right w:val="none" w:sz="0" w:space="0" w:color="auto"/>
          </w:divBdr>
        </w:div>
        <w:div w:id="431166059">
          <w:marLeft w:val="449"/>
          <w:marRight w:val="0"/>
          <w:marTop w:val="0"/>
          <w:marBottom w:val="0"/>
          <w:divBdr>
            <w:top w:val="none" w:sz="0" w:space="0" w:color="auto"/>
            <w:left w:val="none" w:sz="0" w:space="0" w:color="auto"/>
            <w:bottom w:val="none" w:sz="0" w:space="0" w:color="auto"/>
            <w:right w:val="none" w:sz="0" w:space="0" w:color="auto"/>
          </w:divBdr>
        </w:div>
        <w:div w:id="592398749">
          <w:marLeft w:val="449"/>
          <w:marRight w:val="0"/>
          <w:marTop w:val="0"/>
          <w:marBottom w:val="0"/>
          <w:divBdr>
            <w:top w:val="none" w:sz="0" w:space="0" w:color="auto"/>
            <w:left w:val="none" w:sz="0" w:space="0" w:color="auto"/>
            <w:bottom w:val="none" w:sz="0" w:space="0" w:color="auto"/>
            <w:right w:val="none" w:sz="0" w:space="0" w:color="auto"/>
          </w:divBdr>
        </w:div>
        <w:div w:id="680552250">
          <w:marLeft w:val="449"/>
          <w:marRight w:val="0"/>
          <w:marTop w:val="0"/>
          <w:marBottom w:val="0"/>
          <w:divBdr>
            <w:top w:val="none" w:sz="0" w:space="0" w:color="auto"/>
            <w:left w:val="none" w:sz="0" w:space="0" w:color="auto"/>
            <w:bottom w:val="none" w:sz="0" w:space="0" w:color="auto"/>
            <w:right w:val="none" w:sz="0" w:space="0" w:color="auto"/>
          </w:divBdr>
        </w:div>
        <w:div w:id="1026562732">
          <w:marLeft w:val="449"/>
          <w:marRight w:val="0"/>
          <w:marTop w:val="0"/>
          <w:marBottom w:val="0"/>
          <w:divBdr>
            <w:top w:val="none" w:sz="0" w:space="0" w:color="auto"/>
            <w:left w:val="none" w:sz="0" w:space="0" w:color="auto"/>
            <w:bottom w:val="none" w:sz="0" w:space="0" w:color="auto"/>
            <w:right w:val="none" w:sz="0" w:space="0" w:color="auto"/>
          </w:divBdr>
        </w:div>
        <w:div w:id="979459191">
          <w:marLeft w:val="449"/>
          <w:marRight w:val="0"/>
          <w:marTop w:val="0"/>
          <w:marBottom w:val="0"/>
          <w:divBdr>
            <w:top w:val="none" w:sz="0" w:space="0" w:color="auto"/>
            <w:left w:val="none" w:sz="0" w:space="0" w:color="auto"/>
            <w:bottom w:val="none" w:sz="0" w:space="0" w:color="auto"/>
            <w:right w:val="none" w:sz="0" w:space="0" w:color="auto"/>
          </w:divBdr>
        </w:div>
        <w:div w:id="1503203508">
          <w:marLeft w:val="449"/>
          <w:marRight w:val="0"/>
          <w:marTop w:val="0"/>
          <w:marBottom w:val="0"/>
          <w:divBdr>
            <w:top w:val="none" w:sz="0" w:space="0" w:color="auto"/>
            <w:left w:val="none" w:sz="0" w:space="0" w:color="auto"/>
            <w:bottom w:val="none" w:sz="0" w:space="0" w:color="auto"/>
            <w:right w:val="none" w:sz="0" w:space="0" w:color="auto"/>
          </w:divBdr>
        </w:div>
        <w:div w:id="1330449862">
          <w:marLeft w:val="449"/>
          <w:marRight w:val="0"/>
          <w:marTop w:val="0"/>
          <w:marBottom w:val="0"/>
          <w:divBdr>
            <w:top w:val="none" w:sz="0" w:space="0" w:color="auto"/>
            <w:left w:val="none" w:sz="0" w:space="0" w:color="auto"/>
            <w:bottom w:val="none" w:sz="0" w:space="0" w:color="auto"/>
            <w:right w:val="none" w:sz="0" w:space="0" w:color="auto"/>
          </w:divBdr>
        </w:div>
        <w:div w:id="1765030059">
          <w:marLeft w:val="0"/>
          <w:marRight w:val="0"/>
          <w:marTop w:val="0"/>
          <w:marBottom w:val="0"/>
          <w:divBdr>
            <w:top w:val="none" w:sz="0" w:space="0" w:color="auto"/>
            <w:left w:val="none" w:sz="0" w:space="0" w:color="auto"/>
            <w:bottom w:val="none" w:sz="0" w:space="0" w:color="auto"/>
            <w:right w:val="none" w:sz="0" w:space="0" w:color="auto"/>
          </w:divBdr>
        </w:div>
        <w:div w:id="134568550">
          <w:marLeft w:val="449"/>
          <w:marRight w:val="0"/>
          <w:marTop w:val="0"/>
          <w:marBottom w:val="0"/>
          <w:divBdr>
            <w:top w:val="none" w:sz="0" w:space="0" w:color="auto"/>
            <w:left w:val="none" w:sz="0" w:space="0" w:color="auto"/>
            <w:bottom w:val="none" w:sz="0" w:space="0" w:color="auto"/>
            <w:right w:val="none" w:sz="0" w:space="0" w:color="auto"/>
          </w:divBdr>
        </w:div>
        <w:div w:id="303848667">
          <w:marLeft w:val="449"/>
          <w:marRight w:val="0"/>
          <w:marTop w:val="0"/>
          <w:marBottom w:val="0"/>
          <w:divBdr>
            <w:top w:val="none" w:sz="0" w:space="0" w:color="auto"/>
            <w:left w:val="none" w:sz="0" w:space="0" w:color="auto"/>
            <w:bottom w:val="none" w:sz="0" w:space="0" w:color="auto"/>
            <w:right w:val="none" w:sz="0" w:space="0" w:color="auto"/>
          </w:divBdr>
        </w:div>
        <w:div w:id="1761756652">
          <w:marLeft w:val="449"/>
          <w:marRight w:val="0"/>
          <w:marTop w:val="0"/>
          <w:marBottom w:val="0"/>
          <w:divBdr>
            <w:top w:val="none" w:sz="0" w:space="0" w:color="auto"/>
            <w:left w:val="none" w:sz="0" w:space="0" w:color="auto"/>
            <w:bottom w:val="none" w:sz="0" w:space="0" w:color="auto"/>
            <w:right w:val="none" w:sz="0" w:space="0" w:color="auto"/>
          </w:divBdr>
        </w:div>
        <w:div w:id="446389076">
          <w:marLeft w:val="449"/>
          <w:marRight w:val="0"/>
          <w:marTop w:val="0"/>
          <w:marBottom w:val="0"/>
          <w:divBdr>
            <w:top w:val="none" w:sz="0" w:space="0" w:color="auto"/>
            <w:left w:val="none" w:sz="0" w:space="0" w:color="auto"/>
            <w:bottom w:val="none" w:sz="0" w:space="0" w:color="auto"/>
            <w:right w:val="none" w:sz="0" w:space="0" w:color="auto"/>
          </w:divBdr>
        </w:div>
        <w:div w:id="1375084691">
          <w:marLeft w:val="0"/>
          <w:marRight w:val="0"/>
          <w:marTop w:val="0"/>
          <w:marBottom w:val="0"/>
          <w:divBdr>
            <w:top w:val="none" w:sz="0" w:space="0" w:color="auto"/>
            <w:left w:val="none" w:sz="0" w:space="0" w:color="auto"/>
            <w:bottom w:val="none" w:sz="0" w:space="0" w:color="auto"/>
            <w:right w:val="none" w:sz="0" w:space="0" w:color="auto"/>
          </w:divBdr>
        </w:div>
        <w:div w:id="934174204">
          <w:marLeft w:val="449"/>
          <w:marRight w:val="0"/>
          <w:marTop w:val="0"/>
          <w:marBottom w:val="0"/>
          <w:divBdr>
            <w:top w:val="none" w:sz="0" w:space="0" w:color="auto"/>
            <w:left w:val="none" w:sz="0" w:space="0" w:color="auto"/>
            <w:bottom w:val="none" w:sz="0" w:space="0" w:color="auto"/>
            <w:right w:val="none" w:sz="0" w:space="0" w:color="auto"/>
          </w:divBdr>
        </w:div>
        <w:div w:id="607004478">
          <w:marLeft w:val="449"/>
          <w:marRight w:val="0"/>
          <w:marTop w:val="0"/>
          <w:marBottom w:val="0"/>
          <w:divBdr>
            <w:top w:val="none" w:sz="0" w:space="0" w:color="auto"/>
            <w:left w:val="none" w:sz="0" w:space="0" w:color="auto"/>
            <w:bottom w:val="none" w:sz="0" w:space="0" w:color="auto"/>
            <w:right w:val="none" w:sz="0" w:space="0" w:color="auto"/>
          </w:divBdr>
        </w:div>
        <w:div w:id="347105967">
          <w:marLeft w:val="449"/>
          <w:marRight w:val="0"/>
          <w:marTop w:val="0"/>
          <w:marBottom w:val="0"/>
          <w:divBdr>
            <w:top w:val="none" w:sz="0" w:space="0" w:color="auto"/>
            <w:left w:val="none" w:sz="0" w:space="0" w:color="auto"/>
            <w:bottom w:val="none" w:sz="0" w:space="0" w:color="auto"/>
            <w:right w:val="none" w:sz="0" w:space="0" w:color="auto"/>
          </w:divBdr>
        </w:div>
        <w:div w:id="1484740212">
          <w:marLeft w:val="449"/>
          <w:marRight w:val="0"/>
          <w:marTop w:val="0"/>
          <w:marBottom w:val="0"/>
          <w:divBdr>
            <w:top w:val="none" w:sz="0" w:space="0" w:color="auto"/>
            <w:left w:val="none" w:sz="0" w:space="0" w:color="auto"/>
            <w:bottom w:val="none" w:sz="0" w:space="0" w:color="auto"/>
            <w:right w:val="none" w:sz="0" w:space="0" w:color="auto"/>
          </w:divBdr>
        </w:div>
        <w:div w:id="877010425">
          <w:marLeft w:val="449"/>
          <w:marRight w:val="0"/>
          <w:marTop w:val="0"/>
          <w:marBottom w:val="0"/>
          <w:divBdr>
            <w:top w:val="none" w:sz="0" w:space="0" w:color="auto"/>
            <w:left w:val="none" w:sz="0" w:space="0" w:color="auto"/>
            <w:bottom w:val="none" w:sz="0" w:space="0" w:color="auto"/>
            <w:right w:val="none" w:sz="0" w:space="0" w:color="auto"/>
          </w:divBdr>
        </w:div>
        <w:div w:id="2095390869">
          <w:marLeft w:val="449"/>
          <w:marRight w:val="0"/>
          <w:marTop w:val="0"/>
          <w:marBottom w:val="0"/>
          <w:divBdr>
            <w:top w:val="none" w:sz="0" w:space="0" w:color="auto"/>
            <w:left w:val="none" w:sz="0" w:space="0" w:color="auto"/>
            <w:bottom w:val="none" w:sz="0" w:space="0" w:color="auto"/>
            <w:right w:val="none" w:sz="0" w:space="0" w:color="auto"/>
          </w:divBdr>
        </w:div>
        <w:div w:id="390428942">
          <w:marLeft w:val="0"/>
          <w:marRight w:val="0"/>
          <w:marTop w:val="0"/>
          <w:marBottom w:val="0"/>
          <w:divBdr>
            <w:top w:val="none" w:sz="0" w:space="0" w:color="auto"/>
            <w:left w:val="none" w:sz="0" w:space="0" w:color="auto"/>
            <w:bottom w:val="none" w:sz="0" w:space="0" w:color="auto"/>
            <w:right w:val="none" w:sz="0" w:space="0" w:color="auto"/>
          </w:divBdr>
        </w:div>
      </w:divsChild>
    </w:div>
    <w:div w:id="1346713081">
      <w:bodyDiv w:val="1"/>
      <w:marLeft w:val="0"/>
      <w:marRight w:val="0"/>
      <w:marTop w:val="0"/>
      <w:marBottom w:val="0"/>
      <w:divBdr>
        <w:top w:val="none" w:sz="0" w:space="0" w:color="auto"/>
        <w:left w:val="none" w:sz="0" w:space="0" w:color="auto"/>
        <w:bottom w:val="none" w:sz="0" w:space="0" w:color="auto"/>
        <w:right w:val="none" w:sz="0" w:space="0" w:color="auto"/>
      </w:divBdr>
      <w:divsChild>
        <w:div w:id="851333125">
          <w:marLeft w:val="0"/>
          <w:marRight w:val="0"/>
          <w:marTop w:val="0"/>
          <w:marBottom w:val="0"/>
          <w:divBdr>
            <w:top w:val="none" w:sz="0" w:space="0" w:color="auto"/>
            <w:left w:val="none" w:sz="0" w:space="0" w:color="auto"/>
            <w:bottom w:val="none" w:sz="0" w:space="0" w:color="auto"/>
            <w:right w:val="none" w:sz="0" w:space="0" w:color="auto"/>
          </w:divBdr>
        </w:div>
        <w:div w:id="1982464746">
          <w:marLeft w:val="449"/>
          <w:marRight w:val="0"/>
          <w:marTop w:val="0"/>
          <w:marBottom w:val="0"/>
          <w:divBdr>
            <w:top w:val="none" w:sz="0" w:space="0" w:color="auto"/>
            <w:left w:val="none" w:sz="0" w:space="0" w:color="auto"/>
            <w:bottom w:val="none" w:sz="0" w:space="0" w:color="auto"/>
            <w:right w:val="none" w:sz="0" w:space="0" w:color="auto"/>
          </w:divBdr>
        </w:div>
        <w:div w:id="1450126548">
          <w:marLeft w:val="449"/>
          <w:marRight w:val="0"/>
          <w:marTop w:val="0"/>
          <w:marBottom w:val="0"/>
          <w:divBdr>
            <w:top w:val="none" w:sz="0" w:space="0" w:color="auto"/>
            <w:left w:val="none" w:sz="0" w:space="0" w:color="auto"/>
            <w:bottom w:val="none" w:sz="0" w:space="0" w:color="auto"/>
            <w:right w:val="none" w:sz="0" w:space="0" w:color="auto"/>
          </w:divBdr>
        </w:div>
        <w:div w:id="1138649387">
          <w:marLeft w:val="449"/>
          <w:marRight w:val="0"/>
          <w:marTop w:val="0"/>
          <w:marBottom w:val="0"/>
          <w:divBdr>
            <w:top w:val="none" w:sz="0" w:space="0" w:color="auto"/>
            <w:left w:val="none" w:sz="0" w:space="0" w:color="auto"/>
            <w:bottom w:val="none" w:sz="0" w:space="0" w:color="auto"/>
            <w:right w:val="none" w:sz="0" w:space="0" w:color="auto"/>
          </w:divBdr>
        </w:div>
        <w:div w:id="999501937">
          <w:marLeft w:val="449"/>
          <w:marRight w:val="0"/>
          <w:marTop w:val="0"/>
          <w:marBottom w:val="0"/>
          <w:divBdr>
            <w:top w:val="none" w:sz="0" w:space="0" w:color="auto"/>
            <w:left w:val="none" w:sz="0" w:space="0" w:color="auto"/>
            <w:bottom w:val="none" w:sz="0" w:space="0" w:color="auto"/>
            <w:right w:val="none" w:sz="0" w:space="0" w:color="auto"/>
          </w:divBdr>
        </w:div>
        <w:div w:id="2013413002">
          <w:marLeft w:val="449"/>
          <w:marRight w:val="0"/>
          <w:marTop w:val="0"/>
          <w:marBottom w:val="0"/>
          <w:divBdr>
            <w:top w:val="none" w:sz="0" w:space="0" w:color="auto"/>
            <w:left w:val="none" w:sz="0" w:space="0" w:color="auto"/>
            <w:bottom w:val="none" w:sz="0" w:space="0" w:color="auto"/>
            <w:right w:val="none" w:sz="0" w:space="0" w:color="auto"/>
          </w:divBdr>
        </w:div>
        <w:div w:id="1198204022">
          <w:marLeft w:val="449"/>
          <w:marRight w:val="0"/>
          <w:marTop w:val="0"/>
          <w:marBottom w:val="0"/>
          <w:divBdr>
            <w:top w:val="none" w:sz="0" w:space="0" w:color="auto"/>
            <w:left w:val="none" w:sz="0" w:space="0" w:color="auto"/>
            <w:bottom w:val="none" w:sz="0" w:space="0" w:color="auto"/>
            <w:right w:val="none" w:sz="0" w:space="0" w:color="auto"/>
          </w:divBdr>
        </w:div>
        <w:div w:id="1564562075">
          <w:marLeft w:val="0"/>
          <w:marRight w:val="0"/>
          <w:marTop w:val="0"/>
          <w:marBottom w:val="0"/>
          <w:divBdr>
            <w:top w:val="none" w:sz="0" w:space="0" w:color="auto"/>
            <w:left w:val="none" w:sz="0" w:space="0" w:color="auto"/>
            <w:bottom w:val="none" w:sz="0" w:space="0" w:color="auto"/>
            <w:right w:val="none" w:sz="0" w:space="0" w:color="auto"/>
          </w:divBdr>
        </w:div>
        <w:div w:id="577709303">
          <w:marLeft w:val="0"/>
          <w:marRight w:val="0"/>
          <w:marTop w:val="0"/>
          <w:marBottom w:val="0"/>
          <w:divBdr>
            <w:top w:val="none" w:sz="0" w:space="0" w:color="auto"/>
            <w:left w:val="none" w:sz="0" w:space="0" w:color="auto"/>
            <w:bottom w:val="none" w:sz="0" w:space="0" w:color="auto"/>
            <w:right w:val="none" w:sz="0" w:space="0" w:color="auto"/>
          </w:divBdr>
        </w:div>
        <w:div w:id="622274872">
          <w:marLeft w:val="449"/>
          <w:marRight w:val="0"/>
          <w:marTop w:val="0"/>
          <w:marBottom w:val="0"/>
          <w:divBdr>
            <w:top w:val="none" w:sz="0" w:space="0" w:color="auto"/>
            <w:left w:val="none" w:sz="0" w:space="0" w:color="auto"/>
            <w:bottom w:val="none" w:sz="0" w:space="0" w:color="auto"/>
            <w:right w:val="none" w:sz="0" w:space="0" w:color="auto"/>
          </w:divBdr>
        </w:div>
        <w:div w:id="1716656362">
          <w:marLeft w:val="449"/>
          <w:marRight w:val="0"/>
          <w:marTop w:val="0"/>
          <w:marBottom w:val="0"/>
          <w:divBdr>
            <w:top w:val="none" w:sz="0" w:space="0" w:color="auto"/>
            <w:left w:val="none" w:sz="0" w:space="0" w:color="auto"/>
            <w:bottom w:val="none" w:sz="0" w:space="0" w:color="auto"/>
            <w:right w:val="none" w:sz="0" w:space="0" w:color="auto"/>
          </w:divBdr>
        </w:div>
      </w:divsChild>
    </w:div>
    <w:div w:id="1393114018">
      <w:bodyDiv w:val="1"/>
      <w:marLeft w:val="0"/>
      <w:marRight w:val="0"/>
      <w:marTop w:val="0"/>
      <w:marBottom w:val="0"/>
      <w:divBdr>
        <w:top w:val="none" w:sz="0" w:space="0" w:color="auto"/>
        <w:left w:val="none" w:sz="0" w:space="0" w:color="auto"/>
        <w:bottom w:val="none" w:sz="0" w:space="0" w:color="auto"/>
        <w:right w:val="none" w:sz="0" w:space="0" w:color="auto"/>
      </w:divBdr>
      <w:divsChild>
        <w:div w:id="55010612">
          <w:marLeft w:val="0"/>
          <w:marRight w:val="0"/>
          <w:marTop w:val="0"/>
          <w:marBottom w:val="0"/>
          <w:divBdr>
            <w:top w:val="none" w:sz="0" w:space="0" w:color="auto"/>
            <w:left w:val="none" w:sz="0" w:space="0" w:color="auto"/>
            <w:bottom w:val="none" w:sz="0" w:space="0" w:color="auto"/>
            <w:right w:val="none" w:sz="0" w:space="0" w:color="auto"/>
          </w:divBdr>
          <w:divsChild>
            <w:div w:id="1300846681">
              <w:marLeft w:val="180"/>
              <w:marRight w:val="0"/>
              <w:marTop w:val="0"/>
              <w:marBottom w:val="0"/>
              <w:divBdr>
                <w:top w:val="none" w:sz="0" w:space="0" w:color="auto"/>
                <w:left w:val="none" w:sz="0" w:space="0" w:color="auto"/>
                <w:bottom w:val="none" w:sz="0" w:space="0" w:color="auto"/>
                <w:right w:val="none" w:sz="0" w:space="0" w:color="auto"/>
              </w:divBdr>
              <w:divsChild>
                <w:div w:id="1290357097">
                  <w:marLeft w:val="180"/>
                  <w:marRight w:val="0"/>
                  <w:marTop w:val="0"/>
                  <w:marBottom w:val="0"/>
                  <w:divBdr>
                    <w:top w:val="none" w:sz="0" w:space="0" w:color="auto"/>
                    <w:left w:val="none" w:sz="0" w:space="0" w:color="auto"/>
                    <w:bottom w:val="none" w:sz="0" w:space="0" w:color="auto"/>
                    <w:right w:val="none" w:sz="0" w:space="0" w:color="auto"/>
                  </w:divBdr>
                  <w:divsChild>
                    <w:div w:id="1278370765">
                      <w:marLeft w:val="180"/>
                      <w:marRight w:val="0"/>
                      <w:marTop w:val="0"/>
                      <w:marBottom w:val="0"/>
                      <w:divBdr>
                        <w:top w:val="none" w:sz="0" w:space="0" w:color="auto"/>
                        <w:left w:val="none" w:sz="0" w:space="0" w:color="auto"/>
                        <w:bottom w:val="none" w:sz="0" w:space="0" w:color="auto"/>
                        <w:right w:val="none" w:sz="0" w:space="0" w:color="auto"/>
                      </w:divBdr>
                      <w:divsChild>
                        <w:div w:id="1388064139">
                          <w:marLeft w:val="180"/>
                          <w:marRight w:val="0"/>
                          <w:marTop w:val="0"/>
                          <w:marBottom w:val="0"/>
                          <w:divBdr>
                            <w:top w:val="none" w:sz="0" w:space="0" w:color="auto"/>
                            <w:left w:val="none" w:sz="0" w:space="0" w:color="auto"/>
                            <w:bottom w:val="none" w:sz="0" w:space="0" w:color="auto"/>
                            <w:right w:val="none" w:sz="0" w:space="0" w:color="auto"/>
                          </w:divBdr>
                          <w:divsChild>
                            <w:div w:id="162229773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770956">
          <w:marLeft w:val="1080"/>
          <w:marRight w:val="0"/>
          <w:marTop w:val="0"/>
          <w:marBottom w:val="0"/>
          <w:divBdr>
            <w:top w:val="none" w:sz="0" w:space="0" w:color="auto"/>
            <w:left w:val="none" w:sz="0" w:space="0" w:color="auto"/>
            <w:bottom w:val="none" w:sz="0" w:space="0" w:color="auto"/>
            <w:right w:val="none" w:sz="0" w:space="0" w:color="auto"/>
          </w:divBdr>
        </w:div>
      </w:divsChild>
    </w:div>
    <w:div w:id="1408188295">
      <w:bodyDiv w:val="1"/>
      <w:marLeft w:val="0"/>
      <w:marRight w:val="0"/>
      <w:marTop w:val="0"/>
      <w:marBottom w:val="0"/>
      <w:divBdr>
        <w:top w:val="none" w:sz="0" w:space="0" w:color="auto"/>
        <w:left w:val="none" w:sz="0" w:space="0" w:color="auto"/>
        <w:bottom w:val="none" w:sz="0" w:space="0" w:color="auto"/>
        <w:right w:val="none" w:sz="0" w:space="0" w:color="auto"/>
      </w:divBdr>
    </w:div>
    <w:div w:id="1430813560">
      <w:bodyDiv w:val="1"/>
      <w:marLeft w:val="0"/>
      <w:marRight w:val="0"/>
      <w:marTop w:val="0"/>
      <w:marBottom w:val="0"/>
      <w:divBdr>
        <w:top w:val="none" w:sz="0" w:space="0" w:color="auto"/>
        <w:left w:val="none" w:sz="0" w:space="0" w:color="auto"/>
        <w:bottom w:val="none" w:sz="0" w:space="0" w:color="auto"/>
        <w:right w:val="none" w:sz="0" w:space="0" w:color="auto"/>
      </w:divBdr>
      <w:divsChild>
        <w:div w:id="443774163">
          <w:marLeft w:val="0"/>
          <w:marRight w:val="0"/>
          <w:marTop w:val="0"/>
          <w:marBottom w:val="0"/>
          <w:divBdr>
            <w:top w:val="none" w:sz="0" w:space="0" w:color="auto"/>
            <w:left w:val="none" w:sz="0" w:space="0" w:color="auto"/>
            <w:bottom w:val="none" w:sz="0" w:space="0" w:color="auto"/>
            <w:right w:val="none" w:sz="0" w:space="0" w:color="auto"/>
          </w:divBdr>
          <w:divsChild>
            <w:div w:id="1993409867">
              <w:marLeft w:val="0"/>
              <w:marRight w:val="0"/>
              <w:marTop w:val="0"/>
              <w:marBottom w:val="0"/>
              <w:divBdr>
                <w:top w:val="none" w:sz="0" w:space="0" w:color="auto"/>
                <w:left w:val="none" w:sz="0" w:space="0" w:color="auto"/>
                <w:bottom w:val="none" w:sz="0" w:space="0" w:color="auto"/>
                <w:right w:val="none" w:sz="0" w:space="0" w:color="auto"/>
              </w:divBdr>
            </w:div>
          </w:divsChild>
        </w:div>
        <w:div w:id="2145808794">
          <w:marLeft w:val="0"/>
          <w:marRight w:val="0"/>
          <w:marTop w:val="0"/>
          <w:marBottom w:val="0"/>
          <w:divBdr>
            <w:top w:val="none" w:sz="0" w:space="0" w:color="auto"/>
            <w:left w:val="none" w:sz="0" w:space="0" w:color="auto"/>
            <w:bottom w:val="none" w:sz="0" w:space="0" w:color="auto"/>
            <w:right w:val="none" w:sz="0" w:space="0" w:color="auto"/>
          </w:divBdr>
        </w:div>
        <w:div w:id="1039281387">
          <w:marLeft w:val="0"/>
          <w:marRight w:val="0"/>
          <w:marTop w:val="0"/>
          <w:marBottom w:val="0"/>
          <w:divBdr>
            <w:top w:val="none" w:sz="0" w:space="0" w:color="auto"/>
            <w:left w:val="none" w:sz="0" w:space="0" w:color="auto"/>
            <w:bottom w:val="none" w:sz="0" w:space="0" w:color="auto"/>
            <w:right w:val="none" w:sz="0" w:space="0" w:color="auto"/>
          </w:divBdr>
        </w:div>
      </w:divsChild>
    </w:div>
    <w:div w:id="1455244966">
      <w:bodyDiv w:val="1"/>
      <w:marLeft w:val="0"/>
      <w:marRight w:val="0"/>
      <w:marTop w:val="0"/>
      <w:marBottom w:val="0"/>
      <w:divBdr>
        <w:top w:val="none" w:sz="0" w:space="0" w:color="auto"/>
        <w:left w:val="none" w:sz="0" w:space="0" w:color="auto"/>
        <w:bottom w:val="none" w:sz="0" w:space="0" w:color="auto"/>
        <w:right w:val="none" w:sz="0" w:space="0" w:color="auto"/>
      </w:divBdr>
      <w:divsChild>
        <w:div w:id="635598958">
          <w:marLeft w:val="0"/>
          <w:marRight w:val="0"/>
          <w:marTop w:val="0"/>
          <w:marBottom w:val="0"/>
          <w:divBdr>
            <w:top w:val="none" w:sz="0" w:space="0" w:color="auto"/>
            <w:left w:val="none" w:sz="0" w:space="0" w:color="auto"/>
            <w:bottom w:val="none" w:sz="0" w:space="0" w:color="auto"/>
            <w:right w:val="none" w:sz="0" w:space="0" w:color="auto"/>
          </w:divBdr>
        </w:div>
        <w:div w:id="1275552274">
          <w:marLeft w:val="0"/>
          <w:marRight w:val="0"/>
          <w:marTop w:val="0"/>
          <w:marBottom w:val="0"/>
          <w:divBdr>
            <w:top w:val="none" w:sz="0" w:space="0" w:color="auto"/>
            <w:left w:val="none" w:sz="0" w:space="0" w:color="auto"/>
            <w:bottom w:val="none" w:sz="0" w:space="0" w:color="auto"/>
            <w:right w:val="none" w:sz="0" w:space="0" w:color="auto"/>
          </w:divBdr>
        </w:div>
        <w:div w:id="1849907368">
          <w:marLeft w:val="449"/>
          <w:marRight w:val="0"/>
          <w:marTop w:val="0"/>
          <w:marBottom w:val="0"/>
          <w:divBdr>
            <w:top w:val="none" w:sz="0" w:space="0" w:color="auto"/>
            <w:left w:val="none" w:sz="0" w:space="0" w:color="auto"/>
            <w:bottom w:val="none" w:sz="0" w:space="0" w:color="auto"/>
            <w:right w:val="none" w:sz="0" w:space="0" w:color="auto"/>
          </w:divBdr>
        </w:div>
        <w:div w:id="1063143761">
          <w:marLeft w:val="449"/>
          <w:marRight w:val="0"/>
          <w:marTop w:val="0"/>
          <w:marBottom w:val="0"/>
          <w:divBdr>
            <w:top w:val="none" w:sz="0" w:space="0" w:color="auto"/>
            <w:left w:val="none" w:sz="0" w:space="0" w:color="auto"/>
            <w:bottom w:val="none" w:sz="0" w:space="0" w:color="auto"/>
            <w:right w:val="none" w:sz="0" w:space="0" w:color="auto"/>
          </w:divBdr>
        </w:div>
        <w:div w:id="1022784082">
          <w:marLeft w:val="449"/>
          <w:marRight w:val="0"/>
          <w:marTop w:val="0"/>
          <w:marBottom w:val="0"/>
          <w:divBdr>
            <w:top w:val="none" w:sz="0" w:space="0" w:color="auto"/>
            <w:left w:val="none" w:sz="0" w:space="0" w:color="auto"/>
            <w:bottom w:val="none" w:sz="0" w:space="0" w:color="auto"/>
            <w:right w:val="none" w:sz="0" w:space="0" w:color="auto"/>
          </w:divBdr>
        </w:div>
        <w:div w:id="1327712347">
          <w:marLeft w:val="449"/>
          <w:marRight w:val="0"/>
          <w:marTop w:val="0"/>
          <w:marBottom w:val="0"/>
          <w:divBdr>
            <w:top w:val="none" w:sz="0" w:space="0" w:color="auto"/>
            <w:left w:val="none" w:sz="0" w:space="0" w:color="auto"/>
            <w:bottom w:val="none" w:sz="0" w:space="0" w:color="auto"/>
            <w:right w:val="none" w:sz="0" w:space="0" w:color="auto"/>
          </w:divBdr>
        </w:div>
        <w:div w:id="1717271991">
          <w:marLeft w:val="449"/>
          <w:marRight w:val="0"/>
          <w:marTop w:val="0"/>
          <w:marBottom w:val="0"/>
          <w:divBdr>
            <w:top w:val="none" w:sz="0" w:space="0" w:color="auto"/>
            <w:left w:val="none" w:sz="0" w:space="0" w:color="auto"/>
            <w:bottom w:val="none" w:sz="0" w:space="0" w:color="auto"/>
            <w:right w:val="none" w:sz="0" w:space="0" w:color="auto"/>
          </w:divBdr>
        </w:div>
        <w:div w:id="1899708268">
          <w:marLeft w:val="0"/>
          <w:marRight w:val="0"/>
          <w:marTop w:val="0"/>
          <w:marBottom w:val="0"/>
          <w:divBdr>
            <w:top w:val="none" w:sz="0" w:space="0" w:color="auto"/>
            <w:left w:val="none" w:sz="0" w:space="0" w:color="auto"/>
            <w:bottom w:val="none" w:sz="0" w:space="0" w:color="auto"/>
            <w:right w:val="none" w:sz="0" w:space="0" w:color="auto"/>
          </w:divBdr>
        </w:div>
        <w:div w:id="700977862">
          <w:marLeft w:val="449"/>
          <w:marRight w:val="0"/>
          <w:marTop w:val="0"/>
          <w:marBottom w:val="0"/>
          <w:divBdr>
            <w:top w:val="none" w:sz="0" w:space="0" w:color="auto"/>
            <w:left w:val="none" w:sz="0" w:space="0" w:color="auto"/>
            <w:bottom w:val="none" w:sz="0" w:space="0" w:color="auto"/>
            <w:right w:val="none" w:sz="0" w:space="0" w:color="auto"/>
          </w:divBdr>
        </w:div>
        <w:div w:id="816723510">
          <w:marLeft w:val="449"/>
          <w:marRight w:val="0"/>
          <w:marTop w:val="0"/>
          <w:marBottom w:val="0"/>
          <w:divBdr>
            <w:top w:val="none" w:sz="0" w:space="0" w:color="auto"/>
            <w:left w:val="none" w:sz="0" w:space="0" w:color="auto"/>
            <w:bottom w:val="none" w:sz="0" w:space="0" w:color="auto"/>
            <w:right w:val="none" w:sz="0" w:space="0" w:color="auto"/>
          </w:divBdr>
        </w:div>
        <w:div w:id="1379476271">
          <w:marLeft w:val="449"/>
          <w:marRight w:val="0"/>
          <w:marTop w:val="0"/>
          <w:marBottom w:val="0"/>
          <w:divBdr>
            <w:top w:val="none" w:sz="0" w:space="0" w:color="auto"/>
            <w:left w:val="none" w:sz="0" w:space="0" w:color="auto"/>
            <w:bottom w:val="none" w:sz="0" w:space="0" w:color="auto"/>
            <w:right w:val="none" w:sz="0" w:space="0" w:color="auto"/>
          </w:divBdr>
        </w:div>
        <w:div w:id="1146043844">
          <w:marLeft w:val="449"/>
          <w:marRight w:val="0"/>
          <w:marTop w:val="0"/>
          <w:marBottom w:val="0"/>
          <w:divBdr>
            <w:top w:val="none" w:sz="0" w:space="0" w:color="auto"/>
            <w:left w:val="none" w:sz="0" w:space="0" w:color="auto"/>
            <w:bottom w:val="none" w:sz="0" w:space="0" w:color="auto"/>
            <w:right w:val="none" w:sz="0" w:space="0" w:color="auto"/>
          </w:divBdr>
        </w:div>
        <w:div w:id="289435091">
          <w:marLeft w:val="449"/>
          <w:marRight w:val="0"/>
          <w:marTop w:val="0"/>
          <w:marBottom w:val="0"/>
          <w:divBdr>
            <w:top w:val="none" w:sz="0" w:space="0" w:color="auto"/>
            <w:left w:val="none" w:sz="0" w:space="0" w:color="auto"/>
            <w:bottom w:val="none" w:sz="0" w:space="0" w:color="auto"/>
            <w:right w:val="none" w:sz="0" w:space="0" w:color="auto"/>
          </w:divBdr>
        </w:div>
        <w:div w:id="1755472758">
          <w:marLeft w:val="449"/>
          <w:marRight w:val="0"/>
          <w:marTop w:val="0"/>
          <w:marBottom w:val="0"/>
          <w:divBdr>
            <w:top w:val="none" w:sz="0" w:space="0" w:color="auto"/>
            <w:left w:val="none" w:sz="0" w:space="0" w:color="auto"/>
            <w:bottom w:val="none" w:sz="0" w:space="0" w:color="auto"/>
            <w:right w:val="none" w:sz="0" w:space="0" w:color="auto"/>
          </w:divBdr>
        </w:div>
        <w:div w:id="1433934352">
          <w:marLeft w:val="0"/>
          <w:marRight w:val="0"/>
          <w:marTop w:val="0"/>
          <w:marBottom w:val="0"/>
          <w:divBdr>
            <w:top w:val="none" w:sz="0" w:space="0" w:color="auto"/>
            <w:left w:val="none" w:sz="0" w:space="0" w:color="auto"/>
            <w:bottom w:val="none" w:sz="0" w:space="0" w:color="auto"/>
            <w:right w:val="none" w:sz="0" w:space="0" w:color="auto"/>
          </w:divBdr>
        </w:div>
        <w:div w:id="1912886386">
          <w:marLeft w:val="449"/>
          <w:marRight w:val="0"/>
          <w:marTop w:val="0"/>
          <w:marBottom w:val="0"/>
          <w:divBdr>
            <w:top w:val="none" w:sz="0" w:space="0" w:color="auto"/>
            <w:left w:val="none" w:sz="0" w:space="0" w:color="auto"/>
            <w:bottom w:val="none" w:sz="0" w:space="0" w:color="auto"/>
            <w:right w:val="none" w:sz="0" w:space="0" w:color="auto"/>
          </w:divBdr>
        </w:div>
        <w:div w:id="784928935">
          <w:marLeft w:val="449"/>
          <w:marRight w:val="0"/>
          <w:marTop w:val="0"/>
          <w:marBottom w:val="0"/>
          <w:divBdr>
            <w:top w:val="none" w:sz="0" w:space="0" w:color="auto"/>
            <w:left w:val="none" w:sz="0" w:space="0" w:color="auto"/>
            <w:bottom w:val="none" w:sz="0" w:space="0" w:color="auto"/>
            <w:right w:val="none" w:sz="0" w:space="0" w:color="auto"/>
          </w:divBdr>
        </w:div>
        <w:div w:id="1582330184">
          <w:marLeft w:val="449"/>
          <w:marRight w:val="0"/>
          <w:marTop w:val="0"/>
          <w:marBottom w:val="0"/>
          <w:divBdr>
            <w:top w:val="none" w:sz="0" w:space="0" w:color="auto"/>
            <w:left w:val="none" w:sz="0" w:space="0" w:color="auto"/>
            <w:bottom w:val="none" w:sz="0" w:space="0" w:color="auto"/>
            <w:right w:val="none" w:sz="0" w:space="0" w:color="auto"/>
          </w:divBdr>
        </w:div>
        <w:div w:id="126053560">
          <w:marLeft w:val="449"/>
          <w:marRight w:val="0"/>
          <w:marTop w:val="0"/>
          <w:marBottom w:val="0"/>
          <w:divBdr>
            <w:top w:val="none" w:sz="0" w:space="0" w:color="auto"/>
            <w:left w:val="none" w:sz="0" w:space="0" w:color="auto"/>
            <w:bottom w:val="none" w:sz="0" w:space="0" w:color="auto"/>
            <w:right w:val="none" w:sz="0" w:space="0" w:color="auto"/>
          </w:divBdr>
        </w:div>
        <w:div w:id="25907802">
          <w:marLeft w:val="0"/>
          <w:marRight w:val="0"/>
          <w:marTop w:val="0"/>
          <w:marBottom w:val="0"/>
          <w:divBdr>
            <w:top w:val="none" w:sz="0" w:space="0" w:color="auto"/>
            <w:left w:val="none" w:sz="0" w:space="0" w:color="auto"/>
            <w:bottom w:val="none" w:sz="0" w:space="0" w:color="auto"/>
            <w:right w:val="none" w:sz="0" w:space="0" w:color="auto"/>
          </w:divBdr>
        </w:div>
        <w:div w:id="1994482668">
          <w:marLeft w:val="449"/>
          <w:marRight w:val="0"/>
          <w:marTop w:val="0"/>
          <w:marBottom w:val="0"/>
          <w:divBdr>
            <w:top w:val="none" w:sz="0" w:space="0" w:color="auto"/>
            <w:left w:val="none" w:sz="0" w:space="0" w:color="auto"/>
            <w:bottom w:val="none" w:sz="0" w:space="0" w:color="auto"/>
            <w:right w:val="none" w:sz="0" w:space="0" w:color="auto"/>
          </w:divBdr>
        </w:div>
        <w:div w:id="1777216668">
          <w:marLeft w:val="449"/>
          <w:marRight w:val="0"/>
          <w:marTop w:val="0"/>
          <w:marBottom w:val="0"/>
          <w:divBdr>
            <w:top w:val="none" w:sz="0" w:space="0" w:color="auto"/>
            <w:left w:val="none" w:sz="0" w:space="0" w:color="auto"/>
            <w:bottom w:val="none" w:sz="0" w:space="0" w:color="auto"/>
            <w:right w:val="none" w:sz="0" w:space="0" w:color="auto"/>
          </w:divBdr>
        </w:div>
        <w:div w:id="1948081642">
          <w:marLeft w:val="449"/>
          <w:marRight w:val="0"/>
          <w:marTop w:val="0"/>
          <w:marBottom w:val="0"/>
          <w:divBdr>
            <w:top w:val="none" w:sz="0" w:space="0" w:color="auto"/>
            <w:left w:val="none" w:sz="0" w:space="0" w:color="auto"/>
            <w:bottom w:val="none" w:sz="0" w:space="0" w:color="auto"/>
            <w:right w:val="none" w:sz="0" w:space="0" w:color="auto"/>
          </w:divBdr>
        </w:div>
        <w:div w:id="1975713917">
          <w:marLeft w:val="449"/>
          <w:marRight w:val="0"/>
          <w:marTop w:val="0"/>
          <w:marBottom w:val="0"/>
          <w:divBdr>
            <w:top w:val="none" w:sz="0" w:space="0" w:color="auto"/>
            <w:left w:val="none" w:sz="0" w:space="0" w:color="auto"/>
            <w:bottom w:val="none" w:sz="0" w:space="0" w:color="auto"/>
            <w:right w:val="none" w:sz="0" w:space="0" w:color="auto"/>
          </w:divBdr>
        </w:div>
        <w:div w:id="1110930001">
          <w:marLeft w:val="0"/>
          <w:marRight w:val="0"/>
          <w:marTop w:val="0"/>
          <w:marBottom w:val="0"/>
          <w:divBdr>
            <w:top w:val="none" w:sz="0" w:space="0" w:color="auto"/>
            <w:left w:val="none" w:sz="0" w:space="0" w:color="auto"/>
            <w:bottom w:val="none" w:sz="0" w:space="0" w:color="auto"/>
            <w:right w:val="none" w:sz="0" w:space="0" w:color="auto"/>
          </w:divBdr>
        </w:div>
        <w:div w:id="704211989">
          <w:marLeft w:val="0"/>
          <w:marRight w:val="0"/>
          <w:marTop w:val="0"/>
          <w:marBottom w:val="0"/>
          <w:divBdr>
            <w:top w:val="none" w:sz="0" w:space="0" w:color="auto"/>
            <w:left w:val="none" w:sz="0" w:space="0" w:color="auto"/>
            <w:bottom w:val="none" w:sz="0" w:space="0" w:color="auto"/>
            <w:right w:val="none" w:sz="0" w:space="0" w:color="auto"/>
          </w:divBdr>
        </w:div>
        <w:div w:id="2054188014">
          <w:marLeft w:val="449"/>
          <w:marRight w:val="0"/>
          <w:marTop w:val="0"/>
          <w:marBottom w:val="0"/>
          <w:divBdr>
            <w:top w:val="none" w:sz="0" w:space="0" w:color="auto"/>
            <w:left w:val="none" w:sz="0" w:space="0" w:color="auto"/>
            <w:bottom w:val="none" w:sz="0" w:space="0" w:color="auto"/>
            <w:right w:val="none" w:sz="0" w:space="0" w:color="auto"/>
          </w:divBdr>
        </w:div>
        <w:div w:id="626472445">
          <w:marLeft w:val="449"/>
          <w:marRight w:val="0"/>
          <w:marTop w:val="0"/>
          <w:marBottom w:val="0"/>
          <w:divBdr>
            <w:top w:val="none" w:sz="0" w:space="0" w:color="auto"/>
            <w:left w:val="none" w:sz="0" w:space="0" w:color="auto"/>
            <w:bottom w:val="none" w:sz="0" w:space="0" w:color="auto"/>
            <w:right w:val="none" w:sz="0" w:space="0" w:color="auto"/>
          </w:divBdr>
        </w:div>
        <w:div w:id="1011223112">
          <w:marLeft w:val="0"/>
          <w:marRight w:val="0"/>
          <w:marTop w:val="0"/>
          <w:marBottom w:val="0"/>
          <w:divBdr>
            <w:top w:val="none" w:sz="0" w:space="0" w:color="auto"/>
            <w:left w:val="none" w:sz="0" w:space="0" w:color="auto"/>
            <w:bottom w:val="none" w:sz="0" w:space="0" w:color="auto"/>
            <w:right w:val="none" w:sz="0" w:space="0" w:color="auto"/>
          </w:divBdr>
        </w:div>
        <w:div w:id="124473681">
          <w:marLeft w:val="0"/>
          <w:marRight w:val="0"/>
          <w:marTop w:val="0"/>
          <w:marBottom w:val="0"/>
          <w:divBdr>
            <w:top w:val="none" w:sz="0" w:space="0" w:color="auto"/>
            <w:left w:val="none" w:sz="0" w:space="0" w:color="auto"/>
            <w:bottom w:val="none" w:sz="0" w:space="0" w:color="auto"/>
            <w:right w:val="none" w:sz="0" w:space="0" w:color="auto"/>
          </w:divBdr>
        </w:div>
        <w:div w:id="881676991">
          <w:marLeft w:val="0"/>
          <w:marRight w:val="0"/>
          <w:marTop w:val="0"/>
          <w:marBottom w:val="0"/>
          <w:divBdr>
            <w:top w:val="none" w:sz="0" w:space="0" w:color="auto"/>
            <w:left w:val="none" w:sz="0" w:space="0" w:color="auto"/>
            <w:bottom w:val="none" w:sz="0" w:space="0" w:color="auto"/>
            <w:right w:val="none" w:sz="0" w:space="0" w:color="auto"/>
          </w:divBdr>
        </w:div>
        <w:div w:id="61562404">
          <w:marLeft w:val="0"/>
          <w:marRight w:val="0"/>
          <w:marTop w:val="0"/>
          <w:marBottom w:val="0"/>
          <w:divBdr>
            <w:top w:val="none" w:sz="0" w:space="0" w:color="auto"/>
            <w:left w:val="none" w:sz="0" w:space="0" w:color="auto"/>
            <w:bottom w:val="none" w:sz="0" w:space="0" w:color="auto"/>
            <w:right w:val="none" w:sz="0" w:space="0" w:color="auto"/>
          </w:divBdr>
        </w:div>
        <w:div w:id="620654055">
          <w:marLeft w:val="0"/>
          <w:marRight w:val="0"/>
          <w:marTop w:val="0"/>
          <w:marBottom w:val="0"/>
          <w:divBdr>
            <w:top w:val="none" w:sz="0" w:space="0" w:color="auto"/>
            <w:left w:val="none" w:sz="0" w:space="0" w:color="auto"/>
            <w:bottom w:val="none" w:sz="0" w:space="0" w:color="auto"/>
            <w:right w:val="none" w:sz="0" w:space="0" w:color="auto"/>
          </w:divBdr>
        </w:div>
        <w:div w:id="1637024178">
          <w:marLeft w:val="449"/>
          <w:marRight w:val="0"/>
          <w:marTop w:val="0"/>
          <w:marBottom w:val="0"/>
          <w:divBdr>
            <w:top w:val="none" w:sz="0" w:space="0" w:color="auto"/>
            <w:left w:val="none" w:sz="0" w:space="0" w:color="auto"/>
            <w:bottom w:val="none" w:sz="0" w:space="0" w:color="auto"/>
            <w:right w:val="none" w:sz="0" w:space="0" w:color="auto"/>
          </w:divBdr>
        </w:div>
        <w:div w:id="34237343">
          <w:marLeft w:val="449"/>
          <w:marRight w:val="0"/>
          <w:marTop w:val="0"/>
          <w:marBottom w:val="0"/>
          <w:divBdr>
            <w:top w:val="none" w:sz="0" w:space="0" w:color="auto"/>
            <w:left w:val="none" w:sz="0" w:space="0" w:color="auto"/>
            <w:bottom w:val="none" w:sz="0" w:space="0" w:color="auto"/>
            <w:right w:val="none" w:sz="0" w:space="0" w:color="auto"/>
          </w:divBdr>
        </w:div>
        <w:div w:id="1541165805">
          <w:marLeft w:val="449"/>
          <w:marRight w:val="0"/>
          <w:marTop w:val="0"/>
          <w:marBottom w:val="0"/>
          <w:divBdr>
            <w:top w:val="none" w:sz="0" w:space="0" w:color="auto"/>
            <w:left w:val="none" w:sz="0" w:space="0" w:color="auto"/>
            <w:bottom w:val="none" w:sz="0" w:space="0" w:color="auto"/>
            <w:right w:val="none" w:sz="0" w:space="0" w:color="auto"/>
          </w:divBdr>
        </w:div>
        <w:div w:id="1797405851">
          <w:marLeft w:val="449"/>
          <w:marRight w:val="0"/>
          <w:marTop w:val="0"/>
          <w:marBottom w:val="0"/>
          <w:divBdr>
            <w:top w:val="none" w:sz="0" w:space="0" w:color="auto"/>
            <w:left w:val="none" w:sz="0" w:space="0" w:color="auto"/>
            <w:bottom w:val="none" w:sz="0" w:space="0" w:color="auto"/>
            <w:right w:val="none" w:sz="0" w:space="0" w:color="auto"/>
          </w:divBdr>
        </w:div>
        <w:div w:id="742069176">
          <w:marLeft w:val="0"/>
          <w:marRight w:val="0"/>
          <w:marTop w:val="0"/>
          <w:marBottom w:val="0"/>
          <w:divBdr>
            <w:top w:val="none" w:sz="0" w:space="0" w:color="auto"/>
            <w:left w:val="none" w:sz="0" w:space="0" w:color="auto"/>
            <w:bottom w:val="none" w:sz="0" w:space="0" w:color="auto"/>
            <w:right w:val="none" w:sz="0" w:space="0" w:color="auto"/>
          </w:divBdr>
        </w:div>
        <w:div w:id="24067558">
          <w:marLeft w:val="0"/>
          <w:marRight w:val="0"/>
          <w:marTop w:val="0"/>
          <w:marBottom w:val="0"/>
          <w:divBdr>
            <w:top w:val="none" w:sz="0" w:space="0" w:color="auto"/>
            <w:left w:val="none" w:sz="0" w:space="0" w:color="auto"/>
            <w:bottom w:val="none" w:sz="0" w:space="0" w:color="auto"/>
            <w:right w:val="none" w:sz="0" w:space="0" w:color="auto"/>
          </w:divBdr>
        </w:div>
        <w:div w:id="789714020">
          <w:marLeft w:val="0"/>
          <w:marRight w:val="0"/>
          <w:marTop w:val="0"/>
          <w:marBottom w:val="0"/>
          <w:divBdr>
            <w:top w:val="none" w:sz="0" w:space="0" w:color="auto"/>
            <w:left w:val="none" w:sz="0" w:space="0" w:color="auto"/>
            <w:bottom w:val="none" w:sz="0" w:space="0" w:color="auto"/>
            <w:right w:val="none" w:sz="0" w:space="0" w:color="auto"/>
          </w:divBdr>
        </w:div>
        <w:div w:id="1240942869">
          <w:marLeft w:val="0"/>
          <w:marRight w:val="0"/>
          <w:marTop w:val="0"/>
          <w:marBottom w:val="0"/>
          <w:divBdr>
            <w:top w:val="none" w:sz="0" w:space="0" w:color="auto"/>
            <w:left w:val="none" w:sz="0" w:space="0" w:color="auto"/>
            <w:bottom w:val="none" w:sz="0" w:space="0" w:color="auto"/>
            <w:right w:val="none" w:sz="0" w:space="0" w:color="auto"/>
          </w:divBdr>
        </w:div>
        <w:div w:id="1199121636">
          <w:marLeft w:val="0"/>
          <w:marRight w:val="0"/>
          <w:marTop w:val="0"/>
          <w:marBottom w:val="0"/>
          <w:divBdr>
            <w:top w:val="none" w:sz="0" w:space="0" w:color="auto"/>
            <w:left w:val="none" w:sz="0" w:space="0" w:color="auto"/>
            <w:bottom w:val="none" w:sz="0" w:space="0" w:color="auto"/>
            <w:right w:val="none" w:sz="0" w:space="0" w:color="auto"/>
          </w:divBdr>
        </w:div>
        <w:div w:id="1158153960">
          <w:marLeft w:val="449"/>
          <w:marRight w:val="0"/>
          <w:marTop w:val="0"/>
          <w:marBottom w:val="0"/>
          <w:divBdr>
            <w:top w:val="none" w:sz="0" w:space="0" w:color="auto"/>
            <w:left w:val="none" w:sz="0" w:space="0" w:color="auto"/>
            <w:bottom w:val="none" w:sz="0" w:space="0" w:color="auto"/>
            <w:right w:val="none" w:sz="0" w:space="0" w:color="auto"/>
          </w:divBdr>
        </w:div>
        <w:div w:id="2099212241">
          <w:marLeft w:val="449"/>
          <w:marRight w:val="0"/>
          <w:marTop w:val="0"/>
          <w:marBottom w:val="0"/>
          <w:divBdr>
            <w:top w:val="none" w:sz="0" w:space="0" w:color="auto"/>
            <w:left w:val="none" w:sz="0" w:space="0" w:color="auto"/>
            <w:bottom w:val="none" w:sz="0" w:space="0" w:color="auto"/>
            <w:right w:val="none" w:sz="0" w:space="0" w:color="auto"/>
          </w:divBdr>
        </w:div>
        <w:div w:id="1199734626">
          <w:marLeft w:val="449"/>
          <w:marRight w:val="0"/>
          <w:marTop w:val="0"/>
          <w:marBottom w:val="0"/>
          <w:divBdr>
            <w:top w:val="none" w:sz="0" w:space="0" w:color="auto"/>
            <w:left w:val="none" w:sz="0" w:space="0" w:color="auto"/>
            <w:bottom w:val="none" w:sz="0" w:space="0" w:color="auto"/>
            <w:right w:val="none" w:sz="0" w:space="0" w:color="auto"/>
          </w:divBdr>
        </w:div>
        <w:div w:id="1865168857">
          <w:marLeft w:val="449"/>
          <w:marRight w:val="0"/>
          <w:marTop w:val="0"/>
          <w:marBottom w:val="0"/>
          <w:divBdr>
            <w:top w:val="none" w:sz="0" w:space="0" w:color="auto"/>
            <w:left w:val="none" w:sz="0" w:space="0" w:color="auto"/>
            <w:bottom w:val="none" w:sz="0" w:space="0" w:color="auto"/>
            <w:right w:val="none" w:sz="0" w:space="0" w:color="auto"/>
          </w:divBdr>
        </w:div>
        <w:div w:id="184027925">
          <w:marLeft w:val="449"/>
          <w:marRight w:val="0"/>
          <w:marTop w:val="0"/>
          <w:marBottom w:val="0"/>
          <w:divBdr>
            <w:top w:val="none" w:sz="0" w:space="0" w:color="auto"/>
            <w:left w:val="none" w:sz="0" w:space="0" w:color="auto"/>
            <w:bottom w:val="none" w:sz="0" w:space="0" w:color="auto"/>
            <w:right w:val="none" w:sz="0" w:space="0" w:color="auto"/>
          </w:divBdr>
        </w:div>
        <w:div w:id="875890486">
          <w:marLeft w:val="449"/>
          <w:marRight w:val="0"/>
          <w:marTop w:val="0"/>
          <w:marBottom w:val="0"/>
          <w:divBdr>
            <w:top w:val="none" w:sz="0" w:space="0" w:color="auto"/>
            <w:left w:val="none" w:sz="0" w:space="0" w:color="auto"/>
            <w:bottom w:val="none" w:sz="0" w:space="0" w:color="auto"/>
            <w:right w:val="none" w:sz="0" w:space="0" w:color="auto"/>
          </w:divBdr>
        </w:div>
        <w:div w:id="764687372">
          <w:marLeft w:val="0"/>
          <w:marRight w:val="0"/>
          <w:marTop w:val="0"/>
          <w:marBottom w:val="0"/>
          <w:divBdr>
            <w:top w:val="none" w:sz="0" w:space="0" w:color="auto"/>
            <w:left w:val="none" w:sz="0" w:space="0" w:color="auto"/>
            <w:bottom w:val="none" w:sz="0" w:space="0" w:color="auto"/>
            <w:right w:val="none" w:sz="0" w:space="0" w:color="auto"/>
          </w:divBdr>
        </w:div>
        <w:div w:id="1051077437">
          <w:marLeft w:val="0"/>
          <w:marRight w:val="0"/>
          <w:marTop w:val="0"/>
          <w:marBottom w:val="0"/>
          <w:divBdr>
            <w:top w:val="none" w:sz="0" w:space="0" w:color="auto"/>
            <w:left w:val="none" w:sz="0" w:space="0" w:color="auto"/>
            <w:bottom w:val="none" w:sz="0" w:space="0" w:color="auto"/>
            <w:right w:val="none" w:sz="0" w:space="0" w:color="auto"/>
          </w:divBdr>
        </w:div>
      </w:divsChild>
    </w:div>
    <w:div w:id="1643582639">
      <w:bodyDiv w:val="1"/>
      <w:marLeft w:val="0"/>
      <w:marRight w:val="0"/>
      <w:marTop w:val="0"/>
      <w:marBottom w:val="0"/>
      <w:divBdr>
        <w:top w:val="none" w:sz="0" w:space="0" w:color="auto"/>
        <w:left w:val="none" w:sz="0" w:space="0" w:color="auto"/>
        <w:bottom w:val="none" w:sz="0" w:space="0" w:color="auto"/>
        <w:right w:val="none" w:sz="0" w:space="0" w:color="auto"/>
      </w:divBdr>
    </w:div>
    <w:div w:id="1703704898">
      <w:bodyDiv w:val="1"/>
      <w:marLeft w:val="0"/>
      <w:marRight w:val="0"/>
      <w:marTop w:val="0"/>
      <w:marBottom w:val="0"/>
      <w:divBdr>
        <w:top w:val="none" w:sz="0" w:space="0" w:color="auto"/>
        <w:left w:val="none" w:sz="0" w:space="0" w:color="auto"/>
        <w:bottom w:val="none" w:sz="0" w:space="0" w:color="auto"/>
        <w:right w:val="none" w:sz="0" w:space="0" w:color="auto"/>
      </w:divBdr>
      <w:divsChild>
        <w:div w:id="2018383127">
          <w:marLeft w:val="0"/>
          <w:marRight w:val="0"/>
          <w:marTop w:val="0"/>
          <w:marBottom w:val="0"/>
          <w:divBdr>
            <w:top w:val="none" w:sz="0" w:space="0" w:color="auto"/>
            <w:left w:val="none" w:sz="0" w:space="0" w:color="auto"/>
            <w:bottom w:val="none" w:sz="0" w:space="0" w:color="auto"/>
            <w:right w:val="none" w:sz="0" w:space="0" w:color="auto"/>
          </w:divBdr>
          <w:divsChild>
            <w:div w:id="543445851">
              <w:marLeft w:val="0"/>
              <w:marRight w:val="0"/>
              <w:marTop w:val="0"/>
              <w:marBottom w:val="0"/>
              <w:divBdr>
                <w:top w:val="none" w:sz="0" w:space="0" w:color="auto"/>
                <w:left w:val="none" w:sz="0" w:space="0" w:color="auto"/>
                <w:bottom w:val="none" w:sz="0" w:space="0" w:color="auto"/>
                <w:right w:val="none" w:sz="0" w:space="0" w:color="auto"/>
              </w:divBdr>
            </w:div>
          </w:divsChild>
        </w:div>
        <w:div w:id="2010138560">
          <w:marLeft w:val="0"/>
          <w:marRight w:val="0"/>
          <w:marTop w:val="0"/>
          <w:marBottom w:val="0"/>
          <w:divBdr>
            <w:top w:val="none" w:sz="0" w:space="0" w:color="auto"/>
            <w:left w:val="none" w:sz="0" w:space="0" w:color="auto"/>
            <w:bottom w:val="none" w:sz="0" w:space="0" w:color="auto"/>
            <w:right w:val="none" w:sz="0" w:space="0" w:color="auto"/>
          </w:divBdr>
          <w:divsChild>
            <w:div w:id="833686555">
              <w:marLeft w:val="0"/>
              <w:marRight w:val="0"/>
              <w:marTop w:val="0"/>
              <w:marBottom w:val="0"/>
              <w:divBdr>
                <w:top w:val="none" w:sz="0" w:space="0" w:color="auto"/>
                <w:left w:val="none" w:sz="0" w:space="0" w:color="auto"/>
                <w:bottom w:val="none" w:sz="0" w:space="0" w:color="auto"/>
                <w:right w:val="none" w:sz="0" w:space="0" w:color="auto"/>
              </w:divBdr>
            </w:div>
          </w:divsChild>
        </w:div>
        <w:div w:id="1474105153">
          <w:marLeft w:val="0"/>
          <w:marRight w:val="0"/>
          <w:marTop w:val="0"/>
          <w:marBottom w:val="0"/>
          <w:divBdr>
            <w:top w:val="none" w:sz="0" w:space="0" w:color="auto"/>
            <w:left w:val="none" w:sz="0" w:space="0" w:color="auto"/>
            <w:bottom w:val="none" w:sz="0" w:space="0" w:color="auto"/>
            <w:right w:val="none" w:sz="0" w:space="0" w:color="auto"/>
          </w:divBdr>
          <w:divsChild>
            <w:div w:id="942110904">
              <w:marLeft w:val="0"/>
              <w:marRight w:val="0"/>
              <w:marTop w:val="0"/>
              <w:marBottom w:val="0"/>
              <w:divBdr>
                <w:top w:val="none" w:sz="0" w:space="0" w:color="auto"/>
                <w:left w:val="none" w:sz="0" w:space="0" w:color="auto"/>
                <w:bottom w:val="none" w:sz="0" w:space="0" w:color="auto"/>
                <w:right w:val="none" w:sz="0" w:space="0" w:color="auto"/>
              </w:divBdr>
            </w:div>
          </w:divsChild>
        </w:div>
        <w:div w:id="542837822">
          <w:marLeft w:val="0"/>
          <w:marRight w:val="0"/>
          <w:marTop w:val="0"/>
          <w:marBottom w:val="0"/>
          <w:divBdr>
            <w:top w:val="none" w:sz="0" w:space="0" w:color="auto"/>
            <w:left w:val="none" w:sz="0" w:space="0" w:color="auto"/>
            <w:bottom w:val="none" w:sz="0" w:space="0" w:color="auto"/>
            <w:right w:val="none" w:sz="0" w:space="0" w:color="auto"/>
          </w:divBdr>
          <w:divsChild>
            <w:div w:id="1033844424">
              <w:marLeft w:val="0"/>
              <w:marRight w:val="0"/>
              <w:marTop w:val="0"/>
              <w:marBottom w:val="0"/>
              <w:divBdr>
                <w:top w:val="none" w:sz="0" w:space="0" w:color="auto"/>
                <w:left w:val="none" w:sz="0" w:space="0" w:color="auto"/>
                <w:bottom w:val="none" w:sz="0" w:space="0" w:color="auto"/>
                <w:right w:val="none" w:sz="0" w:space="0" w:color="auto"/>
              </w:divBdr>
            </w:div>
          </w:divsChild>
        </w:div>
        <w:div w:id="1263995249">
          <w:marLeft w:val="0"/>
          <w:marRight w:val="0"/>
          <w:marTop w:val="0"/>
          <w:marBottom w:val="0"/>
          <w:divBdr>
            <w:top w:val="none" w:sz="0" w:space="0" w:color="auto"/>
            <w:left w:val="none" w:sz="0" w:space="0" w:color="auto"/>
            <w:bottom w:val="none" w:sz="0" w:space="0" w:color="auto"/>
            <w:right w:val="none" w:sz="0" w:space="0" w:color="auto"/>
          </w:divBdr>
          <w:divsChild>
            <w:div w:id="799955636">
              <w:marLeft w:val="0"/>
              <w:marRight w:val="0"/>
              <w:marTop w:val="0"/>
              <w:marBottom w:val="0"/>
              <w:divBdr>
                <w:top w:val="none" w:sz="0" w:space="0" w:color="auto"/>
                <w:left w:val="none" w:sz="0" w:space="0" w:color="auto"/>
                <w:bottom w:val="none" w:sz="0" w:space="0" w:color="auto"/>
                <w:right w:val="none" w:sz="0" w:space="0" w:color="auto"/>
              </w:divBdr>
            </w:div>
          </w:divsChild>
        </w:div>
        <w:div w:id="773482538">
          <w:marLeft w:val="0"/>
          <w:marRight w:val="0"/>
          <w:marTop w:val="0"/>
          <w:marBottom w:val="0"/>
          <w:divBdr>
            <w:top w:val="none" w:sz="0" w:space="0" w:color="auto"/>
            <w:left w:val="none" w:sz="0" w:space="0" w:color="auto"/>
            <w:bottom w:val="none" w:sz="0" w:space="0" w:color="auto"/>
            <w:right w:val="none" w:sz="0" w:space="0" w:color="auto"/>
          </w:divBdr>
        </w:div>
        <w:div w:id="752243930">
          <w:marLeft w:val="449"/>
          <w:marRight w:val="0"/>
          <w:marTop w:val="0"/>
          <w:marBottom w:val="0"/>
          <w:divBdr>
            <w:top w:val="none" w:sz="0" w:space="0" w:color="auto"/>
            <w:left w:val="none" w:sz="0" w:space="0" w:color="auto"/>
            <w:bottom w:val="none" w:sz="0" w:space="0" w:color="auto"/>
            <w:right w:val="none" w:sz="0" w:space="0" w:color="auto"/>
          </w:divBdr>
        </w:div>
        <w:div w:id="1538934283">
          <w:marLeft w:val="449"/>
          <w:marRight w:val="0"/>
          <w:marTop w:val="0"/>
          <w:marBottom w:val="0"/>
          <w:divBdr>
            <w:top w:val="none" w:sz="0" w:space="0" w:color="auto"/>
            <w:left w:val="none" w:sz="0" w:space="0" w:color="auto"/>
            <w:bottom w:val="none" w:sz="0" w:space="0" w:color="auto"/>
            <w:right w:val="none" w:sz="0" w:space="0" w:color="auto"/>
          </w:divBdr>
        </w:div>
        <w:div w:id="750932138">
          <w:marLeft w:val="0"/>
          <w:marRight w:val="0"/>
          <w:marTop w:val="0"/>
          <w:marBottom w:val="0"/>
          <w:divBdr>
            <w:top w:val="none" w:sz="0" w:space="0" w:color="auto"/>
            <w:left w:val="none" w:sz="0" w:space="0" w:color="auto"/>
            <w:bottom w:val="none" w:sz="0" w:space="0" w:color="auto"/>
            <w:right w:val="none" w:sz="0" w:space="0" w:color="auto"/>
          </w:divBdr>
        </w:div>
        <w:div w:id="559827906">
          <w:marLeft w:val="449"/>
          <w:marRight w:val="0"/>
          <w:marTop w:val="0"/>
          <w:marBottom w:val="0"/>
          <w:divBdr>
            <w:top w:val="none" w:sz="0" w:space="0" w:color="auto"/>
            <w:left w:val="none" w:sz="0" w:space="0" w:color="auto"/>
            <w:bottom w:val="none" w:sz="0" w:space="0" w:color="auto"/>
            <w:right w:val="none" w:sz="0" w:space="0" w:color="auto"/>
          </w:divBdr>
        </w:div>
        <w:div w:id="1987969896">
          <w:marLeft w:val="449"/>
          <w:marRight w:val="0"/>
          <w:marTop w:val="0"/>
          <w:marBottom w:val="0"/>
          <w:divBdr>
            <w:top w:val="none" w:sz="0" w:space="0" w:color="auto"/>
            <w:left w:val="none" w:sz="0" w:space="0" w:color="auto"/>
            <w:bottom w:val="none" w:sz="0" w:space="0" w:color="auto"/>
            <w:right w:val="none" w:sz="0" w:space="0" w:color="auto"/>
          </w:divBdr>
        </w:div>
        <w:div w:id="1139491654">
          <w:marLeft w:val="449"/>
          <w:marRight w:val="0"/>
          <w:marTop w:val="0"/>
          <w:marBottom w:val="0"/>
          <w:divBdr>
            <w:top w:val="none" w:sz="0" w:space="0" w:color="auto"/>
            <w:left w:val="none" w:sz="0" w:space="0" w:color="auto"/>
            <w:bottom w:val="none" w:sz="0" w:space="0" w:color="auto"/>
            <w:right w:val="none" w:sz="0" w:space="0" w:color="auto"/>
          </w:divBdr>
        </w:div>
        <w:div w:id="1643190893">
          <w:marLeft w:val="449"/>
          <w:marRight w:val="0"/>
          <w:marTop w:val="0"/>
          <w:marBottom w:val="0"/>
          <w:divBdr>
            <w:top w:val="none" w:sz="0" w:space="0" w:color="auto"/>
            <w:left w:val="none" w:sz="0" w:space="0" w:color="auto"/>
            <w:bottom w:val="none" w:sz="0" w:space="0" w:color="auto"/>
            <w:right w:val="none" w:sz="0" w:space="0" w:color="auto"/>
          </w:divBdr>
        </w:div>
        <w:div w:id="1497917514">
          <w:marLeft w:val="449"/>
          <w:marRight w:val="0"/>
          <w:marTop w:val="0"/>
          <w:marBottom w:val="0"/>
          <w:divBdr>
            <w:top w:val="none" w:sz="0" w:space="0" w:color="auto"/>
            <w:left w:val="none" w:sz="0" w:space="0" w:color="auto"/>
            <w:bottom w:val="none" w:sz="0" w:space="0" w:color="auto"/>
            <w:right w:val="none" w:sz="0" w:space="0" w:color="auto"/>
          </w:divBdr>
        </w:div>
        <w:div w:id="365642089">
          <w:marLeft w:val="1346"/>
          <w:marRight w:val="0"/>
          <w:marTop w:val="0"/>
          <w:marBottom w:val="0"/>
          <w:divBdr>
            <w:top w:val="none" w:sz="0" w:space="0" w:color="auto"/>
            <w:left w:val="none" w:sz="0" w:space="0" w:color="auto"/>
            <w:bottom w:val="none" w:sz="0" w:space="0" w:color="auto"/>
            <w:right w:val="none" w:sz="0" w:space="0" w:color="auto"/>
          </w:divBdr>
        </w:div>
        <w:div w:id="1731807527">
          <w:marLeft w:val="1346"/>
          <w:marRight w:val="0"/>
          <w:marTop w:val="0"/>
          <w:marBottom w:val="0"/>
          <w:divBdr>
            <w:top w:val="none" w:sz="0" w:space="0" w:color="auto"/>
            <w:left w:val="none" w:sz="0" w:space="0" w:color="auto"/>
            <w:bottom w:val="none" w:sz="0" w:space="0" w:color="auto"/>
            <w:right w:val="none" w:sz="0" w:space="0" w:color="auto"/>
          </w:divBdr>
        </w:div>
        <w:div w:id="1924290991">
          <w:marLeft w:val="449"/>
          <w:marRight w:val="0"/>
          <w:marTop w:val="0"/>
          <w:marBottom w:val="0"/>
          <w:divBdr>
            <w:top w:val="none" w:sz="0" w:space="0" w:color="auto"/>
            <w:left w:val="none" w:sz="0" w:space="0" w:color="auto"/>
            <w:bottom w:val="none" w:sz="0" w:space="0" w:color="auto"/>
            <w:right w:val="none" w:sz="0" w:space="0" w:color="auto"/>
          </w:divBdr>
        </w:div>
        <w:div w:id="615985561">
          <w:marLeft w:val="0"/>
          <w:marRight w:val="0"/>
          <w:marTop w:val="0"/>
          <w:marBottom w:val="0"/>
          <w:divBdr>
            <w:top w:val="none" w:sz="0" w:space="0" w:color="auto"/>
            <w:left w:val="none" w:sz="0" w:space="0" w:color="auto"/>
            <w:bottom w:val="none" w:sz="0" w:space="0" w:color="auto"/>
            <w:right w:val="none" w:sz="0" w:space="0" w:color="auto"/>
          </w:divBdr>
        </w:div>
        <w:div w:id="1562935147">
          <w:marLeft w:val="0"/>
          <w:marRight w:val="0"/>
          <w:marTop w:val="0"/>
          <w:marBottom w:val="0"/>
          <w:divBdr>
            <w:top w:val="none" w:sz="0" w:space="0" w:color="auto"/>
            <w:left w:val="none" w:sz="0" w:space="0" w:color="auto"/>
            <w:bottom w:val="none" w:sz="0" w:space="0" w:color="auto"/>
            <w:right w:val="none" w:sz="0" w:space="0" w:color="auto"/>
          </w:divBdr>
        </w:div>
      </w:divsChild>
    </w:div>
    <w:div w:id="1744064755">
      <w:bodyDiv w:val="1"/>
      <w:marLeft w:val="0"/>
      <w:marRight w:val="0"/>
      <w:marTop w:val="0"/>
      <w:marBottom w:val="0"/>
      <w:divBdr>
        <w:top w:val="none" w:sz="0" w:space="0" w:color="auto"/>
        <w:left w:val="none" w:sz="0" w:space="0" w:color="auto"/>
        <w:bottom w:val="none" w:sz="0" w:space="0" w:color="auto"/>
        <w:right w:val="none" w:sz="0" w:space="0" w:color="auto"/>
      </w:divBdr>
    </w:div>
    <w:div w:id="1799715629">
      <w:bodyDiv w:val="1"/>
      <w:marLeft w:val="0"/>
      <w:marRight w:val="0"/>
      <w:marTop w:val="0"/>
      <w:marBottom w:val="0"/>
      <w:divBdr>
        <w:top w:val="none" w:sz="0" w:space="0" w:color="auto"/>
        <w:left w:val="none" w:sz="0" w:space="0" w:color="auto"/>
        <w:bottom w:val="none" w:sz="0" w:space="0" w:color="auto"/>
        <w:right w:val="none" w:sz="0" w:space="0" w:color="auto"/>
      </w:divBdr>
    </w:div>
    <w:div w:id="206799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urricunet.com/sac" TargetMode="External"/><Relationship Id="rId21" Type="http://schemas.openxmlformats.org/officeDocument/2006/relationships/image" Target="media/image2.emf"/><Relationship Id="rId42" Type="http://schemas.openxmlformats.org/officeDocument/2006/relationships/hyperlink" Target="http://rsccd.blackboard.com/" TargetMode="External"/><Relationship Id="rId47" Type="http://schemas.openxmlformats.org/officeDocument/2006/relationships/header" Target="header11.xml"/><Relationship Id="rId63" Type="http://schemas.openxmlformats.org/officeDocument/2006/relationships/control" Target="activeX/activeX5.xml"/><Relationship Id="rId68" Type="http://schemas.openxmlformats.org/officeDocument/2006/relationships/image" Target="media/image15.wmf"/><Relationship Id="rId84" Type="http://schemas.openxmlformats.org/officeDocument/2006/relationships/hyperlink" Target="http://www.calstate.edu/eo/EO-1065.html" TargetMode="External"/><Relationship Id="rId89" Type="http://schemas.openxmlformats.org/officeDocument/2006/relationships/hyperlink" Target="http://icas-ca.org/Websites/icasca/Images/VII_Transfer%20Update_a.pdf" TargetMode="External"/><Relationship Id="rId16" Type="http://schemas.openxmlformats.org/officeDocument/2006/relationships/hyperlink" Target="http://rsccd.edu/Discover-RSCCD/Pages/District-Curriculum-and-Instruction-Council.aspx" TargetMode="External"/><Relationship Id="rId107" Type="http://schemas.openxmlformats.org/officeDocument/2006/relationships/customXml" Target="../customXml/item4.xml"/><Relationship Id="rId11" Type="http://schemas.openxmlformats.org/officeDocument/2006/relationships/footer" Target="footer2.xml"/><Relationship Id="rId32" Type="http://schemas.openxmlformats.org/officeDocument/2006/relationships/header" Target="header8.xml"/><Relationship Id="rId37" Type="http://schemas.openxmlformats.org/officeDocument/2006/relationships/hyperlink" Target="http://weblinks.westlaw.com/find/default.wl?mt=Westlaw&amp;db=CA-ADC&amp;jh=Article+1.+Program%2c+Course+and+Class+Classification+and+Standards&amp;docname=PRT%28IA71E3580D48411DEBC02831C6D6C108E%29+%26+BEG-DATE%28%3c%3d08%2f20%2f2012%29+%26+END-DATE%28%3e%3d08%2f20%2f2012%29+%25+CI%28REFS+%28DISP+%2f2+TABLE%29+%28MISC+%2f2+TABLE%29%29&amp;jl=1&amp;sr=SB&amp;rp=%2ffind%2fdefault.wl&amp;sp=CCR-1000&amp;findtype=l&amp;ordoc=I83E8E9A0B6CB11DFB199EEE3FF08959C&amp;vr=2.0&amp;fn=_top&amp;sv=Split&amp;jo=5%2bCA%2bADC%2b%25c2%25a7%2b55002&amp;rs=GVT1.0" TargetMode="External"/><Relationship Id="rId53" Type="http://schemas.openxmlformats.org/officeDocument/2006/relationships/image" Target="media/image7.emf"/><Relationship Id="rId58" Type="http://schemas.openxmlformats.org/officeDocument/2006/relationships/image" Target="media/image10.wmf"/><Relationship Id="rId74" Type="http://schemas.openxmlformats.org/officeDocument/2006/relationships/image" Target="media/image18.wmf"/><Relationship Id="rId79" Type="http://schemas.openxmlformats.org/officeDocument/2006/relationships/control" Target="activeX/activeX13.xml"/><Relationship Id="rId102" Type="http://schemas.openxmlformats.org/officeDocument/2006/relationships/glossaryDocument" Target="glossary/document.xml"/><Relationship Id="rId5" Type="http://schemas.openxmlformats.org/officeDocument/2006/relationships/webSettings" Target="webSettings.xml"/><Relationship Id="rId90" Type="http://schemas.openxmlformats.org/officeDocument/2006/relationships/image" Target="media/image25.emf"/><Relationship Id="rId95" Type="http://schemas.openxmlformats.org/officeDocument/2006/relationships/hyperlink" Target="http://www.ccccurriculum.net/wp-content/uploads/2013/07/CreditCourseRepetitionGuidelinesFinal070513.pdf" TargetMode="External"/><Relationship Id="rId22" Type="http://schemas.openxmlformats.org/officeDocument/2006/relationships/hyperlink" Target="http://www.ccccurriculum.net/wp-content/uploads/2013/07/CreditCourseRepetitionGuidelinesFinal070513.pdf" TargetMode="External"/><Relationship Id="rId27" Type="http://schemas.openxmlformats.org/officeDocument/2006/relationships/hyperlink" Target="http://www.curricunet.com/sac" TargetMode="External"/><Relationship Id="rId43" Type="http://schemas.openxmlformats.org/officeDocument/2006/relationships/hyperlink" Target="http://sac.edu/StudentServices/DistanceEdu/Pages/AboutUs.aspx" TargetMode="External"/><Relationship Id="rId48" Type="http://schemas.openxmlformats.org/officeDocument/2006/relationships/footer" Target="footer6.xml"/><Relationship Id="rId64" Type="http://schemas.openxmlformats.org/officeDocument/2006/relationships/image" Target="media/image13.wmf"/><Relationship Id="rId69" Type="http://schemas.openxmlformats.org/officeDocument/2006/relationships/control" Target="activeX/activeX8.xml"/><Relationship Id="rId80" Type="http://schemas.openxmlformats.org/officeDocument/2006/relationships/image" Target="media/image21.wmf"/><Relationship Id="rId85" Type="http://schemas.openxmlformats.org/officeDocument/2006/relationships/hyperlink" Target="http://weblinks.westlaw.com/find/default.wl?mt=Westlaw&amp;db=CA-ADC&amp;jh=Article+1.+Program%2c+Course+and+Class+Classification+and+Standards&amp;docname=PRT%28IA71E3580D48411DEBC02831C6D6C108E%29+%26+BEG-DATE%28%3c%3d08%2f20%2f2012%29+%26+END-DATE%28%3e%3d08%2f20%2f2012%29+%25+CI%28REFS+%28DISP+%2f2+TABLE%29+%28MISC+%2f2+TABLE%29%29&amp;jl=1&amp;sr=SB&amp;rp=%2ffind%2fdefault.wl&amp;sp=CCR-1000&amp;findtype=l&amp;ordoc=I83E8E9A0B6CB11DFB199EEE3FF08959C&amp;vr=2.0&amp;fn=_top&amp;sv=Split&amp;jo=5%2bCA%2bADC%2b%25c2%25a7%2b55002&amp;rs=GVT1.0" TargetMode="External"/><Relationship Id="rId12" Type="http://schemas.openxmlformats.org/officeDocument/2006/relationships/header" Target="header3.xml"/><Relationship Id="rId17" Type="http://schemas.openxmlformats.org/officeDocument/2006/relationships/header" Target="header4.xml"/><Relationship Id="rId33" Type="http://schemas.openxmlformats.org/officeDocument/2006/relationships/footer" Target="footer5.xml"/><Relationship Id="rId38" Type="http://schemas.openxmlformats.org/officeDocument/2006/relationships/hyperlink" Target="http://weblinks.westlaw.com/find/default.wl?mt=Westlaw&amp;db=CA-ADC&amp;jh=Article+1.+Program%2c+Course+and+Class+Classification+and+Standards&amp;docname=PRT%28IA71E3580D48411DEBC02831C6D6C108E%29+%26+BEG-DATE%28%3c%3d08%2f20%2f2012%29+%26+END-DATE%28%3e%3d08%2f20%2f2012%29+%25+CI%28REFS+%28DISP+%2f2+TABLE%29+%28MISC+%2f2+TABLE%29%29&amp;jl=1&amp;sr=SB&amp;rp=%2ffind%2fdefault.wl&amp;sp=CCR-1000&amp;findtype=l&amp;ordoc=I83E8E9A0B6CB11DFB199EEE3FF08959C&amp;vr=2.0&amp;fn=_top&amp;sv=Split&amp;jo=5%2bCA%2bADC%2b%25c2%25a7%2b55002&amp;rs=GVT1.0" TargetMode="External"/><Relationship Id="rId59" Type="http://schemas.openxmlformats.org/officeDocument/2006/relationships/control" Target="activeX/activeX3.xml"/><Relationship Id="rId103" Type="http://schemas.openxmlformats.org/officeDocument/2006/relationships/theme" Target="theme/theme1.xml"/><Relationship Id="rId108" Type="http://schemas.openxmlformats.org/officeDocument/2006/relationships/customXml" Target="../customXml/item5.xml"/><Relationship Id="rId20" Type="http://schemas.openxmlformats.org/officeDocument/2006/relationships/header" Target="header6.xml"/><Relationship Id="rId41" Type="http://schemas.openxmlformats.org/officeDocument/2006/relationships/image" Target="media/image4.jpeg"/><Relationship Id="rId54" Type="http://schemas.openxmlformats.org/officeDocument/2006/relationships/image" Target="media/image8.wmf"/><Relationship Id="rId62" Type="http://schemas.openxmlformats.org/officeDocument/2006/relationships/image" Target="media/image12.wmf"/><Relationship Id="rId70" Type="http://schemas.openxmlformats.org/officeDocument/2006/relationships/image" Target="media/image16.wmf"/><Relationship Id="rId75" Type="http://schemas.openxmlformats.org/officeDocument/2006/relationships/control" Target="activeX/activeX11.xml"/><Relationship Id="rId83" Type="http://schemas.openxmlformats.org/officeDocument/2006/relationships/control" Target="activeX/activeX15.xml"/><Relationship Id="rId88" Type="http://schemas.openxmlformats.org/officeDocument/2006/relationships/image" Target="media/image24.png"/><Relationship Id="rId91" Type="http://schemas.openxmlformats.org/officeDocument/2006/relationships/header" Target="header13.xml"/><Relationship Id="rId96" Type="http://schemas.openxmlformats.org/officeDocument/2006/relationships/hyperlink" Target="http://asccc.org/node/17484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nsidesac.net/committee/curriculum_council/resources.asp" TargetMode="External"/><Relationship Id="rId23" Type="http://schemas.openxmlformats.org/officeDocument/2006/relationships/hyperlink" Target="http://curriculum.cccco.edu/Content/publicpagefiles/TOPmanual6_2009corrected7.8.13.pdf" TargetMode="External"/><Relationship Id="rId28" Type="http://schemas.openxmlformats.org/officeDocument/2006/relationships/hyperlink" Target="http://weblinks.westlaw.com/find/default.wl?mt=Westlaw&amp;db=CA-ADC&amp;jh=Article+1.+Program%2c+Course+and+Class+Classification+and+Standards&amp;docname=PRT%28IA71E3580D48411DEBC02831C6D6C108E%29+%26+BEG-DATE%28%3c%3d08%2f20%2f2012%29+%26+END-DATE%28%3e%3d08%2f20%2f2012%29+%25+CI%28REFS+%28DISP+%2f2+TABLE%29+%28MISC+%2f2+TABLE%29%29&amp;jl=1&amp;sr=SB&amp;rp=%2ffind%2fdefault.wl&amp;sp=CCR-1000&amp;findtype=l&amp;ordoc=I83E8E9A0B6CB11DFB199EEE3FF08959C&amp;vr=2.0&amp;fn=_top&amp;sv=Split&amp;jo=5%2bCA%2bADC%2b%25c2%25a7%2b55002&amp;rs=GVT1.0" TargetMode="External"/><Relationship Id="rId36" Type="http://schemas.openxmlformats.org/officeDocument/2006/relationships/hyperlink" Target="http://weblinks.westlaw.com/find/default.wl?mt=Westlaw&amp;db=CA-ADC&amp;jh=Article+1.+Program%2c+Course+and+Class+Classification+and+Standards&amp;docname=PRT%28IA71E3580D48411DEBC02831C6D6C108E%29+%26+BEG-DATE%28%3c%3d08%2f20%2f2012%29+%26+END-DATE%28%3e%3d08%2f20%2f2012%29+%25+CI%28REFS+%28DISP+%2f2+TABLE%29+%28MISC+%2f2+TABLE%29%29&amp;jl=1&amp;sr=SB&amp;rp=%2ffind%2fdefault.wl&amp;sp=CCR-1000&amp;findtype=l&amp;ordoc=I83E8E9A0B6CB11DFB199EEE3FF08959C&amp;vr=2.0&amp;fn=_top&amp;sv=Split&amp;jo=5%2bCA%2bADC%2b%25c2%25a7%2b55002&amp;rs=GVT1.0" TargetMode="External"/><Relationship Id="rId49" Type="http://schemas.openxmlformats.org/officeDocument/2006/relationships/header" Target="header12.xml"/><Relationship Id="rId57" Type="http://schemas.openxmlformats.org/officeDocument/2006/relationships/control" Target="activeX/activeX2.xml"/><Relationship Id="rId106" Type="http://schemas.openxmlformats.org/officeDocument/2006/relationships/customXml" Target="../customXml/item3.xml"/><Relationship Id="rId10" Type="http://schemas.openxmlformats.org/officeDocument/2006/relationships/footer" Target="footer1.xml"/><Relationship Id="rId31" Type="http://schemas.openxmlformats.org/officeDocument/2006/relationships/header" Target="header7.xml"/><Relationship Id="rId44" Type="http://schemas.openxmlformats.org/officeDocument/2006/relationships/hyperlink" Target="http://sac.edu/StudentServices/DistanceEdu/Documents/BbStudentHelp/StudentGuideWordDocV3.pdf" TargetMode="External"/><Relationship Id="rId52" Type="http://schemas.openxmlformats.org/officeDocument/2006/relationships/hyperlink" Target="http://sac.edu/disted" TargetMode="External"/><Relationship Id="rId60" Type="http://schemas.openxmlformats.org/officeDocument/2006/relationships/image" Target="media/image11.wmf"/><Relationship Id="rId65" Type="http://schemas.openxmlformats.org/officeDocument/2006/relationships/control" Target="activeX/activeX6.xml"/><Relationship Id="rId73" Type="http://schemas.openxmlformats.org/officeDocument/2006/relationships/control" Target="activeX/activeX10.xml"/><Relationship Id="rId78" Type="http://schemas.openxmlformats.org/officeDocument/2006/relationships/image" Target="media/image20.wmf"/><Relationship Id="rId81" Type="http://schemas.openxmlformats.org/officeDocument/2006/relationships/control" Target="activeX/activeX14.xml"/><Relationship Id="rId86" Type="http://schemas.openxmlformats.org/officeDocument/2006/relationships/hyperlink" Target="http://icas-ca.org/Websites/icasca/images/IGETC_Standards_Final_version_1.4.pdf" TargetMode="External"/><Relationship Id="rId94" Type="http://schemas.openxmlformats.org/officeDocument/2006/relationships/footer" Target="footer7.xml"/><Relationship Id="rId99" Type="http://schemas.openxmlformats.org/officeDocument/2006/relationships/hyperlink" Target="http://www.cde.ca.gov/ls/fa/sf/title5regs.asp"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image" Target="media/image3.jpeg"/><Relationship Id="rId34" Type="http://schemas.openxmlformats.org/officeDocument/2006/relationships/header" Target="header9.xml"/><Relationship Id="rId50" Type="http://schemas.openxmlformats.org/officeDocument/2006/relationships/image" Target="media/image5.png"/><Relationship Id="rId55" Type="http://schemas.openxmlformats.org/officeDocument/2006/relationships/control" Target="activeX/activeX1.xml"/><Relationship Id="rId76" Type="http://schemas.openxmlformats.org/officeDocument/2006/relationships/image" Target="media/image19.wmf"/><Relationship Id="rId97" Type="http://schemas.openxmlformats.org/officeDocument/2006/relationships/hyperlink" Target="http://www.asccc.org" TargetMode="External"/><Relationship Id="rId104"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control" Target="activeX/activeX9.xml"/><Relationship Id="rId92" Type="http://schemas.openxmlformats.org/officeDocument/2006/relationships/header" Target="header14.xml"/><Relationship Id="rId2" Type="http://schemas.openxmlformats.org/officeDocument/2006/relationships/numbering" Target="numbering.xml"/><Relationship Id="rId29" Type="http://schemas.openxmlformats.org/officeDocument/2006/relationships/hyperlink" Target="http://www.cccco.edu/aad" TargetMode="External"/><Relationship Id="rId24" Type="http://schemas.openxmlformats.org/officeDocument/2006/relationships/hyperlink" Target="http://www.curriculum.com/SAC" TargetMode="External"/><Relationship Id="rId40" Type="http://schemas.openxmlformats.org/officeDocument/2006/relationships/hyperlink" Target="http://www.onefortraining.org/certification/" TargetMode="External"/><Relationship Id="rId45" Type="http://schemas.openxmlformats.org/officeDocument/2006/relationships/hyperlink" Target="http://sac.edu/StudentServices/DistanceEdu/Documents/BbStudentHelp/StudentGuideWordDocV3.pdf" TargetMode="External"/><Relationship Id="rId66" Type="http://schemas.openxmlformats.org/officeDocument/2006/relationships/image" Target="media/image14.wmf"/><Relationship Id="rId87" Type="http://schemas.openxmlformats.org/officeDocument/2006/relationships/image" Target="media/image23.png"/><Relationship Id="rId61" Type="http://schemas.openxmlformats.org/officeDocument/2006/relationships/control" Target="activeX/activeX4.xml"/><Relationship Id="rId82" Type="http://schemas.openxmlformats.org/officeDocument/2006/relationships/image" Target="media/image22.wmf"/><Relationship Id="rId19" Type="http://schemas.openxmlformats.org/officeDocument/2006/relationships/footer" Target="footer4.xml"/><Relationship Id="rId14" Type="http://schemas.openxmlformats.org/officeDocument/2006/relationships/hyperlink" Target="mailto:porter_monica@sac.edu" TargetMode="External"/><Relationship Id="rId30" Type="http://schemas.openxmlformats.org/officeDocument/2006/relationships/hyperlink" Target="http://weblinks.westlaw.com/find/default.wl?mt=Westlaw&amp;db=CA-ADC&amp;jh=Article+1.+Program%2c+Course+and+Class+Classification+and+Standards&amp;docname=PRT%28IA71E3580D48411DEBC02831C6D6C108E%29+%26+BEG-DATE%28%3c%3d08%2f20%2f2012%29+%26+END-DATE%28%3e%3d08%2f20%2f2012%29+%25+CI%28REFS+%28DISP+%2f2+TABLE%29+%28MISC+%2f2+TABLE%29%29&amp;jl=1&amp;sr=SB&amp;rp=%2ffind%2fdefault.wl&amp;sp=CCR-1000&amp;findtype=l&amp;ordoc=I83E8E9A0B6CB11DFB199EEE3FF08959C&amp;vr=2.0&amp;fn=_top&amp;sv=Split&amp;jo=5%2bCA%2bADC%2b%25c2%25a7%2b55002&amp;rs=GVT1.0" TargetMode="External"/><Relationship Id="rId35" Type="http://schemas.openxmlformats.org/officeDocument/2006/relationships/hyperlink" Target="http://weblinks.westlaw.com/find/default.wl?mt=Westlaw&amp;db=CA-ADC&amp;jh=Article+1.+Program%2c+Course+and+Class+Classification+and+Standards&amp;docname=PRT%28IA71E3580D48411DEBC02831C6D6C108E%29+%26+BEG-DATE%28%3c%3d08%2f20%2f2012%29+%26+END-DATE%28%3e%3d08%2f20%2f2012%29+%25+CI%28REFS+%28DISP+%2f2+TABLE%29+%28MISC+%2f2+TABLE%29%29&amp;jl=1&amp;sr=SB&amp;rp=%2ffind%2fdefault.wl&amp;sp=CCR-1000&amp;findtype=l&amp;ordoc=I83E8E9A0B6CB11DFB199EEE3FF08959C&amp;vr=2.0&amp;fn=_top&amp;sv=Split&amp;jo=5%2bCA%2bADC%2b%25c2%25a7%2b55002&amp;rs=GVT1.0" TargetMode="External"/><Relationship Id="rId56" Type="http://schemas.openxmlformats.org/officeDocument/2006/relationships/image" Target="media/image9.wmf"/><Relationship Id="rId77" Type="http://schemas.openxmlformats.org/officeDocument/2006/relationships/control" Target="activeX/activeX12.xml"/><Relationship Id="rId100" Type="http://schemas.openxmlformats.org/officeDocument/2006/relationships/hyperlink" Target="http://asccc.org/" TargetMode="External"/><Relationship Id="rId105" Type="http://schemas.openxmlformats.org/officeDocument/2006/relationships/customXml" Target="../customXml/item2.xml"/><Relationship Id="rId8" Type="http://schemas.openxmlformats.org/officeDocument/2006/relationships/header" Target="header1.xml"/><Relationship Id="rId51" Type="http://schemas.openxmlformats.org/officeDocument/2006/relationships/image" Target="media/image6.png"/><Relationship Id="rId72" Type="http://schemas.openxmlformats.org/officeDocument/2006/relationships/image" Target="media/image17.wmf"/><Relationship Id="rId93" Type="http://schemas.openxmlformats.org/officeDocument/2006/relationships/header" Target="header15.xml"/><Relationship Id="rId98" Type="http://schemas.openxmlformats.org/officeDocument/2006/relationships/hyperlink" Target="http://extranet.cccco.edu/Portals/1/AA/ProgramCourseApproval/Handbook_5thEd_BOGapproved.pdf" TargetMode="External"/><Relationship Id="rId3" Type="http://schemas.openxmlformats.org/officeDocument/2006/relationships/styles" Target="styles.xml"/><Relationship Id="rId25" Type="http://schemas.openxmlformats.org/officeDocument/2006/relationships/hyperlink" Target="http://www.curricunet.com/sac" TargetMode="External"/><Relationship Id="rId46" Type="http://schemas.openxmlformats.org/officeDocument/2006/relationships/header" Target="header10.xml"/><Relationship Id="rId67" Type="http://schemas.openxmlformats.org/officeDocument/2006/relationships/control" Target="activeX/activeX7.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40B4669AD543E9B285E4A390E6F02F"/>
        <w:category>
          <w:name w:val="General"/>
          <w:gallery w:val="placeholder"/>
        </w:category>
        <w:types>
          <w:type w:val="bbPlcHdr"/>
        </w:types>
        <w:behaviors>
          <w:behavior w:val="content"/>
        </w:behaviors>
        <w:guid w:val="{9EDE0778-1F58-4EF0-93ED-3BADBAF4E2A5}"/>
      </w:docPartPr>
      <w:docPartBody>
        <w:p w:rsidR="00B6788A" w:rsidRDefault="00B6788A" w:rsidP="00B6788A">
          <w:pPr>
            <w:pStyle w:val="2640B4669AD543E9B285E4A390E6F02F"/>
          </w:pPr>
          <w:r w:rsidRPr="005E0EEE">
            <w:rPr>
              <w:rStyle w:val="PlaceholderText"/>
            </w:rPr>
            <w:t>Click here to enter text.</w:t>
          </w:r>
          <w:r>
            <w:rPr>
              <w:rStyle w:val="PlaceholderText"/>
            </w:rPr>
            <w:t xml:space="preserve"> </w:t>
          </w:r>
        </w:p>
      </w:docPartBody>
    </w:docPart>
    <w:docPart>
      <w:docPartPr>
        <w:name w:val="BD7CB47A2ED348B8A8610807B257701D"/>
        <w:category>
          <w:name w:val="General"/>
          <w:gallery w:val="placeholder"/>
        </w:category>
        <w:types>
          <w:type w:val="bbPlcHdr"/>
        </w:types>
        <w:behaviors>
          <w:behavior w:val="content"/>
        </w:behaviors>
        <w:guid w:val="{D5BA0F59-346E-48A9-A8A2-D6575E069D7E}"/>
      </w:docPartPr>
      <w:docPartBody>
        <w:p w:rsidR="00B6788A" w:rsidRDefault="00B6788A" w:rsidP="00B6788A">
          <w:pPr>
            <w:pStyle w:val="BD7CB47A2ED348B8A8610807B257701D"/>
          </w:pPr>
          <w:r w:rsidRPr="005E0EEE">
            <w:rPr>
              <w:rStyle w:val="PlaceholderText"/>
            </w:rPr>
            <w:t>Click here to enter text.</w:t>
          </w:r>
        </w:p>
      </w:docPartBody>
    </w:docPart>
    <w:docPart>
      <w:docPartPr>
        <w:name w:val="AAEC57F4E5CC403EBE3F56FE4993E775"/>
        <w:category>
          <w:name w:val="General"/>
          <w:gallery w:val="placeholder"/>
        </w:category>
        <w:types>
          <w:type w:val="bbPlcHdr"/>
        </w:types>
        <w:behaviors>
          <w:behavior w:val="content"/>
        </w:behaviors>
        <w:guid w:val="{B0D0E70E-44B1-42AB-A4FF-549492B774E2}"/>
      </w:docPartPr>
      <w:docPartBody>
        <w:p w:rsidR="00B6788A" w:rsidRDefault="00B6788A" w:rsidP="00B6788A">
          <w:pPr>
            <w:pStyle w:val="AAEC57F4E5CC403EBE3F56FE4993E775"/>
          </w:pPr>
          <w:r w:rsidRPr="005E0EEE">
            <w:rPr>
              <w:rStyle w:val="PlaceholderText"/>
            </w:rPr>
            <w:t>Click here to enter a date.</w:t>
          </w:r>
        </w:p>
      </w:docPartBody>
    </w:docPart>
    <w:docPart>
      <w:docPartPr>
        <w:name w:val="A0DECCF17836411D9A52746BECE0FA9D"/>
        <w:category>
          <w:name w:val="General"/>
          <w:gallery w:val="placeholder"/>
        </w:category>
        <w:types>
          <w:type w:val="bbPlcHdr"/>
        </w:types>
        <w:behaviors>
          <w:behavior w:val="content"/>
        </w:behaviors>
        <w:guid w:val="{4D3FF0F2-503A-48DC-9640-E9267724F81E}"/>
      </w:docPartPr>
      <w:docPartBody>
        <w:p w:rsidR="00B6788A" w:rsidRDefault="00B6788A" w:rsidP="00B6788A">
          <w:pPr>
            <w:pStyle w:val="A0DECCF17836411D9A52746BECE0FA9D"/>
          </w:pPr>
          <w:r w:rsidRPr="005E0EEE">
            <w:rPr>
              <w:rStyle w:val="PlaceholderText"/>
            </w:rPr>
            <w:t>Click here to enter text.</w:t>
          </w:r>
        </w:p>
      </w:docPartBody>
    </w:docPart>
    <w:docPart>
      <w:docPartPr>
        <w:name w:val="5FBFB4C6F0D947CC9FE4B315C66C6C83"/>
        <w:category>
          <w:name w:val="General"/>
          <w:gallery w:val="placeholder"/>
        </w:category>
        <w:types>
          <w:type w:val="bbPlcHdr"/>
        </w:types>
        <w:behaviors>
          <w:behavior w:val="content"/>
        </w:behaviors>
        <w:guid w:val="{C8846686-94C8-426C-B388-6527629A6675}"/>
      </w:docPartPr>
      <w:docPartBody>
        <w:p w:rsidR="00B6788A" w:rsidRDefault="00B6788A" w:rsidP="00B6788A">
          <w:pPr>
            <w:pStyle w:val="5FBFB4C6F0D947CC9FE4B315C66C6C83"/>
          </w:pPr>
          <w:r w:rsidRPr="005E0EEE">
            <w:rPr>
              <w:rStyle w:val="PlaceholderText"/>
            </w:rPr>
            <w:t>Click here to enter text.</w:t>
          </w:r>
        </w:p>
      </w:docPartBody>
    </w:docPart>
    <w:docPart>
      <w:docPartPr>
        <w:name w:val="4A8DB1D8F76B4C36811B2EE9C0A083F3"/>
        <w:category>
          <w:name w:val="General"/>
          <w:gallery w:val="placeholder"/>
        </w:category>
        <w:types>
          <w:type w:val="bbPlcHdr"/>
        </w:types>
        <w:behaviors>
          <w:behavior w:val="content"/>
        </w:behaviors>
        <w:guid w:val="{B63B8F99-D792-4BE5-B67D-2207AD7FB1A4}"/>
      </w:docPartPr>
      <w:docPartBody>
        <w:p w:rsidR="00B6788A" w:rsidRDefault="00B6788A" w:rsidP="00B6788A">
          <w:pPr>
            <w:pStyle w:val="4A8DB1D8F76B4C36811B2EE9C0A083F3"/>
          </w:pPr>
          <w:r w:rsidRPr="005E0EE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B572D"/>
    <w:rsid w:val="002642B8"/>
    <w:rsid w:val="002B572D"/>
    <w:rsid w:val="003D512B"/>
    <w:rsid w:val="003D5FD5"/>
    <w:rsid w:val="0044396E"/>
    <w:rsid w:val="00763225"/>
    <w:rsid w:val="00780948"/>
    <w:rsid w:val="00B6788A"/>
    <w:rsid w:val="00E20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88A"/>
    <w:rPr>
      <w:color w:val="808080"/>
    </w:rPr>
  </w:style>
  <w:style w:type="paragraph" w:customStyle="1" w:styleId="731BB8EE0707428EA817028EB86F45DD">
    <w:name w:val="731BB8EE0707428EA817028EB86F45DD"/>
    <w:rsid w:val="002B572D"/>
  </w:style>
  <w:style w:type="paragraph" w:customStyle="1" w:styleId="008EC8B0ACBE4CE1B7A0646B9E90FAA1">
    <w:name w:val="008EC8B0ACBE4CE1B7A0646B9E90FAA1"/>
    <w:rsid w:val="002B572D"/>
  </w:style>
  <w:style w:type="paragraph" w:customStyle="1" w:styleId="567F7E0C080C4669A448091EB057FCF2">
    <w:name w:val="567F7E0C080C4669A448091EB057FCF2"/>
    <w:rsid w:val="002B572D"/>
  </w:style>
  <w:style w:type="paragraph" w:customStyle="1" w:styleId="7804F230CE0A402BB4CFE17A02589D81">
    <w:name w:val="7804F230CE0A402BB4CFE17A02589D81"/>
    <w:rsid w:val="002B572D"/>
  </w:style>
  <w:style w:type="paragraph" w:customStyle="1" w:styleId="C48B53C1FD77451AAD45E80B4D9FDE10">
    <w:name w:val="C48B53C1FD77451AAD45E80B4D9FDE10"/>
    <w:rsid w:val="002B572D"/>
  </w:style>
  <w:style w:type="paragraph" w:customStyle="1" w:styleId="2640B4669AD543E9B285E4A390E6F02F">
    <w:name w:val="2640B4669AD543E9B285E4A390E6F02F"/>
    <w:rsid w:val="00B6788A"/>
  </w:style>
  <w:style w:type="paragraph" w:customStyle="1" w:styleId="BD7CB47A2ED348B8A8610807B257701D">
    <w:name w:val="BD7CB47A2ED348B8A8610807B257701D"/>
    <w:rsid w:val="00B6788A"/>
  </w:style>
  <w:style w:type="paragraph" w:customStyle="1" w:styleId="AAEC57F4E5CC403EBE3F56FE4993E775">
    <w:name w:val="AAEC57F4E5CC403EBE3F56FE4993E775"/>
    <w:rsid w:val="00B6788A"/>
  </w:style>
  <w:style w:type="paragraph" w:customStyle="1" w:styleId="A0DECCF17836411D9A52746BECE0FA9D">
    <w:name w:val="A0DECCF17836411D9A52746BECE0FA9D"/>
    <w:rsid w:val="00B6788A"/>
  </w:style>
  <w:style w:type="paragraph" w:customStyle="1" w:styleId="4D5DF533E5AC493C87F68A4D40C5C6B9">
    <w:name w:val="4D5DF533E5AC493C87F68A4D40C5C6B9"/>
    <w:rsid w:val="00B6788A"/>
  </w:style>
  <w:style w:type="paragraph" w:customStyle="1" w:styleId="8B43672994DA4D65ADE8D42BA30DF6AD">
    <w:name w:val="8B43672994DA4D65ADE8D42BA30DF6AD"/>
    <w:rsid w:val="00B6788A"/>
  </w:style>
  <w:style w:type="paragraph" w:customStyle="1" w:styleId="9D01CC3EB20443E687376D5C62678429">
    <w:name w:val="9D01CC3EB20443E687376D5C62678429"/>
    <w:rsid w:val="00B6788A"/>
  </w:style>
  <w:style w:type="paragraph" w:customStyle="1" w:styleId="5FBFB4C6F0D947CC9FE4B315C66C6C83">
    <w:name w:val="5FBFB4C6F0D947CC9FE4B315C66C6C83"/>
    <w:rsid w:val="00B6788A"/>
  </w:style>
  <w:style w:type="paragraph" w:customStyle="1" w:styleId="3D1B00375AF74BAF89C6D57F829692C7">
    <w:name w:val="3D1B00375AF74BAF89C6D57F829692C7"/>
    <w:rsid w:val="00B6788A"/>
  </w:style>
  <w:style w:type="paragraph" w:customStyle="1" w:styleId="A55721F49623442C9806074D6C68603C">
    <w:name w:val="A55721F49623442C9806074D6C68603C"/>
    <w:rsid w:val="00B6788A"/>
  </w:style>
  <w:style w:type="paragraph" w:customStyle="1" w:styleId="5040655381074BEF8240D4A27566DBA5">
    <w:name w:val="5040655381074BEF8240D4A27566DBA5"/>
    <w:rsid w:val="00B6788A"/>
  </w:style>
  <w:style w:type="paragraph" w:customStyle="1" w:styleId="42B5959C313F46E3B56D56FBA3CF606D">
    <w:name w:val="42B5959C313F46E3B56D56FBA3CF606D"/>
    <w:rsid w:val="00B6788A"/>
  </w:style>
  <w:style w:type="paragraph" w:customStyle="1" w:styleId="C5A24CFCC8964AA38571F6A6E4B45A03">
    <w:name w:val="C5A24CFCC8964AA38571F6A6E4B45A03"/>
    <w:rsid w:val="00B6788A"/>
  </w:style>
  <w:style w:type="paragraph" w:customStyle="1" w:styleId="DD28397D32F14D36945057E712FED674">
    <w:name w:val="DD28397D32F14D36945057E712FED674"/>
    <w:rsid w:val="00B6788A"/>
  </w:style>
  <w:style w:type="paragraph" w:customStyle="1" w:styleId="FF36EEFDF32B4AE9927952191C92A76C">
    <w:name w:val="FF36EEFDF32B4AE9927952191C92A76C"/>
    <w:rsid w:val="00B6788A"/>
  </w:style>
  <w:style w:type="paragraph" w:customStyle="1" w:styleId="540AF7E886354258B027B20B92FFC658">
    <w:name w:val="540AF7E886354258B027B20B92FFC658"/>
    <w:rsid w:val="00B6788A"/>
  </w:style>
  <w:style w:type="paragraph" w:customStyle="1" w:styleId="F13B691830FE4B0C9FE6299FFF15475A">
    <w:name w:val="F13B691830FE4B0C9FE6299FFF15475A"/>
    <w:rsid w:val="00B6788A"/>
  </w:style>
  <w:style w:type="paragraph" w:customStyle="1" w:styleId="32D9E1761E404AE9846BC4772B478D72">
    <w:name w:val="32D9E1761E404AE9846BC4772B478D72"/>
    <w:rsid w:val="00B6788A"/>
  </w:style>
  <w:style w:type="paragraph" w:customStyle="1" w:styleId="5CD8D51E55E846E291C2737EEF6507B9">
    <w:name w:val="5CD8D51E55E846E291C2737EEF6507B9"/>
    <w:rsid w:val="00B6788A"/>
  </w:style>
  <w:style w:type="paragraph" w:customStyle="1" w:styleId="4A8DB1D8F76B4C36811B2EE9C0A083F3">
    <w:name w:val="4A8DB1D8F76B4C36811B2EE9C0A083F3"/>
    <w:rsid w:val="00B6788A"/>
  </w:style>
  <w:style w:type="paragraph" w:customStyle="1" w:styleId="E27223AF86D14C07A758D7D698BD01FA">
    <w:name w:val="E27223AF86D14C07A758D7D698BD01FA"/>
    <w:rsid w:val="00B6788A"/>
  </w:style>
  <w:style w:type="paragraph" w:customStyle="1" w:styleId="E1B02EE91E3C441F8BB6397231AF0C96">
    <w:name w:val="E1B02EE91E3C441F8BB6397231AF0C96"/>
    <w:rsid w:val="0044396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Custom 3">
      <a:dk1>
        <a:srgbClr val="953734"/>
      </a:dk1>
      <a:lt1>
        <a:sysClr val="window" lastClr="FFFFFF"/>
      </a:lt1>
      <a:dk2>
        <a:srgbClr val="953734"/>
      </a:dk2>
      <a:lt2>
        <a:srgbClr val="EEECE1"/>
      </a:lt2>
      <a:accent1>
        <a:srgbClr val="000000"/>
      </a:accent1>
      <a:accent2>
        <a:srgbClr val="953734"/>
      </a:accent2>
      <a:accent3>
        <a:srgbClr val="953734"/>
      </a:accent3>
      <a:accent4>
        <a:srgbClr val="953734"/>
      </a:accent4>
      <a:accent5>
        <a:srgbClr val="953734"/>
      </a:accent5>
      <a:accent6>
        <a:srgbClr val="953734"/>
      </a:accent6>
      <a:hlink>
        <a:srgbClr val="953734"/>
      </a:hlink>
      <a:folHlink>
        <a:srgbClr val="6F2926"/>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51D875283A67F45AC1E28442C632C2E" ma:contentTypeVersion="2" ma:contentTypeDescription="Create a new document." ma:contentTypeScope="" ma:versionID="4509849a775367c703aef31005493a98">
  <xsd:schema xmlns:xsd="http://www.w3.org/2001/XMLSchema" xmlns:xs="http://www.w3.org/2001/XMLSchema" xmlns:p="http://schemas.microsoft.com/office/2006/metadata/properties" xmlns:ns1="http://schemas.microsoft.com/sharepoint/v3" xmlns:ns2="431189f8-a51b-453f-9f0c-3a0b3b65b12f" targetNamespace="http://schemas.microsoft.com/office/2006/metadata/properties" ma:root="true" ma:fieldsID="d98e329e3e072ccff1cbb578f5ef4978" ns1:_="" ns2:_="">
    <xsd:import namespace="http://schemas.microsoft.com/sharepoint/v3"/>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431189f8-a51b-453f-9f0c-3a0b3b65b12f">HNYXMCCMVK3K-1110-187</_dlc_DocId>
    <_dlc_DocIdUrl xmlns="431189f8-a51b-453f-9f0c-3a0b3b65b12f">
      <Url>http://www.sac.edu/committees/curriculum/_layouts/DocIdRedir.aspx?ID=HNYXMCCMVK3K-1110-187</Url>
      <Description>HNYXMCCMVK3K-1110-187</Description>
    </_dlc_DocIdUrl>
  </documentManagement>
</p:properties>
</file>

<file path=customXml/itemProps1.xml><?xml version="1.0" encoding="utf-8"?>
<ds:datastoreItem xmlns:ds="http://schemas.openxmlformats.org/officeDocument/2006/customXml" ds:itemID="{42BA984E-B707-41A6-9141-7FB03FF6BC39}"/>
</file>

<file path=customXml/itemProps2.xml><?xml version="1.0" encoding="utf-8"?>
<ds:datastoreItem xmlns:ds="http://schemas.openxmlformats.org/officeDocument/2006/customXml" ds:itemID="{D2A25085-4F57-4C35-B26A-37831E7C2CD3}"/>
</file>

<file path=customXml/itemProps3.xml><?xml version="1.0" encoding="utf-8"?>
<ds:datastoreItem xmlns:ds="http://schemas.openxmlformats.org/officeDocument/2006/customXml" ds:itemID="{31CC0132-B8C1-4261-AEBA-5260B5839BA3}"/>
</file>

<file path=customXml/itemProps4.xml><?xml version="1.0" encoding="utf-8"?>
<ds:datastoreItem xmlns:ds="http://schemas.openxmlformats.org/officeDocument/2006/customXml" ds:itemID="{400D8C6C-0933-40B6-A65E-CAEB6489EC40}"/>
</file>

<file path=customXml/itemProps5.xml><?xml version="1.0" encoding="utf-8"?>
<ds:datastoreItem xmlns:ds="http://schemas.openxmlformats.org/officeDocument/2006/customXml" ds:itemID="{C11CBC32-E682-4D7E-97BC-3679FAADB085}"/>
</file>

<file path=docProps/app.xml><?xml version="1.0" encoding="utf-8"?>
<Properties xmlns="http://schemas.openxmlformats.org/officeDocument/2006/extended-properties" xmlns:vt="http://schemas.openxmlformats.org/officeDocument/2006/docPropsVTypes">
  <Template>Normal</Template>
  <TotalTime>242</TotalTime>
  <Pages>198</Pages>
  <Words>55345</Words>
  <Characters>315467</Characters>
  <Application>Microsoft Office Word</Application>
  <DocSecurity>0</DocSecurity>
  <Lines>2628</Lines>
  <Paragraphs>740</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370072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53</cp:revision>
  <cp:lastPrinted>2013-09-10T19:37:00Z</cp:lastPrinted>
  <dcterms:created xsi:type="dcterms:W3CDTF">2014-03-03T23:08:00Z</dcterms:created>
  <dcterms:modified xsi:type="dcterms:W3CDTF">2014-03-10T18:23:00Z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966a9e5b-32ec-4d51-80b1-e296f5a83ac3</vt:lpwstr>
  </property>
  <property fmtid="{D5CDD505-2E9C-101B-9397-08002B2CF9AE}" pid="3" name="ContentTypeId">
    <vt:lpwstr>0x010100851D875283A67F45AC1E28442C632C2E</vt:lpwstr>
  </property>
</Properties>
</file>