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897929" w14:textId="5AF3A401" w:rsidR="007F6B63" w:rsidRDefault="007F6B63" w:rsidP="007F6B63">
      <w:pPr>
        <w:pStyle w:val="Heading1"/>
      </w:pPr>
      <w:r>
        <w:t>GP Updates for President’s Cabinet</w:t>
      </w:r>
    </w:p>
    <w:p w14:paraId="071DFDB4" w14:textId="66B34497" w:rsidR="007F6B63" w:rsidRDefault="007F6B63" w:rsidP="007F6B63">
      <w:pPr>
        <w:pStyle w:val="Heading1"/>
      </w:pPr>
      <w:r>
        <w:t>Events</w:t>
      </w:r>
    </w:p>
    <w:p w14:paraId="065B48C6" w14:textId="47CB0A8C" w:rsidR="007F6B63" w:rsidRDefault="007F6B63" w:rsidP="007F6B63">
      <w:pPr>
        <w:pStyle w:val="ListParagraph"/>
        <w:numPr>
          <w:ilvl w:val="0"/>
          <w:numId w:val="2"/>
        </w:numPr>
      </w:pPr>
      <w:r w:rsidRPr="007F6B63">
        <w:rPr>
          <w:b/>
          <w:bCs/>
        </w:rPr>
        <w:t>Student Success Summit</w:t>
      </w:r>
      <w:r>
        <w:t xml:space="preserve"> – March 20</w:t>
      </w:r>
      <w:r w:rsidRPr="007F6B63">
        <w:rPr>
          <w:vertAlign w:val="superscript"/>
        </w:rPr>
        <w:t>th</w:t>
      </w:r>
      <w:r>
        <w:t xml:space="preserve"> – Am assisting Dean Maria de la Cruz and Mary Hu</w:t>
      </w:r>
      <w:proofErr w:type="spellStart"/>
      <w:r>
        <w:t>ebsch</w:t>
      </w:r>
      <w:proofErr w:type="spellEnd"/>
      <w:r>
        <w:t xml:space="preserve"> with this event’s planning. Career Ladder’s Project has assisted us in developing an agenda focused on student support and needs. This event will be open to all faculty and staff interested in finding out more about the Success Teams rollout. Roles, goals, and calendars will be addressed in this first meeting.</w:t>
      </w:r>
    </w:p>
    <w:p w14:paraId="32AE4C3B" w14:textId="63AF348B" w:rsidR="007F6B63" w:rsidRDefault="007F6B63"/>
    <w:p w14:paraId="537FB2C7" w14:textId="5D082356" w:rsidR="007F6B63" w:rsidRDefault="007F6B63" w:rsidP="007F6B63">
      <w:pPr>
        <w:pStyle w:val="ListParagraph"/>
        <w:numPr>
          <w:ilvl w:val="0"/>
          <w:numId w:val="2"/>
        </w:numPr>
      </w:pPr>
      <w:r w:rsidRPr="007F6B63">
        <w:rPr>
          <w:b/>
          <w:bCs/>
        </w:rPr>
        <w:t>Non-credit Student Success Pathway Day (SCE)</w:t>
      </w:r>
      <w:r>
        <w:t xml:space="preserve"> – March 27</w:t>
      </w:r>
      <w:r w:rsidRPr="007F6B63">
        <w:rPr>
          <w:vertAlign w:val="superscript"/>
        </w:rPr>
        <w:t>th</w:t>
      </w:r>
      <w:r>
        <w:t xml:space="preserve"> – School of Continuing Ed. Is organizing their second Student Success conference. There is an expectation that 300 attendees will be on campus for this event and a portion of the agenda will include introducing students to CAPs, traits/skills, and aligned careers associated with each CAP. Credit faculty will be presenting this as a way of bridging our gap from non-credit to credit. </w:t>
      </w:r>
    </w:p>
    <w:p w14:paraId="1D0309B6" w14:textId="54591FD7" w:rsidR="007F6B63" w:rsidRDefault="007F6B63"/>
    <w:p w14:paraId="32FB7869" w14:textId="6A787F3D" w:rsidR="007F6B63" w:rsidRDefault="007F6B63" w:rsidP="007F6B63">
      <w:pPr>
        <w:pStyle w:val="ListParagraph"/>
        <w:numPr>
          <w:ilvl w:val="0"/>
          <w:numId w:val="2"/>
        </w:numPr>
      </w:pPr>
      <w:r w:rsidRPr="007F6B63">
        <w:rPr>
          <w:b/>
          <w:bCs/>
        </w:rPr>
        <w:t>New Faculty Institute</w:t>
      </w:r>
      <w:r>
        <w:t xml:space="preserve"> – March 13</w:t>
      </w:r>
      <w:r w:rsidRPr="007F6B63">
        <w:rPr>
          <w:vertAlign w:val="superscript"/>
        </w:rPr>
        <w:t>th</w:t>
      </w:r>
      <w:r>
        <w:t xml:space="preserve"> - Learning &amp; Engagement team members met to identify an intentional path for educating our new faculty in equity-minded practices. We will be designing a syllabus template that we hope to share with the college. </w:t>
      </w:r>
    </w:p>
    <w:p w14:paraId="74471362" w14:textId="77777777" w:rsidR="007F6B63" w:rsidRDefault="007F6B63" w:rsidP="007F6B63">
      <w:pPr>
        <w:pStyle w:val="ListParagraph"/>
      </w:pPr>
    </w:p>
    <w:p w14:paraId="0A4523AC" w14:textId="3FCA0442" w:rsidR="007F6B63" w:rsidRDefault="007F6B63" w:rsidP="007F6B63">
      <w:pPr>
        <w:pStyle w:val="ListParagraph"/>
        <w:numPr>
          <w:ilvl w:val="0"/>
          <w:numId w:val="2"/>
        </w:numPr>
      </w:pPr>
      <w:r w:rsidRPr="007F6B63">
        <w:rPr>
          <w:b/>
          <w:bCs/>
        </w:rPr>
        <w:t>Learning &amp; Engagement – CLP Innovation Lab</w:t>
      </w:r>
      <w:r>
        <w:t xml:space="preserve"> – April 24</w:t>
      </w:r>
      <w:r w:rsidRPr="007F6B63">
        <w:rPr>
          <w:vertAlign w:val="superscript"/>
        </w:rPr>
        <w:t>th</w:t>
      </w:r>
      <w:r>
        <w:t xml:space="preserve"> – </w:t>
      </w:r>
      <w:r>
        <w:t>A</w:t>
      </w:r>
      <w:r>
        <w:t>ttending with the goal of developing a</w:t>
      </w:r>
      <w:r>
        <w:t xml:space="preserve"> comprehensive </w:t>
      </w:r>
      <w:r>
        <w:t xml:space="preserve">faculty professional development plan. This is </w:t>
      </w:r>
      <w:r>
        <w:t>a day-long retreat hosted by Career Ladders Project at Cerritos College.</w:t>
      </w:r>
      <w:r>
        <w:t xml:space="preserve"> Our hope is to define an intentional curriculum for training faculty, we intend to apply this to New Faculty Institute this year with the intent to scale and implement college-wide next year. </w:t>
      </w:r>
    </w:p>
    <w:p w14:paraId="0FE2D09C" w14:textId="0B69ABA5" w:rsidR="007F6B63" w:rsidRDefault="007F6B63"/>
    <w:p w14:paraId="6FEA8A8B" w14:textId="63B40271" w:rsidR="007F6B63" w:rsidRDefault="007F6B63" w:rsidP="007F6B63">
      <w:pPr>
        <w:pStyle w:val="Heading1"/>
      </w:pPr>
      <w:r>
        <w:t>Activities</w:t>
      </w:r>
    </w:p>
    <w:p w14:paraId="0BCEA044" w14:textId="10E703CF" w:rsidR="007F6B63" w:rsidRDefault="007F6B63"/>
    <w:p w14:paraId="143F181F" w14:textId="5C2934F8" w:rsidR="007F6B63" w:rsidRDefault="007F6B63" w:rsidP="007F6B63">
      <w:pPr>
        <w:pStyle w:val="ListParagraph"/>
        <w:numPr>
          <w:ilvl w:val="0"/>
          <w:numId w:val="3"/>
        </w:numPr>
      </w:pPr>
      <w:r w:rsidRPr="007F6B63">
        <w:rPr>
          <w:b/>
          <w:bCs/>
        </w:rPr>
        <w:t>CAGP 2020-22 – Report – Step 2</w:t>
      </w:r>
      <w:r>
        <w:t xml:space="preserve"> </w:t>
      </w:r>
      <w:r w:rsidR="00493CA8">
        <w:t>–</w:t>
      </w:r>
      <w:r>
        <w:t xml:space="preserve"> </w:t>
      </w:r>
      <w:r w:rsidR="00493CA8">
        <w:t xml:space="preserve">Applying to be a continuing college. </w:t>
      </w:r>
      <w:r>
        <w:t>Associated</w:t>
      </w:r>
      <w:r>
        <w:t xml:space="preserve"> with ongoing work and plans for the next two years regarding GP. Some items were addressed in</w:t>
      </w:r>
      <w:r w:rsidR="00493CA8">
        <w:t xml:space="preserve"> GP</w:t>
      </w:r>
      <w:r>
        <w:t xml:space="preserve"> Exec. meeting, others are being refined from our </w:t>
      </w:r>
      <w:proofErr w:type="spellStart"/>
      <w:r>
        <w:t>SoAA</w:t>
      </w:r>
      <w:proofErr w:type="spellEnd"/>
      <w:r>
        <w:t xml:space="preserve"> document.</w:t>
      </w:r>
    </w:p>
    <w:p w14:paraId="4E3AC524" w14:textId="77777777" w:rsidR="007F6B63" w:rsidRDefault="007F6B63" w:rsidP="007F6B63">
      <w:pPr>
        <w:pStyle w:val="ListParagraph"/>
      </w:pPr>
    </w:p>
    <w:p w14:paraId="71E7AD0A" w14:textId="220C0CAE" w:rsidR="007F6B63" w:rsidRPr="007F6B63" w:rsidRDefault="007F6B63" w:rsidP="007F6B63">
      <w:pPr>
        <w:pStyle w:val="ListParagraph"/>
        <w:numPr>
          <w:ilvl w:val="0"/>
          <w:numId w:val="3"/>
        </w:numPr>
      </w:pPr>
      <w:r w:rsidRPr="007F6B63">
        <w:rPr>
          <w:b/>
          <w:bCs/>
        </w:rPr>
        <w:t>Identified CIC Representatives to serve on Guided Pathways for 20-21</w:t>
      </w:r>
      <w:r>
        <w:rPr>
          <w:b/>
          <w:bCs/>
        </w:rPr>
        <w:t xml:space="preserve"> – </w:t>
      </w:r>
      <w:r w:rsidRPr="007F6B63">
        <w:t>We will need CIC and faculty buy-in to start making major changes in our curriculum</w:t>
      </w:r>
      <w:r>
        <w:t xml:space="preserve"> evaluation</w:t>
      </w:r>
      <w:r w:rsidRPr="007F6B63">
        <w:t xml:space="preserve"> pro</w:t>
      </w:r>
      <w:r>
        <w:t xml:space="preserve">cess. </w:t>
      </w:r>
      <w:r w:rsidRPr="007F6B63">
        <w:t>Faculty-driven.</w:t>
      </w:r>
    </w:p>
    <w:p w14:paraId="731894D6" w14:textId="3FA9D89C" w:rsidR="007F6B63" w:rsidRDefault="007F6B63" w:rsidP="007F6B63">
      <w:r w:rsidRPr="007F6B63">
        <w:rPr>
          <w:b/>
          <w:bCs/>
        </w:rPr>
        <w:t xml:space="preserve"> </w:t>
      </w:r>
    </w:p>
    <w:p w14:paraId="0989CB08" w14:textId="477A4B1D" w:rsidR="007F6B63" w:rsidRDefault="007F6B63" w:rsidP="007F6B63">
      <w:pPr>
        <w:pStyle w:val="ListParagraph"/>
        <w:numPr>
          <w:ilvl w:val="0"/>
          <w:numId w:val="3"/>
        </w:numPr>
      </w:pPr>
      <w:r w:rsidRPr="007F6B63">
        <w:rPr>
          <w:b/>
          <w:bCs/>
        </w:rPr>
        <w:t>Program Review</w:t>
      </w:r>
      <w:r>
        <w:t xml:space="preserve"> – Assisted Jaki King with embedding Guided Pathways language and goals into program review documentation. This is ongoing. Shared some items from Accreditation Institute with her for insight into other colleges’ practices.</w:t>
      </w:r>
    </w:p>
    <w:p w14:paraId="06007088" w14:textId="59E9D584" w:rsidR="007F6B63" w:rsidRDefault="007F6B63"/>
    <w:p w14:paraId="7AB1070F" w14:textId="45AB1B62" w:rsidR="007F6B63" w:rsidRDefault="007F6B63" w:rsidP="007F6B63">
      <w:pPr>
        <w:pStyle w:val="ListParagraph"/>
        <w:numPr>
          <w:ilvl w:val="0"/>
          <w:numId w:val="3"/>
        </w:numPr>
      </w:pPr>
      <w:r w:rsidRPr="007F6B63">
        <w:rPr>
          <w:b/>
          <w:bCs/>
        </w:rPr>
        <w:lastRenderedPageBreak/>
        <w:t>Web Redesign</w:t>
      </w:r>
      <w:r>
        <w:t xml:space="preserve"> – Ongoing project. Meet on a weekly basis, still trying to get the map page template published. </w:t>
      </w:r>
    </w:p>
    <w:p w14:paraId="3DF54311" w14:textId="051AB441" w:rsidR="007F6B63" w:rsidRDefault="007F6B63"/>
    <w:p w14:paraId="6C81C341" w14:textId="093A2E89" w:rsidR="007F6B63" w:rsidRDefault="007F6B63" w:rsidP="007F6B63">
      <w:pPr>
        <w:pStyle w:val="ListParagraph"/>
        <w:numPr>
          <w:ilvl w:val="0"/>
          <w:numId w:val="3"/>
        </w:numPr>
      </w:pPr>
      <w:r w:rsidRPr="007F6B63">
        <w:rPr>
          <w:b/>
          <w:bCs/>
        </w:rPr>
        <w:t>Maps for Early Decision</w:t>
      </w:r>
      <w:r>
        <w:t xml:space="preserve"> – Ongoing project. Working with Ana </w:t>
      </w:r>
      <w:proofErr w:type="spellStart"/>
      <w:r>
        <w:t>Meckes</w:t>
      </w:r>
      <w:proofErr w:type="spellEnd"/>
      <w:r>
        <w:t xml:space="preserve"> in creating a OneNote notebook of our current maps for counselor use in Early Decision events in April. Counselors would like new maps reflecting the 19-20 Academic Year.</w:t>
      </w:r>
    </w:p>
    <w:p w14:paraId="2B061C74" w14:textId="77777777" w:rsidR="007F6B63" w:rsidRDefault="007F6B63"/>
    <w:p w14:paraId="02E71C3F" w14:textId="3FAFECFD" w:rsidR="007F6B63" w:rsidRDefault="007F6B63" w:rsidP="007F6B63">
      <w:pPr>
        <w:pStyle w:val="ListParagraph"/>
        <w:numPr>
          <w:ilvl w:val="0"/>
          <w:numId w:val="3"/>
        </w:numPr>
      </w:pPr>
      <w:r w:rsidRPr="007F6B63">
        <w:rPr>
          <w:b/>
          <w:bCs/>
        </w:rPr>
        <w:t xml:space="preserve">Mapping </w:t>
      </w:r>
      <w:r>
        <w:t>– Trying to identify how to institutionalize program mapping. Ed Planning requires input from the Curriculum Office. Student Services cannot create courses or course placeholders, these must be done through Curriculum. Identifying personnel to do this work has been difficult. Hung Nguyen has shared that it takes approximately one hour to input a course sequence into Colleague. Course sequences can be used to auto-populate two-year plans for students.</w:t>
      </w:r>
    </w:p>
    <w:p w14:paraId="13C61C84" w14:textId="3240AEC6" w:rsidR="007F6B63" w:rsidRDefault="007F6B63"/>
    <w:p w14:paraId="767DABF5" w14:textId="20AE21A4" w:rsidR="007F6B63" w:rsidRDefault="007F6B63" w:rsidP="007F6B63">
      <w:pPr>
        <w:pStyle w:val="ListParagraph"/>
        <w:numPr>
          <w:ilvl w:val="0"/>
          <w:numId w:val="3"/>
        </w:numPr>
      </w:pPr>
      <w:r w:rsidRPr="007F6B63">
        <w:rPr>
          <w:b/>
          <w:bCs/>
        </w:rPr>
        <w:t>Starfish Implementation</w:t>
      </w:r>
      <w:r>
        <w:t xml:space="preserve"> – Ongoing.  Serving as Faculty Liaison. – Team began identifying flags this week, and I encouraged the Functional Team to consider how customizing our interventions can align with our SCFF, including specialized interventions for students in Math and English, as well as students that have trouble meeting basic needs.</w:t>
      </w:r>
    </w:p>
    <w:p w14:paraId="7A95074C" w14:textId="4245DEA1" w:rsidR="007F6B63" w:rsidRDefault="007F6B63"/>
    <w:p w14:paraId="0D7A9AC9" w14:textId="19946D0B" w:rsidR="007F6B63" w:rsidRDefault="007F6B63" w:rsidP="007F6B63">
      <w:pPr>
        <w:pStyle w:val="ListParagraph"/>
        <w:numPr>
          <w:ilvl w:val="0"/>
          <w:numId w:val="3"/>
        </w:numPr>
      </w:pPr>
      <w:r w:rsidRPr="007F6B63">
        <w:rPr>
          <w:b/>
          <w:bCs/>
        </w:rPr>
        <w:t>ASCCC Accreditation Institute</w:t>
      </w:r>
      <w:r>
        <w:t xml:space="preserve"> – Attended sessions:</w:t>
      </w:r>
    </w:p>
    <w:p w14:paraId="14541207" w14:textId="6DEA0FA7" w:rsidR="007F6B63" w:rsidRDefault="007F6B63" w:rsidP="007F6B63">
      <w:pPr>
        <w:pStyle w:val="ListParagraph"/>
        <w:numPr>
          <w:ilvl w:val="1"/>
          <w:numId w:val="3"/>
        </w:numPr>
        <w:rPr>
          <w:i/>
          <w:iCs/>
        </w:rPr>
      </w:pPr>
      <w:r w:rsidRPr="007F6B63">
        <w:rPr>
          <w:i/>
          <w:iCs/>
        </w:rPr>
        <w:t>Accreditation 101 in a Guided Pathways Framework</w:t>
      </w:r>
      <w:r>
        <w:rPr>
          <w:i/>
          <w:iCs/>
        </w:rPr>
        <w:t>.</w:t>
      </w:r>
    </w:p>
    <w:p w14:paraId="4767615E" w14:textId="74A49BEA" w:rsidR="007F6B63" w:rsidRPr="007F6B63" w:rsidRDefault="007F6B63" w:rsidP="007F6B63">
      <w:pPr>
        <w:pStyle w:val="ListParagraph"/>
        <w:numPr>
          <w:ilvl w:val="2"/>
          <w:numId w:val="3"/>
        </w:numPr>
      </w:pPr>
      <w:r>
        <w:t xml:space="preserve">Notes: </w:t>
      </w:r>
      <w:r w:rsidRPr="007F6B63">
        <w:t xml:space="preserve">Accreditation is focused on </w:t>
      </w:r>
      <w:r>
        <w:t xml:space="preserve">assessing/addressing </w:t>
      </w:r>
      <w:r w:rsidRPr="007F6B63">
        <w:t>student achievement and much of the work in Guided Pathways addresses the standards for Accreditation.</w:t>
      </w:r>
    </w:p>
    <w:p w14:paraId="42468A6B" w14:textId="790C8983" w:rsidR="007F6B63" w:rsidRPr="007F6B63" w:rsidRDefault="007F6B63" w:rsidP="007F6B63">
      <w:pPr>
        <w:pStyle w:val="ListParagraph"/>
        <w:numPr>
          <w:ilvl w:val="1"/>
          <w:numId w:val="3"/>
        </w:numPr>
        <w:rPr>
          <w:i/>
          <w:iCs/>
        </w:rPr>
      </w:pPr>
      <w:r w:rsidRPr="007F6B63">
        <w:rPr>
          <w:i/>
          <w:iCs/>
        </w:rPr>
        <w:t>Ensuring Learning, Maintaining Standards, and practicing Equity in the Classroom Through Curricular Processes.</w:t>
      </w:r>
    </w:p>
    <w:p w14:paraId="71045E66" w14:textId="788B14DB" w:rsidR="007F6B63" w:rsidRDefault="007F6B63" w:rsidP="007F6B63">
      <w:pPr>
        <w:pStyle w:val="ListParagraph"/>
        <w:numPr>
          <w:ilvl w:val="2"/>
          <w:numId w:val="3"/>
        </w:numPr>
      </w:pPr>
      <w:r>
        <w:t>Notes: Santa Monica College used research to identify the largest courses on campus and drilled down to the largest 8 courses. Hosting a 1</w:t>
      </w:r>
      <w:r w:rsidRPr="007F6B63">
        <w:rPr>
          <w:vertAlign w:val="superscript"/>
        </w:rPr>
        <w:t>st</w:t>
      </w:r>
      <w:r>
        <w:t xml:space="preserve"> Friday Faculty Institute for training faculty in Equity-minded practices. Includes Full-time and Part-time faculty, 75 faculty total, high-touch training, homework, </w:t>
      </w:r>
      <w:proofErr w:type="spellStart"/>
      <w:r>
        <w:t>etc</w:t>
      </w:r>
      <w:proofErr w:type="spellEnd"/>
      <w:r>
        <w:t xml:space="preserve">… Regarding curriculum, they have started having the difficult conversations with faculty. </w:t>
      </w:r>
    </w:p>
    <w:p w14:paraId="0D83001C" w14:textId="76D02B6C" w:rsidR="007F6B63" w:rsidRPr="007F6B63" w:rsidRDefault="007F6B63" w:rsidP="007F6B63">
      <w:pPr>
        <w:pStyle w:val="ListParagraph"/>
        <w:numPr>
          <w:ilvl w:val="1"/>
          <w:numId w:val="3"/>
        </w:numPr>
        <w:rPr>
          <w:i/>
          <w:iCs/>
        </w:rPr>
      </w:pPr>
      <w:r w:rsidRPr="007F6B63">
        <w:rPr>
          <w:i/>
          <w:iCs/>
        </w:rPr>
        <w:t>Using the Quality Focus Essay (QFE) as a Process for Planning and Innovation.</w:t>
      </w:r>
    </w:p>
    <w:p w14:paraId="4F3A0C5F" w14:textId="0DC4B9A5" w:rsidR="007F6B63" w:rsidRDefault="007F6B63" w:rsidP="007F6B63">
      <w:pPr>
        <w:pStyle w:val="ListParagraph"/>
        <w:numPr>
          <w:ilvl w:val="2"/>
          <w:numId w:val="3"/>
        </w:numPr>
      </w:pPr>
      <w:r>
        <w:t xml:space="preserve">Notes: This item is usually addressing something the college is already doing and plans on scaling. Aligning the project with ongoing research projects alleviates extra stress on Research. This project will require follow-up via a mid-term report. </w:t>
      </w:r>
    </w:p>
    <w:p w14:paraId="01179B0D" w14:textId="01A3E638" w:rsidR="007F6B63" w:rsidRDefault="007F6B63">
      <w:bookmarkStart w:id="0" w:name="_GoBack"/>
      <w:bookmarkEnd w:id="0"/>
    </w:p>
    <w:p w14:paraId="07C39112" w14:textId="24744DF4" w:rsidR="007F6B63" w:rsidRDefault="007F6B63" w:rsidP="007F6B63">
      <w:pPr>
        <w:pStyle w:val="ListParagraph"/>
        <w:numPr>
          <w:ilvl w:val="0"/>
          <w:numId w:val="3"/>
        </w:numPr>
      </w:pPr>
      <w:r w:rsidRPr="007F6B63">
        <w:rPr>
          <w:b/>
          <w:bCs/>
        </w:rPr>
        <w:t>CAGP NCII 2020 Site Visits</w:t>
      </w:r>
      <w:r>
        <w:t xml:space="preserve"> - March 18</w:t>
      </w:r>
      <w:r w:rsidRPr="007F6B63">
        <w:rPr>
          <w:vertAlign w:val="superscript"/>
        </w:rPr>
        <w:t>th</w:t>
      </w:r>
      <w:r>
        <w:t>, November 6</w:t>
      </w:r>
      <w:r w:rsidRPr="007F6B63">
        <w:rPr>
          <w:vertAlign w:val="superscript"/>
        </w:rPr>
        <w:t>th</w:t>
      </w:r>
    </w:p>
    <w:p w14:paraId="4BFD1FDC" w14:textId="1C68C480" w:rsidR="007F6B63" w:rsidRDefault="007F6B63" w:rsidP="007F6B63">
      <w:pPr>
        <w:pStyle w:val="ListParagraph"/>
        <w:numPr>
          <w:ilvl w:val="0"/>
          <w:numId w:val="3"/>
        </w:numPr>
      </w:pPr>
      <w:proofErr w:type="spellStart"/>
      <w:r w:rsidRPr="007F6B63">
        <w:rPr>
          <w:b/>
          <w:bCs/>
        </w:rPr>
        <w:t>EdInsights</w:t>
      </w:r>
      <w:proofErr w:type="spellEnd"/>
      <w:r w:rsidRPr="007F6B63">
        <w:rPr>
          <w:b/>
          <w:bCs/>
        </w:rPr>
        <w:t xml:space="preserve"> Visit</w:t>
      </w:r>
      <w:r>
        <w:t xml:space="preserve"> – March 23-25</w:t>
      </w:r>
      <w:r w:rsidRPr="007F6B63">
        <w:rPr>
          <w:vertAlign w:val="superscript"/>
        </w:rPr>
        <w:t>th</w:t>
      </w:r>
    </w:p>
    <w:p w14:paraId="2670B09F" w14:textId="4C348061" w:rsidR="007F6B63" w:rsidRDefault="007F6B63"/>
    <w:p w14:paraId="152DE10F" w14:textId="77777777" w:rsidR="007F6B63" w:rsidRDefault="007F6B63"/>
    <w:p w14:paraId="11C610A4" w14:textId="76792390" w:rsidR="007F6B63" w:rsidRDefault="007F6B63"/>
    <w:p w14:paraId="2056502A" w14:textId="77777777" w:rsidR="007F6B63" w:rsidRDefault="007F6B63"/>
    <w:p w14:paraId="65414A8C" w14:textId="77777777" w:rsidR="007F6B63" w:rsidRDefault="007F6B63"/>
    <w:sectPr w:rsidR="007F6B63" w:rsidSect="00C87DC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86ED42" w14:textId="77777777" w:rsidR="00BE3C61" w:rsidRDefault="00BE3C61" w:rsidP="007F6B63">
      <w:r>
        <w:separator/>
      </w:r>
    </w:p>
  </w:endnote>
  <w:endnote w:type="continuationSeparator" w:id="0">
    <w:p w14:paraId="664A3BD7" w14:textId="77777777" w:rsidR="00BE3C61" w:rsidRDefault="00BE3C61" w:rsidP="007F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E9DA" w14:textId="02255792" w:rsidR="00493CA8" w:rsidRDefault="00493CA8" w:rsidP="00493CA8">
    <w:pPr>
      <w:rPr>
        <w:rStyle w:val="Header"/>
        <w:rFonts w:ascii="Arial" w:hAnsi="Arial" w:cs="Arial"/>
        <w:color w:val="444444"/>
        <w:sz w:val="27"/>
        <w:szCs w:val="27"/>
        <w:shd w:val="clear" w:color="auto" w:fill="FFFFFF"/>
      </w:rPr>
    </w:pPr>
  </w:p>
  <w:p w14:paraId="44D183DF" w14:textId="4BCC918F" w:rsidR="00493CA8" w:rsidRPr="00493CA8" w:rsidRDefault="00493CA8" w:rsidP="00493CA8">
    <w:pPr>
      <w:jc w:val="center"/>
      <w:rPr>
        <w:rFonts w:ascii="Times New Roman" w:eastAsia="Times New Roman" w:hAnsi="Times New Roman" w:cs="Times New Roman"/>
        <w:sz w:val="20"/>
        <w:szCs w:val="20"/>
      </w:rPr>
    </w:pPr>
    <w:r w:rsidRPr="00493CA8">
      <w:rPr>
        <w:rFonts w:ascii="Arial" w:eastAsia="Times New Roman" w:hAnsi="Arial" w:cs="Arial"/>
        <w:b/>
        <w:bCs/>
        <w:color w:val="444444"/>
        <w:sz w:val="20"/>
        <w:szCs w:val="20"/>
        <w:shd w:val="clear" w:color="auto" w:fill="FFFFFF"/>
      </w:rPr>
      <w:t>Santa Ana College </w:t>
    </w:r>
    <w:r w:rsidRPr="00493CA8">
      <w:rPr>
        <w:rFonts w:ascii="Arial" w:eastAsia="Times New Roman" w:hAnsi="Arial" w:cs="Arial"/>
        <w:color w:val="444444"/>
        <w:sz w:val="20"/>
        <w:szCs w:val="20"/>
        <w:shd w:val="clear" w:color="auto" w:fill="FFFFFF"/>
      </w:rPr>
      <w:t>inspires, transforms, and empowers a diverse community of learners.</w:t>
    </w:r>
  </w:p>
  <w:p w14:paraId="700B2BE7" w14:textId="6D9D3129" w:rsidR="00493CA8" w:rsidRDefault="00493CA8" w:rsidP="00493CA8">
    <w:pPr>
      <w:pStyle w:val="Footer"/>
      <w:jc w:val="center"/>
    </w:pPr>
    <w:r>
      <w:rPr>
        <w:noProof/>
      </w:rPr>
      <w:drawing>
        <wp:inline distT="0" distB="0" distL="0" distR="0" wp14:anchorId="4273E9C8" wp14:editId="73DC802F">
          <wp:extent cx="1053296" cy="352335"/>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_Logo.jpg"/>
                  <pic:cNvPicPr/>
                </pic:nvPicPr>
                <pic:blipFill>
                  <a:blip r:embed="rId1">
                    <a:extLst>
                      <a:ext uri="{28A0092B-C50C-407E-A947-70E740481C1C}">
                        <a14:useLocalDpi xmlns:a14="http://schemas.microsoft.com/office/drawing/2010/main" val="0"/>
                      </a:ext>
                    </a:extLst>
                  </a:blip>
                  <a:stretch>
                    <a:fillRect/>
                  </a:stretch>
                </pic:blipFill>
                <pic:spPr>
                  <a:xfrm>
                    <a:off x="0" y="0"/>
                    <a:ext cx="1104354" cy="36941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DE417" w14:textId="77777777" w:rsidR="00BE3C61" w:rsidRDefault="00BE3C61" w:rsidP="007F6B63">
      <w:r>
        <w:separator/>
      </w:r>
    </w:p>
  </w:footnote>
  <w:footnote w:type="continuationSeparator" w:id="0">
    <w:p w14:paraId="0139D6D7" w14:textId="77777777" w:rsidR="00BE3C61" w:rsidRDefault="00BE3C61" w:rsidP="007F6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A2225" w14:textId="2757172C" w:rsidR="007F6B63" w:rsidRDefault="007F6B63" w:rsidP="007F6B63">
    <w:pPr>
      <w:jc w:val="right"/>
    </w:pPr>
    <w:r>
      <w:t>Report prepared by Stephanie Clark, GP Faculty Coordinator</w:t>
    </w:r>
  </w:p>
  <w:p w14:paraId="13201E6C" w14:textId="523BD932" w:rsidR="007F6B63" w:rsidRDefault="007F6B63" w:rsidP="007F6B63">
    <w:pPr>
      <w:jc w:val="right"/>
    </w:pPr>
    <w:r>
      <w:t>2.24.2020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21A3B"/>
    <w:multiLevelType w:val="hybridMultilevel"/>
    <w:tmpl w:val="1DF0E7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8831F2"/>
    <w:multiLevelType w:val="hybridMultilevel"/>
    <w:tmpl w:val="800E1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55677D"/>
    <w:multiLevelType w:val="hybridMultilevel"/>
    <w:tmpl w:val="F364F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B63"/>
    <w:rsid w:val="00493CA8"/>
    <w:rsid w:val="007F6B63"/>
    <w:rsid w:val="00B65287"/>
    <w:rsid w:val="00BE3C61"/>
    <w:rsid w:val="00C8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FDE799"/>
  <w15:chartTrackingRefBased/>
  <w15:docId w15:val="{6FF7824C-2170-DD4B-B5CD-DC6967F1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6B6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6B63"/>
    <w:pPr>
      <w:tabs>
        <w:tab w:val="center" w:pos="4680"/>
        <w:tab w:val="right" w:pos="9360"/>
      </w:tabs>
    </w:pPr>
  </w:style>
  <w:style w:type="character" w:customStyle="1" w:styleId="HeaderChar">
    <w:name w:val="Header Char"/>
    <w:basedOn w:val="DefaultParagraphFont"/>
    <w:link w:val="Header"/>
    <w:uiPriority w:val="99"/>
    <w:rsid w:val="007F6B63"/>
  </w:style>
  <w:style w:type="paragraph" w:styleId="Footer">
    <w:name w:val="footer"/>
    <w:basedOn w:val="Normal"/>
    <w:link w:val="FooterChar"/>
    <w:uiPriority w:val="99"/>
    <w:unhideWhenUsed/>
    <w:rsid w:val="007F6B63"/>
    <w:pPr>
      <w:tabs>
        <w:tab w:val="center" w:pos="4680"/>
        <w:tab w:val="right" w:pos="9360"/>
      </w:tabs>
    </w:pPr>
  </w:style>
  <w:style w:type="character" w:customStyle="1" w:styleId="FooterChar">
    <w:name w:val="Footer Char"/>
    <w:basedOn w:val="DefaultParagraphFont"/>
    <w:link w:val="Footer"/>
    <w:uiPriority w:val="99"/>
    <w:rsid w:val="007F6B63"/>
  </w:style>
  <w:style w:type="paragraph" w:styleId="ListParagraph">
    <w:name w:val="List Paragraph"/>
    <w:basedOn w:val="Normal"/>
    <w:uiPriority w:val="34"/>
    <w:qFormat/>
    <w:rsid w:val="007F6B63"/>
    <w:pPr>
      <w:ind w:left="720"/>
      <w:contextualSpacing/>
    </w:pPr>
  </w:style>
  <w:style w:type="character" w:customStyle="1" w:styleId="Heading1Char">
    <w:name w:val="Heading 1 Char"/>
    <w:basedOn w:val="DefaultParagraphFont"/>
    <w:link w:val="Heading1"/>
    <w:uiPriority w:val="9"/>
    <w:rsid w:val="007F6B63"/>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493C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3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0ADB4C0DF3A844A4BBD864BA281FAD" ma:contentTypeVersion="1" ma:contentTypeDescription="Create a new document." ma:contentTypeScope="" ma:versionID="c916b72c6e6ad54f1b2256709559a4fd">
  <xsd:schema xmlns:xsd="http://www.w3.org/2001/XMLSchema" xmlns:xs="http://www.w3.org/2001/XMLSchema" xmlns:p="http://schemas.microsoft.com/office/2006/metadata/properties" xmlns:ns2="431189f8-a51b-453f-9f0c-3a0b3b65b12f" targetNamespace="http://schemas.microsoft.com/office/2006/metadata/properties" ma:root="true" ma:fieldsID="b96c214a694ffaf4954aeac313948b30" ns2:_="">
    <xsd:import namespace="431189f8-a51b-453f-9f0c-3a0b3b65b12f"/>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31189f8-a51b-453f-9f0c-3a0b3b65b12f">HNYXMCCMVK3K-743504103-105</_dlc_DocId>
    <_dlc_DocIdUrl xmlns="431189f8-a51b-453f-9f0c-3a0b3b65b12f">
      <Url>https://sac.edu/President/AcademicSenate/_layouts/15/DocIdRedir.aspx?ID=HNYXMCCMVK3K-743504103-105</Url>
      <Description>HNYXMCCMVK3K-743504103-105</Description>
    </_dlc_DocIdUrl>
  </documentManagement>
</p:properties>
</file>

<file path=customXml/itemProps1.xml><?xml version="1.0" encoding="utf-8"?>
<ds:datastoreItem xmlns:ds="http://schemas.openxmlformats.org/officeDocument/2006/customXml" ds:itemID="{A97B2A31-8F25-4057-A879-BB2B10BFBA9B}"/>
</file>

<file path=customXml/itemProps2.xml><?xml version="1.0" encoding="utf-8"?>
<ds:datastoreItem xmlns:ds="http://schemas.openxmlformats.org/officeDocument/2006/customXml" ds:itemID="{E6D7E9E2-E5E4-4685-B727-E3C8239490BE}"/>
</file>

<file path=customXml/itemProps3.xml><?xml version="1.0" encoding="utf-8"?>
<ds:datastoreItem xmlns:ds="http://schemas.openxmlformats.org/officeDocument/2006/customXml" ds:itemID="{3153FA6A-96FF-4AFC-BE4B-E5EE87F897C1}"/>
</file>

<file path=customXml/itemProps4.xml><?xml version="1.0" encoding="utf-8"?>
<ds:datastoreItem xmlns:ds="http://schemas.openxmlformats.org/officeDocument/2006/customXml" ds:itemID="{F8D7412F-77B9-4C91-8123-831C2B4099B2}"/>
</file>

<file path=docProps/app.xml><?xml version="1.0" encoding="utf-8"?>
<Properties xmlns="http://schemas.openxmlformats.org/officeDocument/2006/extended-properties" xmlns:vt="http://schemas.openxmlformats.org/officeDocument/2006/docPropsVTypes">
  <Template>Normal.dotm</Template>
  <TotalTime>0</TotalTime>
  <Pages>3</Pages>
  <Words>686</Words>
  <Characters>3916</Characters>
  <Application>Microsoft Office Word</Application>
  <DocSecurity>0</DocSecurity>
  <Lines>32</Lines>
  <Paragraphs>9</Paragraphs>
  <ScaleCrop>false</ScaleCrop>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Stephanie</dc:creator>
  <cp:keywords/>
  <dc:description/>
  <cp:lastModifiedBy>Clark, Stephanie</cp:lastModifiedBy>
  <cp:revision>2</cp:revision>
  <dcterms:created xsi:type="dcterms:W3CDTF">2020-02-24T21:23:00Z</dcterms:created>
  <dcterms:modified xsi:type="dcterms:W3CDTF">2020-02-24T21:23:00Z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0x010100F90ADB4C0DF3A844A4BBD864BA281FAD</vt:lpwstr>
  </property>
  <property fmtid="{D5CDD505-2E9C-101B-9397-08002B2CF9AE}" pid="3" name="_dlc_DocIdItemGuid">
    <vt:lpwstr>91da92de-da73-465f-b870-d70ca50cf2f4</vt:lpwstr>
  </property>
</Properties>
</file>