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36FA" w:rsidRDefault="00941234">
      <w:pPr>
        <w:pStyle w:val="Heading1"/>
        <w:ind w:left="1803" w:right="1703"/>
        <w:jc w:val="center"/>
      </w:pPr>
      <w:r>
        <w:t>Rancho Santiago Community College</w:t>
      </w:r>
      <w:r>
        <w:rPr>
          <w:spacing w:val="-22"/>
        </w:rPr>
        <w:t xml:space="preserve"> </w:t>
      </w:r>
      <w:r>
        <w:t>District BOARD POLICY</w:t>
      </w:r>
    </w:p>
    <w:p w:rsidR="002A36FA" w:rsidRDefault="00941234">
      <w:pPr>
        <w:ind w:left="3768" w:right="3668"/>
        <w:jc w:val="center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895350</wp:posOffset>
                </wp:positionH>
                <wp:positionV relativeFrom="paragraph">
                  <wp:posOffset>629920</wp:posOffset>
                </wp:positionV>
                <wp:extent cx="59817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9817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17E005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0.5pt,49.6pt" to="541.5pt,49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" strokeweight=".48pt">
                <o:lock v:ext="edit" shapetype="f"/>
                <w10:wrap anchorx="page"/>
              </v:line>
            </w:pict>
          </mc:Fallback>
        </mc:AlternateContent>
      </w:r>
      <w:r>
        <w:rPr>
          <w:sz w:val="28"/>
        </w:rPr>
        <w:t>Chapter 4 Academic</w:t>
      </w:r>
      <w:r>
        <w:rPr>
          <w:spacing w:val="-17"/>
          <w:sz w:val="28"/>
        </w:rPr>
        <w:t xml:space="preserve"> </w:t>
      </w:r>
      <w:r>
        <w:rPr>
          <w:sz w:val="28"/>
        </w:rPr>
        <w:t>Affairs</w:t>
      </w:r>
    </w:p>
    <w:p w:rsidR="002A36FA" w:rsidRDefault="002A36FA">
      <w:pPr>
        <w:pStyle w:val="BodyText"/>
        <w:rPr>
          <w:sz w:val="20"/>
        </w:rPr>
      </w:pPr>
    </w:p>
    <w:p w:rsidR="002A36FA" w:rsidRDefault="002A36FA">
      <w:pPr>
        <w:pStyle w:val="BodyText"/>
        <w:rPr>
          <w:sz w:val="20"/>
        </w:rPr>
      </w:pPr>
    </w:p>
    <w:p w:rsidR="002A36FA" w:rsidRDefault="002A36FA">
      <w:pPr>
        <w:pStyle w:val="BodyText"/>
        <w:rPr>
          <w:sz w:val="20"/>
        </w:rPr>
      </w:pPr>
    </w:p>
    <w:p w:rsidR="002A36FA" w:rsidRDefault="00941234">
      <w:pPr>
        <w:pStyle w:val="Heading1"/>
        <w:spacing w:before="214"/>
      </w:pPr>
      <w:r>
        <w:t>BP 4235 CREDIT FOR PRIOR LEARNING</w:t>
      </w:r>
    </w:p>
    <w:p w:rsidR="002A36FA" w:rsidRDefault="002A36FA">
      <w:pPr>
        <w:pStyle w:val="BodyText"/>
        <w:rPr>
          <w:b/>
          <w:sz w:val="28"/>
        </w:rPr>
      </w:pPr>
    </w:p>
    <w:p w:rsidR="002A36FA" w:rsidRDefault="00941234">
      <w:pPr>
        <w:spacing w:before="1" w:line="252" w:lineRule="exact"/>
        <w:ind w:left="140"/>
        <w:rPr>
          <w:b/>
        </w:rPr>
      </w:pPr>
      <w:r>
        <w:rPr>
          <w:b/>
        </w:rPr>
        <w:t>Reference:</w:t>
      </w:r>
    </w:p>
    <w:p w:rsidR="002A36FA" w:rsidRDefault="00941234">
      <w:pPr>
        <w:pStyle w:val="BodyText"/>
        <w:spacing w:line="252" w:lineRule="exact"/>
        <w:ind w:left="860"/>
      </w:pPr>
      <w:r>
        <w:t>Title 5 Section 55050</w:t>
      </w:r>
    </w:p>
    <w:p w:rsidR="002A36FA" w:rsidRDefault="002A36FA">
      <w:pPr>
        <w:pStyle w:val="BodyText"/>
        <w:rPr>
          <w:sz w:val="24"/>
        </w:rPr>
      </w:pPr>
    </w:p>
    <w:p w:rsidR="002A36FA" w:rsidRDefault="002A36FA">
      <w:pPr>
        <w:pStyle w:val="BodyText"/>
        <w:rPr>
          <w:sz w:val="24"/>
        </w:rPr>
      </w:pPr>
    </w:p>
    <w:p w:rsidR="002A36FA" w:rsidRPr="00941234" w:rsidRDefault="00941234" w:rsidP="00941234">
      <w:pPr>
        <w:widowControl/>
        <w:adjustRightInd w:val="0"/>
        <w:ind w:left="180" w:right="-180"/>
        <w:rPr>
          <w:rFonts w:eastAsiaTheme="minorHAnsi"/>
          <w:color w:val="000000"/>
        </w:rPr>
      </w:pPr>
      <w:r w:rsidRPr="00941234">
        <w:rPr>
          <w:rFonts w:eastAsiaTheme="minorHAnsi"/>
          <w:color w:val="000000"/>
        </w:rPr>
        <w:t xml:space="preserve">Credit for </w:t>
      </w:r>
      <w:r>
        <w:rPr>
          <w:rFonts w:eastAsiaTheme="minorHAnsi"/>
          <w:color w:val="000000"/>
        </w:rPr>
        <w:t>p</w:t>
      </w:r>
      <w:r w:rsidRPr="00941234">
        <w:rPr>
          <w:rFonts w:eastAsiaTheme="minorHAnsi"/>
          <w:color w:val="000000"/>
        </w:rPr>
        <w:t xml:space="preserve">rior </w:t>
      </w:r>
      <w:r>
        <w:rPr>
          <w:rFonts w:eastAsiaTheme="minorHAnsi"/>
          <w:color w:val="000000"/>
        </w:rPr>
        <w:t>l</w:t>
      </w:r>
      <w:r w:rsidRPr="00941234">
        <w:rPr>
          <w:rFonts w:eastAsiaTheme="minorHAnsi"/>
          <w:color w:val="000000"/>
        </w:rPr>
        <w:t>earning may be earned for eligible courses approved by the District for</w:t>
      </w:r>
      <w:r>
        <w:rPr>
          <w:rFonts w:eastAsiaTheme="minorHAnsi"/>
          <w:color w:val="000000"/>
        </w:rPr>
        <w:t xml:space="preserve"> </w:t>
      </w:r>
      <w:r w:rsidRPr="00941234">
        <w:rPr>
          <w:rFonts w:eastAsiaTheme="minorHAnsi"/>
          <w:color w:val="000000"/>
        </w:rPr>
        <w:t>students who satisfactorily pass an authorized assessment. Authorized assessments may</w:t>
      </w:r>
      <w:r>
        <w:rPr>
          <w:rFonts w:eastAsiaTheme="minorHAnsi"/>
          <w:color w:val="000000"/>
        </w:rPr>
        <w:t xml:space="preserve"> </w:t>
      </w:r>
      <w:r w:rsidRPr="00941234">
        <w:rPr>
          <w:rFonts w:eastAsiaTheme="minorHAnsi"/>
          <w:color w:val="000000"/>
        </w:rPr>
        <w:t>include the</w:t>
      </w:r>
      <w:r>
        <w:rPr>
          <w:rFonts w:eastAsiaTheme="minorHAnsi"/>
          <w:color w:val="000000"/>
        </w:rPr>
        <w:t xml:space="preserve"> </w:t>
      </w:r>
      <w:r w:rsidRPr="00941234">
        <w:rPr>
          <w:rFonts w:eastAsiaTheme="minorHAnsi"/>
          <w:color w:val="000000"/>
        </w:rPr>
        <w:t xml:space="preserve">evaluation of approved external standardized examinations, </w:t>
      </w:r>
      <w:r w:rsidRPr="00941234">
        <w:rPr>
          <w:rFonts w:eastAsiaTheme="minorHAnsi"/>
          <w:color w:val="000000" w:themeColor="text1"/>
        </w:rPr>
        <w:t>industry recognized</w:t>
      </w:r>
      <w:r w:rsidRPr="00941234">
        <w:rPr>
          <w:rFonts w:eastAsiaTheme="minorHAnsi"/>
          <w:color w:val="000000" w:themeColor="text1"/>
        </w:rPr>
        <w:t xml:space="preserve"> </w:t>
      </w:r>
      <w:r w:rsidRPr="00941234">
        <w:rPr>
          <w:rFonts w:eastAsiaTheme="minorHAnsi"/>
          <w:color w:val="000000" w:themeColor="text1"/>
        </w:rPr>
        <w:t>credentials, Joint Services Transcripts, student-created portfolios, and credit by examination.</w:t>
      </w:r>
      <w:r w:rsidRPr="00941234">
        <w:rPr>
          <w:rFonts w:eastAsiaTheme="minorHAnsi"/>
          <w:color w:val="000000" w:themeColor="text1"/>
        </w:rPr>
        <w:t xml:space="preserve"> </w:t>
      </w:r>
      <w:r w:rsidRPr="00941234">
        <w:rPr>
          <w:rFonts w:eastAsiaTheme="minorHAnsi"/>
          <w:color w:val="000000" w:themeColor="text1"/>
        </w:rPr>
        <w:t>The College President</w:t>
      </w:r>
      <w:r w:rsidRPr="00941234">
        <w:rPr>
          <w:rFonts w:eastAsiaTheme="minorHAnsi"/>
          <w:color w:val="FF0000"/>
        </w:rPr>
        <w:t xml:space="preserve"> </w:t>
      </w:r>
      <w:r w:rsidRPr="00941234">
        <w:rPr>
          <w:rFonts w:eastAsiaTheme="minorHAnsi"/>
          <w:color w:val="000000"/>
        </w:rPr>
        <w:t xml:space="preserve">shall consult with the </w:t>
      </w:r>
      <w:r>
        <w:rPr>
          <w:rFonts w:eastAsiaTheme="minorHAnsi"/>
          <w:color w:val="000000"/>
        </w:rPr>
        <w:t>Academic Senates</w:t>
      </w:r>
      <w:r w:rsidRPr="00941234">
        <w:rPr>
          <w:rFonts w:eastAsiaTheme="minorHAnsi"/>
          <w:color w:val="000000"/>
        </w:rPr>
        <w:t xml:space="preserve"> </w:t>
      </w:r>
      <w:r>
        <w:rPr>
          <w:rFonts w:eastAsiaTheme="minorHAnsi"/>
          <w:color w:val="000000"/>
        </w:rPr>
        <w:t xml:space="preserve">for Santa Ana College and Santiago Canyon College </w:t>
      </w:r>
      <w:r w:rsidRPr="00941234">
        <w:rPr>
          <w:rFonts w:eastAsiaTheme="minorHAnsi"/>
          <w:color w:val="000000"/>
        </w:rPr>
        <w:t>and rely</w:t>
      </w:r>
      <w:r>
        <w:rPr>
          <w:rFonts w:eastAsiaTheme="minorHAnsi"/>
          <w:color w:val="000000"/>
        </w:rPr>
        <w:t xml:space="preserve"> </w:t>
      </w:r>
      <w:r w:rsidRPr="00941234">
        <w:rPr>
          <w:rFonts w:eastAsiaTheme="minorHAnsi"/>
          <w:color w:val="000000"/>
        </w:rPr>
        <w:t xml:space="preserve">primarily on the recommendations of the </w:t>
      </w:r>
      <w:r>
        <w:rPr>
          <w:rFonts w:eastAsiaTheme="minorHAnsi"/>
          <w:color w:val="000000"/>
        </w:rPr>
        <w:t>Academic Senates</w:t>
      </w:r>
      <w:r w:rsidRPr="00941234">
        <w:rPr>
          <w:rFonts w:eastAsiaTheme="minorHAnsi"/>
          <w:color w:val="000000"/>
        </w:rPr>
        <w:t xml:space="preserve"> </w:t>
      </w:r>
      <w:r>
        <w:rPr>
          <w:rFonts w:eastAsiaTheme="minorHAnsi"/>
          <w:color w:val="000000"/>
        </w:rPr>
        <w:t xml:space="preserve">for Santa Ana College and Santiago Canyon College </w:t>
      </w:r>
      <w:r w:rsidRPr="00941234">
        <w:rPr>
          <w:rFonts w:eastAsiaTheme="minorHAnsi"/>
          <w:color w:val="000000"/>
        </w:rPr>
        <w:t>to establish administrative</w:t>
      </w:r>
      <w:r>
        <w:rPr>
          <w:rFonts w:eastAsiaTheme="minorHAnsi"/>
          <w:color w:val="000000"/>
        </w:rPr>
        <w:t xml:space="preserve"> </w:t>
      </w:r>
      <w:r w:rsidRPr="00941234">
        <w:rPr>
          <w:rFonts w:eastAsiaTheme="minorHAnsi"/>
          <w:color w:val="000000"/>
        </w:rPr>
        <w:t>procedures to implement this Board Policy.</w:t>
      </w:r>
    </w:p>
    <w:p w:rsidR="002A36FA" w:rsidRDefault="002A36FA">
      <w:pPr>
        <w:pStyle w:val="BodyText"/>
        <w:rPr>
          <w:sz w:val="24"/>
        </w:rPr>
      </w:pPr>
    </w:p>
    <w:p w:rsidR="002A36FA" w:rsidRDefault="00941234">
      <w:pPr>
        <w:spacing w:before="208"/>
        <w:ind w:left="140"/>
        <w:rPr>
          <w:b/>
          <w:sz w:val="20"/>
        </w:rPr>
      </w:pPr>
      <w:r>
        <w:rPr>
          <w:b/>
          <w:sz w:val="20"/>
        </w:rPr>
        <w:t>Revised: July 21, 2014 (Previously BP6121)</w:t>
      </w:r>
      <w:bookmarkStart w:id="0" w:name="_GoBack"/>
      <w:bookmarkEnd w:id="0"/>
    </w:p>
    <w:p w:rsidR="002A36FA" w:rsidRDefault="00941234">
      <w:pPr>
        <w:ind w:left="140"/>
        <w:rPr>
          <w:b/>
          <w:sz w:val="20"/>
        </w:rPr>
      </w:pPr>
      <w:r>
        <w:rPr>
          <w:b/>
          <w:sz w:val="20"/>
        </w:rPr>
        <w:t>Reviewed: May 7, 2018</w:t>
      </w:r>
    </w:p>
    <w:p w:rsidR="00941234" w:rsidRDefault="00941234">
      <w:pPr>
        <w:ind w:left="140"/>
        <w:rPr>
          <w:b/>
          <w:sz w:val="20"/>
        </w:rPr>
      </w:pPr>
      <w:r>
        <w:rPr>
          <w:b/>
          <w:sz w:val="20"/>
        </w:rPr>
        <w:t xml:space="preserve">Revised: </w:t>
      </w:r>
    </w:p>
    <w:sectPr w:rsidR="00941234">
      <w:type w:val="continuous"/>
      <w:pgSz w:w="12240" w:h="15840"/>
      <w:pgMar w:top="1360" w:right="14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6FA"/>
    <w:rsid w:val="002A36FA"/>
    <w:rsid w:val="00941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930FC"/>
  <w15:docId w15:val="{0313F543-8CB3-C84F-8017-C6BC1419B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79"/>
      <w:ind w:left="140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0ADB4C0DF3A844A4BBD864BA281FAD" ma:contentTypeVersion="1" ma:contentTypeDescription="Create a new document." ma:contentTypeScope="" ma:versionID="c916b72c6e6ad54f1b2256709559a4fd">
  <xsd:schema xmlns:xsd="http://www.w3.org/2001/XMLSchema" xmlns:xs="http://www.w3.org/2001/XMLSchema" xmlns:p="http://schemas.microsoft.com/office/2006/metadata/properties" xmlns:ns2="431189f8-a51b-453f-9f0c-3a0b3b65b12f" targetNamespace="http://schemas.microsoft.com/office/2006/metadata/properties" ma:root="true" ma:fieldsID="b96c214a694ffaf4954aeac313948b30" ns2:_="">
    <xsd:import namespace="431189f8-a51b-453f-9f0c-3a0b3b65b12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189f8-a51b-453f-9f0c-3a0b3b65b12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31189f8-a51b-453f-9f0c-3a0b3b65b12f">HNYXMCCMVK3K-743504103-205</_dlc_DocId>
    <_dlc_DocIdUrl xmlns="431189f8-a51b-453f-9f0c-3a0b3b65b12f">
      <Url>https://sac.edu/President/AcademicSenate/_layouts/15/DocIdRedir.aspx?ID=HNYXMCCMVK3K-743504103-205</Url>
      <Description>HNYXMCCMVK3K-743504103-205</Description>
    </_dlc_DocIdUrl>
  </documentManagement>
</p:properties>
</file>

<file path=customXml/itemProps1.xml><?xml version="1.0" encoding="utf-8"?>
<ds:datastoreItem xmlns:ds="http://schemas.openxmlformats.org/officeDocument/2006/customXml" ds:itemID="{33914CE4-AAFD-4BBF-BFE7-8515DEEAC039}"/>
</file>

<file path=customXml/itemProps2.xml><?xml version="1.0" encoding="utf-8"?>
<ds:datastoreItem xmlns:ds="http://schemas.openxmlformats.org/officeDocument/2006/customXml" ds:itemID="{EACBFB3F-5F06-4AB8-9AE9-B25340C87D11}"/>
</file>

<file path=customXml/itemProps3.xml><?xml version="1.0" encoding="utf-8"?>
<ds:datastoreItem xmlns:ds="http://schemas.openxmlformats.org/officeDocument/2006/customXml" ds:itemID="{8B29D82D-224D-462D-9D12-06C9CC9BBDEA}"/>
</file>

<file path=customXml/itemProps4.xml><?xml version="1.0" encoding="utf-8"?>
<ds:datastoreItem xmlns:ds="http://schemas.openxmlformats.org/officeDocument/2006/customXml" ds:itemID="{57CA529A-2306-4EE4-B85F-775FB87889B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BP 4235 Credit by Examination.docx</dc:title>
  <dc:creator>dg23869</dc:creator>
  <cp:lastModifiedBy>Microsoft Office User</cp:lastModifiedBy>
  <cp:revision>2</cp:revision>
  <dcterms:created xsi:type="dcterms:W3CDTF">2020-10-29T22:09:00Z</dcterms:created>
  <dcterms:modified xsi:type="dcterms:W3CDTF">2020-10-29T22:09:00Z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2020-09-21T00:00:00Z</vt:filetime>
  </property>
  <property fmtid="{D5CDD505-2E9C-101B-9397-08002B2CF9AE}" pid="5" name="ContentTypeId">
    <vt:lpwstr>0x010100F90ADB4C0DF3A844A4BBD864BA281FAD</vt:lpwstr>
  </property>
  <property fmtid="{D5CDD505-2E9C-101B-9397-08002B2CF9AE}" pid="6" name="_dlc_DocIdItemGuid">
    <vt:lpwstr>3c80d568-7199-453f-b113-a3e62b99e4c2</vt:lpwstr>
  </property>
</Properties>
</file>