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DB94" w14:textId="77777777" w:rsidR="00F716CD" w:rsidRDefault="003E3806">
      <w:pPr>
        <w:pStyle w:val="Heading1"/>
        <w:spacing w:before="79"/>
        <w:ind w:left="653" w:right="512"/>
        <w:jc w:val="center"/>
      </w:pPr>
      <w:r>
        <w:t>Rancho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ADMINISTRATIVE REGULATION</w:t>
      </w:r>
    </w:p>
    <w:p w14:paraId="119479C3" w14:textId="77777777" w:rsidR="00F716CD" w:rsidRDefault="003E3806">
      <w:pPr>
        <w:ind w:left="3610" w:right="347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AB429EC" wp14:editId="6CB93AFE">
                <wp:simplePos x="0" y="0"/>
                <wp:positionH relativeFrom="page">
                  <wp:posOffset>895350</wp:posOffset>
                </wp:positionH>
                <wp:positionV relativeFrom="paragraph">
                  <wp:posOffset>627287</wp:posOffset>
                </wp:positionV>
                <wp:extent cx="598170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" style="position:absolute;margin-left:70.5pt;margin-top:49.4pt;width:471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spid="_x0000_s1026" fillcolor="black" stroked="f" path="m5981700,l,,,6095r5981700,l59817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" w14:anchorId="3B87536A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Chapter 4 Academic</w:t>
      </w:r>
      <w:r>
        <w:rPr>
          <w:spacing w:val="-20"/>
          <w:sz w:val="28"/>
        </w:rPr>
        <w:t xml:space="preserve"> </w:t>
      </w:r>
      <w:r>
        <w:rPr>
          <w:sz w:val="28"/>
        </w:rPr>
        <w:t>Affairs</w:t>
      </w:r>
    </w:p>
    <w:p w14:paraId="080FDBC6" w14:textId="77777777" w:rsidR="00F716CD" w:rsidRDefault="00F716CD">
      <w:pPr>
        <w:pStyle w:val="BodyText"/>
        <w:rPr>
          <w:sz w:val="28"/>
        </w:rPr>
      </w:pPr>
    </w:p>
    <w:p w14:paraId="636EFBAA" w14:textId="77777777" w:rsidR="00F716CD" w:rsidRDefault="00F716CD">
      <w:pPr>
        <w:pStyle w:val="BodyText"/>
        <w:spacing w:before="260"/>
        <w:rPr>
          <w:sz w:val="28"/>
        </w:rPr>
      </w:pPr>
    </w:p>
    <w:p w14:paraId="33B9A690" w14:textId="77777777" w:rsidR="00F716CD" w:rsidRDefault="003E3806">
      <w:pPr>
        <w:pStyle w:val="Heading1"/>
      </w:pPr>
      <w:r>
        <w:t>AR</w:t>
      </w:r>
      <w:r>
        <w:rPr>
          <w:spacing w:val="-8"/>
        </w:rPr>
        <w:t xml:space="preserve"> </w:t>
      </w:r>
      <w:r>
        <w:t>4040</w:t>
      </w:r>
      <w:r>
        <w:rPr>
          <w:spacing w:val="-8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p w14:paraId="7437BB2D" w14:textId="77777777" w:rsidR="00F716CD" w:rsidRDefault="00F716CD">
      <w:pPr>
        <w:pStyle w:val="BodyText"/>
        <w:rPr>
          <w:b/>
          <w:sz w:val="28"/>
        </w:rPr>
      </w:pPr>
    </w:p>
    <w:p w14:paraId="19149786" w14:textId="77777777" w:rsidR="00F716CD" w:rsidRDefault="003E3806">
      <w:pPr>
        <w:spacing w:before="1" w:line="252" w:lineRule="exact"/>
        <w:ind w:left="140"/>
        <w:rPr>
          <w:b/>
        </w:rPr>
      </w:pPr>
      <w:r>
        <w:rPr>
          <w:b/>
          <w:spacing w:val="-2"/>
        </w:rPr>
        <w:t>Reference(s):</w:t>
      </w:r>
    </w:p>
    <w:p w14:paraId="4605B1FE" w14:textId="77777777" w:rsidR="00F716CD" w:rsidRDefault="003E3806">
      <w:pPr>
        <w:pStyle w:val="BodyText"/>
        <w:spacing w:line="252" w:lineRule="exact"/>
        <w:ind w:left="860"/>
      </w:pPr>
      <w:r>
        <w:t>Education</w:t>
      </w:r>
      <w:r>
        <w:rPr>
          <w:spacing w:val="-8"/>
        </w:rPr>
        <w:t xml:space="preserve"> </w:t>
      </w:r>
      <w:r>
        <w:t>Code,</w:t>
      </w:r>
      <w:r>
        <w:rPr>
          <w:spacing w:val="-7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78100,</w:t>
      </w:r>
      <w:r>
        <w:rPr>
          <w:spacing w:val="-7"/>
        </w:rPr>
        <w:t xml:space="preserve"> </w:t>
      </w:r>
      <w:r>
        <w:t>78101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78103</w:t>
      </w:r>
    </w:p>
    <w:p w14:paraId="638A2D98" w14:textId="77777777" w:rsidR="00F716CD" w:rsidRDefault="003E3806">
      <w:pPr>
        <w:pStyle w:val="BodyText"/>
        <w:spacing w:line="252" w:lineRule="exact"/>
        <w:ind w:left="860"/>
      </w:pPr>
      <w:r>
        <w:t>Title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2"/>
        </w:rPr>
        <w:t>51023</w:t>
      </w:r>
    </w:p>
    <w:p w14:paraId="470415A2" w14:textId="50F46F4F" w:rsidR="00F716CD" w:rsidRDefault="003E3806" w:rsidP="403C02D7">
      <w:pPr>
        <w:pStyle w:val="BodyText"/>
        <w:spacing w:line="252" w:lineRule="exact"/>
        <w:ind w:left="860"/>
        <w:rPr>
          <w:strike/>
          <w:color w:val="FF0000"/>
        </w:rPr>
      </w:pPr>
      <w:r>
        <w:t>ACCJC</w:t>
      </w:r>
      <w:r>
        <w:rPr>
          <w:spacing w:val="-9"/>
        </w:rPr>
        <w:t xml:space="preserve"> </w:t>
      </w:r>
      <w:r>
        <w:t>Accreditation</w:t>
      </w:r>
      <w:r>
        <w:rPr>
          <w:spacing w:val="-8"/>
        </w:rPr>
        <w:t xml:space="preserve"> </w:t>
      </w:r>
      <w:r>
        <w:t>Standard</w:t>
      </w:r>
      <w:r w:rsidR="7F5589A3">
        <w:t xml:space="preserve"> </w:t>
      </w:r>
      <w:r w:rsidR="7F5589A3" w:rsidRPr="403C02D7">
        <w:rPr>
          <w:color w:val="FF0000"/>
          <w:u w:val="single"/>
        </w:rPr>
        <w:t>2.7</w:t>
      </w:r>
      <w:r>
        <w:rPr>
          <w:spacing w:val="-8"/>
        </w:rPr>
        <w:t xml:space="preserve"> </w:t>
      </w:r>
      <w:r w:rsidR="3EE3BBD6" w:rsidRPr="403C02D7">
        <w:rPr>
          <w:color w:val="FF0000"/>
          <w:spacing w:val="-8"/>
          <w:u w:val="single"/>
        </w:rPr>
        <w:t xml:space="preserve">(formerly </w:t>
      </w:r>
      <w:r w:rsidRPr="403C02D7">
        <w:rPr>
          <w:color w:val="FF0000"/>
          <w:u w:val="single"/>
        </w:rPr>
        <w:t>II.B</w:t>
      </w:r>
      <w:r w:rsidR="3C329165" w:rsidRPr="403C02D7">
        <w:rPr>
          <w:color w:val="FF0000"/>
          <w:u w:val="single"/>
        </w:rPr>
        <w:t>)</w:t>
      </w:r>
      <w:r>
        <w:t xml:space="preserve"> </w:t>
      </w:r>
      <w:r w:rsidRPr="403C02D7">
        <w:rPr>
          <w:strike/>
          <w:color w:val="FF0000"/>
        </w:rPr>
        <w:t>(formerly</w:t>
      </w:r>
      <w:r w:rsidRPr="403C02D7">
        <w:rPr>
          <w:strike/>
          <w:color w:val="FF0000"/>
          <w:spacing w:val="-8"/>
        </w:rPr>
        <w:t xml:space="preserve"> </w:t>
      </w:r>
      <w:r w:rsidRPr="403C02D7">
        <w:rPr>
          <w:strike/>
          <w:color w:val="FF0000"/>
          <w:spacing w:val="-2"/>
        </w:rPr>
        <w:t>II.C)</w:t>
      </w:r>
    </w:p>
    <w:p w14:paraId="0B7F1E48" w14:textId="33B4273F" w:rsidR="403C02D7" w:rsidRDefault="403C02D7" w:rsidP="403C02D7">
      <w:pPr>
        <w:pStyle w:val="BodyText"/>
        <w:spacing w:line="252" w:lineRule="exact"/>
        <w:ind w:left="860"/>
        <w:rPr>
          <w:b/>
          <w:bCs/>
          <w:color w:val="FF0000"/>
        </w:rPr>
      </w:pPr>
    </w:p>
    <w:p w14:paraId="68FA2D6A" w14:textId="77777777" w:rsidR="00F716CD" w:rsidRDefault="003E3806">
      <w:pPr>
        <w:pStyle w:val="BodyText"/>
        <w:ind w:left="140"/>
      </w:pPr>
      <w:r>
        <w:t>The</w:t>
      </w:r>
      <w:r>
        <w:rPr>
          <w:spacing w:val="-3"/>
        </w:rPr>
        <w:t xml:space="preserve"> </w:t>
      </w:r>
      <w:proofErr w:type="gramStart"/>
      <w:r>
        <w:t>District</w:t>
      </w:r>
      <w:proofErr w:type="gramEnd"/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learning support services sufficient in quantity, currency, depth and variety to facilitate educational offerings, regardless of location or means of delivery.</w:t>
      </w:r>
    </w:p>
    <w:p w14:paraId="60AD2083" w14:textId="77777777" w:rsidR="00F716CD" w:rsidRDefault="00F716CD">
      <w:pPr>
        <w:pStyle w:val="BodyText"/>
      </w:pPr>
    </w:p>
    <w:p w14:paraId="6CC52CBC" w14:textId="77777777" w:rsidR="00F716CD" w:rsidRPr="00FF00C4" w:rsidRDefault="003E3806" w:rsidP="403C02D7">
      <w:pPr>
        <w:pStyle w:val="BodyText"/>
        <w:ind w:left="140"/>
        <w:rPr>
          <w:strike/>
          <w:color w:val="FF0000"/>
        </w:rPr>
      </w:pP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College</w:t>
      </w:r>
      <w:r w:rsidRPr="403C02D7">
        <w:rPr>
          <w:strike/>
          <w:color w:val="FF0000"/>
          <w:spacing w:val="-8"/>
        </w:rPr>
        <w:t xml:space="preserve"> </w:t>
      </w:r>
      <w:r w:rsidRPr="403C02D7">
        <w:rPr>
          <w:strike/>
          <w:color w:val="FF0000"/>
        </w:rPr>
        <w:t>Librarians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  <w:spacing w:val="-2"/>
        </w:rPr>
        <w:t>will:</w:t>
      </w:r>
    </w:p>
    <w:p w14:paraId="63521EC2" w14:textId="77777777" w:rsidR="00F716CD" w:rsidRPr="00FF00C4" w:rsidRDefault="003E3806" w:rsidP="403C02D7">
      <w:pPr>
        <w:pStyle w:val="ListParagraph"/>
        <w:numPr>
          <w:ilvl w:val="0"/>
          <w:numId w:val="1"/>
        </w:numPr>
        <w:tabs>
          <w:tab w:val="left" w:pos="859"/>
        </w:tabs>
        <w:spacing w:line="240" w:lineRule="auto"/>
        <w:ind w:right="224" w:hanging="360"/>
        <w:rPr>
          <w:strike/>
          <w:color w:val="FF0000"/>
        </w:rPr>
      </w:pPr>
      <w:r w:rsidRPr="403C02D7">
        <w:rPr>
          <w:strike/>
          <w:color w:val="FF0000"/>
        </w:rPr>
        <w:t>Establish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and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regularly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review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procedures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for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selection,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deselection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and</w:t>
      </w:r>
      <w:r w:rsidRPr="403C02D7">
        <w:rPr>
          <w:strike/>
          <w:color w:val="FF0000"/>
          <w:spacing w:val="-5"/>
        </w:rPr>
        <w:t xml:space="preserve"> </w:t>
      </w:r>
      <w:r w:rsidRPr="403C02D7">
        <w:rPr>
          <w:strike/>
          <w:color w:val="FF0000"/>
        </w:rPr>
        <w:t>challenging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 xml:space="preserve">of library </w:t>
      </w:r>
      <w:proofErr w:type="gramStart"/>
      <w:r w:rsidRPr="403C02D7">
        <w:rPr>
          <w:strike/>
          <w:color w:val="FF0000"/>
        </w:rPr>
        <w:t>resources;</w:t>
      </w:r>
      <w:proofErr w:type="gramEnd"/>
    </w:p>
    <w:p w14:paraId="6072D90F" w14:textId="77777777" w:rsidR="00F716CD" w:rsidRPr="00FF00C4" w:rsidRDefault="003E3806" w:rsidP="403C02D7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ind w:left="860" w:right="467"/>
        <w:rPr>
          <w:strike/>
          <w:color w:val="FF0000"/>
        </w:rPr>
      </w:pPr>
      <w:r w:rsidRPr="403C02D7">
        <w:rPr>
          <w:strike/>
          <w:color w:val="FF0000"/>
        </w:rPr>
        <w:t>Develop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and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maintain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a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comprehensive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collection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of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library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resources,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regardless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of format that; supports the curriculum, reflects a variety of perspectives and utilizes professional literature and tools for selection and deselection.</w:t>
      </w:r>
    </w:p>
    <w:p w14:paraId="30FDF376" w14:textId="77777777" w:rsidR="00F716CD" w:rsidRPr="00FF00C4" w:rsidRDefault="003E3806" w:rsidP="403C02D7">
      <w:pPr>
        <w:pStyle w:val="ListParagraph"/>
        <w:numPr>
          <w:ilvl w:val="0"/>
          <w:numId w:val="1"/>
        </w:numPr>
        <w:tabs>
          <w:tab w:val="left" w:pos="859"/>
        </w:tabs>
        <w:ind w:hanging="360"/>
        <w:rPr>
          <w:strike/>
          <w:color w:val="FF0000"/>
        </w:rPr>
      </w:pPr>
      <w:r w:rsidRPr="403C02D7">
        <w:rPr>
          <w:strike/>
          <w:color w:val="FF0000"/>
        </w:rPr>
        <w:t>Instruct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students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and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assist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faculty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in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principles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of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information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  <w:spacing w:val="-2"/>
        </w:rPr>
        <w:t>competency.</w:t>
      </w:r>
    </w:p>
    <w:p w14:paraId="1971B5A2" w14:textId="77777777" w:rsidR="00F716CD" w:rsidRPr="00FF00C4" w:rsidRDefault="003E3806" w:rsidP="403C02D7">
      <w:pPr>
        <w:pStyle w:val="BodyText"/>
        <w:spacing w:before="250"/>
        <w:ind w:left="139"/>
        <w:rPr>
          <w:strike/>
          <w:color w:val="FF0000"/>
        </w:rPr>
      </w:pPr>
      <w:r w:rsidRPr="403C02D7">
        <w:rPr>
          <w:strike/>
          <w:color w:val="FF0000"/>
        </w:rPr>
        <w:t>Selection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of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library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resources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shall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  <w:spacing w:val="-2"/>
        </w:rPr>
        <w:t>consider:</w:t>
      </w:r>
    </w:p>
    <w:p w14:paraId="3A51D16F" w14:textId="77777777" w:rsidR="00F716CD" w:rsidRPr="00FF00C4" w:rsidRDefault="003E3806" w:rsidP="403C02D7">
      <w:pPr>
        <w:pStyle w:val="ListParagraph"/>
        <w:numPr>
          <w:ilvl w:val="0"/>
          <w:numId w:val="1"/>
        </w:numPr>
        <w:tabs>
          <w:tab w:val="left" w:pos="859"/>
        </w:tabs>
        <w:ind w:hanging="360"/>
        <w:rPr>
          <w:strike/>
          <w:color w:val="FF0000"/>
        </w:rPr>
      </w:pPr>
      <w:r w:rsidRPr="403C02D7">
        <w:rPr>
          <w:strike/>
          <w:color w:val="FF0000"/>
        </w:rPr>
        <w:t>Providing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materials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that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enrich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and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support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  <w:spacing w:val="-2"/>
        </w:rPr>
        <w:t>curriculum</w:t>
      </w:r>
    </w:p>
    <w:p w14:paraId="6FDC5109" w14:textId="77777777" w:rsidR="00F716CD" w:rsidRPr="00FF00C4" w:rsidRDefault="003E3806" w:rsidP="403C02D7">
      <w:pPr>
        <w:pStyle w:val="ListParagraph"/>
        <w:numPr>
          <w:ilvl w:val="0"/>
          <w:numId w:val="1"/>
        </w:numPr>
        <w:tabs>
          <w:tab w:val="left" w:pos="859"/>
        </w:tabs>
        <w:ind w:hanging="360"/>
        <w:rPr>
          <w:strike/>
          <w:color w:val="FF0000"/>
        </w:rPr>
      </w:pPr>
      <w:r w:rsidRPr="403C02D7">
        <w:rPr>
          <w:strike/>
          <w:color w:val="FF0000"/>
        </w:rPr>
        <w:t>Providing</w:t>
      </w:r>
      <w:r w:rsidRPr="403C02D7">
        <w:rPr>
          <w:strike/>
          <w:color w:val="FF0000"/>
          <w:spacing w:val="-8"/>
        </w:rPr>
        <w:t xml:space="preserve"> </w:t>
      </w:r>
      <w:r w:rsidRPr="403C02D7">
        <w:rPr>
          <w:strike/>
          <w:color w:val="FF0000"/>
        </w:rPr>
        <w:t>materials</w:t>
      </w:r>
      <w:r w:rsidRPr="403C02D7">
        <w:rPr>
          <w:strike/>
          <w:color w:val="FF0000"/>
          <w:spacing w:val="-8"/>
        </w:rPr>
        <w:t xml:space="preserve"> </w:t>
      </w:r>
      <w:r w:rsidRPr="403C02D7">
        <w:rPr>
          <w:strike/>
          <w:color w:val="FF0000"/>
        </w:rPr>
        <w:t>that</w:t>
      </w:r>
      <w:r w:rsidRPr="403C02D7">
        <w:rPr>
          <w:strike/>
          <w:color w:val="FF0000"/>
          <w:spacing w:val="-9"/>
        </w:rPr>
        <w:t xml:space="preserve"> </w:t>
      </w:r>
      <w:r w:rsidRPr="403C02D7">
        <w:rPr>
          <w:strike/>
          <w:color w:val="FF0000"/>
        </w:rPr>
        <w:t>stimulate</w:t>
      </w:r>
      <w:r w:rsidRPr="403C02D7">
        <w:rPr>
          <w:strike/>
          <w:color w:val="FF0000"/>
          <w:spacing w:val="-8"/>
        </w:rPr>
        <w:t xml:space="preserve"> </w:t>
      </w:r>
      <w:r w:rsidRPr="403C02D7">
        <w:rPr>
          <w:strike/>
          <w:color w:val="FF0000"/>
          <w:spacing w:val="-2"/>
        </w:rPr>
        <w:t>learning</w:t>
      </w:r>
    </w:p>
    <w:p w14:paraId="721DAB92" w14:textId="77777777" w:rsidR="00F716CD" w:rsidRPr="00FF00C4" w:rsidRDefault="003E3806" w:rsidP="403C02D7">
      <w:pPr>
        <w:pStyle w:val="ListParagraph"/>
        <w:numPr>
          <w:ilvl w:val="0"/>
          <w:numId w:val="1"/>
        </w:numPr>
        <w:tabs>
          <w:tab w:val="left" w:pos="859"/>
        </w:tabs>
        <w:ind w:hanging="360"/>
        <w:rPr>
          <w:strike/>
          <w:color w:val="FF0000"/>
        </w:rPr>
      </w:pPr>
      <w:r w:rsidRPr="403C02D7">
        <w:rPr>
          <w:strike/>
          <w:color w:val="FF0000"/>
        </w:rPr>
        <w:t>Providing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materials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that</w:t>
      </w:r>
      <w:r w:rsidRPr="403C02D7">
        <w:rPr>
          <w:strike/>
          <w:color w:val="FF0000"/>
          <w:spacing w:val="-7"/>
        </w:rPr>
        <w:t xml:space="preserve"> </w:t>
      </w:r>
      <w:r w:rsidRPr="403C02D7">
        <w:rPr>
          <w:strike/>
          <w:color w:val="FF0000"/>
        </w:rPr>
        <w:t>represent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diversity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of</w:t>
      </w:r>
      <w:r w:rsidRPr="403C02D7">
        <w:rPr>
          <w:strike/>
          <w:color w:val="FF0000"/>
          <w:spacing w:val="-6"/>
        </w:rPr>
        <w:t xml:space="preserve"> </w:t>
      </w: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7"/>
        </w:rPr>
        <w:t xml:space="preserve"> </w:t>
      </w:r>
      <w:proofErr w:type="gramStart"/>
      <w:r w:rsidRPr="403C02D7">
        <w:rPr>
          <w:strike/>
          <w:color w:val="FF0000"/>
          <w:spacing w:val="-2"/>
        </w:rPr>
        <w:t>District</w:t>
      </w:r>
      <w:proofErr w:type="gramEnd"/>
      <w:r w:rsidRPr="403C02D7">
        <w:rPr>
          <w:strike/>
          <w:color w:val="FF0000"/>
          <w:spacing w:val="-2"/>
        </w:rPr>
        <w:t>.</w:t>
      </w:r>
    </w:p>
    <w:p w14:paraId="774BF00E" w14:textId="77777777" w:rsidR="00F716CD" w:rsidRPr="00FF00C4" w:rsidRDefault="003E3806" w:rsidP="403C02D7">
      <w:pPr>
        <w:pStyle w:val="ListParagraph"/>
        <w:numPr>
          <w:ilvl w:val="0"/>
          <w:numId w:val="1"/>
        </w:numPr>
        <w:tabs>
          <w:tab w:val="left" w:pos="859"/>
        </w:tabs>
        <w:spacing w:line="240" w:lineRule="auto"/>
        <w:ind w:right="151"/>
        <w:rPr>
          <w:strike/>
          <w:color w:val="FF0000"/>
        </w:rPr>
      </w:pPr>
      <w:r w:rsidRPr="403C02D7">
        <w:rPr>
          <w:strike/>
          <w:color w:val="FF0000"/>
        </w:rPr>
        <w:t>Placing</w:t>
      </w:r>
      <w:r w:rsidRPr="403C02D7">
        <w:rPr>
          <w:strike/>
          <w:color w:val="FF0000"/>
          <w:spacing w:val="-3"/>
        </w:rPr>
        <w:t xml:space="preserve"> </w:t>
      </w:r>
      <w:proofErr w:type="gramStart"/>
      <w:r w:rsidRPr="403C02D7">
        <w:rPr>
          <w:strike/>
          <w:color w:val="FF0000"/>
        </w:rPr>
        <w:t>principle</w:t>
      </w:r>
      <w:proofErr w:type="gramEnd"/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above</w:t>
      </w:r>
      <w:r w:rsidRPr="403C02D7">
        <w:rPr>
          <w:strike/>
          <w:color w:val="FF0000"/>
          <w:spacing w:val="-4"/>
        </w:rPr>
        <w:t xml:space="preserve"> </w:t>
      </w:r>
      <w:proofErr w:type="gramStart"/>
      <w:r w:rsidRPr="403C02D7">
        <w:rPr>
          <w:strike/>
          <w:color w:val="FF0000"/>
        </w:rPr>
        <w:t>personal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opinion</w:t>
      </w:r>
      <w:proofErr w:type="gramEnd"/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and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reason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above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prejudice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in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selection</w:t>
      </w:r>
      <w:r w:rsidRPr="403C02D7">
        <w:rPr>
          <w:strike/>
          <w:color w:val="FF0000"/>
          <w:spacing w:val="-4"/>
        </w:rPr>
        <w:t xml:space="preserve"> </w:t>
      </w:r>
      <w:r w:rsidRPr="403C02D7">
        <w:rPr>
          <w:strike/>
          <w:color w:val="FF0000"/>
        </w:rPr>
        <w:t xml:space="preserve">of </w:t>
      </w:r>
      <w:r w:rsidRPr="403C02D7">
        <w:rPr>
          <w:strike/>
          <w:color w:val="FF0000"/>
          <w:spacing w:val="-2"/>
        </w:rPr>
        <w:t>materials.</w:t>
      </w:r>
    </w:p>
    <w:p w14:paraId="37453835" w14:textId="77777777" w:rsidR="00F716CD" w:rsidRPr="00FF00C4" w:rsidRDefault="003E3806" w:rsidP="403C02D7">
      <w:pPr>
        <w:pStyle w:val="BodyText"/>
        <w:spacing w:before="251"/>
        <w:ind w:left="139" w:right="1"/>
        <w:rPr>
          <w:strike/>
          <w:color w:val="FF0000"/>
        </w:rPr>
      </w:pPr>
      <w:r w:rsidRPr="403C02D7">
        <w:rPr>
          <w:strike/>
          <w:color w:val="FF0000"/>
        </w:rPr>
        <w:t>If the content of library materials is questioned or challenged, the appropriate should be completed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and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submitted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to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Dean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of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Library.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The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College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Librarians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will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then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review</w:t>
      </w:r>
      <w:r w:rsidRPr="403C02D7">
        <w:rPr>
          <w:strike/>
          <w:color w:val="FF0000"/>
          <w:spacing w:val="-3"/>
        </w:rPr>
        <w:t xml:space="preserve"> </w:t>
      </w:r>
      <w:r w:rsidRPr="403C02D7">
        <w:rPr>
          <w:strike/>
          <w:color w:val="FF0000"/>
        </w:rPr>
        <w:t>the questioned materials and determine if they are consistent with the current collection development procedures and principles of intellectual and academic freedom. The Dean will provide a response to the individual questioning the materials as well as the Vice President of Academic Affairs.</w:t>
      </w:r>
    </w:p>
    <w:p w14:paraId="758A0B1D" w14:textId="77777777" w:rsidR="00F716CD" w:rsidRDefault="00F716CD" w:rsidP="403C02D7">
      <w:pPr>
        <w:pStyle w:val="BodyText"/>
        <w:rPr>
          <w:color w:val="FF0000"/>
        </w:rPr>
      </w:pPr>
    </w:p>
    <w:p w14:paraId="4BD94AC6" w14:textId="77777777" w:rsidR="00F716CD" w:rsidRDefault="00F716CD">
      <w:pPr>
        <w:pStyle w:val="BodyText"/>
        <w:spacing w:before="46"/>
      </w:pPr>
    </w:p>
    <w:p w14:paraId="6A1675DA" w14:textId="77777777" w:rsidR="00F716CD" w:rsidRDefault="003E3806" w:rsidP="403C02D7">
      <w:pPr>
        <w:spacing w:before="1"/>
        <w:ind w:left="140"/>
        <w:rPr>
          <w:b/>
          <w:bCs/>
          <w:sz w:val="20"/>
          <w:szCs w:val="20"/>
        </w:rPr>
      </w:pPr>
      <w:r w:rsidRPr="403C02D7">
        <w:rPr>
          <w:b/>
          <w:bCs/>
          <w:sz w:val="20"/>
          <w:szCs w:val="20"/>
        </w:rPr>
        <w:t>Adopted:</w:t>
      </w:r>
      <w:r w:rsidRPr="403C02D7">
        <w:rPr>
          <w:b/>
          <w:bCs/>
          <w:spacing w:val="45"/>
          <w:sz w:val="20"/>
          <w:szCs w:val="20"/>
        </w:rPr>
        <w:t xml:space="preserve"> </w:t>
      </w:r>
      <w:r w:rsidRPr="403C02D7">
        <w:rPr>
          <w:b/>
          <w:bCs/>
          <w:sz w:val="20"/>
          <w:szCs w:val="20"/>
        </w:rPr>
        <w:t>September</w:t>
      </w:r>
      <w:r w:rsidRPr="403C02D7">
        <w:rPr>
          <w:b/>
          <w:bCs/>
          <w:spacing w:val="-6"/>
          <w:sz w:val="20"/>
          <w:szCs w:val="20"/>
        </w:rPr>
        <w:t xml:space="preserve"> </w:t>
      </w:r>
      <w:r w:rsidRPr="403C02D7">
        <w:rPr>
          <w:b/>
          <w:bCs/>
          <w:sz w:val="20"/>
          <w:szCs w:val="20"/>
        </w:rPr>
        <w:t>17,</w:t>
      </w:r>
      <w:r w:rsidRPr="403C02D7">
        <w:rPr>
          <w:b/>
          <w:bCs/>
          <w:spacing w:val="-5"/>
          <w:sz w:val="20"/>
          <w:szCs w:val="20"/>
        </w:rPr>
        <w:t xml:space="preserve"> </w:t>
      </w:r>
      <w:r w:rsidRPr="403C02D7">
        <w:rPr>
          <w:b/>
          <w:bCs/>
          <w:spacing w:val="-4"/>
          <w:sz w:val="20"/>
          <w:szCs w:val="20"/>
        </w:rPr>
        <w:t>2018</w:t>
      </w:r>
    </w:p>
    <w:p w14:paraId="24E40412" w14:textId="643FB04A" w:rsidR="271C8084" w:rsidRDefault="271C8084" w:rsidP="403C02D7">
      <w:pPr>
        <w:spacing w:before="1"/>
        <w:ind w:left="140"/>
        <w:rPr>
          <w:b/>
          <w:bCs/>
          <w:color w:val="FF0000"/>
          <w:sz w:val="20"/>
          <w:szCs w:val="20"/>
          <w:u w:val="single"/>
        </w:rPr>
      </w:pPr>
      <w:r w:rsidRPr="403C02D7">
        <w:rPr>
          <w:b/>
          <w:bCs/>
          <w:color w:val="FF0000"/>
          <w:sz w:val="20"/>
          <w:szCs w:val="20"/>
          <w:u w:val="single"/>
        </w:rPr>
        <w:t>Updated: May xx, 2025</w:t>
      </w:r>
    </w:p>
    <w:sectPr w:rsidR="271C8084">
      <w:type w:val="continuous"/>
      <w:pgSz w:w="12240" w:h="15840"/>
      <w:pgMar w:top="136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6E5B"/>
    <w:multiLevelType w:val="hybridMultilevel"/>
    <w:tmpl w:val="BED2301E"/>
    <w:lvl w:ilvl="0" w:tplc="6BB68FB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BCCF3C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CA58145E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E2E03C4C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 w:tplc="914EEE7C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A1DE4946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plc="5B9AAA92">
      <w:numFmt w:val="bullet"/>
      <w:lvlText w:val="•"/>
      <w:lvlJc w:val="left"/>
      <w:pPr>
        <w:ind w:left="6044" w:hanging="361"/>
      </w:pPr>
      <w:rPr>
        <w:rFonts w:hint="default"/>
        <w:lang w:val="en-US" w:eastAsia="en-US" w:bidi="ar-SA"/>
      </w:rPr>
    </w:lvl>
    <w:lvl w:ilvl="7" w:tplc="45600380">
      <w:numFmt w:val="bullet"/>
      <w:lvlText w:val="•"/>
      <w:lvlJc w:val="left"/>
      <w:pPr>
        <w:ind w:left="6908" w:hanging="361"/>
      </w:pPr>
      <w:rPr>
        <w:rFonts w:hint="default"/>
        <w:lang w:val="en-US" w:eastAsia="en-US" w:bidi="ar-SA"/>
      </w:rPr>
    </w:lvl>
    <w:lvl w:ilvl="8" w:tplc="7E46BC74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</w:abstractNum>
  <w:num w:numId="1" w16cid:durableId="137245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CD"/>
    <w:rsid w:val="003E3806"/>
    <w:rsid w:val="006E42DD"/>
    <w:rsid w:val="00740B1F"/>
    <w:rsid w:val="0075208A"/>
    <w:rsid w:val="007D0280"/>
    <w:rsid w:val="00F716CD"/>
    <w:rsid w:val="00FD77AC"/>
    <w:rsid w:val="00FF00C4"/>
    <w:rsid w:val="265B25F6"/>
    <w:rsid w:val="271C8084"/>
    <w:rsid w:val="2B50F727"/>
    <w:rsid w:val="2D72CCD8"/>
    <w:rsid w:val="3B6CDC59"/>
    <w:rsid w:val="3C329165"/>
    <w:rsid w:val="3EE3BBD6"/>
    <w:rsid w:val="403C02D7"/>
    <w:rsid w:val="5D478CB2"/>
    <w:rsid w:val="60D634C8"/>
    <w:rsid w:val="7B3A883E"/>
    <w:rsid w:val="7D467FDC"/>
    <w:rsid w:val="7F558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1E8F"/>
  <w15:docId w15:val="{52C1A2CA-0B90-48DB-B401-278E9B4C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8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B3A8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HNYXMCCMVK3K-464-1164</_dlc_DocId>
    <_dlc_DocIdUrl xmlns="431189f8-a51b-453f-9f0c-3a0b3b65b12f">
      <Url>https://www.sac.edu/President/AcademicSenate/_layouts/15/DocIdRedir.aspx?ID=HNYXMCCMVK3K-464-1164</Url>
      <Description>HNYXMCCMVK3K-464-1164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F8EAA5-078E-4E32-9594-BDD14AA47BCA}"/>
</file>

<file path=customXml/itemProps2.xml><?xml version="1.0" encoding="utf-8"?>
<ds:datastoreItem xmlns:ds="http://schemas.openxmlformats.org/officeDocument/2006/customXml" ds:itemID="{F9D8DA37-4BE7-4463-8006-6EFD4067A892}"/>
</file>

<file path=customXml/itemProps3.xml><?xml version="1.0" encoding="utf-8"?>
<ds:datastoreItem xmlns:ds="http://schemas.openxmlformats.org/officeDocument/2006/customXml" ds:itemID="{FE03860F-B088-4C9A-9A68-A116C412CC80}"/>
</file>

<file path=customXml/itemProps4.xml><?xml version="1.0" encoding="utf-8"?>
<ds:datastoreItem xmlns:ds="http://schemas.openxmlformats.org/officeDocument/2006/customXml" ds:itemID="{82BA5A37-0F3D-4283-BC49-49BBFC2AD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1581</Characters>
  <Application>Microsoft Office Word</Application>
  <DocSecurity>0</DocSecurity>
  <Lines>32</Lines>
  <Paragraphs>16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 4040 Library and Learning Support Services.docx</dc:title>
  <dc:creator>dg23869</dc:creator>
  <cp:lastModifiedBy>Claire Coyne</cp:lastModifiedBy>
  <cp:revision>2</cp:revision>
  <dcterms:created xsi:type="dcterms:W3CDTF">2025-05-08T23:14:00Z</dcterms:created>
  <dcterms:modified xsi:type="dcterms:W3CDTF">2025-05-08T23:14:00Z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2025-04-25T00:00:00Z</vt:filetime>
  </property>
  <property fmtid="{D5CDD505-2E9C-101B-9397-08002B2CF9AE}" pid="5" name="Producer">
    <vt:lpwstr>Acrobat Distiller 18.0 (Windows)</vt:lpwstr>
  </property>
  <property fmtid="{D5CDD505-2E9C-101B-9397-08002B2CF9AE}" pid="6" name="ContentTypeId">
    <vt:lpwstr>0x010100D708A9741AC48E46AEE4941DE1E12C0F</vt:lpwstr>
  </property>
  <property fmtid="{D5CDD505-2E9C-101B-9397-08002B2CF9AE}" pid="7" name="_dlc_DocIdItemGuid">
    <vt:lpwstr>a60e6062-0d66-42ec-915e-8fab1153122c</vt:lpwstr>
  </property>
</Properties>
</file>