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AF706" w14:textId="168B0A12" w:rsidR="397D97C4" w:rsidRDefault="397D97C4" w:rsidP="7DAA29EB">
      <w:pPr>
        <w:pStyle w:val="ListParagraph"/>
        <w:numPr>
          <w:ilvl w:val="0"/>
          <w:numId w:val="1"/>
        </w:numPr>
        <w:tabs>
          <w:tab w:val="left" w:pos="720"/>
        </w:tabs>
        <w:spacing w:after="0"/>
        <w:rPr>
          <w:rFonts w:ascii="Aptos" w:eastAsia="Aptos" w:hAnsi="Aptos" w:cs="Aptos"/>
          <w:color w:val="000000" w:themeColor="text1"/>
        </w:rPr>
      </w:pPr>
      <w:r w:rsidRPr="7DAA29EB">
        <w:rPr>
          <w:rFonts w:ascii="Aptos" w:eastAsia="Aptos" w:hAnsi="Aptos" w:cs="Aptos"/>
          <w:color w:val="000000" w:themeColor="text1"/>
        </w:rPr>
        <w:t xml:space="preserve">Upcoming </w:t>
      </w:r>
      <w:hyperlink r:id="rId8">
        <w:r w:rsidRPr="7DAA29EB">
          <w:rPr>
            <w:rStyle w:val="Hyperlink"/>
          </w:rPr>
          <w:t>Online Equity Conference</w:t>
        </w:r>
      </w:hyperlink>
      <w:r w:rsidRPr="7DAA29EB">
        <w:rPr>
          <w:rFonts w:ascii="Aptos" w:eastAsia="Aptos" w:hAnsi="Aptos" w:cs="Aptos"/>
          <w:color w:val="000000" w:themeColor="text1"/>
        </w:rPr>
        <w:t xml:space="preserve"> - April 29</w:t>
      </w:r>
      <w:r w:rsidRPr="7DAA29EB">
        <w:rPr>
          <w:rFonts w:ascii="Aptos" w:eastAsia="Aptos" w:hAnsi="Aptos" w:cs="Aptos"/>
          <w:color w:val="000000" w:themeColor="text1"/>
          <w:vertAlign w:val="superscript"/>
        </w:rPr>
        <w:t>th</w:t>
      </w:r>
      <w:r w:rsidRPr="7DAA29EB">
        <w:rPr>
          <w:rFonts w:ascii="Aptos" w:eastAsia="Aptos" w:hAnsi="Aptos" w:cs="Aptos"/>
          <w:color w:val="000000" w:themeColor="text1"/>
        </w:rPr>
        <w:t xml:space="preserve"> – May 1</w:t>
      </w:r>
      <w:r w:rsidRPr="7DAA29EB">
        <w:rPr>
          <w:rFonts w:ascii="Aptos" w:eastAsia="Aptos" w:hAnsi="Aptos" w:cs="Aptos"/>
          <w:color w:val="000000" w:themeColor="text1"/>
          <w:vertAlign w:val="superscript"/>
        </w:rPr>
        <w:t>st</w:t>
      </w:r>
      <w:r w:rsidRPr="7DAA29EB">
        <w:rPr>
          <w:rFonts w:ascii="Aptos" w:eastAsia="Aptos" w:hAnsi="Aptos" w:cs="Aptos"/>
          <w:color w:val="000000" w:themeColor="text1"/>
        </w:rPr>
        <w:t xml:space="preserve">. </w:t>
      </w:r>
      <w:hyperlink r:id="rId9">
        <w:r w:rsidRPr="7DAA29EB">
          <w:rPr>
            <w:rStyle w:val="Hyperlink"/>
          </w:rPr>
          <w:t>Registration is free</w:t>
        </w:r>
      </w:hyperlink>
      <w:r w:rsidRPr="7DAA29EB">
        <w:rPr>
          <w:rFonts w:ascii="Aptos" w:eastAsia="Aptos" w:hAnsi="Aptos" w:cs="Aptos"/>
          <w:color w:val="000000" w:themeColor="text1"/>
        </w:rPr>
        <w:t xml:space="preserve"> All the individual sessions are available remotely. </w:t>
      </w:r>
      <w:hyperlink r:id="rId10">
        <w:r w:rsidRPr="7DAA29EB">
          <w:rPr>
            <w:rStyle w:val="Hyperlink"/>
          </w:rPr>
          <w:t>Online Equity Conference Schedule</w:t>
        </w:r>
      </w:hyperlink>
    </w:p>
    <w:p w14:paraId="2298EA2D" w14:textId="7F39E008" w:rsidR="7DAA29EB" w:rsidRDefault="7DAA29EB" w:rsidP="7DAA29EB">
      <w:pPr>
        <w:tabs>
          <w:tab w:val="left" w:pos="720"/>
        </w:tabs>
        <w:spacing w:after="0"/>
        <w:rPr>
          <w:rFonts w:ascii="Aptos" w:eastAsia="Aptos" w:hAnsi="Aptos" w:cs="Aptos"/>
          <w:color w:val="000000" w:themeColor="text1"/>
        </w:rPr>
      </w:pPr>
    </w:p>
    <w:p w14:paraId="67B2F787" w14:textId="0F403475" w:rsidR="00E16DBA" w:rsidRDefault="7DF562CB" w:rsidP="3C6B59A4">
      <w:pPr>
        <w:pStyle w:val="ListParagraph"/>
        <w:numPr>
          <w:ilvl w:val="0"/>
          <w:numId w:val="1"/>
        </w:numPr>
        <w:tabs>
          <w:tab w:val="left" w:pos="720"/>
        </w:tabs>
        <w:spacing w:after="0"/>
        <w:rPr>
          <w:rFonts w:ascii="Aptos" w:eastAsia="Aptos" w:hAnsi="Aptos" w:cs="Aptos"/>
          <w:color w:val="000000" w:themeColor="text1"/>
        </w:rPr>
      </w:pPr>
      <w:r w:rsidRPr="3C6B59A4">
        <w:rPr>
          <w:rFonts w:ascii="Aptos" w:eastAsia="Aptos" w:hAnsi="Aptos" w:cs="Aptos"/>
          <w:color w:val="000000" w:themeColor="text1"/>
        </w:rPr>
        <w:t xml:space="preserve">New/Updated Faculty Canvas Training is live. </w:t>
      </w:r>
      <w:r w:rsidR="724A95E4" w:rsidRPr="3C6B59A4">
        <w:rPr>
          <w:rFonts w:ascii="Aptos" w:eastAsia="Aptos" w:hAnsi="Aptos" w:cs="Aptos"/>
          <w:color w:val="000000" w:themeColor="text1"/>
        </w:rPr>
        <w:t>The DE staff and faculty from the DE advisory workgroup spent months updating and modernizing the faculty canvas training.</w:t>
      </w:r>
      <w:r w:rsidR="30EADDE3" w:rsidRPr="3C6B59A4">
        <w:rPr>
          <w:rFonts w:ascii="Aptos" w:eastAsia="Aptos" w:hAnsi="Aptos" w:cs="Aptos"/>
          <w:color w:val="000000" w:themeColor="text1"/>
        </w:rPr>
        <w:t xml:space="preserve"> Big thank you to Instructional Designer, Maggie Manzano!</w:t>
      </w:r>
    </w:p>
    <w:p w14:paraId="7FB6A7E9" w14:textId="71E13A97" w:rsidR="30EADDE3" w:rsidRDefault="30EADDE3" w:rsidP="3C6B59A4">
      <w:pPr>
        <w:pStyle w:val="ListParagraph"/>
        <w:numPr>
          <w:ilvl w:val="1"/>
          <w:numId w:val="1"/>
        </w:numPr>
        <w:tabs>
          <w:tab w:val="left" w:pos="720"/>
        </w:tabs>
        <w:spacing w:after="0"/>
        <w:rPr>
          <w:rFonts w:ascii="Aptos" w:eastAsia="Aptos" w:hAnsi="Aptos" w:cs="Aptos"/>
          <w:color w:val="000000" w:themeColor="text1"/>
        </w:rPr>
      </w:pPr>
      <w:r w:rsidRPr="3C6B59A4">
        <w:rPr>
          <w:rFonts w:ascii="Aptos" w:eastAsia="Aptos" w:hAnsi="Aptos" w:cs="Aptos"/>
          <w:color w:val="000000" w:themeColor="text1"/>
        </w:rPr>
        <w:t xml:space="preserve">We’ve utilized articulate storyline to create interactive and engaging </w:t>
      </w:r>
      <w:proofErr w:type="gramStart"/>
      <w:r w:rsidRPr="3C6B59A4">
        <w:rPr>
          <w:rFonts w:ascii="Aptos" w:eastAsia="Aptos" w:hAnsi="Aptos" w:cs="Aptos"/>
          <w:color w:val="000000" w:themeColor="text1"/>
        </w:rPr>
        <w:t>lessons</w:t>
      </w:r>
      <w:proofErr w:type="gramEnd"/>
    </w:p>
    <w:p w14:paraId="1D75F87D" w14:textId="7FD83F1A" w:rsidR="30EADDE3" w:rsidRDefault="30EADDE3" w:rsidP="3C6B59A4">
      <w:pPr>
        <w:pStyle w:val="ListParagraph"/>
        <w:numPr>
          <w:ilvl w:val="1"/>
          <w:numId w:val="1"/>
        </w:numPr>
        <w:tabs>
          <w:tab w:val="left" w:pos="720"/>
        </w:tabs>
        <w:spacing w:after="0"/>
        <w:rPr>
          <w:rFonts w:ascii="Aptos" w:eastAsia="Aptos" w:hAnsi="Aptos" w:cs="Aptos"/>
          <w:color w:val="000000" w:themeColor="text1"/>
        </w:rPr>
      </w:pPr>
      <w:r w:rsidRPr="7DAA29EB">
        <w:rPr>
          <w:rFonts w:ascii="Aptos" w:eastAsia="Aptos" w:hAnsi="Aptos" w:cs="Aptos"/>
          <w:color w:val="000000" w:themeColor="text1"/>
        </w:rPr>
        <w:t xml:space="preserve">Accessibility was </w:t>
      </w:r>
      <w:r w:rsidR="5D6FE54E" w:rsidRPr="7DAA29EB">
        <w:rPr>
          <w:rFonts w:ascii="Aptos" w:eastAsia="Aptos" w:hAnsi="Aptos" w:cs="Aptos"/>
          <w:color w:val="000000" w:themeColor="text1"/>
        </w:rPr>
        <w:t xml:space="preserve">a significant factor when </w:t>
      </w:r>
      <w:proofErr w:type="gramStart"/>
      <w:r w:rsidR="1C81E1CC" w:rsidRPr="7DAA29EB">
        <w:rPr>
          <w:rFonts w:ascii="Aptos" w:eastAsia="Aptos" w:hAnsi="Aptos" w:cs="Aptos"/>
          <w:color w:val="000000" w:themeColor="text1"/>
        </w:rPr>
        <w:t>updating</w:t>
      </w:r>
      <w:proofErr w:type="gramEnd"/>
    </w:p>
    <w:p w14:paraId="4CF73EE2" w14:textId="79547F7E" w:rsidR="30EADDE3" w:rsidRDefault="30EADDE3" w:rsidP="3C6B59A4">
      <w:pPr>
        <w:pStyle w:val="ListParagraph"/>
        <w:numPr>
          <w:ilvl w:val="1"/>
          <w:numId w:val="1"/>
        </w:numPr>
        <w:tabs>
          <w:tab w:val="left" w:pos="720"/>
        </w:tabs>
        <w:spacing w:after="0"/>
        <w:rPr>
          <w:rFonts w:ascii="Aptos" w:eastAsia="Aptos" w:hAnsi="Aptos" w:cs="Aptos"/>
          <w:color w:val="000000" w:themeColor="text1"/>
        </w:rPr>
      </w:pPr>
      <w:r w:rsidRPr="3C6B59A4">
        <w:rPr>
          <w:rFonts w:ascii="Aptos" w:eastAsia="Aptos" w:hAnsi="Aptos" w:cs="Aptos"/>
          <w:color w:val="000000" w:themeColor="text1"/>
        </w:rPr>
        <w:t>We simplified the badging process (it was confusing for us too!) It is now:</w:t>
      </w:r>
    </w:p>
    <w:p w14:paraId="575F4ECC" w14:textId="5DCE6C86" w:rsidR="30EADDE3" w:rsidRDefault="30EADDE3" w:rsidP="3C6B59A4">
      <w:pPr>
        <w:pStyle w:val="ListParagraph"/>
        <w:numPr>
          <w:ilvl w:val="2"/>
          <w:numId w:val="1"/>
        </w:numPr>
        <w:tabs>
          <w:tab w:val="left" w:pos="720"/>
        </w:tabs>
        <w:spacing w:after="0"/>
        <w:rPr>
          <w:rFonts w:ascii="Aptos" w:eastAsia="Aptos" w:hAnsi="Aptos" w:cs="Aptos"/>
          <w:color w:val="000000" w:themeColor="text1"/>
        </w:rPr>
      </w:pPr>
      <w:r w:rsidRPr="3C6B59A4">
        <w:rPr>
          <w:rFonts w:ascii="Aptos" w:eastAsia="Aptos" w:hAnsi="Aptos" w:cs="Aptos"/>
          <w:color w:val="000000" w:themeColor="text1"/>
        </w:rPr>
        <w:t>Foundational Canvas</w:t>
      </w:r>
    </w:p>
    <w:p w14:paraId="3A098786" w14:textId="4090DB7E" w:rsidR="30EADDE3" w:rsidRDefault="30EADDE3" w:rsidP="3C6B59A4">
      <w:pPr>
        <w:pStyle w:val="ListParagraph"/>
        <w:numPr>
          <w:ilvl w:val="2"/>
          <w:numId w:val="1"/>
        </w:numPr>
        <w:tabs>
          <w:tab w:val="left" w:pos="720"/>
        </w:tabs>
        <w:spacing w:after="0"/>
        <w:rPr>
          <w:rFonts w:ascii="Aptos" w:eastAsia="Aptos" w:hAnsi="Aptos" w:cs="Aptos"/>
          <w:color w:val="000000" w:themeColor="text1"/>
        </w:rPr>
      </w:pPr>
      <w:r w:rsidRPr="3C6B59A4">
        <w:rPr>
          <w:rFonts w:ascii="Aptos" w:eastAsia="Aptos" w:hAnsi="Aptos" w:cs="Aptos"/>
          <w:color w:val="000000" w:themeColor="text1"/>
        </w:rPr>
        <w:t>Advanced Canvas</w:t>
      </w:r>
    </w:p>
    <w:p w14:paraId="1736AB78" w14:textId="6425C37F" w:rsidR="30EADDE3" w:rsidRDefault="30EADDE3" w:rsidP="3C6B59A4">
      <w:pPr>
        <w:pStyle w:val="ListParagraph"/>
        <w:numPr>
          <w:ilvl w:val="2"/>
          <w:numId w:val="1"/>
        </w:numPr>
        <w:tabs>
          <w:tab w:val="left" w:pos="720"/>
        </w:tabs>
        <w:spacing w:after="0"/>
        <w:rPr>
          <w:rFonts w:ascii="Aptos" w:eastAsia="Aptos" w:hAnsi="Aptos" w:cs="Aptos"/>
          <w:color w:val="000000" w:themeColor="text1"/>
        </w:rPr>
      </w:pPr>
      <w:r w:rsidRPr="3C6B59A4">
        <w:rPr>
          <w:rFonts w:ascii="Aptos" w:eastAsia="Aptos" w:hAnsi="Aptos" w:cs="Aptos"/>
          <w:color w:val="000000" w:themeColor="text1"/>
        </w:rPr>
        <w:t xml:space="preserve">And Applied Canvas (only necessary for </w:t>
      </w:r>
      <w:r w:rsidR="7B5EDF54" w:rsidRPr="3C6B59A4">
        <w:rPr>
          <w:rFonts w:ascii="Aptos" w:eastAsia="Aptos" w:hAnsi="Aptos" w:cs="Aptos"/>
          <w:color w:val="000000" w:themeColor="text1"/>
        </w:rPr>
        <w:t>OTC (Online Teaching Certificate)</w:t>
      </w:r>
    </w:p>
    <w:p w14:paraId="126DA44B" w14:textId="750ACE70" w:rsidR="7B5EDF54" w:rsidRDefault="7B5EDF54" w:rsidP="3C6B59A4">
      <w:pPr>
        <w:pStyle w:val="ListParagraph"/>
        <w:numPr>
          <w:ilvl w:val="1"/>
          <w:numId w:val="1"/>
        </w:numPr>
        <w:tabs>
          <w:tab w:val="left" w:pos="720"/>
        </w:tabs>
        <w:spacing w:after="0"/>
        <w:rPr>
          <w:rFonts w:ascii="Aptos" w:eastAsia="Aptos" w:hAnsi="Aptos" w:cs="Aptos"/>
          <w:color w:val="000000" w:themeColor="text1"/>
        </w:rPr>
      </w:pPr>
      <w:r w:rsidRPr="7DAA29EB">
        <w:rPr>
          <w:rFonts w:ascii="Aptos" w:eastAsia="Aptos" w:hAnsi="Aptos" w:cs="Aptos"/>
          <w:color w:val="000000" w:themeColor="text1"/>
        </w:rPr>
        <w:t xml:space="preserve">If you have already completed a faculty canvas training in the past, </w:t>
      </w:r>
      <w:r w:rsidRPr="7DAA29EB">
        <w:rPr>
          <w:rFonts w:ascii="Aptos" w:eastAsia="Aptos" w:hAnsi="Aptos" w:cs="Aptos"/>
          <w:b/>
          <w:bCs/>
          <w:color w:val="000000" w:themeColor="text1"/>
        </w:rPr>
        <w:t>you do not need to take it again</w:t>
      </w:r>
      <w:r w:rsidRPr="7DAA29EB">
        <w:rPr>
          <w:rFonts w:ascii="Aptos" w:eastAsia="Aptos" w:hAnsi="Aptos" w:cs="Aptos"/>
          <w:color w:val="000000" w:themeColor="text1"/>
        </w:rPr>
        <w:t xml:space="preserve"> (and your </w:t>
      </w:r>
      <w:r w:rsidR="3A03C486" w:rsidRPr="7DAA29EB">
        <w:rPr>
          <w:rFonts w:ascii="Aptos" w:eastAsia="Aptos" w:hAnsi="Aptos" w:cs="Aptos"/>
          <w:color w:val="000000" w:themeColor="text1"/>
        </w:rPr>
        <w:t xml:space="preserve">badge/certificate is still valid). However, if you do decide to take this updated training you </w:t>
      </w:r>
      <w:r w:rsidR="3A03C486" w:rsidRPr="7DAA29EB">
        <w:rPr>
          <w:rFonts w:ascii="Aptos" w:eastAsia="Aptos" w:hAnsi="Aptos" w:cs="Aptos"/>
          <w:b/>
          <w:bCs/>
          <w:color w:val="000000" w:themeColor="text1"/>
        </w:rPr>
        <w:t>can receive PD credit for it.</w:t>
      </w:r>
      <w:r w:rsidR="0C93BF8B" w:rsidRPr="7DAA29EB">
        <w:rPr>
          <w:rFonts w:ascii="Aptos" w:eastAsia="Aptos" w:hAnsi="Aptos" w:cs="Aptos"/>
          <w:b/>
          <w:bCs/>
          <w:color w:val="000000" w:themeColor="text1"/>
        </w:rPr>
        <w:t xml:space="preserve"> </w:t>
      </w:r>
      <w:r w:rsidR="0C93BF8B" w:rsidRPr="7DAA29EB">
        <w:rPr>
          <w:rFonts w:ascii="Aptos" w:eastAsia="Aptos" w:hAnsi="Aptos" w:cs="Aptos"/>
          <w:color w:val="000000" w:themeColor="text1"/>
        </w:rPr>
        <w:t xml:space="preserve">There have been a few emails sent out to </w:t>
      </w:r>
      <w:proofErr w:type="spellStart"/>
      <w:r w:rsidR="0C93BF8B" w:rsidRPr="7DAA29EB">
        <w:rPr>
          <w:rFonts w:ascii="Aptos" w:eastAsia="Aptos" w:hAnsi="Aptos" w:cs="Aptos"/>
          <w:color w:val="000000" w:themeColor="text1"/>
        </w:rPr>
        <w:t>ya’ll</w:t>
      </w:r>
      <w:proofErr w:type="spellEnd"/>
      <w:r w:rsidR="0C93BF8B" w:rsidRPr="7DAA29EB">
        <w:rPr>
          <w:rFonts w:ascii="Aptos" w:eastAsia="Aptos" w:hAnsi="Aptos" w:cs="Aptos"/>
          <w:color w:val="000000" w:themeColor="text1"/>
        </w:rPr>
        <w:t xml:space="preserve"> about this, if you’re having trouble finding </w:t>
      </w:r>
      <w:proofErr w:type="gramStart"/>
      <w:r w:rsidR="0C93BF8B" w:rsidRPr="7DAA29EB">
        <w:rPr>
          <w:rFonts w:ascii="Aptos" w:eastAsia="Aptos" w:hAnsi="Aptos" w:cs="Aptos"/>
          <w:color w:val="000000" w:themeColor="text1"/>
        </w:rPr>
        <w:t>it</w:t>
      </w:r>
      <w:proofErr w:type="gramEnd"/>
      <w:r w:rsidR="0C93BF8B" w:rsidRPr="7DAA29EB">
        <w:rPr>
          <w:rFonts w:ascii="Aptos" w:eastAsia="Aptos" w:hAnsi="Aptos" w:cs="Aptos"/>
          <w:color w:val="000000" w:themeColor="text1"/>
        </w:rPr>
        <w:t xml:space="preserve"> please reach out to me (</w:t>
      </w:r>
      <w:hyperlink r:id="rId11">
        <w:r w:rsidR="0C93BF8B" w:rsidRPr="7DAA29EB">
          <w:rPr>
            <w:rStyle w:val="Hyperlink"/>
          </w:rPr>
          <w:t>king_jaki@sac.edu</w:t>
        </w:r>
      </w:hyperlink>
      <w:r w:rsidR="0C93BF8B" w:rsidRPr="7DAA29EB">
        <w:rPr>
          <w:rFonts w:ascii="Aptos" w:eastAsia="Aptos" w:hAnsi="Aptos" w:cs="Aptos"/>
          <w:color w:val="000000" w:themeColor="text1"/>
        </w:rPr>
        <w:t>) and I’ll get you the information.</w:t>
      </w:r>
    </w:p>
    <w:p w14:paraId="12C1152E" w14:textId="2289DDC0" w:rsidR="00E16DBA" w:rsidRDefault="00E16DBA" w:rsidP="7DAA29EB">
      <w:pPr>
        <w:spacing w:after="0"/>
      </w:pPr>
    </w:p>
    <w:p w14:paraId="1B4985C0" w14:textId="149B7C0E" w:rsidR="00E16DBA" w:rsidRDefault="20F8524C" w:rsidP="7DAA29EB">
      <w:pPr>
        <w:rPr>
          <w:rFonts w:ascii="Calibri" w:eastAsia="Calibri" w:hAnsi="Calibri" w:cs="Calibri"/>
          <w:b/>
          <w:bCs/>
          <w:color w:val="000000" w:themeColor="text1"/>
          <w:sz w:val="22"/>
          <w:szCs w:val="22"/>
        </w:rPr>
      </w:pPr>
      <w:r>
        <w:rPr>
          <w:noProof/>
        </w:rPr>
        <w:drawing>
          <wp:inline distT="0" distB="0" distL="0" distR="0" wp14:anchorId="3496ED72" wp14:editId="79F80123">
            <wp:extent cx="2091109" cy="2091109"/>
            <wp:effectExtent l="0" t="0" r="0" b="0"/>
            <wp:docPr id="34297830" name="Picture 34297830" descr="Foundational Canvas Badge for Santa Ana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7830" name="Picture 34297830" descr="Foundational Canvas Badge for Santa Ana College"/>
                    <pic:cNvPicPr/>
                  </pic:nvPicPr>
                  <pic:blipFill>
                    <a:blip r:embed="rId12">
                      <a:extLst>
                        <a:ext uri="{28A0092B-C50C-407E-A947-70E740481C1C}">
                          <a14:useLocalDpi xmlns:a14="http://schemas.microsoft.com/office/drawing/2010/main" val="0"/>
                        </a:ext>
                      </a:extLst>
                    </a:blip>
                    <a:stretch>
                      <a:fillRect/>
                    </a:stretch>
                  </pic:blipFill>
                  <pic:spPr>
                    <a:xfrm>
                      <a:off x="0" y="0"/>
                      <a:ext cx="2091109" cy="2091109"/>
                    </a:xfrm>
                    <a:prstGeom prst="rect">
                      <a:avLst/>
                    </a:prstGeom>
                  </pic:spPr>
                </pic:pic>
              </a:graphicData>
            </a:graphic>
          </wp:inline>
        </w:drawing>
      </w:r>
    </w:p>
    <w:p w14:paraId="5B5A671E" w14:textId="5BC81422" w:rsidR="00E16DBA" w:rsidRDefault="24ECE46A" w:rsidP="7DAA29EB">
      <w:pPr>
        <w:rPr>
          <w:rFonts w:ascii="Calibri" w:eastAsia="Calibri" w:hAnsi="Calibri" w:cs="Calibri"/>
          <w:b/>
          <w:bCs/>
          <w:color w:val="000000" w:themeColor="text1"/>
          <w:sz w:val="22"/>
          <w:szCs w:val="22"/>
        </w:rPr>
      </w:pPr>
      <w:r w:rsidRPr="7DAA29EB">
        <w:rPr>
          <w:rFonts w:ascii="Calibri" w:eastAsia="Calibri" w:hAnsi="Calibri" w:cs="Calibri"/>
          <w:b/>
          <w:bCs/>
          <w:color w:val="000000" w:themeColor="text1"/>
          <w:sz w:val="22"/>
          <w:szCs w:val="22"/>
        </w:rPr>
        <w:t>Description</w:t>
      </w:r>
    </w:p>
    <w:p w14:paraId="2A4A4161" w14:textId="790A050D" w:rsidR="00E16DBA" w:rsidRDefault="24ECE46A" w:rsidP="7DAA29EB">
      <w:r w:rsidRPr="7DAA29EB">
        <w:rPr>
          <w:rFonts w:ascii="Calibri" w:eastAsia="Calibri" w:hAnsi="Calibri" w:cs="Calibri"/>
          <w:color w:val="000000" w:themeColor="text1"/>
          <w:sz w:val="22"/>
          <w:szCs w:val="22"/>
        </w:rPr>
        <w:t>The earner of this badge is a faculty member who has completed the Foundational Canvas level training in the Santa Ana College Faculty Canvas Training. They have learned the technical skills required to execute basic tasks in the Canvas LMS, including navigating the various pages and managing their features. They have also learned mid-level tasks in Canvas, including creating content and assessments, managing communications, creating rubrics, and grading.</w:t>
      </w:r>
    </w:p>
    <w:p w14:paraId="1163AC6C" w14:textId="21C0A762" w:rsidR="00E16DBA" w:rsidRDefault="24ECE46A" w:rsidP="7DAA29EB">
      <w:r w:rsidRPr="7DAA29EB">
        <w:rPr>
          <w:rFonts w:ascii="Calibri" w:eastAsia="Calibri" w:hAnsi="Calibri" w:cs="Calibri"/>
          <w:b/>
          <w:bCs/>
          <w:color w:val="000000" w:themeColor="text1"/>
          <w:sz w:val="22"/>
          <w:szCs w:val="22"/>
        </w:rPr>
        <w:t>Earning Criteria</w:t>
      </w:r>
    </w:p>
    <w:p w14:paraId="6272A97A" w14:textId="2B6DAD31" w:rsidR="00E16DBA" w:rsidRDefault="24ECE46A" w:rsidP="7DAA29EB">
      <w:r w:rsidRPr="7DAA29EB">
        <w:rPr>
          <w:rFonts w:ascii="Calibri" w:eastAsia="Calibri" w:hAnsi="Calibri" w:cs="Calibri"/>
          <w:color w:val="000000" w:themeColor="text1"/>
          <w:sz w:val="22"/>
          <w:szCs w:val="22"/>
        </w:rPr>
        <w:lastRenderedPageBreak/>
        <w:t>Earners have completed the Foundational Canvas level training in the Santa Ana College Faculty Canvas Training; and passed the course assessment with a score of 80% or higher.</w:t>
      </w:r>
    </w:p>
    <w:p w14:paraId="10AB37BA" w14:textId="56594C67" w:rsidR="00E16DBA" w:rsidRDefault="24ECE46A" w:rsidP="7DAA29EB">
      <w:r w:rsidRPr="7DAA29EB">
        <w:rPr>
          <w:rFonts w:ascii="Calibri" w:eastAsia="Calibri" w:hAnsi="Calibri" w:cs="Calibri"/>
          <w:sz w:val="22"/>
          <w:szCs w:val="22"/>
        </w:rPr>
        <w:t xml:space="preserve"> </w:t>
      </w:r>
      <w:r w:rsidR="0FE6CECB">
        <w:rPr>
          <w:noProof/>
        </w:rPr>
        <w:drawing>
          <wp:inline distT="0" distB="0" distL="0" distR="0" wp14:anchorId="18C8937C" wp14:editId="4B99009B">
            <wp:extent cx="2017951" cy="2017951"/>
            <wp:effectExtent l="0" t="0" r="0" b="0"/>
            <wp:docPr id="490565667" name="Picture 490565667" descr="Advanced Canvas Badge for Santa Ana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565667" name="Picture 490565667" descr="Advanced Canvas Badge for Santa Ana College"/>
                    <pic:cNvPicPr/>
                  </pic:nvPicPr>
                  <pic:blipFill>
                    <a:blip r:embed="rId13">
                      <a:extLst>
                        <a:ext uri="{28A0092B-C50C-407E-A947-70E740481C1C}">
                          <a14:useLocalDpi xmlns:a14="http://schemas.microsoft.com/office/drawing/2010/main" val="0"/>
                        </a:ext>
                      </a:extLst>
                    </a:blip>
                    <a:stretch>
                      <a:fillRect/>
                    </a:stretch>
                  </pic:blipFill>
                  <pic:spPr>
                    <a:xfrm>
                      <a:off x="0" y="0"/>
                      <a:ext cx="2017951" cy="2017951"/>
                    </a:xfrm>
                    <a:prstGeom prst="rect">
                      <a:avLst/>
                    </a:prstGeom>
                  </pic:spPr>
                </pic:pic>
              </a:graphicData>
            </a:graphic>
          </wp:inline>
        </w:drawing>
      </w:r>
    </w:p>
    <w:p w14:paraId="2B64DB92" w14:textId="673E1824" w:rsidR="00E16DBA" w:rsidRDefault="00E16DBA" w:rsidP="7DAA29EB"/>
    <w:p w14:paraId="7A103F14" w14:textId="57DE6725" w:rsidR="00E16DBA" w:rsidRDefault="24ECE46A" w:rsidP="7DAA29EB">
      <w:r w:rsidRPr="7DAA29EB">
        <w:rPr>
          <w:rFonts w:ascii="Calibri" w:eastAsia="Calibri" w:hAnsi="Calibri" w:cs="Calibri"/>
          <w:b/>
          <w:bCs/>
          <w:color w:val="000000" w:themeColor="text1"/>
          <w:sz w:val="22"/>
          <w:szCs w:val="22"/>
        </w:rPr>
        <w:t>Description</w:t>
      </w:r>
    </w:p>
    <w:p w14:paraId="00EDDF87" w14:textId="767635C4" w:rsidR="00E16DBA" w:rsidRDefault="24ECE46A" w:rsidP="7DAA29EB">
      <w:r w:rsidRPr="7DAA29EB">
        <w:rPr>
          <w:rFonts w:ascii="Calibri" w:eastAsia="Calibri" w:hAnsi="Calibri" w:cs="Calibri"/>
          <w:color w:val="000000" w:themeColor="text1"/>
          <w:sz w:val="22"/>
          <w:szCs w:val="22"/>
        </w:rPr>
        <w:t>The earner of this badge is a faculty member who has completed the Advanced Canvas level training in the Santa Ana College Faculty Canvas Training. They have learned the technical skills required to execute advanced technical skills in the Canvas LMS, including use of groups, peer review, external tools, surveys, and advanced tools.</w:t>
      </w:r>
    </w:p>
    <w:p w14:paraId="4C7B06A9" w14:textId="54F6199F" w:rsidR="00E16DBA" w:rsidRDefault="24ECE46A" w:rsidP="7DAA29EB">
      <w:r w:rsidRPr="7DAA29EB">
        <w:rPr>
          <w:rFonts w:ascii="Calibri" w:eastAsia="Calibri" w:hAnsi="Calibri" w:cs="Calibri"/>
          <w:b/>
          <w:bCs/>
          <w:color w:val="000000" w:themeColor="text1"/>
          <w:sz w:val="22"/>
          <w:szCs w:val="22"/>
        </w:rPr>
        <w:t>Earning Criteria</w:t>
      </w:r>
    </w:p>
    <w:p w14:paraId="5624B67A" w14:textId="4DF819A0" w:rsidR="00E16DBA" w:rsidRDefault="24ECE46A" w:rsidP="7DAA29EB">
      <w:r w:rsidRPr="7DAA29EB">
        <w:rPr>
          <w:rFonts w:ascii="Calibri" w:eastAsia="Calibri" w:hAnsi="Calibri" w:cs="Calibri"/>
          <w:color w:val="000000" w:themeColor="text1"/>
          <w:sz w:val="22"/>
          <w:szCs w:val="22"/>
        </w:rPr>
        <w:t>Earners have completed the Advanced Canvas level training in the Santa Ana College Faculty Canvas Training; and passed the course assessment with a score of 80% or higher.</w:t>
      </w:r>
    </w:p>
    <w:p w14:paraId="4F792C52" w14:textId="2B90B6F8" w:rsidR="00E16DBA" w:rsidRDefault="24ECE46A" w:rsidP="7DAA29EB">
      <w:r w:rsidRPr="7DAA29EB">
        <w:rPr>
          <w:rFonts w:ascii="Calibri" w:eastAsia="Calibri" w:hAnsi="Calibri" w:cs="Calibri"/>
          <w:sz w:val="22"/>
          <w:szCs w:val="22"/>
        </w:rPr>
        <w:t xml:space="preserve"> </w:t>
      </w:r>
    </w:p>
    <w:p w14:paraId="5C6958D2" w14:textId="34557D92" w:rsidR="00E16DBA" w:rsidRDefault="0716C8B2" w:rsidP="7DAA29EB">
      <w:r>
        <w:rPr>
          <w:noProof/>
        </w:rPr>
        <w:drawing>
          <wp:inline distT="0" distB="0" distL="0" distR="0" wp14:anchorId="793FC973" wp14:editId="73D17B24">
            <wp:extent cx="2267909" cy="2267909"/>
            <wp:effectExtent l="0" t="0" r="0" b="0"/>
            <wp:docPr id="406792022" name="Picture 406792022" descr="Certified Applied Canvas for Santa Ana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792022" name="Picture 406792022" descr="Certified Applied Canvas for Santa Ana College"/>
                    <pic:cNvPicPr/>
                  </pic:nvPicPr>
                  <pic:blipFill>
                    <a:blip r:embed="rId14">
                      <a:extLst>
                        <a:ext uri="{28A0092B-C50C-407E-A947-70E740481C1C}">
                          <a14:useLocalDpi xmlns:a14="http://schemas.microsoft.com/office/drawing/2010/main" val="0"/>
                        </a:ext>
                      </a:extLst>
                    </a:blip>
                    <a:stretch>
                      <a:fillRect/>
                    </a:stretch>
                  </pic:blipFill>
                  <pic:spPr>
                    <a:xfrm>
                      <a:off x="0" y="0"/>
                      <a:ext cx="2267909" cy="2267909"/>
                    </a:xfrm>
                    <a:prstGeom prst="rect">
                      <a:avLst/>
                    </a:prstGeom>
                  </pic:spPr>
                </pic:pic>
              </a:graphicData>
            </a:graphic>
          </wp:inline>
        </w:drawing>
      </w:r>
    </w:p>
    <w:p w14:paraId="4617832A" w14:textId="3F1DACE6" w:rsidR="00E16DBA" w:rsidRDefault="24ECE46A" w:rsidP="7DAA29EB">
      <w:r w:rsidRPr="7DAA29EB">
        <w:rPr>
          <w:rFonts w:ascii="Calibri" w:eastAsia="Calibri" w:hAnsi="Calibri" w:cs="Calibri"/>
          <w:b/>
          <w:bCs/>
          <w:color w:val="000000" w:themeColor="text1"/>
          <w:sz w:val="22"/>
          <w:szCs w:val="22"/>
        </w:rPr>
        <w:t>Description</w:t>
      </w:r>
    </w:p>
    <w:p w14:paraId="342A4ABC" w14:textId="33401E81" w:rsidR="00E16DBA" w:rsidRDefault="24ECE46A" w:rsidP="7DAA29EB">
      <w:r w:rsidRPr="7DAA29EB">
        <w:rPr>
          <w:rFonts w:ascii="Calibri" w:eastAsia="Calibri" w:hAnsi="Calibri" w:cs="Calibri"/>
          <w:color w:val="000000" w:themeColor="text1"/>
          <w:sz w:val="22"/>
          <w:szCs w:val="22"/>
        </w:rPr>
        <w:lastRenderedPageBreak/>
        <w:t>The earner of this badge is a faculty member who has demonstrated the required Canvas skills in a course, providing mastery of the technical skills necessary to create and facilitate a course using the Canvas LMS. Competencies include creating Canvas pages in modules. Demonstrated skills include creating pages, uploading accessible files and documents while using the recommended structure.</w:t>
      </w:r>
    </w:p>
    <w:p w14:paraId="5432E842" w14:textId="197573B0" w:rsidR="00E16DBA" w:rsidRDefault="24ECE46A" w:rsidP="7DAA29EB">
      <w:r w:rsidRPr="7DAA29EB">
        <w:rPr>
          <w:rFonts w:ascii="Calibri" w:eastAsia="Calibri" w:hAnsi="Calibri" w:cs="Calibri"/>
          <w:b/>
          <w:bCs/>
          <w:color w:val="000000" w:themeColor="text1"/>
          <w:sz w:val="22"/>
          <w:szCs w:val="22"/>
        </w:rPr>
        <w:t>Earning Criteria</w:t>
      </w:r>
    </w:p>
    <w:p w14:paraId="550C5D2D" w14:textId="30023798" w:rsidR="00E16DBA" w:rsidRDefault="24ECE46A" w:rsidP="7DAA29EB">
      <w:r w:rsidRPr="7DAA29EB">
        <w:rPr>
          <w:rFonts w:ascii="Calibri" w:eastAsia="Calibri" w:hAnsi="Calibri" w:cs="Calibri"/>
          <w:color w:val="000000" w:themeColor="text1"/>
          <w:sz w:val="22"/>
          <w:szCs w:val="22"/>
        </w:rPr>
        <w:t>Earners have demonstrated basic Canvas knowledge and technical skills through the submission and review of a sample Canvas course that uses the SAC Course Template and aligns with the CVC-OEI Rubric.</w:t>
      </w:r>
    </w:p>
    <w:p w14:paraId="2C078E63" w14:textId="66B1F08F" w:rsidR="00E16DBA" w:rsidRDefault="00E16DBA" w:rsidP="72572732"/>
    <w:sectPr w:rsidR="00E16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068C4E"/>
    <w:multiLevelType w:val="hybridMultilevel"/>
    <w:tmpl w:val="CE66B33E"/>
    <w:lvl w:ilvl="0" w:tplc="F89C2480">
      <w:start w:val="1"/>
      <w:numFmt w:val="bullet"/>
      <w:lvlText w:val=""/>
      <w:lvlJc w:val="left"/>
      <w:pPr>
        <w:ind w:left="720" w:hanging="360"/>
      </w:pPr>
      <w:rPr>
        <w:rFonts w:ascii="Symbol" w:hAnsi="Symbol" w:hint="default"/>
      </w:rPr>
    </w:lvl>
    <w:lvl w:ilvl="1" w:tplc="9500BCCA">
      <w:start w:val="1"/>
      <w:numFmt w:val="bullet"/>
      <w:lvlText w:val="o"/>
      <w:lvlJc w:val="left"/>
      <w:pPr>
        <w:ind w:left="1440" w:hanging="360"/>
      </w:pPr>
      <w:rPr>
        <w:rFonts w:ascii="Courier New" w:hAnsi="Courier New" w:hint="default"/>
      </w:rPr>
    </w:lvl>
    <w:lvl w:ilvl="2" w:tplc="0756DD9A">
      <w:start w:val="1"/>
      <w:numFmt w:val="bullet"/>
      <w:lvlText w:val=""/>
      <w:lvlJc w:val="left"/>
      <w:pPr>
        <w:ind w:left="2160" w:hanging="360"/>
      </w:pPr>
      <w:rPr>
        <w:rFonts w:ascii="Wingdings" w:hAnsi="Wingdings" w:hint="default"/>
      </w:rPr>
    </w:lvl>
    <w:lvl w:ilvl="3" w:tplc="E0EAED6A">
      <w:start w:val="1"/>
      <w:numFmt w:val="bullet"/>
      <w:lvlText w:val=""/>
      <w:lvlJc w:val="left"/>
      <w:pPr>
        <w:ind w:left="2880" w:hanging="360"/>
      </w:pPr>
      <w:rPr>
        <w:rFonts w:ascii="Symbol" w:hAnsi="Symbol" w:hint="default"/>
      </w:rPr>
    </w:lvl>
    <w:lvl w:ilvl="4" w:tplc="811A4C66">
      <w:start w:val="1"/>
      <w:numFmt w:val="bullet"/>
      <w:lvlText w:val="o"/>
      <w:lvlJc w:val="left"/>
      <w:pPr>
        <w:ind w:left="3600" w:hanging="360"/>
      </w:pPr>
      <w:rPr>
        <w:rFonts w:ascii="Courier New" w:hAnsi="Courier New" w:hint="default"/>
      </w:rPr>
    </w:lvl>
    <w:lvl w:ilvl="5" w:tplc="52BC664E">
      <w:start w:val="1"/>
      <w:numFmt w:val="bullet"/>
      <w:lvlText w:val=""/>
      <w:lvlJc w:val="left"/>
      <w:pPr>
        <w:ind w:left="4320" w:hanging="360"/>
      </w:pPr>
      <w:rPr>
        <w:rFonts w:ascii="Wingdings" w:hAnsi="Wingdings" w:hint="default"/>
      </w:rPr>
    </w:lvl>
    <w:lvl w:ilvl="6" w:tplc="2A7C38DA">
      <w:start w:val="1"/>
      <w:numFmt w:val="bullet"/>
      <w:lvlText w:val=""/>
      <w:lvlJc w:val="left"/>
      <w:pPr>
        <w:ind w:left="5040" w:hanging="360"/>
      </w:pPr>
      <w:rPr>
        <w:rFonts w:ascii="Symbol" w:hAnsi="Symbol" w:hint="default"/>
      </w:rPr>
    </w:lvl>
    <w:lvl w:ilvl="7" w:tplc="8B50DC5A">
      <w:start w:val="1"/>
      <w:numFmt w:val="bullet"/>
      <w:lvlText w:val="o"/>
      <w:lvlJc w:val="left"/>
      <w:pPr>
        <w:ind w:left="5760" w:hanging="360"/>
      </w:pPr>
      <w:rPr>
        <w:rFonts w:ascii="Courier New" w:hAnsi="Courier New" w:hint="default"/>
      </w:rPr>
    </w:lvl>
    <w:lvl w:ilvl="8" w:tplc="281C3542">
      <w:start w:val="1"/>
      <w:numFmt w:val="bullet"/>
      <w:lvlText w:val=""/>
      <w:lvlJc w:val="left"/>
      <w:pPr>
        <w:ind w:left="6480" w:hanging="360"/>
      </w:pPr>
      <w:rPr>
        <w:rFonts w:ascii="Wingdings" w:hAnsi="Wingdings" w:hint="default"/>
      </w:rPr>
    </w:lvl>
  </w:abstractNum>
  <w:num w:numId="1" w16cid:durableId="2071341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E10745"/>
    <w:rsid w:val="0010113B"/>
    <w:rsid w:val="0020183E"/>
    <w:rsid w:val="00B8397D"/>
    <w:rsid w:val="00E16DBA"/>
    <w:rsid w:val="00F828D5"/>
    <w:rsid w:val="04995B8C"/>
    <w:rsid w:val="0716C8B2"/>
    <w:rsid w:val="073FEC16"/>
    <w:rsid w:val="07C41E38"/>
    <w:rsid w:val="0C93BF8B"/>
    <w:rsid w:val="0E869682"/>
    <w:rsid w:val="0F640B9D"/>
    <w:rsid w:val="0FE6CECB"/>
    <w:rsid w:val="14616CEC"/>
    <w:rsid w:val="1C81E1CC"/>
    <w:rsid w:val="1DE10745"/>
    <w:rsid w:val="1EC759EE"/>
    <w:rsid w:val="20F8524C"/>
    <w:rsid w:val="24ECE46A"/>
    <w:rsid w:val="29C5A286"/>
    <w:rsid w:val="29FBAC43"/>
    <w:rsid w:val="2CFD4348"/>
    <w:rsid w:val="30EADDE3"/>
    <w:rsid w:val="3173CFA2"/>
    <w:rsid w:val="34058697"/>
    <w:rsid w:val="379B24DF"/>
    <w:rsid w:val="380457E4"/>
    <w:rsid w:val="397D97C4"/>
    <w:rsid w:val="3A03C486"/>
    <w:rsid w:val="3C6B59A4"/>
    <w:rsid w:val="3FE628C8"/>
    <w:rsid w:val="47ACC785"/>
    <w:rsid w:val="561724DD"/>
    <w:rsid w:val="5ACD962A"/>
    <w:rsid w:val="5D6FE54E"/>
    <w:rsid w:val="5DC04834"/>
    <w:rsid w:val="67598445"/>
    <w:rsid w:val="678D7AFD"/>
    <w:rsid w:val="68C01859"/>
    <w:rsid w:val="6C43D564"/>
    <w:rsid w:val="71BEED31"/>
    <w:rsid w:val="724A95E4"/>
    <w:rsid w:val="72572732"/>
    <w:rsid w:val="74F848F0"/>
    <w:rsid w:val="75AF898F"/>
    <w:rsid w:val="7B5EDF54"/>
    <w:rsid w:val="7DAA29EB"/>
    <w:rsid w:val="7DF5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0745"/>
  <w15:chartTrackingRefBased/>
  <w15:docId w15:val="{C0C3831A-3405-4E35-BA1A-4FEACB3B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sites.google.com/view/peraltaequityconference/home__;!!BBGmrMbEi6PO!WROhDEa6rE-NeWKV7PWQMcfRntCKO_DqmD-NLPoA4WMJEspHiNx1Bb0fvm7IaRYRZXGcx6O9Wh7YOsg7$" TargetMode="Externa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ng_jaki@sa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rsccd.sharepoint.com/:b:/s/DEAdvisoryGroup/EaTI3WL0pnFEoxZyfdR4dbkB8brDxzYMCHxUuym9w8JxyQ?e=6Mk5RZ" TargetMode="External"/><Relationship Id="rId4" Type="http://schemas.openxmlformats.org/officeDocument/2006/relationships/numbering" Target="numbering.xml"/><Relationship Id="rId9" Type="http://schemas.openxmlformats.org/officeDocument/2006/relationships/hyperlink" Target="https://urldefense.com/v3/__https:/docs.google.com/forms/d/e/1FAIpQLSeSvMn6HKKWWh0W0Y1pxOHkisCM3NH7cNQTR3yREkIUFzP4Fw/viewform__;!!BBGmrMbEi6PO!WROhDEa6rE-NeWKV7PWQMcfRntCKO_DqmD-NLPoA4WMJEspHiNx1Bb0fvm7IaRYRZXGcx6O9Wh9p6IiW$"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HNYXMCCMVK3K-464-913</_dlc_DocId>
    <_dlc_DocIdUrl xmlns="431189f8-a51b-453f-9f0c-3a0b3b65b12f">
      <Url>https://www.sac.edu/President/AcademicSenate/_layouts/15/DocIdRedir.aspx?ID=HNYXMCCMVK3K-464-913</Url>
      <Description>HNYXMCCMVK3K-464-913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D032C3-623B-4A04-B064-5ACD6FAF0E30}">
  <ds:schemaRefs>
    <ds:schemaRef ds:uri="http://schemas.microsoft.com/office/2006/metadata/properties"/>
    <ds:schemaRef ds:uri="http://schemas.microsoft.com/office/infopath/2007/PartnerControls"/>
    <ds:schemaRef ds:uri="61f457c8-7e20-4de4-8851-4805882bb853"/>
    <ds:schemaRef ds:uri="4038c7d6-6b17-4cd5-a326-d6bf634fc6f3"/>
  </ds:schemaRefs>
</ds:datastoreItem>
</file>

<file path=customXml/itemProps2.xml><?xml version="1.0" encoding="utf-8"?>
<ds:datastoreItem xmlns:ds="http://schemas.openxmlformats.org/officeDocument/2006/customXml" ds:itemID="{9091322C-5000-4857-8ED1-5AFD676A6780}"/>
</file>

<file path=customXml/itemProps3.xml><?xml version="1.0" encoding="utf-8"?>
<ds:datastoreItem xmlns:ds="http://schemas.openxmlformats.org/officeDocument/2006/customXml" ds:itemID="{F850B98B-5298-4475-8AD6-3363BF21558A}">
  <ds:schemaRefs>
    <ds:schemaRef ds:uri="http://schemas.microsoft.com/sharepoint/v3/contenttype/forms"/>
  </ds:schemaRefs>
</ds:datastoreItem>
</file>

<file path=customXml/itemProps4.xml><?xml version="1.0" encoding="utf-8"?>
<ds:datastoreItem xmlns:ds="http://schemas.openxmlformats.org/officeDocument/2006/customXml" ds:itemID="{466FF8C7-7408-46B0-A589-FF6E18FD7359}"/>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Jaki</dc:creator>
  <cp:keywords/>
  <dc:description/>
  <cp:lastModifiedBy>King, Jaki</cp:lastModifiedBy>
  <cp:revision>3</cp:revision>
  <dcterms:created xsi:type="dcterms:W3CDTF">2024-04-22T21:27:00Z</dcterms:created>
  <dcterms:modified xsi:type="dcterms:W3CDTF">2024-04-22T21:32:00Z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a7c774bd-19c6-406e-8207-c959ad9750c5</vt:lpwstr>
  </property>
</Properties>
</file>