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body>
    <w:p w:rsidR="005D7940" w:rsidP="005D7940" w:rsidRDefault="005D7940" w14:paraId="22F79FF2" w14:textId="77777777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5026609" wp14:editId="6437539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23ACA9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1530"/>
        <w:gridCol w:w="3600"/>
        <w:gridCol w:w="3600"/>
      </w:tblGrid>
      <w:tr w:rsidRPr="0041428F" w:rsidR="00A66B18" w:rsidTr="00A6783B" w14:paraId="2B606652" w14:textId="77777777">
        <w:trPr>
          <w:trHeight w:val="270"/>
          <w:jc w:val="center"/>
        </w:trPr>
        <w:tc>
          <w:tcPr>
            <w:tcW w:w="10800" w:type="dxa"/>
            <w:gridSpan w:val="4"/>
          </w:tcPr>
          <w:p w:rsidRPr="0041428F" w:rsidR="00A66B18" w:rsidP="007E7F36" w:rsidRDefault="00E317D5" w14:paraId="10BFDBD0" w14:textId="098D77CB">
            <w:pPr>
              <w:pStyle w:val="Title"/>
            </w:pPr>
            <w:r>
              <w:t>Acdemic Senate VP of Culture and Engagement Report</w:t>
            </w:r>
            <w:r w:rsidR="007E7F36">
              <w:t xml:space="preserve"> </w:t>
            </w:r>
          </w:p>
        </w:tc>
      </w:tr>
      <w:tr w:rsidRPr="0041428F" w:rsidR="007E7F36" w:rsidTr="007E7F36" w14:paraId="02E9B9FE" w14:textId="77777777">
        <w:trPr>
          <w:trHeight w:val="630"/>
          <w:jc w:val="center"/>
        </w:trPr>
        <w:tc>
          <w:tcPr>
            <w:tcW w:w="10800" w:type="dxa"/>
            <w:gridSpan w:val="4"/>
            <w:vAlign w:val="bottom"/>
          </w:tcPr>
          <w:p w:rsidR="007E7F36" w:rsidP="00A66B18" w:rsidRDefault="007E7F36" w14:paraId="2C4234A0" w14:textId="77777777">
            <w:pPr>
              <w:pStyle w:val="ContactInfo"/>
            </w:pPr>
          </w:p>
        </w:tc>
      </w:tr>
      <w:tr w:rsidRPr="0041428F" w:rsidR="008A1998" w:rsidTr="007E7F36" w14:paraId="62F10F9C" w14:textId="77777777">
        <w:trPr>
          <w:gridAfter w:val="2"/>
          <w:wAfter w:w="7200" w:type="dxa"/>
          <w:trHeight w:val="492"/>
          <w:jc w:val="center"/>
        </w:trPr>
        <w:tc>
          <w:tcPr>
            <w:tcW w:w="3600" w:type="dxa"/>
            <w:gridSpan w:val="2"/>
            <w:vAlign w:val="bottom"/>
          </w:tcPr>
          <w:p w:rsidR="008A1998" w:rsidP="00A66B18" w:rsidRDefault="008A1998" w14:paraId="0A1857E8" w14:textId="77777777">
            <w:pPr>
              <w:pStyle w:val="ContactInfo"/>
            </w:pPr>
          </w:p>
        </w:tc>
      </w:tr>
      <w:tr w:rsidRPr="0041428F" w:rsidR="007E7F36" w:rsidTr="007E7F36" w14:paraId="388D5795" w14:textId="77777777">
        <w:trPr>
          <w:trHeight w:val="492"/>
          <w:jc w:val="center"/>
        </w:trPr>
        <w:tc>
          <w:tcPr>
            <w:tcW w:w="2070" w:type="dxa"/>
          </w:tcPr>
          <w:p w:rsidR="007E7F36" w:rsidP="007E7F36" w:rsidRDefault="007E7F36" w14:paraId="54F0B394" w14:textId="77777777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  <w:gridSpan w:val="2"/>
          </w:tcPr>
          <w:p w:rsidR="007E7F36" w:rsidP="007E7F36" w:rsidRDefault="00160DBF" w14:paraId="312621CA" w14:textId="32A2214F">
            <w:pPr>
              <w:pStyle w:val="ContactInfo"/>
            </w:pPr>
            <w:r>
              <w:t>3</w:t>
            </w:r>
            <w:r w:rsidR="008A1998">
              <w:t>/</w:t>
            </w:r>
            <w:r w:rsidR="00E317D5">
              <w:t>12</w:t>
            </w:r>
            <w:r w:rsidR="008A1998">
              <w:t>/24</w:t>
            </w:r>
          </w:p>
        </w:tc>
        <w:tc>
          <w:tcPr>
            <w:tcW w:w="3600" w:type="dxa"/>
            <w:vAlign w:val="bottom"/>
          </w:tcPr>
          <w:p w:rsidR="007E7F36" w:rsidP="00A66B18" w:rsidRDefault="007E7F36" w14:paraId="1EEB00E0" w14:textId="77777777">
            <w:pPr>
              <w:pStyle w:val="ContactInfo"/>
            </w:pPr>
          </w:p>
        </w:tc>
      </w:tr>
      <w:tr w:rsidRPr="0041428F" w:rsidR="007E7F36" w:rsidTr="007E7F36" w14:paraId="13AF8CED" w14:textId="77777777">
        <w:trPr>
          <w:trHeight w:val="492"/>
          <w:jc w:val="center"/>
        </w:trPr>
        <w:tc>
          <w:tcPr>
            <w:tcW w:w="2070" w:type="dxa"/>
          </w:tcPr>
          <w:p w:rsidR="007E7F36" w:rsidP="007E7F36" w:rsidRDefault="007E7F36" w14:paraId="2165D08A" w14:textId="77777777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  <w:gridSpan w:val="2"/>
          </w:tcPr>
          <w:p w:rsidR="007E7F36" w:rsidP="007E7F36" w:rsidRDefault="008A1998" w14:paraId="59FDF6B4" w14:textId="1E82EC8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</w:t>
            </w:r>
            <w:r w:rsidR="00E317D5">
              <w:rPr>
                <w:rStyle w:val="Strong"/>
                <w:b w:val="0"/>
                <w:bCs w:val="0"/>
              </w:rPr>
              <w:t>:30</w:t>
            </w:r>
            <w:r>
              <w:rPr>
                <w:rStyle w:val="Strong"/>
                <w:b w:val="0"/>
                <w:bCs w:val="0"/>
              </w:rPr>
              <w:t>-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: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3600" w:type="dxa"/>
            <w:vAlign w:val="bottom"/>
          </w:tcPr>
          <w:p w:rsidR="007E7F36" w:rsidP="00A66B18" w:rsidRDefault="007E7F36" w14:paraId="7EEE368C" w14:textId="77777777">
            <w:pPr>
              <w:pStyle w:val="ContactInfo"/>
            </w:pPr>
          </w:p>
        </w:tc>
      </w:tr>
      <w:tr w:rsidRPr="0041428F" w:rsidR="008A1998" w:rsidTr="007E7F36" w14:paraId="54C9BB2F" w14:textId="77777777">
        <w:trPr>
          <w:trHeight w:val="492"/>
          <w:jc w:val="center"/>
        </w:trPr>
        <w:tc>
          <w:tcPr>
            <w:tcW w:w="2070" w:type="dxa"/>
          </w:tcPr>
          <w:p w:rsidR="008A1998" w:rsidP="007E7F36" w:rsidRDefault="008A1998" w14:paraId="50BE2182" w14:textId="7F49A5E9">
            <w:pPr>
              <w:pStyle w:val="MeetingInfo"/>
            </w:pPr>
          </w:p>
        </w:tc>
        <w:tc>
          <w:tcPr>
            <w:tcW w:w="5130" w:type="dxa"/>
            <w:gridSpan w:val="2"/>
          </w:tcPr>
          <w:p w:rsidR="008A1998" w:rsidP="007E7F36" w:rsidRDefault="008A1998" w14:paraId="29186805" w14:textId="33C3F2E2">
            <w:pPr>
              <w:pStyle w:val="ContactInfo"/>
            </w:pPr>
          </w:p>
        </w:tc>
        <w:tc>
          <w:tcPr>
            <w:tcW w:w="3600" w:type="dxa"/>
            <w:vAlign w:val="bottom"/>
          </w:tcPr>
          <w:p w:rsidR="008A1998" w:rsidP="00A66B18" w:rsidRDefault="008A1998" w14:paraId="285B61F5" w14:textId="77777777">
            <w:pPr>
              <w:pStyle w:val="ContactInfo"/>
            </w:pPr>
          </w:p>
        </w:tc>
      </w:tr>
    </w:tbl>
    <w:p w:rsidR="00A66B18" w:rsidP="00FC7B07" w:rsidRDefault="00A66B18" w14:paraId="5A1EE957" w14:textId="77777777">
      <w:pPr>
        <w:ind w:left="0"/>
      </w:pPr>
    </w:p>
    <w:p w:rsidR="007E7F36" w:rsidP="00FC7B07" w:rsidRDefault="00E317D5" w14:paraId="6EEAA4B1" w14:textId="7A19C421">
      <w:pPr>
        <w:pStyle w:val="Heading1"/>
        <w:spacing w:before="100" w:beforeAutospacing="1"/>
        <w:ind w:left="0"/>
      </w:pPr>
      <w:r>
        <w:t>Topics</w:t>
      </w:r>
    </w:p>
    <w:tbl>
      <w:tblPr>
        <w:tblW w:w="645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2700"/>
        <w:gridCol w:w="7379"/>
        <w:gridCol w:w="2340"/>
      </w:tblGrid>
      <w:tr w:rsidRPr="00F20A30" w:rsidR="00FC7B07" w:rsidTr="21E3422D" w14:paraId="1A169638" w14:textId="77777777">
        <w:trPr>
          <w:trHeight w:val="1440"/>
          <w:jc w:val="center"/>
        </w:trPr>
        <w:tc>
          <w:tcPr>
            <w:tcW w:w="1530" w:type="dxa"/>
            <w:tcMar/>
          </w:tcPr>
          <w:p w:rsidRPr="00F20A30" w:rsidR="007E7F36" w:rsidP="007E7F36" w:rsidRDefault="007E7F36" w14:paraId="3ABCFE55" w14:textId="77777777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  <w:tcMar/>
          </w:tcPr>
          <w:p w:rsidRPr="00F20A30" w:rsidR="0012351F" w:rsidP="007E7F36" w:rsidRDefault="0012351F" w14:paraId="0E4A082E" w14:textId="77777777">
            <w:pPr>
              <w:pStyle w:val="MeetingTimes"/>
              <w:rPr>
                <w:szCs w:val="24"/>
              </w:rPr>
            </w:pPr>
          </w:p>
          <w:p w:rsidRPr="00F20A30" w:rsidR="007E7F36" w:rsidP="00FC7B07" w:rsidRDefault="00E317D5" w14:paraId="7F75C93C" w14:textId="66A190C7">
            <w:pPr>
              <w:pStyle w:val="MeetingTimes"/>
              <w:ind w:left="1" w:hanging="1"/>
              <w:rPr>
                <w:szCs w:val="24"/>
              </w:rPr>
            </w:pPr>
            <w:r w:rsidRPr="00F20A30">
              <w:rPr>
                <w:szCs w:val="24"/>
              </w:rPr>
              <w:t>Department Chair Guide/ Chair Institute Trainings</w:t>
            </w:r>
          </w:p>
        </w:tc>
        <w:tc>
          <w:tcPr>
            <w:tcW w:w="7380" w:type="dxa"/>
            <w:tcMar/>
          </w:tcPr>
          <w:p w:rsidRPr="00F20A30" w:rsidR="00160DBF" w:rsidP="008A1998" w:rsidRDefault="00160DBF" w14:paraId="3551802E" w14:textId="77777777">
            <w:pPr>
              <w:pStyle w:val="ItemDescription"/>
              <w:rPr>
                <w:szCs w:val="24"/>
              </w:rPr>
            </w:pPr>
          </w:p>
          <w:p w:rsidRPr="00F20A30" w:rsidR="0012351F" w:rsidP="008A1998" w:rsidRDefault="0012351F" w14:paraId="3290DA30" w14:textId="77777777">
            <w:pPr>
              <w:pStyle w:val="ItemDescription"/>
              <w:rPr>
                <w:szCs w:val="24"/>
              </w:rPr>
            </w:pPr>
          </w:p>
          <w:p w:rsidRPr="00F20A30" w:rsidR="008A1998" w:rsidP="008A1998" w:rsidRDefault="00E317D5" w14:paraId="45AEF17B" w14:textId="61A80980">
            <w:pPr>
              <w:pStyle w:val="ItemDescription"/>
              <w:rPr/>
            </w:pPr>
            <w:r w:rsidR="00E317D5">
              <w:rPr/>
              <w:t xml:space="preserve">Chairs be on </w:t>
            </w:r>
            <w:r w:rsidR="23E45200">
              <w:rPr/>
              <w:t>the lookout</w:t>
            </w:r>
            <w:r w:rsidR="00E317D5">
              <w:rPr/>
              <w:t xml:space="preserve"> for a survey from me </w:t>
            </w:r>
            <w:r w:rsidR="00E317D5">
              <w:rPr/>
              <w:t>regarding</w:t>
            </w:r>
            <w:r w:rsidR="00E317D5">
              <w:rPr/>
              <w:t xml:space="preserve"> Chair duties and </w:t>
            </w:r>
            <w:r w:rsidR="00E317D5">
              <w:rPr/>
              <w:t xml:space="preserve">needed </w:t>
            </w:r>
            <w:r w:rsidR="00E317D5">
              <w:rPr/>
              <w:t>trainings</w:t>
            </w:r>
            <w:r w:rsidR="00E317D5">
              <w:rPr/>
              <w:t>.</w:t>
            </w:r>
          </w:p>
          <w:p w:rsidRPr="00F20A30" w:rsidR="00E317D5" w:rsidP="008A1998" w:rsidRDefault="00E317D5" w14:paraId="290F5C6C" w14:textId="77777777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 xml:space="preserve">Will be holding two trainings in April: </w:t>
            </w:r>
          </w:p>
          <w:p w:rsidRPr="00F20A30" w:rsidR="00E317D5" w:rsidP="008A1998" w:rsidRDefault="00E317D5" w14:paraId="4B5DB49E" w14:textId="024018EE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 xml:space="preserve">Program Review and How to Input in </w:t>
            </w:r>
            <w:proofErr w:type="spellStart"/>
            <w:r w:rsidRPr="00F20A30">
              <w:rPr>
                <w:szCs w:val="24"/>
              </w:rPr>
              <w:t>Nuventive</w:t>
            </w:r>
            <w:proofErr w:type="spellEnd"/>
            <w:r w:rsidRPr="00F20A30">
              <w:rPr>
                <w:szCs w:val="24"/>
              </w:rPr>
              <w:t xml:space="preserve"> - April 26</w:t>
            </w:r>
            <w:r w:rsidRPr="00F20A30">
              <w:rPr>
                <w:szCs w:val="24"/>
                <w:vertAlign w:val="superscript"/>
              </w:rPr>
              <w:t>th</w:t>
            </w:r>
            <w:r w:rsidRPr="00F20A30">
              <w:rPr>
                <w:szCs w:val="24"/>
              </w:rPr>
              <w:t xml:space="preserve"> @ 12:00pm</w:t>
            </w:r>
          </w:p>
          <w:p w:rsidRPr="00F20A30" w:rsidR="00E317D5" w:rsidP="008A1998" w:rsidRDefault="00E317D5" w14:paraId="3A314DB1" w14:textId="5BE37817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>Schedule Builds &amp; Collecting Data to Inform Them – TBD</w:t>
            </w:r>
          </w:p>
          <w:p w:rsidRPr="00F20A30" w:rsidR="00E317D5" w:rsidP="008A1998" w:rsidRDefault="00E317D5" w14:paraId="64B5F223" w14:textId="5A0262E9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>*</w:t>
            </w:r>
            <w:r w:rsidRPr="00F20A30">
              <w:rPr>
                <w:szCs w:val="24"/>
              </w:rPr>
              <w:t xml:space="preserve">These are </w:t>
            </w:r>
            <w:r w:rsidRPr="00F20A30">
              <w:rPr>
                <w:szCs w:val="24"/>
              </w:rPr>
              <w:t>not yet built in the Gateway</w:t>
            </w:r>
            <w:r w:rsidRPr="00F20A30">
              <w:rPr>
                <w:szCs w:val="24"/>
              </w:rPr>
              <w:t>.</w:t>
            </w:r>
          </w:p>
        </w:tc>
        <w:tc>
          <w:tcPr>
            <w:tcW w:w="2340" w:type="dxa"/>
            <w:tcMar/>
          </w:tcPr>
          <w:p w:rsidRPr="00F20A30" w:rsidR="007E7F36" w:rsidP="00E21240" w:rsidRDefault="007E7F36" w14:paraId="331725EC" w14:textId="03BD782F">
            <w:pPr>
              <w:pStyle w:val="Location"/>
              <w:rPr>
                <w:szCs w:val="24"/>
              </w:rPr>
            </w:pPr>
          </w:p>
        </w:tc>
      </w:tr>
      <w:tr w:rsidRPr="00F20A30" w:rsidR="00FC7B07" w:rsidTr="21E3422D" w14:paraId="452DF104" w14:textId="77777777">
        <w:trPr>
          <w:trHeight w:val="1440"/>
          <w:jc w:val="center"/>
        </w:trPr>
        <w:tc>
          <w:tcPr>
            <w:tcW w:w="1530" w:type="dxa"/>
            <w:tcMar/>
          </w:tcPr>
          <w:p w:rsidRPr="00F20A30" w:rsidR="00E21240" w:rsidP="00E21240" w:rsidRDefault="00E21240" w14:paraId="6F8DA0C2" w14:textId="77777777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  <w:tcMar/>
          </w:tcPr>
          <w:p w:rsidRPr="00F20A30" w:rsidR="00E21240" w:rsidP="00E21240" w:rsidRDefault="00E317D5" w14:paraId="275D1815" w14:textId="6A3FD612">
            <w:pPr>
              <w:pStyle w:val="MeetingTimes"/>
              <w:rPr>
                <w:szCs w:val="24"/>
              </w:rPr>
            </w:pPr>
            <w:r w:rsidRPr="00F20A30">
              <w:rPr>
                <w:szCs w:val="24"/>
              </w:rPr>
              <w:t>Dual Enrollment Workgroup</w:t>
            </w:r>
            <w:r w:rsidRPr="00F20A30" w:rsidR="008A1998">
              <w:rPr>
                <w:szCs w:val="24"/>
              </w:rPr>
              <w:t xml:space="preserve"> </w:t>
            </w:r>
          </w:p>
        </w:tc>
        <w:tc>
          <w:tcPr>
            <w:tcW w:w="7380" w:type="dxa"/>
            <w:tcMar/>
          </w:tcPr>
          <w:p w:rsidRPr="00F20A30" w:rsidR="00160DBF" w:rsidP="00E21240" w:rsidRDefault="00160DBF" w14:paraId="7F73FD36" w14:textId="77777777">
            <w:pPr>
              <w:pStyle w:val="ItemDescription"/>
              <w:rPr>
                <w:szCs w:val="24"/>
              </w:rPr>
            </w:pPr>
          </w:p>
          <w:p w:rsidRPr="00F20A30" w:rsidR="00E21240" w:rsidP="00E21240" w:rsidRDefault="00F20A30" w14:paraId="6D56252B" w14:textId="77777777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>More concerns over AB359 with more information to come.  Topics for faculty to contemplate:</w:t>
            </w:r>
          </w:p>
          <w:p w:rsidR="00F20A30" w:rsidP="00F20A30" w:rsidRDefault="00F20A30" w14:paraId="39528499" w14:textId="77777777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 xml:space="preserve">What courses would be good for Freshman placement? </w:t>
            </w:r>
          </w:p>
          <w:p w:rsidR="00F20A30" w:rsidP="7F5183DA" w:rsidRDefault="00F20A30" w14:paraId="5D2D9989" w14:textId="41320FE1">
            <w:pPr>
              <w:pStyle w:val="ItemDescription"/>
              <w:ind w:left="541"/>
              <w:rPr>
                <w:rFonts w:ascii="Aptos" w:hAnsi="Aptos"/>
                <w:color w:val="000000"/>
                <w:shd w:val="clear" w:color="auto" w:fill="FFFFFF"/>
              </w:rPr>
            </w:pP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Need more department involvement in recommending courses, so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we have more say in where they are p</w:t>
            </w:r>
            <w:r w:rsidRPr="7F5183DA" w:rsidR="5C22A0CD">
              <w:rPr>
                <w:rFonts w:ascii="Aptos" w:hAnsi="Aptos"/>
                <w:color w:val="000000"/>
                <w:shd w:val="clear" w:color="auto" w:fill="FFFFFF"/>
              </w:rPr>
              <w:t>l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aced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. </w:t>
            </w:r>
          </w:p>
          <w:p w:rsidRPr="00F20A30" w:rsidR="00F20A30" w:rsidP="00FC7B07" w:rsidRDefault="00F20A30" w14:paraId="68016405" w14:textId="49499006">
            <w:pPr>
              <w:pStyle w:val="ItemDescription"/>
              <w:ind w:left="541"/>
              <w:rPr/>
            </w:pP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Department Chairs interested in working with the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DuE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 office and Ashly Bootman to select the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se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 courses from their discipline</w:t>
            </w:r>
            <w:r w:rsidRPr="7F5183DA" w:rsidR="4B2FBF03">
              <w:rPr>
                <w:rFonts w:ascii="Aptos" w:hAnsi="Aptos"/>
                <w:color w:val="000000"/>
                <w:shd w:val="clear" w:color="auto" w:fill="FFFFFF"/>
              </w:rPr>
              <w:t xml:space="preserve">,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7F5183DA" w:rsidR="2B5FFC62">
              <w:rPr>
                <w:rFonts w:ascii="Aptos" w:hAnsi="Aptos"/>
                <w:color w:val="000000"/>
                <w:shd w:val="clear" w:color="auto" w:fill="FFFFFF"/>
              </w:rPr>
              <w:t xml:space="preserve">courses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that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would be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best suited for the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ir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 program and </w:t>
            </w:r>
            <w:r w:rsidRPr="7F5183DA" w:rsidR="58DAB691">
              <w:rPr>
                <w:rFonts w:ascii="Aptos" w:hAnsi="Aptos"/>
                <w:color w:val="000000"/>
                <w:shd w:val="clear" w:color="auto" w:fill="FFFFFF"/>
              </w:rPr>
              <w:t xml:space="preserve">for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grade level</w:t>
            </w:r>
            <w:r w:rsidRPr="7F5183DA" w:rsidR="1EA58283">
              <w:rPr>
                <w:rFonts w:ascii="Aptos" w:hAnsi="Aptos"/>
                <w:color w:val="000000"/>
                <w:shd w:val="clear" w:color="auto" w:fill="FFFFFF"/>
              </w:rPr>
              <w:t xml:space="preserve">s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 xml:space="preserve">, please email 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Ashly Bootman</w:t>
            </w:r>
            <w:r w:rsidRPr="7F5183DA" w:rsidR="00F20A30">
              <w:rPr>
                <w:rFonts w:ascii="Aptos" w:hAnsi="Aptos"/>
                <w:color w:val="000000"/>
                <w:shd w:val="clear" w:color="auto" w:fill="FFFFFF"/>
              </w:rPr>
              <w:t>. </w:t>
            </w:r>
          </w:p>
          <w:p w:rsidRPr="00F20A30" w:rsidR="00F20A30" w:rsidP="00F20A30" w:rsidRDefault="00F20A30" w14:paraId="39719CCB" w14:textId="1C01D94E">
            <w:pPr>
              <w:pStyle w:val="ItemDescription"/>
              <w:rPr>
                <w:szCs w:val="24"/>
              </w:rPr>
            </w:pPr>
            <w:r w:rsidRPr="00F20A30">
              <w:rPr>
                <w:szCs w:val="24"/>
              </w:rPr>
              <w:t>Addressing behavioral issues in your syllabus – do we need a uniform statement?</w:t>
            </w:r>
          </w:p>
        </w:tc>
        <w:tc>
          <w:tcPr>
            <w:tcW w:w="2340" w:type="dxa"/>
            <w:tcMar/>
          </w:tcPr>
          <w:p w:rsidRPr="00F20A30" w:rsidR="00E21240" w:rsidP="00E21240" w:rsidRDefault="00E21240" w14:paraId="5698F64E" w14:textId="596223E7">
            <w:pPr>
              <w:pStyle w:val="Location"/>
              <w:rPr>
                <w:szCs w:val="24"/>
              </w:rPr>
            </w:pPr>
          </w:p>
        </w:tc>
      </w:tr>
      <w:tr w:rsidRPr="00F20A30" w:rsidR="00FC7B07" w:rsidTr="21E3422D" w14:paraId="3A1B895E" w14:textId="77777777">
        <w:trPr>
          <w:trHeight w:val="1440"/>
          <w:jc w:val="center"/>
        </w:trPr>
        <w:tc>
          <w:tcPr>
            <w:tcW w:w="1530" w:type="dxa"/>
            <w:tcMar/>
          </w:tcPr>
          <w:p w:rsidRPr="00F20A30" w:rsidR="00E21240" w:rsidP="00E21240" w:rsidRDefault="00E21240" w14:paraId="0E8408C3" w14:textId="77777777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  <w:tcMar/>
          </w:tcPr>
          <w:p w:rsidRPr="00F20A30" w:rsidR="00E21240" w:rsidP="00E21240" w:rsidRDefault="00FC7B07" w14:paraId="7A50E04D" w14:textId="070B4B55">
            <w:pPr>
              <w:pStyle w:val="MeetingTimes"/>
              <w:rPr>
                <w:szCs w:val="24"/>
              </w:rPr>
            </w:pPr>
            <w:r>
              <w:rPr>
                <w:szCs w:val="24"/>
              </w:rPr>
              <w:t>CPL Workgroup</w:t>
            </w:r>
          </w:p>
        </w:tc>
        <w:tc>
          <w:tcPr>
            <w:tcW w:w="7380" w:type="dxa"/>
            <w:tcMar/>
          </w:tcPr>
          <w:p w:rsidRPr="00F20A30" w:rsidR="00160DBF" w:rsidP="00E21240" w:rsidRDefault="00160DBF" w14:paraId="1CF29BC9" w14:textId="77777777">
            <w:pPr>
              <w:pStyle w:val="ItemDescription"/>
              <w:rPr>
                <w:szCs w:val="24"/>
              </w:rPr>
            </w:pPr>
          </w:p>
          <w:p w:rsidRPr="00FC7B07" w:rsidR="00E21240" w:rsidP="00E21240" w:rsidRDefault="00FC7B07" w14:paraId="0BB9E469" w14:textId="2324FB19">
            <w:pPr>
              <w:pStyle w:val="ItemDescription"/>
              <w:rPr>
                <w:szCs w:val="24"/>
              </w:rPr>
            </w:pPr>
            <w:r>
              <w:rPr>
                <w:rFonts w:ascii="Calibri" w:hAnsi="Calibri" w:cs="Calibri"/>
                <w:color w:val="242424"/>
                <w:szCs w:val="24"/>
                <w:shd w:val="clear" w:color="auto" w:fill="FFFFFF"/>
              </w:rPr>
              <w:t xml:space="preserve">Have been </w:t>
            </w:r>
            <w:r w:rsidRPr="00FC7B07">
              <w:rPr>
                <w:rFonts w:ascii="Calibri" w:hAnsi="Calibri" w:cs="Calibri"/>
                <w:color w:val="242424"/>
                <w:szCs w:val="24"/>
                <w:shd w:val="clear" w:color="auto" w:fill="FFFFFF"/>
              </w:rPr>
              <w:t>working on a front-facing form and process for students and faculty</w:t>
            </w:r>
            <w:r>
              <w:rPr>
                <w:rFonts w:ascii="Calibri" w:hAnsi="Calibri" w:cs="Calibri"/>
                <w:color w:val="242424"/>
                <w:szCs w:val="24"/>
                <w:shd w:val="clear" w:color="auto" w:fill="FFFFFF"/>
              </w:rPr>
              <w:t xml:space="preserve">.  Need feedback on 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many signatures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to approve Prior Learning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: 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lastRenderedPageBreak/>
              <w:t>C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hair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’s 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signature or routing to discipline expert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?  Is 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discipline expert sufficient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or need both?</w:t>
            </w:r>
          </w:p>
        </w:tc>
        <w:tc>
          <w:tcPr>
            <w:tcW w:w="2340" w:type="dxa"/>
            <w:tcMar/>
          </w:tcPr>
          <w:p w:rsidRPr="00F20A30" w:rsidR="00E21240" w:rsidP="00E21240" w:rsidRDefault="00E21240" w14:paraId="757C3C20" w14:textId="5787C53C">
            <w:pPr>
              <w:pStyle w:val="Location"/>
              <w:rPr>
                <w:szCs w:val="24"/>
              </w:rPr>
            </w:pPr>
          </w:p>
        </w:tc>
      </w:tr>
      <w:tr w:rsidRPr="00F20A30" w:rsidR="00FC7B07" w:rsidTr="21E3422D" w14:paraId="6AA87210" w14:textId="77777777">
        <w:trPr>
          <w:trHeight w:val="1440"/>
          <w:jc w:val="center"/>
        </w:trPr>
        <w:tc>
          <w:tcPr>
            <w:tcW w:w="1530" w:type="dxa"/>
            <w:tcMar/>
          </w:tcPr>
          <w:p w:rsidRPr="00F20A30" w:rsidR="00E21240" w:rsidP="00E21240" w:rsidRDefault="00E21240" w14:paraId="4D71AACC" w14:textId="77777777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  <w:tcMar/>
          </w:tcPr>
          <w:p w:rsidRPr="00F20A30" w:rsidR="00E21240" w:rsidP="00E21240" w:rsidRDefault="00FC7B07" w14:paraId="1CB2312C" w14:textId="3D3F77BF">
            <w:pPr>
              <w:pStyle w:val="MeetingTimes"/>
              <w:rPr>
                <w:szCs w:val="24"/>
              </w:rPr>
            </w:pPr>
            <w:r>
              <w:rPr>
                <w:szCs w:val="24"/>
              </w:rPr>
              <w:t>PD Committee</w:t>
            </w:r>
          </w:p>
        </w:tc>
        <w:tc>
          <w:tcPr>
            <w:tcW w:w="7380" w:type="dxa"/>
            <w:tcMar/>
          </w:tcPr>
          <w:p w:rsidRPr="00F20A30" w:rsidR="002839AB" w:rsidP="00E21240" w:rsidRDefault="002839AB" w14:paraId="468CCA5A" w14:textId="77777777">
            <w:pPr>
              <w:pStyle w:val="ItemDescription"/>
              <w:rPr>
                <w:szCs w:val="24"/>
              </w:rPr>
            </w:pPr>
          </w:p>
          <w:p w:rsidRPr="00F20A30" w:rsidR="008A1998" w:rsidP="00FC7B07" w:rsidRDefault="00FC7B07" w14:paraId="7B152F63" w14:textId="36A3767C">
            <w:pPr>
              <w:pStyle w:val="ItemDescription"/>
              <w:rPr/>
            </w:pPr>
            <w:r w:rsidR="00FC7B07">
              <w:rPr/>
              <w:t xml:space="preserve">Still at a standstill until Chairing </w:t>
            </w:r>
            <w:r w:rsidR="00C3212C">
              <w:rPr/>
              <w:t xml:space="preserve">structure is </w:t>
            </w:r>
            <w:r w:rsidR="00FC7B07">
              <w:rPr/>
              <w:t>resolved</w:t>
            </w:r>
            <w:r w:rsidR="00594ED1">
              <w:rPr/>
              <w:t>/restored</w:t>
            </w:r>
            <w:r w:rsidR="00FC7B07">
              <w:rPr/>
              <w:t>.</w:t>
            </w:r>
            <w:r w:rsidR="00C3212C">
              <w:rPr/>
              <w:t xml:space="preserve">  </w:t>
            </w:r>
            <w:r w:rsidR="145148C9">
              <w:rPr/>
              <w:t>The last</w:t>
            </w:r>
            <w:r w:rsidR="00C3212C">
              <w:rPr/>
              <w:t xml:space="preserve"> meeting was cancelled.</w:t>
            </w:r>
          </w:p>
        </w:tc>
        <w:tc>
          <w:tcPr>
            <w:tcW w:w="2340" w:type="dxa"/>
            <w:tcMar/>
          </w:tcPr>
          <w:p w:rsidRPr="00F20A30" w:rsidR="00E21240" w:rsidP="00E21240" w:rsidRDefault="00E21240" w14:paraId="76C7D0F6" w14:textId="3C91D49E">
            <w:pPr>
              <w:pStyle w:val="Location"/>
              <w:rPr>
                <w:szCs w:val="24"/>
              </w:rPr>
            </w:pPr>
          </w:p>
        </w:tc>
      </w:tr>
    </w:tbl>
    <w:p w:rsidRPr="00F20A30" w:rsidR="00A66B18" w:rsidP="00E21240" w:rsidRDefault="00A66B18" w14:paraId="51527FEC" w14:textId="647B5210">
      <w:pPr>
        <w:rPr>
          <w:szCs w:val="24"/>
        </w:rPr>
      </w:pPr>
    </w:p>
    <w:sectPr w:rsidRPr="00F20A30" w:rsidR="00A66B18" w:rsidSect="00A66B18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F7B" w:rsidP="00A66B18" w:rsidRDefault="000E1F7B" w14:paraId="05B2D522" w14:textId="77777777">
      <w:pPr>
        <w:spacing w:before="0" w:after="0"/>
      </w:pPr>
      <w:r>
        <w:separator/>
      </w:r>
    </w:p>
  </w:endnote>
  <w:endnote w:type="continuationSeparator" w:id="0">
    <w:p w:rsidR="000E1F7B" w:rsidP="00A66B18" w:rsidRDefault="000E1F7B" w14:paraId="0019569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F7B" w:rsidP="00A66B18" w:rsidRDefault="000E1F7B" w14:paraId="6A557CAB" w14:textId="77777777">
      <w:pPr>
        <w:spacing w:before="0" w:after="0"/>
      </w:pPr>
      <w:r>
        <w:separator/>
      </w:r>
    </w:p>
  </w:footnote>
  <w:footnote w:type="continuationSeparator" w:id="0">
    <w:p w:rsidR="000E1F7B" w:rsidP="00A66B18" w:rsidRDefault="000E1F7B" w14:paraId="50E22574" w14:textId="7777777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8"/>
    <w:rsid w:val="00083BAA"/>
    <w:rsid w:val="000E1F7B"/>
    <w:rsid w:val="0010680C"/>
    <w:rsid w:val="0012351F"/>
    <w:rsid w:val="00160DBF"/>
    <w:rsid w:val="001766D6"/>
    <w:rsid w:val="001B67E7"/>
    <w:rsid w:val="001E2320"/>
    <w:rsid w:val="00214E28"/>
    <w:rsid w:val="002839AB"/>
    <w:rsid w:val="00352B81"/>
    <w:rsid w:val="003A0150"/>
    <w:rsid w:val="003E24DF"/>
    <w:rsid w:val="0041428F"/>
    <w:rsid w:val="004A2B0D"/>
    <w:rsid w:val="00594ED1"/>
    <w:rsid w:val="005C2210"/>
    <w:rsid w:val="005D7940"/>
    <w:rsid w:val="00615018"/>
    <w:rsid w:val="0062123A"/>
    <w:rsid w:val="00646E75"/>
    <w:rsid w:val="006F6F10"/>
    <w:rsid w:val="0076250B"/>
    <w:rsid w:val="00783E79"/>
    <w:rsid w:val="007B5AE8"/>
    <w:rsid w:val="007E7F36"/>
    <w:rsid w:val="007F5192"/>
    <w:rsid w:val="008A1998"/>
    <w:rsid w:val="00910D6C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BD5D7B"/>
    <w:rsid w:val="00C26DFC"/>
    <w:rsid w:val="00C3212C"/>
    <w:rsid w:val="00C701F7"/>
    <w:rsid w:val="00C70786"/>
    <w:rsid w:val="00D41084"/>
    <w:rsid w:val="00D66593"/>
    <w:rsid w:val="00DE6DA2"/>
    <w:rsid w:val="00DF2D30"/>
    <w:rsid w:val="00E21240"/>
    <w:rsid w:val="00E317D5"/>
    <w:rsid w:val="00E55D74"/>
    <w:rsid w:val="00E6540C"/>
    <w:rsid w:val="00E81E2A"/>
    <w:rsid w:val="00EE0952"/>
    <w:rsid w:val="00F20A30"/>
    <w:rsid w:val="00FC56BA"/>
    <w:rsid w:val="00FC7B07"/>
    <w:rsid w:val="00FE0F43"/>
    <w:rsid w:val="145148C9"/>
    <w:rsid w:val="1EA58283"/>
    <w:rsid w:val="21E3422D"/>
    <w:rsid w:val="23E45200"/>
    <w:rsid w:val="2B5FFC62"/>
    <w:rsid w:val="3EDD63DD"/>
    <w:rsid w:val="4B2FBF03"/>
    <w:rsid w:val="58DAB691"/>
    <w:rsid w:val="5C22A0CD"/>
    <w:rsid w:val="6E6686F6"/>
    <w:rsid w:val="7C22173C"/>
    <w:rsid w:val="7F518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326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7E7F36"/>
    <w:rPr>
      <w:rFonts w:asciiTheme="majorHAnsi" w:hAnsiTheme="majorHAnsi" w:eastAsiaTheme="minorHAnsi"/>
      <w:b/>
      <w:bCs/>
      <w:color w:val="17406D" w:themeColor="text2"/>
      <w:kern w:val="20"/>
      <w:sz w:val="32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berlychamberlain/Library/Containers/com.microsoft.Word/Data/Library/Application%20Support/Microsoft/Office/16.0/DTS/Search/%7b4FE30DCD-F365-D44D-9960-5D7EDDA32C9F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HNYXMCCMVK3K-464-884</_dlc_DocId>
    <_dlc_DocIdUrl xmlns="431189f8-a51b-453f-9f0c-3a0b3b65b12f">
      <Url>https://www.sac.edu/President/AcademicSenate/_layouts/15/DocIdRedir.aspx?ID=HNYXMCCMVK3K-464-884</Url>
      <Description>HNYXMCCMVK3K-464-884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9D57A-F515-4B0F-8709-B4D768144CBD}"/>
</file>

<file path=customXml/itemProps4.xml><?xml version="1.0" encoding="utf-8"?>
<ds:datastoreItem xmlns:ds="http://schemas.openxmlformats.org/officeDocument/2006/customXml" ds:itemID="{D1400CFA-7C42-4A2D-A6FB-9D11CB1B0F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{4FE30DCD-F365-D44D-9960-5D7EDDA32C9F}tf55871247_win32.dotx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Chamberlain, Amberly</cp:lastModifiedBy>
  <cp:revision>3</cp:revision>
  <dcterms:created xsi:type="dcterms:W3CDTF">2024-03-12T20:41:00Z</dcterms:created>
  <dcterms:modified xsi:type="dcterms:W3CDTF">2024-03-12T21:39:41Z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40fb7913-6b40-4101-bc97-8c3607f35bd5</vt:lpwstr>
  </property>
</Properties>
</file>