
<file path=[Content_Types].xml><?xml version="1.0" encoding="utf-8"?>
<Types xmlns="http://schemas.openxmlformats.org/package/2006/content-types">
  <Default Extension="png" ContentType="image/png"/>
  <Default Extension="rels" ContentType="application/vnd.openxmlformats-package.relationships+xml"/>
  <Default Extension="ttf" ContentType="application/x-font-ttf"/>
  <Default Extension="xml" ContentType="applicatio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2" Type="http://schemas.openxmlformats.org/officeDocument/2006/relationships/custom-properties" Target="docProps/custom.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before="35.0701904296875" w:line="240" w:lineRule="auto"/>
        <w:rPr>
          <w:rFonts w:ascii="Calibri" w:cs="Calibri" w:eastAsia="Calibri" w:hAnsi="Calibri"/>
          <w:b w:val="1"/>
          <w:color w:val="262626"/>
          <w:sz w:val="20"/>
          <w:szCs w:val="20"/>
          <w:u w:val="single"/>
        </w:rPr>
      </w:pPr>
      <w:r w:rsidDel="00000000" w:rsidR="00000000" w:rsidRPr="00000000">
        <w:rPr>
          <w:rFonts w:ascii="Calibri" w:cs="Calibri" w:eastAsia="Calibri" w:hAnsi="Calibri"/>
          <w:b w:val="1"/>
          <w:color w:val="262626"/>
          <w:sz w:val="20"/>
          <w:szCs w:val="20"/>
          <w:u w:val="single"/>
        </w:rPr>
        <w:drawing>
          <wp:inline distB="114300" distT="114300" distL="114300" distR="114300">
            <wp:extent cx="5943600" cy="914400"/>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9144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widowControl w:val="0"/>
        <w:spacing w:before="35.0701904296875" w:line="240" w:lineRule="auto"/>
        <w:rPr>
          <w:rFonts w:ascii="Calibri" w:cs="Calibri" w:eastAsia="Calibri" w:hAnsi="Calibri"/>
          <w:b w:val="1"/>
          <w:color w:val="262626"/>
          <w:sz w:val="20"/>
          <w:szCs w:val="20"/>
          <w:u w:val="single"/>
        </w:rPr>
      </w:pPr>
      <w:r w:rsidDel="00000000" w:rsidR="00000000" w:rsidRPr="00000000">
        <w:rPr>
          <w:rtl w:val="0"/>
        </w:rPr>
      </w:r>
    </w:p>
    <w:p w:rsidR="00000000" w:rsidDel="00000000" w:rsidP="00000000" w:rsidRDefault="00000000" w:rsidRPr="00000000" w14:paraId="00000003">
      <w:pPr>
        <w:widowControl w:val="0"/>
        <w:spacing w:before="35.0701904296875" w:line="240" w:lineRule="auto"/>
        <w:rPr>
          <w:rFonts w:ascii="Calibri" w:cs="Calibri" w:eastAsia="Calibri" w:hAnsi="Calibri"/>
          <w:b w:val="1"/>
          <w:color w:val="262626"/>
          <w:sz w:val="20"/>
          <w:szCs w:val="20"/>
        </w:rPr>
      </w:pPr>
      <w:hyperlink r:id="rId7">
        <w:r w:rsidDel="00000000" w:rsidR="00000000" w:rsidRPr="00000000">
          <w:rPr>
            <w:rFonts w:ascii="Calibri" w:cs="Calibri" w:eastAsia="Calibri" w:hAnsi="Calibri"/>
            <w:b w:val="1"/>
            <w:color w:val="1155cc"/>
            <w:sz w:val="20"/>
            <w:szCs w:val="20"/>
            <w:u w:val="single"/>
            <w:rtl w:val="0"/>
          </w:rPr>
          <w:t xml:space="preserve">Chantal Lamourelle, Student Equity Faculty Coordinator-Report for Academic Senate on March 12, 2024</w:t>
        </w:r>
      </w:hyperlink>
      <w:r w:rsidDel="00000000" w:rsidR="00000000" w:rsidRPr="00000000">
        <w:rPr>
          <w:rtl w:val="0"/>
        </w:rPr>
      </w:r>
    </w:p>
    <w:p w:rsidR="00000000" w:rsidDel="00000000" w:rsidP="00000000" w:rsidRDefault="00000000" w:rsidRPr="00000000" w14:paraId="00000004">
      <w:pPr>
        <w:widowControl w:val="0"/>
        <w:spacing w:before="35.0701904296875" w:line="240" w:lineRule="auto"/>
        <w:rPr>
          <w:rFonts w:ascii="Calibri" w:cs="Calibri" w:eastAsia="Calibri" w:hAnsi="Calibri"/>
          <w:b w:val="1"/>
          <w:color w:val="262626"/>
          <w:sz w:val="14"/>
          <w:szCs w:val="14"/>
        </w:rPr>
      </w:pPr>
      <w:hyperlink r:id="rId8">
        <w:r w:rsidDel="00000000" w:rsidR="00000000" w:rsidRPr="00000000">
          <w:rPr>
            <w:rFonts w:ascii="Calibri" w:cs="Calibri" w:eastAsia="Calibri" w:hAnsi="Calibri"/>
            <w:b w:val="1"/>
            <w:color w:val="1155cc"/>
            <w:sz w:val="14"/>
            <w:szCs w:val="14"/>
            <w:u w:val="single"/>
            <w:rtl w:val="0"/>
          </w:rPr>
          <w:t xml:space="preserve">https://docs.google.com/document/d/1MBsnVsWTKKFDGYKzSA9xLo5eTHihlAt1mD2zu5SDcco/edit?usp=sharing</w:t>
        </w:r>
      </w:hyperlink>
      <w:r w:rsidDel="00000000" w:rsidR="00000000" w:rsidRPr="00000000">
        <w:rPr>
          <w:rtl w:val="0"/>
        </w:rPr>
      </w:r>
    </w:p>
    <w:p w:rsidR="00000000" w:rsidDel="00000000" w:rsidP="00000000" w:rsidRDefault="00000000" w:rsidRPr="00000000" w14:paraId="00000005">
      <w:pPr>
        <w:widowControl w:val="0"/>
        <w:spacing w:before="35.0714111328125" w:line="409.83598709106445" w:lineRule="auto"/>
        <w:ind w:left="0" w:right="742.05810546875" w:firstLine="0"/>
        <w:rPr>
          <w:rFonts w:ascii="Calibri" w:cs="Calibri" w:eastAsia="Calibri" w:hAnsi="Calibri"/>
          <w:color w:val="434343"/>
          <w:sz w:val="20"/>
          <w:szCs w:val="20"/>
        </w:rPr>
      </w:pPr>
      <w:r w:rsidDel="00000000" w:rsidR="00000000" w:rsidRPr="00000000">
        <w:rPr>
          <w:rtl w:val="0"/>
        </w:rPr>
      </w:r>
    </w:p>
    <w:p w:rsidR="00000000" w:rsidDel="00000000" w:rsidP="00000000" w:rsidRDefault="00000000" w:rsidRPr="00000000" w14:paraId="00000006">
      <w:pPr>
        <w:widowControl w:val="0"/>
        <w:numPr>
          <w:ilvl w:val="0"/>
          <w:numId w:val="3"/>
        </w:numPr>
        <w:shd w:fill="ffffff" w:val="clear"/>
        <w:spacing w:after="0" w:afterAutospacing="0" w:line="409.83598709106445" w:lineRule="auto"/>
        <w:ind w:left="720" w:hanging="360"/>
        <w:jc w:val="both"/>
        <w:rPr>
          <w:rFonts w:ascii="Calibri" w:cs="Calibri" w:eastAsia="Calibri" w:hAnsi="Calibri"/>
          <w:sz w:val="20"/>
          <w:szCs w:val="20"/>
        </w:rPr>
      </w:pPr>
      <w:r w:rsidDel="00000000" w:rsidR="00000000" w:rsidRPr="00000000">
        <w:rPr>
          <w:sz w:val="20"/>
          <w:szCs w:val="20"/>
          <w:rtl w:val="0"/>
        </w:rPr>
        <w:t xml:space="preserve">The 2024-2025 SEAP funding </w:t>
      </w:r>
      <w:r w:rsidDel="00000000" w:rsidR="00000000" w:rsidRPr="00000000">
        <w:rPr>
          <w:color w:val="212121"/>
          <w:sz w:val="20"/>
          <w:szCs w:val="20"/>
          <w:rtl w:val="0"/>
        </w:rPr>
        <w:t xml:space="preserve">request cycle is open</w:t>
      </w:r>
      <w:r w:rsidDel="00000000" w:rsidR="00000000" w:rsidRPr="00000000">
        <w:rPr>
          <w:sz w:val="20"/>
          <w:szCs w:val="20"/>
          <w:rtl w:val="0"/>
        </w:rPr>
        <w:t xml:space="preserve">. </w:t>
      </w:r>
      <w:r w:rsidDel="00000000" w:rsidR="00000000" w:rsidRPr="00000000">
        <w:rPr>
          <w:color w:val="212121"/>
          <w:sz w:val="20"/>
          <w:szCs w:val="20"/>
          <w:rtl w:val="0"/>
        </w:rPr>
        <w:t xml:space="preserve">Requests for </w:t>
      </w:r>
      <w:r w:rsidDel="00000000" w:rsidR="00000000" w:rsidRPr="00000000">
        <w:rPr>
          <w:sz w:val="20"/>
          <w:szCs w:val="20"/>
          <w:rtl w:val="0"/>
        </w:rPr>
        <w:t xml:space="preserve">2024-2025 </w:t>
      </w:r>
      <w:r w:rsidDel="00000000" w:rsidR="00000000" w:rsidRPr="00000000">
        <w:rPr>
          <w:color w:val="212121"/>
          <w:sz w:val="20"/>
          <w:szCs w:val="20"/>
          <w:rtl w:val="0"/>
        </w:rPr>
        <w:t xml:space="preserve">fiscal year are due</w:t>
      </w:r>
      <w:r w:rsidDel="00000000" w:rsidR="00000000" w:rsidRPr="00000000">
        <w:rPr>
          <w:b w:val="1"/>
          <w:color w:val="212121"/>
          <w:sz w:val="20"/>
          <w:szCs w:val="20"/>
          <w:rtl w:val="0"/>
        </w:rPr>
        <w:t xml:space="preserve"> </w:t>
      </w:r>
      <w:r w:rsidDel="00000000" w:rsidR="00000000" w:rsidRPr="00000000">
        <w:rPr>
          <w:b w:val="1"/>
          <w:color w:val="c00000"/>
          <w:sz w:val="20"/>
          <w:szCs w:val="20"/>
          <w:rtl w:val="0"/>
        </w:rPr>
        <w:t xml:space="preserve">Monday, April 15, 2024</w:t>
      </w:r>
      <w:r w:rsidDel="00000000" w:rsidR="00000000" w:rsidRPr="00000000">
        <w:rPr>
          <w:color w:val="212121"/>
          <w:sz w:val="20"/>
          <w:szCs w:val="20"/>
          <w:rtl w:val="0"/>
        </w:rPr>
        <w:t xml:space="preserve">. A pdf copy of the completed request form with original signatures must be emailed to </w:t>
      </w:r>
      <w:r w:rsidDel="00000000" w:rsidR="00000000" w:rsidRPr="00000000">
        <w:rPr>
          <w:color w:val="0563c1"/>
          <w:sz w:val="20"/>
          <w:szCs w:val="20"/>
          <w:rtl w:val="0"/>
        </w:rPr>
        <w:t xml:space="preserve">miranda_cristina@sac.edu</w:t>
      </w:r>
      <w:r w:rsidDel="00000000" w:rsidR="00000000" w:rsidRPr="00000000">
        <w:rPr>
          <w:color w:val="212121"/>
          <w:sz w:val="20"/>
          <w:szCs w:val="20"/>
          <w:rtl w:val="0"/>
        </w:rPr>
        <w:t xml:space="preserve">. Late, incomplete, or unsigned applications will not be processed. Hard copies will not be accepted. Questions, comments, or concerns can be directed to Professor Chantal Lamourelle or Dr. Lamb.  SEAP Funding Request Open Sessions were held on Wednesday, February 28 and Thursday, February 29, and Wednesday, March 6, 2024 at 1:30 p.m.. Great questions were brought up during the open sessions. We look forward to learning more about upcoming proposed equity focused projects. </w:t>
      </w:r>
    </w:p>
    <w:p w:rsidR="00000000" w:rsidDel="00000000" w:rsidP="00000000" w:rsidRDefault="00000000" w:rsidRPr="00000000" w14:paraId="00000007">
      <w:pPr>
        <w:widowControl w:val="0"/>
        <w:numPr>
          <w:ilvl w:val="0"/>
          <w:numId w:val="4"/>
        </w:numPr>
        <w:shd w:fill="ffffff" w:val="clear"/>
        <w:spacing w:before="0" w:beforeAutospacing="0" w:line="409.83598709106445" w:lineRule="auto"/>
        <w:ind w:left="720" w:hanging="360"/>
        <w:rPr>
          <w:rFonts w:ascii="Calibri" w:cs="Calibri" w:eastAsia="Calibri" w:hAnsi="Calibri"/>
          <w:color w:val="212121"/>
          <w:sz w:val="20"/>
          <w:szCs w:val="20"/>
        </w:rPr>
      </w:pPr>
      <w:hyperlink r:id="rId9">
        <w:r w:rsidDel="00000000" w:rsidR="00000000" w:rsidRPr="00000000">
          <w:rPr>
            <w:b w:val="1"/>
            <w:color w:val="0563c1"/>
            <w:sz w:val="20"/>
            <w:szCs w:val="20"/>
            <w:u w:val="single"/>
            <w:rtl w:val="0"/>
          </w:rPr>
          <w:t xml:space="preserve">SEAP Funding Cover Page</w:t>
        </w:r>
      </w:hyperlink>
      <w:r w:rsidDel="00000000" w:rsidR="00000000" w:rsidRPr="00000000">
        <w:rPr>
          <w:b w:val="1"/>
          <w:sz w:val="20"/>
          <w:szCs w:val="20"/>
          <w:rtl w:val="0"/>
        </w:rPr>
        <w:t xml:space="preserve"> </w:t>
      </w:r>
      <w:r w:rsidDel="00000000" w:rsidR="00000000" w:rsidRPr="00000000">
        <w:rPr>
          <w:color w:val="212121"/>
          <w:sz w:val="20"/>
          <w:szCs w:val="20"/>
          <w:rtl w:val="0"/>
        </w:rPr>
        <w:t xml:space="preserve">which provides instructions on how to complete the application and supplemental attachments with data and reports that may be used to complete your 2024-2025 Student Equity and Achievement Program (SEAP) Funding Request Form.</w:t>
      </w:r>
    </w:p>
    <w:p w:rsidR="00000000" w:rsidDel="00000000" w:rsidP="00000000" w:rsidRDefault="00000000" w:rsidRPr="00000000" w14:paraId="00000008">
      <w:pPr>
        <w:widowControl w:val="0"/>
        <w:numPr>
          <w:ilvl w:val="0"/>
          <w:numId w:val="4"/>
        </w:numPr>
        <w:shd w:fill="ffffff" w:val="clear"/>
        <w:spacing w:line="409.83598709106445" w:lineRule="auto"/>
        <w:ind w:left="720" w:hanging="360"/>
        <w:rPr>
          <w:rFonts w:ascii="Arial" w:cs="Arial" w:eastAsia="Arial" w:hAnsi="Arial"/>
          <w:color w:val="212121"/>
          <w:sz w:val="20"/>
          <w:szCs w:val="20"/>
        </w:rPr>
      </w:pPr>
      <w:hyperlink r:id="rId10">
        <w:r w:rsidDel="00000000" w:rsidR="00000000" w:rsidRPr="00000000">
          <w:rPr>
            <w:b w:val="1"/>
            <w:color w:val="0563c1"/>
            <w:sz w:val="20"/>
            <w:szCs w:val="20"/>
            <w:u w:val="single"/>
            <w:rtl w:val="0"/>
          </w:rPr>
          <w:t xml:space="preserve">2024-2025 SEAP Funding Request Form</w:t>
        </w:r>
      </w:hyperlink>
      <w:r w:rsidDel="00000000" w:rsidR="00000000" w:rsidRPr="00000000">
        <w:rPr>
          <w:rtl w:val="0"/>
        </w:rPr>
      </w:r>
    </w:p>
    <w:p w:rsidR="00000000" w:rsidDel="00000000" w:rsidP="00000000" w:rsidRDefault="00000000" w:rsidRPr="00000000" w14:paraId="00000009">
      <w:pPr>
        <w:widowControl w:val="0"/>
        <w:numPr>
          <w:ilvl w:val="0"/>
          <w:numId w:val="4"/>
        </w:numPr>
        <w:shd w:fill="ffffff" w:val="clear"/>
        <w:spacing w:after="0" w:afterAutospacing="0" w:line="409.83598709106445" w:lineRule="auto"/>
        <w:ind w:left="720" w:hanging="360"/>
        <w:rPr>
          <w:rFonts w:ascii="Calibri" w:cs="Calibri" w:eastAsia="Calibri" w:hAnsi="Calibri"/>
          <w:color w:val="212121"/>
          <w:sz w:val="20"/>
          <w:szCs w:val="20"/>
        </w:rPr>
      </w:pPr>
      <w:hyperlink r:id="rId11">
        <w:r w:rsidDel="00000000" w:rsidR="00000000" w:rsidRPr="00000000">
          <w:rPr>
            <w:b w:val="1"/>
            <w:color w:val="0563c1"/>
            <w:sz w:val="20"/>
            <w:szCs w:val="20"/>
            <w:u w:val="single"/>
            <w:rtl w:val="0"/>
          </w:rPr>
          <w:t xml:space="preserve">SEAP Funding Request Rubric</w:t>
        </w:r>
      </w:hyperlink>
      <w:r w:rsidDel="00000000" w:rsidR="00000000" w:rsidRPr="00000000">
        <w:rPr>
          <w:b w:val="1"/>
          <w:color w:val="212121"/>
          <w:sz w:val="20"/>
          <w:szCs w:val="20"/>
          <w:rtl w:val="0"/>
        </w:rPr>
        <w:t xml:space="preserve"> </w:t>
      </w:r>
      <w:r w:rsidDel="00000000" w:rsidR="00000000" w:rsidRPr="00000000">
        <w:rPr>
          <w:color w:val="212121"/>
          <w:sz w:val="20"/>
          <w:szCs w:val="20"/>
          <w:rtl w:val="0"/>
        </w:rPr>
        <w:t xml:space="preserve">which will be used to evaluate requests.</w:t>
      </w:r>
      <w:r w:rsidDel="00000000" w:rsidR="00000000" w:rsidRPr="00000000">
        <w:rPr>
          <w:rtl w:val="0"/>
        </w:rPr>
      </w:r>
    </w:p>
    <w:p w:rsidR="00000000" w:rsidDel="00000000" w:rsidP="00000000" w:rsidRDefault="00000000" w:rsidRPr="00000000" w14:paraId="0000000A">
      <w:pPr>
        <w:widowControl w:val="0"/>
        <w:numPr>
          <w:ilvl w:val="0"/>
          <w:numId w:val="1"/>
        </w:numPr>
        <w:spacing w:after="0" w:afterAutospacing="0" w:before="0" w:beforeAutospacing="0" w:line="409.83598709106445" w:lineRule="auto"/>
        <w:ind w:left="720" w:right="742.05810546875" w:hanging="360"/>
        <w:rPr>
          <w:rFonts w:ascii="Calibri" w:cs="Calibri" w:eastAsia="Calibri" w:hAnsi="Calibri"/>
          <w:color w:val="434343"/>
          <w:sz w:val="20"/>
          <w:szCs w:val="20"/>
        </w:rPr>
      </w:pPr>
      <w:r w:rsidDel="00000000" w:rsidR="00000000" w:rsidRPr="00000000">
        <w:rPr>
          <w:b w:val="1"/>
          <w:color w:val="434343"/>
          <w:sz w:val="20"/>
          <w:szCs w:val="20"/>
          <w:rtl w:val="0"/>
        </w:rPr>
        <w:t xml:space="preserve">On March 7-9, 2024,</w:t>
      </w:r>
      <w:r w:rsidDel="00000000" w:rsidR="00000000" w:rsidRPr="00000000">
        <w:rPr>
          <w:color w:val="434343"/>
          <w:sz w:val="20"/>
          <w:szCs w:val="20"/>
          <w:rtl w:val="0"/>
        </w:rPr>
        <w:t xml:space="preserve"> Two Santa Ana College teams attended the second in person convening at Cal Poly Pomona for the  Leading from the Middle (LMF) Academy to work on our year-long projects. </w:t>
      </w:r>
    </w:p>
    <w:p w:rsidR="00000000" w:rsidDel="00000000" w:rsidP="00000000" w:rsidRDefault="00000000" w:rsidRPr="00000000" w14:paraId="0000000B">
      <w:pPr>
        <w:widowControl w:val="0"/>
        <w:numPr>
          <w:ilvl w:val="0"/>
          <w:numId w:val="1"/>
        </w:numPr>
        <w:spacing w:after="0" w:afterAutospacing="0" w:before="0" w:beforeAutospacing="0" w:line="409.83598709106445" w:lineRule="auto"/>
        <w:ind w:left="720" w:right="742.05810546875" w:hanging="360"/>
        <w:rPr>
          <w:color w:val="434343"/>
          <w:sz w:val="20"/>
          <w:szCs w:val="20"/>
        </w:rPr>
      </w:pPr>
      <w:r w:rsidDel="00000000" w:rsidR="00000000" w:rsidRPr="00000000">
        <w:rPr>
          <w:color w:val="434343"/>
          <w:sz w:val="20"/>
          <w:szCs w:val="20"/>
          <w:rtl w:val="0"/>
        </w:rPr>
        <w:t xml:space="preserve">The SEAP Committee is giving input on the job descriptions for upcoming SEAP Faculty Goal Facilitators and for a Director of Equity and Inclusion to begin to create and build an Office of Equity and Inclusion with  dedicated individuals to share in the efforts to close equity gaps on campus. </w:t>
      </w:r>
    </w:p>
    <w:p w:rsidR="00000000" w:rsidDel="00000000" w:rsidP="00000000" w:rsidRDefault="00000000" w:rsidRPr="00000000" w14:paraId="0000000C">
      <w:pPr>
        <w:widowControl w:val="0"/>
        <w:numPr>
          <w:ilvl w:val="0"/>
          <w:numId w:val="1"/>
        </w:numPr>
        <w:spacing w:before="0" w:beforeAutospacing="0" w:line="409.83598709106445" w:lineRule="auto"/>
        <w:ind w:left="720" w:right="742.05810546875" w:hanging="360"/>
        <w:rPr>
          <w:color w:val="434343"/>
          <w:sz w:val="20"/>
          <w:szCs w:val="20"/>
        </w:rPr>
      </w:pPr>
      <w:r w:rsidDel="00000000" w:rsidR="00000000" w:rsidRPr="00000000">
        <w:rPr>
          <w:color w:val="434343"/>
          <w:sz w:val="20"/>
          <w:szCs w:val="20"/>
          <w:rtl w:val="0"/>
        </w:rPr>
        <w:t xml:space="preserve">Professor Lamourelle will begin to meet on a regular basis with Guided Pathways co-chairs to ensure there is transparent and clear collaboration with the SEAP and Guided Pathways Plans and activities. </w:t>
      </w:r>
      <w:r w:rsidDel="00000000" w:rsidR="00000000" w:rsidRPr="00000000">
        <w:rPr>
          <w:rtl w:val="0"/>
        </w:rPr>
      </w:r>
    </w:p>
    <w:p w:rsidR="00000000" w:rsidDel="00000000" w:rsidP="00000000" w:rsidRDefault="00000000" w:rsidRPr="00000000" w14:paraId="0000000D">
      <w:pPr>
        <w:widowControl w:val="0"/>
        <w:numPr>
          <w:ilvl w:val="0"/>
          <w:numId w:val="2"/>
        </w:numPr>
        <w:shd w:fill="ffffff" w:val="clear"/>
        <w:spacing w:after="160" w:line="254.40054545454544" w:lineRule="auto"/>
        <w:ind w:left="720" w:hanging="360"/>
        <w:rPr>
          <w:color w:val="242424"/>
        </w:rPr>
      </w:pPr>
      <w:r w:rsidDel="00000000" w:rsidR="00000000" w:rsidRPr="00000000">
        <w:rPr>
          <w:color w:val="242424"/>
          <w:rtl w:val="0"/>
        </w:rPr>
        <w:t xml:space="preserve">.</w:t>
      </w:r>
      <w:r w:rsidDel="00000000" w:rsidR="00000000" w:rsidRPr="00000000">
        <w:rPr>
          <w:color w:val="242424"/>
          <w:sz w:val="20"/>
          <w:szCs w:val="20"/>
          <w:rtl w:val="0"/>
        </w:rPr>
        <w:t xml:space="preserve">Professor Lamourelle will be joining the SAC team to attend the final Guided Pathways Intensive on March 20-March 23, 2024.</w:t>
      </w:r>
      <w:r w:rsidDel="00000000" w:rsidR="00000000" w:rsidRPr="00000000">
        <w:rPr>
          <w:color w:val="242424"/>
          <w:rtl w:val="0"/>
        </w:rPr>
        <w:t xml:space="preserve"> </w:t>
      </w:r>
    </w:p>
    <w:p w:rsidR="00000000" w:rsidDel="00000000" w:rsidP="00000000" w:rsidRDefault="00000000" w:rsidRPr="00000000" w14:paraId="0000000E">
      <w:pPr>
        <w:widowControl w:val="0"/>
        <w:shd w:fill="ffffff" w:val="clear"/>
        <w:spacing w:after="160" w:line="254.40054545454544" w:lineRule="auto"/>
        <w:rPr>
          <w:color w:val="242424"/>
        </w:rPr>
      </w:pPr>
      <w:r w:rsidDel="00000000" w:rsidR="00000000" w:rsidRPr="00000000">
        <w:rPr>
          <w:rtl w:val="0"/>
        </w:rPr>
      </w:r>
    </w:p>
    <w:p w:rsidR="00000000" w:rsidDel="00000000" w:rsidP="00000000" w:rsidRDefault="00000000" w:rsidRPr="00000000" w14:paraId="0000000F">
      <w:pPr>
        <w:widowControl w:val="0"/>
        <w:numPr>
          <w:ilvl w:val="0"/>
          <w:numId w:val="2"/>
        </w:numPr>
        <w:spacing w:before="35.0701904296875" w:line="240" w:lineRule="auto"/>
        <w:ind w:left="720" w:hanging="360"/>
        <w:rPr>
          <w:color w:val="242424"/>
          <w:sz w:val="20"/>
          <w:szCs w:val="20"/>
        </w:rPr>
      </w:pPr>
      <w:r w:rsidDel="00000000" w:rsidR="00000000" w:rsidRPr="00000000">
        <w:rPr>
          <w:color w:val="242424"/>
          <w:sz w:val="20"/>
          <w:szCs w:val="20"/>
          <w:rtl w:val="0"/>
        </w:rPr>
        <w:t xml:space="preserve">On Saturday, March 2,16, and 30, 2024, 100 Black MenOC began their Financial Journey Student Series at SAC presented by JP Morgan Chase. </w:t>
      </w:r>
    </w:p>
    <w:p w:rsidR="00000000" w:rsidDel="00000000" w:rsidP="00000000" w:rsidRDefault="00000000" w:rsidRPr="00000000" w14:paraId="00000010">
      <w:pPr>
        <w:widowControl w:val="0"/>
        <w:spacing w:before="35.0701904296875" w:line="240" w:lineRule="auto"/>
        <w:ind w:left="720" w:firstLine="0"/>
        <w:rPr>
          <w:color w:val="242424"/>
        </w:rPr>
      </w:pPr>
      <w:r w:rsidDel="00000000" w:rsidR="00000000" w:rsidRPr="00000000">
        <w:rPr>
          <w:rtl w:val="0"/>
        </w:rPr>
      </w:r>
    </w:p>
    <w:p w:rsidR="00000000" w:rsidDel="00000000" w:rsidP="00000000" w:rsidRDefault="00000000" w:rsidRPr="00000000" w14:paraId="00000011">
      <w:pPr>
        <w:widowControl w:val="0"/>
        <w:numPr>
          <w:ilvl w:val="0"/>
          <w:numId w:val="2"/>
        </w:numPr>
        <w:spacing w:before="35.0701904296875" w:line="240" w:lineRule="auto"/>
        <w:ind w:left="720" w:hanging="360"/>
        <w:rPr>
          <w:color w:val="242424"/>
        </w:rPr>
      </w:pPr>
      <w:r w:rsidDel="00000000" w:rsidR="00000000" w:rsidRPr="00000000">
        <w:rPr>
          <w:rFonts w:ascii="Calibri" w:cs="Calibri" w:eastAsia="Calibri" w:hAnsi="Calibri"/>
          <w:b w:val="1"/>
          <w:color w:val="262626"/>
          <w:sz w:val="20"/>
          <w:szCs w:val="20"/>
          <w:u w:val="single"/>
        </w:rPr>
        <w:drawing>
          <wp:inline distB="114300" distT="114300" distL="114300" distR="114300">
            <wp:extent cx="2090738" cy="2993936"/>
            <wp:effectExtent b="0" l="0" r="0" t="0"/>
            <wp:docPr id="1"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2090738" cy="2993936"/>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widowControl w:val="0"/>
        <w:spacing w:before="35.0701904296875" w:line="240" w:lineRule="auto"/>
        <w:rPr>
          <w:rFonts w:ascii="Calibri" w:cs="Calibri" w:eastAsia="Calibri" w:hAnsi="Calibri"/>
          <w:b w:val="1"/>
          <w:color w:val="262626"/>
          <w:sz w:val="20"/>
          <w:szCs w:val="20"/>
          <w:u w:val="single"/>
        </w:rPr>
      </w:pPr>
      <w:r w:rsidDel="00000000" w:rsidR="00000000" w:rsidRPr="00000000">
        <w:rPr>
          <w:rtl w:val="0"/>
        </w:rPr>
      </w:r>
    </w:p>
    <w:p w:rsidR="00000000" w:rsidDel="00000000" w:rsidP="00000000" w:rsidRDefault="00000000" w:rsidRPr="00000000" w14:paraId="00000013">
      <w:pPr>
        <w:widowControl w:val="0"/>
        <w:spacing w:before="35.0701904296875" w:line="240" w:lineRule="auto"/>
        <w:rPr>
          <w:rFonts w:ascii="Calibri" w:cs="Calibri" w:eastAsia="Calibri" w:hAnsi="Calibri"/>
          <w:b w:val="1"/>
          <w:color w:val="262626"/>
          <w:sz w:val="20"/>
          <w:szCs w:val="20"/>
          <w:u w:val="single"/>
        </w:rPr>
      </w:pPr>
      <w:r w:rsidDel="00000000" w:rsidR="00000000" w:rsidRPr="00000000">
        <w:rPr>
          <w:rFonts w:ascii="Calibri" w:cs="Calibri" w:eastAsia="Calibri" w:hAnsi="Calibri"/>
          <w:b w:val="1"/>
          <w:color w:val="262626"/>
          <w:sz w:val="20"/>
          <w:szCs w:val="20"/>
          <w:u w:val="single"/>
          <w:rtl w:val="0"/>
        </w:rPr>
        <w:t xml:space="preserve">         </w:t>
      </w:r>
    </w:p>
    <w:p w:rsidR="00000000" w:rsidDel="00000000" w:rsidP="00000000" w:rsidRDefault="00000000" w:rsidRPr="00000000" w14:paraId="00000014">
      <w:pPr>
        <w:widowControl w:val="0"/>
        <w:numPr>
          <w:ilvl w:val="0"/>
          <w:numId w:val="2"/>
        </w:numPr>
        <w:spacing w:after="0" w:afterAutospacing="0" w:before="35.0714111328125" w:line="409.83598709106445" w:lineRule="auto"/>
        <w:ind w:left="720" w:right="742.05810546875" w:hanging="360"/>
        <w:rPr>
          <w:color w:val="434343"/>
          <w:sz w:val="20"/>
          <w:szCs w:val="20"/>
        </w:rPr>
      </w:pPr>
      <w:r w:rsidDel="00000000" w:rsidR="00000000" w:rsidRPr="00000000">
        <w:rPr>
          <w:color w:val="434343"/>
          <w:sz w:val="20"/>
          <w:szCs w:val="20"/>
          <w:rtl w:val="0"/>
        </w:rPr>
        <w:t xml:space="preserve"> AB943 Student emergency funds applications were only able to remain open for less 24 hours with 598 students that applied within that time frame.  SEAP committee needs one more volunteer for the AB943 Application committee.  Contact Professor Chantal Lamourelle, if you are able to participate. </w:t>
      </w:r>
      <w:hyperlink r:id="rId13">
        <w:r w:rsidDel="00000000" w:rsidR="00000000" w:rsidRPr="00000000">
          <w:rPr>
            <w:color w:val="1155cc"/>
            <w:sz w:val="20"/>
            <w:szCs w:val="20"/>
            <w:u w:val="single"/>
            <w:rtl w:val="0"/>
          </w:rPr>
          <w:t xml:space="preserve">lamourelle_chantal@sac.edu</w:t>
        </w:r>
      </w:hyperlink>
      <w:r w:rsidDel="00000000" w:rsidR="00000000" w:rsidRPr="00000000">
        <w:rPr>
          <w:color w:val="434343"/>
          <w:sz w:val="20"/>
          <w:szCs w:val="20"/>
          <w:rtl w:val="0"/>
        </w:rPr>
        <w:t xml:space="preserve">.  </w:t>
      </w:r>
    </w:p>
    <w:p w:rsidR="00000000" w:rsidDel="00000000" w:rsidP="00000000" w:rsidRDefault="00000000" w:rsidRPr="00000000" w14:paraId="00000015">
      <w:pPr>
        <w:widowControl w:val="0"/>
        <w:numPr>
          <w:ilvl w:val="0"/>
          <w:numId w:val="2"/>
        </w:numPr>
        <w:spacing w:before="0" w:beforeAutospacing="0" w:line="409.83598709106445" w:lineRule="auto"/>
        <w:ind w:left="720" w:right="742.05810546875" w:hanging="360"/>
        <w:rPr>
          <w:color w:val="434343"/>
          <w:sz w:val="20"/>
          <w:szCs w:val="20"/>
        </w:rPr>
      </w:pPr>
      <w:r w:rsidDel="00000000" w:rsidR="00000000" w:rsidRPr="00000000">
        <w:rPr>
          <w:b w:val="1"/>
          <w:color w:val="434343"/>
          <w:sz w:val="20"/>
          <w:szCs w:val="20"/>
          <w:rtl w:val="0"/>
        </w:rPr>
        <w:t xml:space="preserve">Upcoming Meeting: Spring 2023: Thursday, April 4, 2024</w:t>
      </w:r>
      <w:r w:rsidDel="00000000" w:rsidR="00000000" w:rsidRPr="00000000">
        <w:rPr>
          <w:color w:val="434343"/>
          <w:sz w:val="20"/>
          <w:szCs w:val="20"/>
          <w:rtl w:val="0"/>
        </w:rPr>
        <w:t xml:space="preserve"> from 3-4:30 pm via Zoom </w:t>
      </w:r>
      <w:r w:rsidDel="00000000" w:rsidR="00000000" w:rsidRPr="00000000">
        <w:rPr>
          <w:rFonts w:ascii="Calibri" w:cs="Calibri" w:eastAsia="Calibri" w:hAnsi="Calibri"/>
          <w:color w:val="434343"/>
          <w:sz w:val="20"/>
          <w:szCs w:val="20"/>
          <w:rtl w:val="0"/>
        </w:rPr>
        <w:t xml:space="preserve">   </w:t>
      </w:r>
    </w:p>
    <w:p w:rsidR="00000000" w:rsidDel="00000000" w:rsidP="00000000" w:rsidRDefault="00000000" w:rsidRPr="00000000" w14:paraId="00000016">
      <w:pPr>
        <w:widowControl w:val="0"/>
        <w:spacing w:before="35.0714111328125" w:line="409.83598709106445" w:lineRule="auto"/>
        <w:ind w:left="720" w:right="742.05810546875" w:firstLine="0"/>
        <w:rPr>
          <w:rFonts w:ascii="Calibri" w:cs="Calibri" w:eastAsia="Calibri" w:hAnsi="Calibri"/>
          <w:color w:val="434343"/>
          <w:sz w:val="20"/>
          <w:szCs w:val="20"/>
        </w:rPr>
      </w:pPr>
      <w:r w:rsidDel="00000000" w:rsidR="00000000" w:rsidRPr="00000000">
        <w:rPr>
          <w:rFonts w:ascii="Calibri" w:cs="Calibri" w:eastAsia="Calibri" w:hAnsi="Calibri"/>
          <w:color w:val="434343"/>
          <w:sz w:val="20"/>
          <w:szCs w:val="20"/>
          <w:rtl w:val="0"/>
        </w:rPr>
        <w:t xml:space="preserve">C.Lamourelle  ###</w:t>
      </w:r>
    </w:p>
    <w:sectPr>
      <w:footerReference r:id="rId14"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7">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rFonts w:ascii="Roboto" w:cs="Roboto" w:eastAsia="Roboto" w:hAnsi="Roboto"/>
        <w:color w:val="242424"/>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3" Type="http://schemas.openxmlformats.org/officeDocument/2006/relationships/hyperlink" Target="mailto:lamourelle_chantal@sac.edu" TargetMode="External"/><Relationship Id="rId8" Type="http://schemas.openxmlformats.org/officeDocument/2006/relationships/hyperlink" Target="https://docs.google.com/document/d/1MBsnVsWTKKFDGYKzSA9xLo5eTHihlAt1mD2zu5SDcco/edit?usp=sharing" TargetMode="External"/><Relationship Id="rId18" Type="http://schemas.openxmlformats.org/officeDocument/2006/relationships/customXml" Target="../customXml/item4.xml"/><Relationship Id="rId3" Type="http://schemas.openxmlformats.org/officeDocument/2006/relationships/fontTable" Target="fontTable.xml"/><Relationship Id="rId12" Type="http://schemas.openxmlformats.org/officeDocument/2006/relationships/image" Target="media/image2.png"/><Relationship Id="rId7" Type="http://schemas.openxmlformats.org/officeDocument/2006/relationships/hyperlink" Target="https://docs.google.com/document/d/1XzsocoA3F0UPRNZ6xTt4HvI66ml-zqH0Wsl1h3HIrEo/edit?usp=sharing" TargetMode="External"/><Relationship Id="rId17" Type="http://schemas.openxmlformats.org/officeDocument/2006/relationships/customXml" Target="../customXml/item3.xml"/><Relationship Id="rId2" Type="http://schemas.openxmlformats.org/officeDocument/2006/relationships/settings" Target="settings.xml"/><Relationship Id="rId16" Type="http://schemas.openxmlformats.org/officeDocument/2006/relationships/customXml" Target="../customXml/item2.xml"/><Relationship Id="rId11" Type="http://schemas.openxmlformats.org/officeDocument/2006/relationships/hyperlink" Target="https://www.sac.edu/committees/studentsuccess/_layouts/15/DocIdRedir.aspx?ID=HNYXMCCMVK3K-1251-228" TargetMode="External"/><Relationship Id="rId1" Type="http://schemas.openxmlformats.org/officeDocument/2006/relationships/theme" Target="theme/theme1.xml"/><Relationship Id="rId6" Type="http://schemas.openxmlformats.org/officeDocument/2006/relationships/image" Target="media/image1.png"/><Relationship Id="rId5" Type="http://schemas.openxmlformats.org/officeDocument/2006/relationships/styles" Target="styles.xml"/><Relationship Id="rId15" Type="http://schemas.openxmlformats.org/officeDocument/2006/relationships/customXml" Target="../customXml/item1.xml"/><Relationship Id="rId10" Type="http://schemas.openxmlformats.org/officeDocument/2006/relationships/hyperlink" Target="https://www.sac.edu/committees/studentsuccess/_layouts/15/DocIdRedir.aspx?ID=HNYXMCCMVK3K-1251-225" TargetMode="External"/><Relationship Id="rId4" Type="http://schemas.openxmlformats.org/officeDocument/2006/relationships/numbering" Target="numbering.xml"/><Relationship Id="rId9" Type="http://schemas.openxmlformats.org/officeDocument/2006/relationships/hyperlink" Target="https://www.sac.edu/committees/studentsuccess/_layouts/15/DocIdRedir.aspx?ID=HNYXMCCMVK3K-1251-227"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708A9741AC48E46AEE4941DE1E12C0F" ma:contentTypeVersion="2" ma:contentTypeDescription="Create a new document." ma:contentTypeScope="" ma:versionID="64770a9ad993aec554518785b51db2e6">
  <xsd:schema xmlns:xsd="http://www.w3.org/2001/XMLSchema" xmlns:xs="http://www.w3.org/2001/XMLSchema" xmlns:p="http://schemas.microsoft.com/office/2006/metadata/properties" xmlns:ns1="http://schemas.microsoft.com/sharepoint/v3" xmlns:ns2="431189f8-a51b-453f-9f0c-3a0b3b65b12f" xmlns:ns3="6f609ce8-7218-4c60-b337-266ea7b1fd45" targetNamespace="http://schemas.microsoft.com/office/2006/metadata/properties" ma:root="true" ma:fieldsID="1dd063ee8e164e8fcdf0fbf71a193719" ns1:_="" ns2:_="" ns3:_="">
    <xsd:import namespace="http://schemas.microsoft.com/sharepoint/v3"/>
    <xsd:import namespace="431189f8-a51b-453f-9f0c-3a0b3b65b12f"/>
    <xsd:import namespace="6f609ce8-7218-4c60-b337-266ea7b1fd45"/>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31189f8-a51b-453f-9f0c-3a0b3b65b12f"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f609ce8-7218-4c60-b337-266ea7b1fd45"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431189f8-a51b-453f-9f0c-3a0b3b65b12f">HNYXMCCMVK3K-464-883</_dlc_DocId>
    <_dlc_DocIdUrl xmlns="431189f8-a51b-453f-9f0c-3a0b3b65b12f">
      <Url>https://www.sac.edu/President/AcademicSenate/_layouts/15/DocIdRedir.aspx?ID=HNYXMCCMVK3K-464-883</Url>
      <Description>HNYXMCCMVK3K-464-883</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3371AF6-B1DF-4110-A11E-88E3A3BE4129}"/>
</file>

<file path=customXml/itemProps2.xml><?xml version="1.0" encoding="utf-8"?>
<ds:datastoreItem xmlns:ds="http://schemas.openxmlformats.org/officeDocument/2006/customXml" ds:itemID="{9636B9AB-7C4C-4382-A7C8-E994A8EAEE39}"/>
</file>

<file path=customXml/itemProps3.xml><?xml version="1.0" encoding="utf-8"?>
<ds:datastoreItem xmlns:ds="http://schemas.openxmlformats.org/officeDocument/2006/customXml" ds:itemID="{7510CEA1-3724-4CAA-831C-580CDF72D1D7}"/>
</file>

<file path=customXml/itemProps4.xml><?xml version="1.0" encoding="utf-8"?>
<ds:datastoreItem xmlns:ds="http://schemas.openxmlformats.org/officeDocument/2006/customXml" ds:itemID="{F7ADBA3F-0890-4AC0-8566-860262202A8F}"/>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0x010100D708A9741AC48E46AEE4941DE1E12C0F</vt:lpwstr>
  </property>
  <property fmtid="{D5CDD505-2E9C-101B-9397-08002B2CF9AE}" pid="3" name="_dlc_DocIdItemGuid">
    <vt:lpwstr>fcf6b7cc-0314-458d-a10f-83f57d6a7530</vt:lpwstr>
  </property>
</Properties>
</file>