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6F72" w14:textId="3B94CF9A" w:rsidR="00FC58FA" w:rsidRPr="00FC58FA" w:rsidRDefault="00FC58FA" w:rsidP="00FC58FA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58FA">
        <w:rPr>
          <w:rFonts w:ascii="Calibri" w:hAnsi="Calibri" w:cs="Calibri"/>
          <w:b/>
          <w:bCs/>
          <w:color w:val="000000"/>
          <w:sz w:val="22"/>
          <w:szCs w:val="22"/>
        </w:rPr>
        <w:t>Satisfactory Academic Progress Statement</w:t>
      </w:r>
    </w:p>
    <w:p w14:paraId="63266425" w14:textId="77777777" w:rsidR="00FC58FA" w:rsidRPr="00FC58FA" w:rsidRDefault="00FC58FA" w:rsidP="00FC58F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10C1E3A7" w14:textId="3EBA02EA" w:rsidR="00FC58FA" w:rsidRPr="00FC58FA" w:rsidRDefault="00FC58FA" w:rsidP="00FC58F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FC58FA">
        <w:rPr>
          <w:rFonts w:ascii="Calibri" w:hAnsi="Calibri" w:cs="Calibri"/>
          <w:color w:val="000000"/>
          <w:sz w:val="22"/>
          <w:szCs w:val="22"/>
        </w:rPr>
        <w:t>For financial aid purposes, students must maintain a cumulative GPA of 2.0 or higher and complete 67% of their attempted units (which includes all coursework). F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FC58FA">
        <w:rPr>
          <w:rFonts w:ascii="Calibri" w:hAnsi="Calibri" w:cs="Calibri"/>
          <w:color w:val="000000"/>
          <w:sz w:val="22"/>
          <w:szCs w:val="22"/>
        </w:rPr>
        <w:t xml:space="preserve"> NP, and W grades will lower GPA and/or completion rate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FC58FA">
        <w:rPr>
          <w:rFonts w:ascii="Calibri" w:hAnsi="Calibri" w:cs="Calibri"/>
          <w:color w:val="000000"/>
          <w:sz w:val="22"/>
          <w:szCs w:val="22"/>
        </w:rPr>
        <w:t>Students not meeting satisfactory academic progress will be notified of an opportunity to appeal in Self-Service. If their appeal is approved, their financial aid will be reinstated. Students must also complete their educational program within a maximum time frame of 150% of the units required to complete that educational program.</w:t>
      </w:r>
    </w:p>
    <w:p w14:paraId="794728E6" w14:textId="03B552E7" w:rsidR="00FC58FA" w:rsidRPr="00FC58FA" w:rsidRDefault="00FC58FA" w:rsidP="00FC58F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C58F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Example:</w:t>
      </w:r>
      <w:r w:rsidRPr="00FC58FA">
        <w:rPr>
          <w:rFonts w:ascii="Calibri" w:hAnsi="Calibri" w:cs="Calibri"/>
          <w:i/>
          <w:iCs/>
          <w:color w:val="000000"/>
          <w:sz w:val="22"/>
          <w:szCs w:val="22"/>
        </w:rPr>
        <w:t xml:space="preserve"> A student who is registered in a program with 60 required units for completion is eligible for financial aid while attempting their first 90 units.</w:t>
      </w:r>
      <w:r w:rsidRPr="00FC58FA">
        <w:rPr>
          <w:rFonts w:ascii="Calibri" w:hAnsi="Calibri" w:cs="Calibri"/>
          <w:i/>
          <w:iCs/>
          <w:color w:val="000000"/>
          <w:sz w:val="22"/>
          <w:szCs w:val="22"/>
        </w:rPr>
        <w:br/>
      </w:r>
    </w:p>
    <w:p w14:paraId="39F8F857" w14:textId="18CFCE74" w:rsidR="00FC58FA" w:rsidRDefault="00FC58FA" w:rsidP="00FC58FA">
      <w:pPr>
        <w:pStyle w:val="NormalWeb"/>
        <w:spacing w:before="0" w:beforeAutospacing="0" w:after="0" w:afterAutospacing="0"/>
        <w:ind w:left="720"/>
        <w:rPr>
          <w:rStyle w:val="Hyperlink"/>
          <w:rFonts w:ascii="Calibri" w:eastAsiaTheme="majorEastAsia" w:hAnsi="Calibri" w:cs="Calibri"/>
          <w:color w:val="0563C1"/>
          <w:sz w:val="22"/>
          <w:szCs w:val="22"/>
          <w:bdr w:val="none" w:sz="0" w:space="0" w:color="auto" w:frame="1"/>
        </w:rPr>
      </w:pPr>
      <w:r w:rsidRPr="00FC58FA">
        <w:rPr>
          <w:rFonts w:ascii="Calibri" w:hAnsi="Calibri" w:cs="Calibri"/>
          <w:color w:val="000000"/>
          <w:sz w:val="22"/>
          <w:szCs w:val="22"/>
        </w:rPr>
        <w:t xml:space="preserve">For more information, </w:t>
      </w:r>
      <w:r>
        <w:rPr>
          <w:rFonts w:ascii="Calibri" w:hAnsi="Calibri" w:cs="Calibri"/>
          <w:color w:val="000000"/>
          <w:sz w:val="22"/>
          <w:szCs w:val="22"/>
        </w:rPr>
        <w:t xml:space="preserve">you can find </w:t>
      </w:r>
      <w:r w:rsidRPr="00FC58FA">
        <w:rPr>
          <w:rFonts w:ascii="Calibri" w:hAnsi="Calibri" w:cs="Calibri"/>
          <w:color w:val="000000"/>
          <w:sz w:val="22"/>
          <w:szCs w:val="22"/>
        </w:rPr>
        <w:t>Santa Ana College’s SAP policy</w:t>
      </w:r>
      <w:r>
        <w:rPr>
          <w:rFonts w:ascii="Calibri" w:hAnsi="Calibri" w:cs="Calibri"/>
          <w:color w:val="000000"/>
          <w:sz w:val="22"/>
          <w:szCs w:val="22"/>
        </w:rPr>
        <w:t xml:space="preserve"> at </w:t>
      </w:r>
      <w:hyperlink r:id="rId5" w:history="1">
        <w:r w:rsidRPr="00FC58FA"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  <w:bdr w:val="none" w:sz="0" w:space="0" w:color="auto" w:frame="1"/>
          </w:rPr>
          <w:t>https://sac.edu/StudentServices/FinancialAid/Documents/SAP%20Policy.pdf</w:t>
        </w:r>
      </w:hyperlink>
    </w:p>
    <w:p w14:paraId="51AAABBD" w14:textId="77777777" w:rsidR="005B0E8F" w:rsidRDefault="005B0E8F" w:rsidP="00FC58FA">
      <w:pPr>
        <w:pStyle w:val="NormalWeb"/>
        <w:spacing w:before="0" w:beforeAutospacing="0" w:after="0" w:afterAutospacing="0"/>
        <w:ind w:left="720"/>
        <w:rPr>
          <w:rStyle w:val="Hyperlink"/>
          <w:rFonts w:ascii="Calibri" w:eastAsiaTheme="majorEastAsia" w:hAnsi="Calibri" w:cs="Calibri"/>
          <w:color w:val="0563C1"/>
          <w:sz w:val="22"/>
          <w:szCs w:val="22"/>
          <w:bdr w:val="none" w:sz="0" w:space="0" w:color="auto" w:frame="1"/>
        </w:rPr>
      </w:pPr>
    </w:p>
    <w:p w14:paraId="4CD8DCC5" w14:textId="77777777" w:rsidR="005B0E8F" w:rsidRPr="00FC58FA" w:rsidRDefault="005B0E8F" w:rsidP="00FC58F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1F5BF3F4" w14:textId="77777777" w:rsidR="00FC58FA" w:rsidRPr="00FC58FA" w:rsidRDefault="00FC58FA" w:rsidP="00FC58FA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FC58FA">
        <w:rPr>
          <w:rFonts w:ascii="Calibri" w:hAnsi="Calibri" w:cs="Calibri"/>
          <w:color w:val="000000"/>
          <w:sz w:val="22"/>
          <w:szCs w:val="22"/>
        </w:rPr>
        <w:t> </w:t>
      </w:r>
    </w:p>
    <w:p w14:paraId="72058E6C" w14:textId="77777777" w:rsidR="00E94AE2" w:rsidRDefault="00E94AE2"/>
    <w:p w14:paraId="5313A5DF" w14:textId="5D6E6870" w:rsidR="005B0E8F" w:rsidRDefault="005B0E8F">
      <w:r>
        <w:t>Updated 7-11-24</w:t>
      </w:r>
    </w:p>
    <w:sectPr w:rsidR="005B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E1800"/>
    <w:multiLevelType w:val="hybridMultilevel"/>
    <w:tmpl w:val="EB70A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871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FA"/>
    <w:rsid w:val="005B0E8F"/>
    <w:rsid w:val="00963E28"/>
    <w:rsid w:val="00AA172A"/>
    <w:rsid w:val="00BC3B12"/>
    <w:rsid w:val="00D55455"/>
    <w:rsid w:val="00E4389C"/>
    <w:rsid w:val="00E94AE2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AB447"/>
  <w15:chartTrackingRefBased/>
  <w15:docId w15:val="{4851E743-CE09-3349-AD7B-F90E2481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8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58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C5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sac.edu/StudentServices/FinancialAid/Documents/SAP%20Policy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HNYXMCCMVK3K-1938119195-133</_dlc_DocId>
    <_dlc_DocIdUrl xmlns="431189f8-a51b-453f-9f0c-3a0b3b65b12f">
      <Url>https://www.sac.edu/AcademicProgs/HSS/EnglishESL/_layouts/15/DocIdRedir.aspx?ID=HNYXMCCMVK3K-1938119195-133</Url>
      <Description>HNYXMCCMVK3K-1938119195-133</Description>
    </_dlc_DocIdUrl>
  </documentManagement>
</p:properties>
</file>

<file path=customXml/itemProps1.xml><?xml version="1.0" encoding="utf-8"?>
<ds:datastoreItem xmlns:ds="http://schemas.openxmlformats.org/officeDocument/2006/customXml" ds:itemID="{807B4FBC-EEAE-4344-909D-CCD178ED62F9}"/>
</file>

<file path=customXml/itemProps2.xml><?xml version="1.0" encoding="utf-8"?>
<ds:datastoreItem xmlns:ds="http://schemas.openxmlformats.org/officeDocument/2006/customXml" ds:itemID="{AC9B2C49-B082-4C53-B088-0CD95A9D854A}"/>
</file>

<file path=customXml/itemProps3.xml><?xml version="1.0" encoding="utf-8"?>
<ds:datastoreItem xmlns:ds="http://schemas.openxmlformats.org/officeDocument/2006/customXml" ds:itemID="{97FABB57-F4F6-4AEB-8EC5-E5356E6D5501}"/>
</file>

<file path=customXml/itemProps4.xml><?xml version="1.0" encoding="utf-8"?>
<ds:datastoreItem xmlns:ds="http://schemas.openxmlformats.org/officeDocument/2006/customXml" ds:itemID="{3F2B66ED-61D9-493F-B4D7-BAEB1C040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Sosta, Rachel</dc:creator>
  <cp:keywords/>
  <dc:description/>
  <cp:lastModifiedBy>Sosta, Rachel</cp:lastModifiedBy>
  <cp:revision>2</cp:revision>
  <dcterms:created xsi:type="dcterms:W3CDTF">2024-07-11T16:53:00Z</dcterms:created>
  <dcterms:modified xsi:type="dcterms:W3CDTF">2024-07-11T17:06:00Z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bccaa475-7b50-4fce-a06b-f699afb8c3f2</vt:lpwstr>
  </property>
</Properties>
</file>