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7E" w:rsidRDefault="004B347E" w:rsidP="004B347E">
      <w:pPr>
        <w:autoSpaceDE w:val="0"/>
        <w:autoSpaceDN w:val="0"/>
        <w:adjustRightInd w:val="0"/>
        <w:spacing w:after="0" w:line="240" w:lineRule="auto"/>
        <w:jc w:val="center"/>
        <w:rPr>
          <w:rFonts w:ascii="NewBaskervilleITCPro-Roman" w:hAnsi="NewBaskervilleITCPro-Roman" w:cs="NewBaskervilleITCPro-Roman"/>
          <w:sz w:val="23"/>
          <w:szCs w:val="23"/>
        </w:rPr>
      </w:pPr>
      <w:r w:rsidRPr="004B347E">
        <w:rPr>
          <w:rFonts w:ascii="NewBaskervilleITCPro-Roman" w:hAnsi="NewBaskervilleITCPro-Roman" w:cs="NewBaskervilleITCPro-Roman"/>
          <w:noProof/>
          <w:sz w:val="23"/>
          <w:szCs w:val="23"/>
        </w:rPr>
        <w:drawing>
          <wp:inline distT="0" distB="0" distL="0" distR="0">
            <wp:extent cx="3124200" cy="390525"/>
            <wp:effectExtent l="0" t="0" r="0" b="9525"/>
            <wp:docPr id="1" name="Picture 1" descr="C:\Users\bj24242\Desktop\Logo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24242\Desktop\Logo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47E" w:rsidRDefault="004B347E" w:rsidP="004B347E">
      <w:pPr>
        <w:autoSpaceDE w:val="0"/>
        <w:autoSpaceDN w:val="0"/>
        <w:adjustRightInd w:val="0"/>
        <w:spacing w:after="0" w:line="240" w:lineRule="auto"/>
        <w:rPr>
          <w:rFonts w:ascii="NewBaskervilleITCPro-Roman" w:hAnsi="NewBaskervilleITCPro-Roman" w:cs="NewBaskervilleITCPro-Roman"/>
          <w:sz w:val="23"/>
          <w:szCs w:val="23"/>
        </w:rPr>
      </w:pPr>
    </w:p>
    <w:p w:rsidR="004B347E" w:rsidRDefault="004B347E" w:rsidP="004B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47E">
        <w:rPr>
          <w:rFonts w:ascii="Times New Roman" w:hAnsi="Times New Roman" w:cs="Times New Roman"/>
          <w:b/>
          <w:sz w:val="28"/>
          <w:szCs w:val="28"/>
        </w:rPr>
        <w:t>Midterm Report</w:t>
      </w:r>
    </w:p>
    <w:p w:rsidR="00731CB1" w:rsidRDefault="004B347E" w:rsidP="0073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731CB1" w:rsidTr="00731CB1">
        <w:tc>
          <w:tcPr>
            <w:tcW w:w="1885" w:type="dxa"/>
          </w:tcPr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Phase 1: Spring 2016</w:t>
            </w:r>
          </w:p>
        </w:tc>
        <w:tc>
          <w:tcPr>
            <w:tcW w:w="7465" w:type="dxa"/>
          </w:tcPr>
          <w:p w:rsidR="00731CB1" w:rsidRPr="00731CB1" w:rsidRDefault="00731CB1" w:rsidP="00731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ALO commences collecting data and evidentiary documents January 2016</w:t>
            </w:r>
          </w:p>
          <w:p w:rsidR="00731CB1" w:rsidRPr="00793B81" w:rsidRDefault="00731CB1" w:rsidP="00731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ALO makes accreditation presentations to governance committees spring 2016</w:t>
            </w:r>
          </w:p>
        </w:tc>
      </w:tr>
      <w:tr w:rsidR="00731CB1" w:rsidTr="00731CB1">
        <w:tc>
          <w:tcPr>
            <w:tcW w:w="1885" w:type="dxa"/>
          </w:tcPr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Phase 2: Summer 2016</w:t>
            </w:r>
          </w:p>
        </w:tc>
        <w:tc>
          <w:tcPr>
            <w:tcW w:w="7465" w:type="dxa"/>
          </w:tcPr>
          <w:p w:rsidR="00731CB1" w:rsidRPr="00793B81" w:rsidRDefault="00597B68" w:rsidP="00793B8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ALO puts documents together for AOC July 2016, including </w:t>
            </w:r>
            <w:r w:rsidRPr="00205E5C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review 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of </w:t>
            </w:r>
            <w:r w:rsidRPr="00205E5C">
              <w:rPr>
                <w:rFonts w:ascii="NewBaskervilleITCPro-Roman" w:hAnsi="NewBaskervilleITCPro-Roman" w:cs="NewBaskervilleITCPro-Roman"/>
                <w:sz w:val="23"/>
                <w:szCs w:val="23"/>
              </w:rPr>
              <w:t>ACCJC Recommendations and up-to-date status; timelines; protocol for collecting information and evidentiary documents</w:t>
            </w:r>
          </w:p>
        </w:tc>
      </w:tr>
      <w:tr w:rsidR="00731CB1" w:rsidTr="00731CB1">
        <w:tc>
          <w:tcPr>
            <w:tcW w:w="1885" w:type="dxa"/>
          </w:tcPr>
          <w:p w:rsidR="00654B09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Phase 3: </w:t>
            </w: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Fall 2016</w:t>
            </w:r>
          </w:p>
        </w:tc>
        <w:tc>
          <w:tcPr>
            <w:tcW w:w="7465" w:type="dxa"/>
          </w:tcPr>
          <w:p w:rsidR="00597B68" w:rsidRPr="009F4E98" w:rsidRDefault="00597B68" w:rsidP="00597B6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205E5C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Oversight Committee, </w:t>
            </w:r>
            <w:r w:rsidR="00F06D1B">
              <w:rPr>
                <w:rFonts w:ascii="NewBaskervilleITCPro-Roman" w:hAnsi="NewBaskervilleITCPro-Roman" w:cs="NewBaskervilleITCPro-Roman"/>
                <w:sz w:val="23"/>
                <w:szCs w:val="23"/>
              </w:rPr>
              <w:t>co-</w:t>
            </w:r>
            <w:bookmarkStart w:id="0" w:name="_GoBack"/>
            <w:bookmarkEnd w:id="0"/>
            <w:r w:rsidRPr="00205E5C">
              <w:rPr>
                <w:rFonts w:ascii="NewBaskervilleITCPro-Roman" w:hAnsi="NewBaskervilleITCPro-Roman" w:cs="NewBaskervilleITCPro-Roman"/>
                <w:sz w:val="23"/>
                <w:szCs w:val="23"/>
              </w:rPr>
              <w:t>chaired by ALO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and VPAA</w:t>
            </w:r>
            <w:r w:rsidRPr="00205E5C">
              <w:rPr>
                <w:rFonts w:ascii="NewBaskervilleITCPro-Roman" w:hAnsi="NewBaskervilleITCPro-Roman" w:cs="NewBaskervilleITCPro-Roman"/>
                <w:sz w:val="23"/>
                <w:szCs w:val="23"/>
              </w:rPr>
              <w:t>, convenes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and continues work to collect information and evidentiary documents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ALO presents AIP update to governance committees fall 2016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VPAA 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>and ALO work with Cabinet;</w:t>
            </w: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governance c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>o-chairs and designated faculty;</w:t>
            </w: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classified and student leaders to glean information for report</w:t>
            </w:r>
          </w:p>
          <w:p w:rsidR="00731CB1" w:rsidRPr="00793B81" w:rsidRDefault="00731CB1" w:rsidP="00731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ALO puts report into proper narrative format from information gleaned by January 2017</w:t>
            </w:r>
          </w:p>
        </w:tc>
      </w:tr>
      <w:tr w:rsidR="00731CB1" w:rsidTr="00731CB1">
        <w:tc>
          <w:tcPr>
            <w:tcW w:w="1885" w:type="dxa"/>
          </w:tcPr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Phase 4: Spring 2017</w:t>
            </w:r>
          </w:p>
        </w:tc>
        <w:tc>
          <w:tcPr>
            <w:tcW w:w="7465" w:type="dxa"/>
          </w:tcPr>
          <w:p w:rsidR="00731CB1" w:rsidRPr="00731CB1" w:rsidRDefault="00731CB1" w:rsidP="00731CB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ALO works with classified staff designated to aid in 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electronic </w:t>
            </w: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document linking and formatting of report January-April 2017.</w:t>
            </w:r>
          </w:p>
          <w:p w:rsidR="00731CB1" w:rsidRPr="004B347E" w:rsidRDefault="00731CB1" w:rsidP="00731CB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>Final Draft May 2017: CSEA receives Report second week May 2017</w:t>
            </w:r>
            <w:r w:rsidRPr="004B347E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and submits input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by first week of June</w:t>
            </w:r>
          </w:p>
          <w:p w:rsidR="00731CB1" w:rsidRDefault="00731CB1" w:rsidP="003C5C0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Academic Senate receives Report May 2017 meeting for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</w:t>
            </w: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input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by first week of June</w:t>
            </w:r>
          </w:p>
          <w:p w:rsidR="003C5C06" w:rsidRPr="00793B81" w:rsidRDefault="003C5C06" w:rsidP="003C5C0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>VPAA and ALO review comments</w:t>
            </w:r>
          </w:p>
        </w:tc>
      </w:tr>
      <w:tr w:rsidR="00731CB1" w:rsidTr="00731CB1">
        <w:trPr>
          <w:trHeight w:val="2843"/>
        </w:trPr>
        <w:tc>
          <w:tcPr>
            <w:tcW w:w="1885" w:type="dxa"/>
          </w:tcPr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Phase 5: Summer 2017</w:t>
            </w: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5" w:type="dxa"/>
          </w:tcPr>
          <w:p w:rsidR="00731CB1" w:rsidRPr="00731CB1" w:rsidRDefault="00731CB1" w:rsidP="00731CB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Report is completed July 2017; editing team (ALO and designated person) work complete editing by mid-July.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Signatures are collected July 2017.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ALO works with Typographer and Graphic Designer July 2017 to prepare document for printer.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Academic Senate receives final version of Report for August 2017 Retreat</w:t>
            </w:r>
            <w:r w:rsidR="003C5C06"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during FLEX week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CSEA receives final version of Report—August 2017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College Council Approval—second meeting August 2017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President Rose’s Approval—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>August 2017</w:t>
            </w:r>
          </w:p>
        </w:tc>
      </w:tr>
      <w:tr w:rsidR="00731CB1" w:rsidTr="00731CB1">
        <w:tc>
          <w:tcPr>
            <w:tcW w:w="1885" w:type="dxa"/>
          </w:tcPr>
          <w:p w:rsidR="00731CB1" w:rsidRDefault="00731CB1" w:rsidP="00731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Final Phase</w:t>
            </w:r>
          </w:p>
        </w:tc>
        <w:tc>
          <w:tcPr>
            <w:tcW w:w="7465" w:type="dxa"/>
          </w:tcPr>
          <w:p w:rsidR="00731CB1" w:rsidRPr="00731CB1" w:rsidRDefault="00731CB1" w:rsidP="00731CB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Board of Trustees Approval—first meeting September, 2017 (first reading);</w:t>
            </w:r>
            <w:r>
              <w:rPr>
                <w:rFonts w:ascii="NewBaskervilleITCPro-Roman" w:hAnsi="NewBaskervilleITCPro-Roman" w:cs="NewBaskervilleITCPro-Roman"/>
                <w:sz w:val="23"/>
                <w:szCs w:val="23"/>
              </w:rPr>
              <w:t xml:space="preserve"> </w:t>
            </w: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Second meeting September, 2017 (approval)</w:t>
            </w:r>
          </w:p>
          <w:p w:rsidR="00731CB1" w:rsidRPr="00731CB1" w:rsidRDefault="00731CB1" w:rsidP="00731CB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NewBaskervilleITCPro-Roman" w:hAnsi="NewBaskervilleITCPro-Roman" w:cs="NewBaskervilleITCPro-Roman"/>
                <w:sz w:val="23"/>
                <w:szCs w:val="23"/>
              </w:rPr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Follow-Up Report received by ACCJC—October 15, 2017</w:t>
            </w:r>
          </w:p>
          <w:p w:rsidR="00731CB1" w:rsidRPr="00793B81" w:rsidRDefault="00731CB1" w:rsidP="00793B81">
            <w:pPr>
              <w:pStyle w:val="ListParagraph"/>
            </w:pPr>
            <w:r w:rsidRPr="00731CB1">
              <w:rPr>
                <w:rFonts w:ascii="NewBaskervilleITCPro-Roman" w:hAnsi="NewBaskervilleITCPro-Roman" w:cs="NewBaskervilleITCPro-Roman"/>
                <w:sz w:val="23"/>
                <w:szCs w:val="23"/>
              </w:rPr>
              <w:t>(mailed October 10, 2017; electronic version sent October 10, 2017)</w:t>
            </w:r>
          </w:p>
        </w:tc>
      </w:tr>
    </w:tbl>
    <w:p w:rsidR="004B347E" w:rsidRDefault="004B347E" w:rsidP="004B347E">
      <w:pPr>
        <w:autoSpaceDE w:val="0"/>
        <w:autoSpaceDN w:val="0"/>
        <w:adjustRightInd w:val="0"/>
        <w:spacing w:after="0" w:line="240" w:lineRule="auto"/>
        <w:rPr>
          <w:rFonts w:ascii="NewBaskervilleITCPro-Roman" w:hAnsi="NewBaskervilleITCPro-Roman" w:cs="NewBaskervilleITCPro-Roman"/>
          <w:sz w:val="23"/>
          <w:szCs w:val="23"/>
        </w:rPr>
      </w:pPr>
    </w:p>
    <w:p w:rsidR="00F50712" w:rsidRDefault="00F50712" w:rsidP="004B347E">
      <w:pPr>
        <w:autoSpaceDE w:val="0"/>
        <w:autoSpaceDN w:val="0"/>
        <w:adjustRightInd w:val="0"/>
        <w:spacing w:after="0" w:line="240" w:lineRule="auto"/>
        <w:rPr>
          <w:rFonts w:ascii="NewBaskervilleITCPro-Roman" w:hAnsi="NewBaskervilleITCPro-Roman" w:cs="NewBaskervilleITCPro-Roman"/>
          <w:sz w:val="23"/>
          <w:szCs w:val="23"/>
        </w:rPr>
      </w:pPr>
    </w:p>
    <w:p w:rsidR="00F50712" w:rsidRDefault="00793B81" w:rsidP="004B347E">
      <w:pPr>
        <w:autoSpaceDE w:val="0"/>
        <w:autoSpaceDN w:val="0"/>
        <w:adjustRightInd w:val="0"/>
        <w:spacing w:after="0" w:line="240" w:lineRule="auto"/>
        <w:rPr>
          <w:rFonts w:ascii="NewBaskervilleITCPro-Roman" w:hAnsi="NewBaskervilleITCPro-Roman" w:cs="NewBaskervilleITCPro-Roman"/>
          <w:sz w:val="23"/>
          <w:szCs w:val="23"/>
        </w:rPr>
      </w:pPr>
      <w:proofErr w:type="spellStart"/>
      <w:r>
        <w:rPr>
          <w:rFonts w:ascii="NewBaskervilleITCPro-Roman" w:hAnsi="NewBaskervilleITCPro-Roman" w:cs="NewBaskervilleITCPro-Roman"/>
          <w:sz w:val="23"/>
          <w:szCs w:val="23"/>
        </w:rPr>
        <w:t>bnj</w:t>
      </w:r>
      <w:proofErr w:type="spellEnd"/>
      <w:r>
        <w:rPr>
          <w:rFonts w:ascii="NewBaskervilleITCPro-Roman" w:hAnsi="NewBaskervilleITCPro-Roman" w:cs="NewBaskervilleITCPro-Roman"/>
          <w:sz w:val="23"/>
          <w:szCs w:val="23"/>
        </w:rPr>
        <w:t>/06-09-16</w:t>
      </w:r>
      <w:r w:rsidR="00AE380C">
        <w:rPr>
          <w:rFonts w:ascii="NewBaskervilleITCPro-Roman" w:hAnsi="NewBaskervilleITCPro-Roman" w:cs="NewBaskervilleITCPro-Roman"/>
          <w:sz w:val="23"/>
          <w:szCs w:val="23"/>
        </w:rPr>
        <w:t>; rev 07-27-16</w:t>
      </w:r>
    </w:p>
    <w:sectPr w:rsidR="00F50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BaskervilleITCPr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436C"/>
    <w:multiLevelType w:val="hybridMultilevel"/>
    <w:tmpl w:val="98F2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4ABB"/>
    <w:multiLevelType w:val="hybridMultilevel"/>
    <w:tmpl w:val="37BA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A5F6E"/>
    <w:multiLevelType w:val="hybridMultilevel"/>
    <w:tmpl w:val="B6F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7DD8"/>
    <w:multiLevelType w:val="hybridMultilevel"/>
    <w:tmpl w:val="98C0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B4352"/>
    <w:multiLevelType w:val="hybridMultilevel"/>
    <w:tmpl w:val="E72A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6CB8"/>
    <w:multiLevelType w:val="hybridMultilevel"/>
    <w:tmpl w:val="C532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7462"/>
    <w:multiLevelType w:val="hybridMultilevel"/>
    <w:tmpl w:val="2880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4781"/>
    <w:multiLevelType w:val="hybridMultilevel"/>
    <w:tmpl w:val="D848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45789"/>
    <w:multiLevelType w:val="hybridMultilevel"/>
    <w:tmpl w:val="FB5A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7E"/>
    <w:rsid w:val="002C146D"/>
    <w:rsid w:val="003C5C06"/>
    <w:rsid w:val="00407AE8"/>
    <w:rsid w:val="004520BE"/>
    <w:rsid w:val="004B347E"/>
    <w:rsid w:val="00597B68"/>
    <w:rsid w:val="00654B09"/>
    <w:rsid w:val="00731CB1"/>
    <w:rsid w:val="00793B81"/>
    <w:rsid w:val="008A402D"/>
    <w:rsid w:val="008D1EC1"/>
    <w:rsid w:val="00AC7D6B"/>
    <w:rsid w:val="00AE380C"/>
    <w:rsid w:val="00EF2436"/>
    <w:rsid w:val="00F06D1B"/>
    <w:rsid w:val="00F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EC364-0C96-4E20-806D-17C4D588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7E"/>
    <w:pPr>
      <w:ind w:left="720"/>
      <w:contextualSpacing/>
    </w:pPr>
  </w:style>
  <w:style w:type="table" w:styleId="TableGrid">
    <w:name w:val="Table Grid"/>
    <w:basedOn w:val="TableNormal"/>
    <w:uiPriority w:val="39"/>
    <w:rsid w:val="0073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HNYXMCCMVK3K-1562-43</_dlc_DocId>
    <_dlc_DocIdUrl xmlns="431189f8-a51b-453f-9f0c-3a0b3b65b12f">
      <Url>http://www.sac.edu/AcademicAffairs/IEA_Office/_layouts/15/DocIdRedir.aspx?ID=HNYXMCCMVK3K-1562-43</Url>
      <Description>HNYXMCCMVK3K-1562-43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4B50209CFF440A4C86500A0DCEA9F" ma:contentTypeVersion="1" ma:contentTypeDescription="Create a new document." ma:contentTypeScope="" ma:versionID="921674f3f4676e27baf4f0319dcbdaf2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47903ae8977ffbcef34d31063ea2f5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624DDA-A0D7-4ACC-9124-C37089BDB99B}"/>
</file>

<file path=customXml/itemProps2.xml><?xml version="1.0" encoding="utf-8"?>
<ds:datastoreItem xmlns:ds="http://schemas.openxmlformats.org/officeDocument/2006/customXml" ds:itemID="{E4210D18-67B9-47BA-8963-6FD4ECECFD64}"/>
</file>

<file path=customXml/itemProps3.xml><?xml version="1.0" encoding="utf-8"?>
<ds:datastoreItem xmlns:ds="http://schemas.openxmlformats.org/officeDocument/2006/customXml" ds:itemID="{CD365316-1378-4625-97D4-01EA59A8632B}"/>
</file>

<file path=customXml/itemProps4.xml><?xml version="1.0" encoding="utf-8"?>
<ds:datastoreItem xmlns:ds="http://schemas.openxmlformats.org/officeDocument/2006/customXml" ds:itemID="{F1B17BE8-A195-475B-B4A0-F8668FD8A5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Jaros, Bonita</dc:creator>
  <cp:keywords/>
  <dc:description/>
  <cp:lastModifiedBy>Jaros, Bonita</cp:lastModifiedBy>
  <cp:revision>2</cp:revision>
  <cp:lastPrinted>2016-06-09T18:59:00Z</cp:lastPrinted>
  <dcterms:created xsi:type="dcterms:W3CDTF">2016-08-01T21:24:00Z</dcterms:created>
  <dcterms:modified xsi:type="dcterms:W3CDTF">2016-08-01T21:24:00Z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0x0101001094B50209CFF440A4C86500A0DCEA9F</vt:lpwstr>
  </property>
  <property fmtid="{D5CDD505-2E9C-101B-9397-08002B2CF9AE}" pid="3" name="_dlc_DocIdItemGuid">
    <vt:lpwstr>f5a0be5b-5ac4-4e16-ada5-612569850b8a</vt:lpwstr>
  </property>
</Properties>
</file>