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1.xml" ContentType="application/vnd.ms-office.activeX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BF" w:rsidRPr="00383ABF" w:rsidRDefault="00383ABF" w:rsidP="00383ABF">
      <w:pPr>
        <w:pBdr>
          <w:bottom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3AB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1250" w:type="dxa"/>
        <w:tblBorders>
          <w:bottom w:val="single" w:sz="24" w:space="0" w:color="4D7FB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2157"/>
        <w:gridCol w:w="2203"/>
        <w:gridCol w:w="2203"/>
        <w:gridCol w:w="2437"/>
        <w:gridCol w:w="2203"/>
      </w:tblGrid>
      <w:tr w:rsidR="00383ABF" w:rsidRPr="00383ABF" w:rsidTr="00383ABF">
        <w:tc>
          <w:tcPr>
            <w:tcW w:w="0" w:type="auto"/>
            <w:gridSpan w:val="6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7"/>
                <w:szCs w:val="27"/>
              </w:rPr>
              <w:t>Indicator Rates - Rancho Santiago CCD</w:t>
            </w:r>
            <w:r w:rsidRPr="00383AB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District Fiscal Viability Indicators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1. Fund Balance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Ending unrestricted general fund balance as a percentage of total expenditures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35.1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31.6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26.3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17.7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17.2 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2. Salary and Benefits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Salaries and benefits as a percentage of unrestricted general fund expenditures, excluding other outgoing expenditures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86.8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87.0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85.7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85.4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85.7 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3. Annual Operating Excess/(Deficiency)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Net increase or decrease in general fund balance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Values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14,726,171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(2,642,871)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(5,762,664)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(10,366,498)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(1,349,565) 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4. Cash Balance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Unrestricted and restricted general fund cash balance, excluding investments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Values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35,081,293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31,030,208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32,082,147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28,478,908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61,918,616 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District Programmatic Compliance with State and Federal Guidelines Indicators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5. Audit Findings - Audit Opinion Financial Statement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 ‘yes’ indicates the district has achieved (historical) or has set a goal to achieve an ‘unmodified’ or ‘unqualified’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independent audit opinion (minimal or no material weaknesses or significant deficiencies)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6. Audit Findings - State Compliance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 ‘yes’ indicates the district has achieved (historical) or has set a goal to achieve an ‘unmodified’ or ‘unqualified’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independent audit opinion (minimal or no material weaknesses or significant deficiencies)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7. Audit Findings - Federal Award/Compliance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 ‘yes’ indicates the district has achieved (historical) or has set a goal to achieve an ‘unmodified’ or ‘unqualified’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independent audit opinion (minimal or no material weaknesses or significant deficiencies)</w:t>
            </w: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Value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</w:tr>
      <w:tr w:rsidR="00383ABF" w:rsidRPr="00383ABF" w:rsidTr="00383ABF">
        <w:tblPrEx>
          <w:tblCellSpacing w:w="15" w:type="dxa"/>
          <w:tblBorders>
            <w:bottom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83ABF" w:rsidRPr="00383ABF" w:rsidRDefault="00383ABF" w:rsidP="00383AB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9"/>
          <w:szCs w:val="19"/>
        </w:rPr>
      </w:pPr>
      <w:r w:rsidRPr="00383ABF">
        <w:rPr>
          <w:rFonts w:ascii="Arial" w:eastAsia="Times New Roman" w:hAnsi="Arial" w:cs="Arial"/>
          <w:sz w:val="19"/>
          <w:szCs w:val="19"/>
        </w:rPr>
        <w:br/>
      </w:r>
      <w:r w:rsidRPr="00383ABF">
        <w:rPr>
          <w:rFonts w:ascii="Arial" w:eastAsia="Times New Roman" w:hAnsi="Arial" w:cs="Arial"/>
          <w:sz w:val="19"/>
          <w:szCs w:val="19"/>
        </w:rPr>
        <w:br/>
      </w:r>
      <w:r w:rsidRPr="00383ABF">
        <w:rPr>
          <w:rFonts w:ascii="Arial" w:eastAsia="Times New Roman" w:hAnsi="Arial" w:cs="Arial"/>
          <w:b/>
          <w:bCs/>
          <w:color w:val="D76B10"/>
          <w:sz w:val="27"/>
          <w:szCs w:val="27"/>
        </w:rPr>
        <w:t xml:space="preserve">College Indicators for </w:t>
      </w:r>
      <w:r w:rsidRPr="00383ABF">
        <w:rPr>
          <w:rFonts w:ascii="Arial" w:eastAsia="Times New Roman" w:hAnsi="Arial" w:cs="Arial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36.5pt;height:18pt" o:ole="">
            <v:imagedata r:id="rId4" o:title=""/>
          </v:shape>
          <w:control r:id="rId5" w:name="DefaultOcxName" w:shapeid="_x0000_i103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938"/>
        <w:gridCol w:w="66"/>
        <w:gridCol w:w="81"/>
      </w:tblGrid>
      <w:tr w:rsidR="00383ABF" w:rsidRPr="00383ABF" w:rsidTr="00383ABF">
        <w:trPr>
          <w:gridAfter w:val="2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College Student Performance and Outcomes</w:t>
            </w:r>
          </w:p>
        </w:tc>
      </w:tr>
      <w:tr w:rsidR="00383ABF" w:rsidRPr="00383ABF" w:rsidTr="00383ABF">
        <w:trPr>
          <w:gridAfter w:val="2"/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8. Completion Rate (Scorecard) - College Prepared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383ABF" w:rsidRPr="00383ABF" w:rsidTr="00383ABF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degree, certificate, and/or transfer seeking College Prepared (Student's lowest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course attempted in Math and/or English was college level) students starting first time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 xml:space="preserve">tracked for six years who completed a degree, certificate, or transfer </w:t>
            </w:r>
            <w:proofErr w:type="spellStart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releated</w:t>
            </w:r>
            <w:proofErr w:type="spellEnd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 xml:space="preserve"> outcome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383ABF" w:rsidRPr="00383ABF" w:rsidTr="00383ABF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</w:tr>
      <w:tr w:rsidR="00383ABF" w:rsidRPr="00383ABF" w:rsidTr="00383ABF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</w:tr>
      <w:tr w:rsidR="00383ABF" w:rsidRPr="00383ABF" w:rsidTr="00383ABF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</w:tr>
      <w:tr w:rsidR="00383ABF" w:rsidRPr="00383ABF" w:rsidTr="00383ABF">
        <w:trPr>
          <w:gridAfter w:val="2"/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9. Completion Rate (Scorecard) - Unprepared for College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383ABF" w:rsidRPr="00383ABF" w:rsidTr="00383ABF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degree, certificate, and/or transfer seeking students who were Unprepared for College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(Student's lowest course attempted in Math and/or English was pre-collegiate level) starting first time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 xml:space="preserve">tracked for six years who completed a degree, certificate, or transfer </w:t>
            </w:r>
            <w:proofErr w:type="spellStart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releated</w:t>
            </w:r>
            <w:proofErr w:type="spellEnd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 xml:space="preserve"> outcome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383ABF" w:rsidRPr="00383ABF" w:rsidTr="00383ABF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</w:tr>
      <w:tr w:rsidR="00383ABF" w:rsidRPr="00383ABF" w:rsidTr="00383ABF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</w:tr>
      <w:tr w:rsidR="00383ABF" w:rsidRPr="00383ABF" w:rsidTr="00383ABF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</w:tr>
      <w:tr w:rsidR="00383ABF" w:rsidRPr="00383ABF" w:rsidTr="00383ABF">
        <w:trPr>
          <w:gridAfter w:val="2"/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10. Completion Rate (Scorecard) - Overall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first time degree, certificate, and/or transfer seeking students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tracked for six years who attempted any level of Math and/or English in the first three years,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 xml:space="preserve">who completed a degree, certificate, or transfer </w:t>
            </w:r>
            <w:proofErr w:type="spellStart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releated</w:t>
            </w:r>
            <w:proofErr w:type="spellEnd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 xml:space="preserve"> outcome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11. Remedial Rate (Scorecard) - Math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credit students tracked for six years who started below transfer level in Math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and completed a college-level transfer course in Math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12. Remedial Rate (Scorecard) - English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credit students tracked for six years who started below transfer level in English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and completed a college-level transfer course in English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13. Remedial Rate (Scorecard) - ESL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credit students tracked for six years who started below transfer level in ESL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and completed a college-level transfer course in ESL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14. Career Technical Education Rate (Scorecard)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students tracked for six years who started first time and completed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more than eight units in courses classified as career technical education in a single discipline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 xml:space="preserve">and completed a degree, </w:t>
            </w:r>
            <w:proofErr w:type="spellStart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cretificate</w:t>
            </w:r>
            <w:proofErr w:type="spellEnd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, or transferred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15. Successful Course Completion (</w:t>
            </w:r>
            <w:proofErr w:type="spellStart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Datamart</w:t>
            </w:r>
            <w:proofErr w:type="spellEnd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)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Percentage of Fall term credit course enrollments where student earned a grade of C or better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(Goal should be set as rate)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Rates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73.9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74.5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74.4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74.9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74.3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16. Completion of Degrees (</w:t>
            </w:r>
            <w:proofErr w:type="spellStart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Datamart</w:t>
            </w:r>
            <w:proofErr w:type="spellEnd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)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Number of associate degrees completed (Goal should be set as count)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Counts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1,452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1,526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1,684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1,805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1,798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17. Completion of Certificates (</w:t>
            </w:r>
            <w:proofErr w:type="spellStart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Datamart</w:t>
            </w:r>
            <w:proofErr w:type="spellEnd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)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Number of Chancellor's Office approved certificates completed (Goal should be set as count)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Counts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995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1,065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1,221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1,273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2,240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rHeight w:val="450"/>
          <w:tblCellSpacing w:w="15" w:type="dxa"/>
        </w:trPr>
        <w:tc>
          <w:tcPr>
            <w:tcW w:w="0" w:type="auto"/>
            <w:gridSpan w:val="13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18. Transfers to 4-year Institutions (</w:t>
            </w:r>
            <w:proofErr w:type="spellStart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>Datamart</w:t>
            </w:r>
            <w:proofErr w:type="spellEnd"/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)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(For Information Only)</w:t>
            </w: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Number of students who transfer to a four-year institution,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including CSU, UC, private and out of state universities (No goal required)</w:t>
            </w: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Counts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College Accreditation Status Indicators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19. Accreditation Status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(Required)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ACCJC accreditation status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Status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2010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2011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2011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2012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2012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2013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2013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2014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July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2014</w:t>
            </w:r>
          </w:p>
        </w:tc>
        <w:tc>
          <w:tcPr>
            <w:tcW w:w="0" w:type="auto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Feb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2015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FA-N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FA-RA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Accreditation Status Descriptions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FA-N: Fully Accredited - No Action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FA-RA: Fully Accredited - Reaffirmed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FA-SR: Fully Accredited - Sanction Removed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FA-SR/RA: Fully Accredited - Sanction Removed and Reaffirmed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FA-W: Fully Accredited - Warning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FA-P: Fully Accredited - Probation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FA-SC: Fully Accredited - Show Cause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FA-PT: Fully Accredited - Pending Termination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T: Accreditation Terminated (No longer used by the accrediting agency after July 2015)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WD: Accreditation Withdrawn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FA-RS: Fully Accredited - Restoration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IA: Initial Accreditation</w:t>
            </w: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br/>
              <w:t>RE-AP: Re-Application for Accreditation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D70000"/>
                <w:sz w:val="24"/>
                <w:szCs w:val="24"/>
              </w:rPr>
              <w:t>College Fiscal Viability Indicators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rHeight w:val="450"/>
          <w:tblCellSpacing w:w="15" w:type="dxa"/>
        </w:trPr>
        <w:tc>
          <w:tcPr>
            <w:tcW w:w="0" w:type="auto"/>
            <w:gridSpan w:val="11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  <w:t xml:space="preserve">20. Full-Time Equivalent Students </w:t>
            </w:r>
            <w:r w:rsidRPr="00383ABF">
              <w:rPr>
                <w:rFonts w:ascii="Arial" w:eastAsia="Times New Roman" w:hAnsi="Arial" w:cs="Arial"/>
                <w:b/>
                <w:bCs/>
                <w:color w:val="D76B10"/>
                <w:sz w:val="24"/>
                <w:szCs w:val="24"/>
              </w:rPr>
              <w:t>(Optional)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FFFFF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Annual number of full-time equivalent students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10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Historical Counts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2010-2011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2011-2012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2012-2013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2013-2014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  <w:r w:rsidRPr="00383ABF"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  <w:t>2014-2015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ABF" w:rsidRPr="00383ABF" w:rsidTr="00383A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D7FB2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21,836.5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19,524.3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20,077.9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20,226.2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ABF">
              <w:rPr>
                <w:rFonts w:ascii="Arial" w:eastAsia="Times New Roman" w:hAnsi="Arial" w:cs="Arial"/>
                <w:sz w:val="24"/>
                <w:szCs w:val="24"/>
              </w:rPr>
              <w:t xml:space="preserve">20,601.6 </w:t>
            </w: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3ABF" w:rsidRPr="00383ABF" w:rsidRDefault="00383ABF" w:rsidP="0038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3ABF" w:rsidRPr="00383ABF" w:rsidRDefault="00383ABF" w:rsidP="00383A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83ABF">
        <w:rPr>
          <w:rFonts w:ascii="Arial" w:eastAsia="Times New Roman" w:hAnsi="Arial" w:cs="Arial"/>
          <w:sz w:val="19"/>
          <w:szCs w:val="19"/>
        </w:rPr>
        <w:pict/>
      </w:r>
      <w:r w:rsidRPr="00383ABF">
        <w:rPr>
          <w:rFonts w:ascii="Arial" w:eastAsia="Times New Roman" w:hAnsi="Arial" w:cs="Arial"/>
          <w:sz w:val="19"/>
          <w:szCs w:val="19"/>
        </w:rPr>
        <w:pict/>
      </w:r>
      <w:r w:rsidRPr="00383ABF">
        <w:rPr>
          <w:rFonts w:ascii="Arial" w:eastAsia="Times New Roman" w:hAnsi="Arial" w:cs="Arial"/>
          <w:sz w:val="19"/>
          <w:szCs w:val="19"/>
        </w:rPr>
        <w:pict/>
      </w:r>
    </w:p>
    <w:p w:rsidR="00383ABF" w:rsidRPr="00383ABF" w:rsidRDefault="00383ABF" w:rsidP="00383A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3AB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83ABF" w:rsidRPr="00383ABF" w:rsidRDefault="00383ABF" w:rsidP="00383A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4"/>
          <w:szCs w:val="14"/>
        </w:rPr>
      </w:pPr>
      <w:r w:rsidRPr="00383ABF">
        <w:rPr>
          <w:rFonts w:ascii="Verdana" w:eastAsia="Times New Roman" w:hAnsi="Verdana" w:cs="Arial"/>
          <w:color w:val="000000"/>
          <w:sz w:val="14"/>
          <w:szCs w:val="14"/>
        </w:rPr>
        <w:pict>
          <v:rect id="_x0000_i1028" style="width:487.5pt;height:1.5pt" o:hrpct="0" o:hralign="center" o:hrstd="t" o:hrnoshade="t" o:hr="t" fillcolor="#bc3e06" stroked="f"/>
        </w:pict>
      </w:r>
    </w:p>
    <w:p w:rsidR="00383ABF" w:rsidRPr="00383ABF" w:rsidRDefault="00383ABF" w:rsidP="00383AB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Arial"/>
          <w:color w:val="000000"/>
          <w:sz w:val="14"/>
          <w:szCs w:val="14"/>
        </w:rPr>
      </w:pPr>
      <w:r w:rsidRPr="00383ABF">
        <w:rPr>
          <w:rFonts w:ascii="Verdana" w:eastAsia="Times New Roman" w:hAnsi="Verdana" w:cs="Arial"/>
          <w:color w:val="000000"/>
          <w:sz w:val="14"/>
          <w:szCs w:val="14"/>
        </w:rPr>
        <w:br/>
        <w:t>California Community Colleges, Chancellor's Office</w:t>
      </w:r>
      <w:r w:rsidRPr="00383ABF">
        <w:rPr>
          <w:rFonts w:ascii="Verdana" w:eastAsia="Times New Roman" w:hAnsi="Verdana" w:cs="Arial"/>
          <w:color w:val="000000"/>
          <w:sz w:val="14"/>
          <w:szCs w:val="14"/>
        </w:rPr>
        <w:br/>
        <w:t>1102 Q Street Sacramento, California 95811</w:t>
      </w:r>
      <w:r w:rsidRPr="00383ABF">
        <w:rPr>
          <w:rFonts w:ascii="Verdana" w:eastAsia="Times New Roman" w:hAnsi="Verdana" w:cs="Arial"/>
          <w:color w:val="000000"/>
          <w:sz w:val="14"/>
          <w:szCs w:val="14"/>
        </w:rPr>
        <w:br/>
        <w:t xml:space="preserve">Send questions to IE | </w:t>
      </w:r>
      <w:hyperlink r:id="rId6" w:history="1">
        <w:r w:rsidRPr="00383ABF">
          <w:rPr>
            <w:rFonts w:ascii="Verdana" w:eastAsia="Times New Roman" w:hAnsi="Verdana" w:cs="Arial"/>
            <w:color w:val="3754D4"/>
            <w:sz w:val="14"/>
            <w:szCs w:val="14"/>
            <w:u w:val="single"/>
          </w:rPr>
          <w:t>InstEffect@cccco.edu</w:t>
        </w:r>
      </w:hyperlink>
      <w:r w:rsidRPr="00383ABF">
        <w:rPr>
          <w:rFonts w:ascii="Verdana" w:eastAsia="Times New Roman" w:hAnsi="Verdana" w:cs="Arial"/>
          <w:color w:val="000000"/>
          <w:sz w:val="14"/>
          <w:szCs w:val="14"/>
        </w:rPr>
        <w:br/>
        <w:t xml:space="preserve">© 2015 State of California. All Rights Reserved. </w:t>
      </w:r>
    </w:p>
    <w:p w:rsidR="00BA27B0" w:rsidRDefault="00383ABF">
      <w:bookmarkStart w:id="0" w:name="_GoBack"/>
      <w:bookmarkEnd w:id="0"/>
    </w:p>
    <w:sectPr w:rsidR="00BA27B0" w:rsidSect="00383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BF"/>
    <w:rsid w:val="00383ABF"/>
    <w:rsid w:val="004520BE"/>
    <w:rsid w:val="00E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5C163-AFDE-4673-903A-BA922313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755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tEffect@cccco.edu" TargetMode="External"/><Relationship Id="rId11" Type="http://schemas.openxmlformats.org/officeDocument/2006/relationships/customXml" Target="../customXml/item3.xml"/><Relationship Id="rId5" Type="http://schemas.openxmlformats.org/officeDocument/2006/relationships/control" Target="activeX/activeX1.xml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4B50209CFF440A4C86500A0DCEA9F" ma:contentTypeVersion="1" ma:contentTypeDescription="Create a new document." ma:contentTypeScope="" ma:versionID="921674f3f4676e27baf4f0319dcbdaf2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47903ae8977ffbcef34d31063ea2f5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HNYXMCCMVK3K-1562-39</_dlc_DocId>
    <_dlc_DocIdUrl xmlns="431189f8-a51b-453f-9f0c-3a0b3b65b12f">
      <Url>http://www.sac.edu/AcademicAffairs/IEA_Office/_layouts/15/DocIdRedir.aspx?ID=HNYXMCCMVK3K-1562-39</Url>
      <Description>HNYXMCCMVK3K-1562-39</Description>
    </_dlc_DocIdUrl>
  </documentManagement>
</p:properties>
</file>

<file path=customXml/itemProps1.xml><?xml version="1.0" encoding="utf-8"?>
<ds:datastoreItem xmlns:ds="http://schemas.openxmlformats.org/officeDocument/2006/customXml" ds:itemID="{A258ECF0-03EE-442C-8567-D3382F7A04E1}"/>
</file>

<file path=customXml/itemProps2.xml><?xml version="1.0" encoding="utf-8"?>
<ds:datastoreItem xmlns:ds="http://schemas.openxmlformats.org/officeDocument/2006/customXml" ds:itemID="{D9936F6E-181E-4563-958D-AFF76454FD27}"/>
</file>

<file path=customXml/itemProps3.xml><?xml version="1.0" encoding="utf-8"?>
<ds:datastoreItem xmlns:ds="http://schemas.openxmlformats.org/officeDocument/2006/customXml" ds:itemID="{95B56BA5-2015-4C04-85B5-62CC452DB709}"/>
</file>

<file path=customXml/itemProps4.xml><?xml version="1.0" encoding="utf-8"?>
<ds:datastoreItem xmlns:ds="http://schemas.openxmlformats.org/officeDocument/2006/customXml" ds:itemID="{1FD57AD8-2403-433A-9817-C90F43FBA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Jaros, Bonita</dc:creator>
  <cp:keywords/>
  <dc:description/>
  <cp:lastModifiedBy>Jaros, Bonita</cp:lastModifiedBy>
  <cp:revision>1</cp:revision>
  <dcterms:created xsi:type="dcterms:W3CDTF">2016-02-22T18:04:00Z</dcterms:created>
  <dcterms:modified xsi:type="dcterms:W3CDTF">2016-02-22T18:05:00Z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0x0101001094B50209CFF440A4C86500A0DCEA9F</vt:lpwstr>
  </property>
  <property fmtid="{D5CDD505-2E9C-101B-9397-08002B2CF9AE}" pid="3" name="_dlc_DocIdItemGuid">
    <vt:lpwstr>7e0bf07c-5d47-4b1a-bbaa-290a8753afbc</vt:lpwstr>
  </property>
</Properties>
</file>