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143C" w:rsidRDefault="004A2A75" w:rsidP="004A2A75">
      <w:pPr>
        <w:jc w:val="center"/>
      </w:pPr>
      <w:r w:rsidRPr="00B71164">
        <w:rPr>
          <w:rFonts w:ascii="Times New Roman" w:eastAsia="Times New Roman" w:hAnsi="Times New Roman" w:cs="Times New Roman"/>
          <w:noProof/>
          <w:sz w:val="24"/>
          <w:szCs w:val="24"/>
        </w:rPr>
        <w:drawing>
          <wp:inline distT="0" distB="0" distL="0" distR="0" wp14:anchorId="52AC701B" wp14:editId="3C559340">
            <wp:extent cx="4038600" cy="504825"/>
            <wp:effectExtent l="0" t="0" r="0" b="9525"/>
            <wp:docPr id="1" name="Picture 1" descr="C:\Users\bj24242\Desktop\Logo\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j24242\Desktop\Logo\imag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63067" cy="520383"/>
                    </a:xfrm>
                    <a:prstGeom prst="rect">
                      <a:avLst/>
                    </a:prstGeom>
                    <a:noFill/>
                    <a:ln>
                      <a:noFill/>
                    </a:ln>
                  </pic:spPr>
                </pic:pic>
              </a:graphicData>
            </a:graphic>
          </wp:inline>
        </w:drawing>
      </w:r>
    </w:p>
    <w:p w:rsidR="004A2A75" w:rsidRDefault="004A2A75" w:rsidP="004A2A75">
      <w:pPr>
        <w:spacing w:after="0" w:line="240" w:lineRule="auto"/>
        <w:jc w:val="center"/>
        <w:rPr>
          <w:rFonts w:ascii="Times New Roman" w:hAnsi="Times New Roman" w:cs="Times New Roman"/>
          <w:b/>
          <w:sz w:val="28"/>
          <w:szCs w:val="28"/>
        </w:rPr>
      </w:pPr>
      <w:r w:rsidRPr="004A2A75">
        <w:rPr>
          <w:rFonts w:ascii="Times New Roman" w:hAnsi="Times New Roman" w:cs="Times New Roman"/>
          <w:b/>
          <w:sz w:val="28"/>
          <w:szCs w:val="28"/>
        </w:rPr>
        <w:t>Accreditation Oversight Committee</w:t>
      </w:r>
    </w:p>
    <w:p w:rsidR="004A2A75" w:rsidRDefault="00BA60FD" w:rsidP="004A2A7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September</w:t>
      </w:r>
      <w:r w:rsidR="004A2A75">
        <w:rPr>
          <w:rFonts w:ascii="Times New Roman" w:hAnsi="Times New Roman" w:cs="Times New Roman"/>
          <w:b/>
          <w:sz w:val="28"/>
          <w:szCs w:val="28"/>
        </w:rPr>
        <w:t xml:space="preserve"> </w:t>
      </w:r>
      <w:r w:rsidR="00936C50">
        <w:rPr>
          <w:rFonts w:ascii="Times New Roman" w:hAnsi="Times New Roman" w:cs="Times New Roman"/>
          <w:b/>
          <w:sz w:val="28"/>
          <w:szCs w:val="28"/>
        </w:rPr>
        <w:t xml:space="preserve">7, </w:t>
      </w:r>
      <w:r w:rsidR="004A2A75">
        <w:rPr>
          <w:rFonts w:ascii="Times New Roman" w:hAnsi="Times New Roman" w:cs="Times New Roman"/>
          <w:b/>
          <w:sz w:val="28"/>
          <w:szCs w:val="28"/>
        </w:rPr>
        <w:t>2016</w:t>
      </w:r>
      <w:r w:rsidR="00936C50">
        <w:rPr>
          <w:rFonts w:ascii="Times New Roman" w:hAnsi="Times New Roman" w:cs="Times New Roman"/>
          <w:b/>
          <w:sz w:val="28"/>
          <w:szCs w:val="28"/>
        </w:rPr>
        <w:t>; 1:00-3:00pm</w:t>
      </w:r>
    </w:p>
    <w:p w:rsidR="00936C50" w:rsidRDefault="00936C50" w:rsidP="004A2A7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President’s Conference Room</w:t>
      </w:r>
    </w:p>
    <w:p w:rsidR="004A2A75" w:rsidRDefault="004A2A75" w:rsidP="004A2A7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Agenda</w:t>
      </w:r>
    </w:p>
    <w:p w:rsidR="00BA60FD" w:rsidRDefault="00BA60FD" w:rsidP="004A2A75">
      <w:pPr>
        <w:spacing w:after="0" w:line="240" w:lineRule="auto"/>
        <w:jc w:val="center"/>
        <w:rPr>
          <w:rFonts w:ascii="Times New Roman" w:hAnsi="Times New Roman" w:cs="Times New Roman"/>
          <w:b/>
          <w:sz w:val="28"/>
          <w:szCs w:val="28"/>
        </w:rPr>
      </w:pPr>
    </w:p>
    <w:p w:rsidR="004A2A75" w:rsidRPr="00BA60FD" w:rsidRDefault="00BA60FD" w:rsidP="00B9751E">
      <w:pPr>
        <w:spacing w:after="0" w:line="240" w:lineRule="auto"/>
        <w:rPr>
          <w:rFonts w:ascii="Times New Roman" w:hAnsi="Times New Roman" w:cs="Times New Roman"/>
          <w:b/>
          <w:sz w:val="24"/>
          <w:szCs w:val="24"/>
        </w:rPr>
      </w:pPr>
      <w:r w:rsidRPr="00BA60FD">
        <w:rPr>
          <w:rFonts w:ascii="Times New Roman" w:hAnsi="Times New Roman" w:cs="Times New Roman"/>
          <w:b/>
          <w:sz w:val="24"/>
          <w:szCs w:val="24"/>
        </w:rPr>
        <w:t>To: Distribution</w:t>
      </w:r>
    </w:p>
    <w:p w:rsidR="00624A7D" w:rsidRDefault="00624A7D" w:rsidP="00B9751E">
      <w:pPr>
        <w:spacing w:after="0" w:line="240" w:lineRule="auto"/>
        <w:rPr>
          <w:rFonts w:ascii="Times New Roman" w:hAnsi="Times New Roman" w:cs="Times New Roman"/>
          <w:b/>
          <w:sz w:val="24"/>
          <w:szCs w:val="24"/>
        </w:rPr>
      </w:pPr>
      <w:r>
        <w:rPr>
          <w:rFonts w:ascii="Times New Roman" w:hAnsi="Times New Roman" w:cs="Times New Roman"/>
          <w:b/>
          <w:sz w:val="24"/>
          <w:szCs w:val="24"/>
        </w:rPr>
        <w:t>From: Bonnie Jaros, ALO</w:t>
      </w:r>
    </w:p>
    <w:p w:rsidR="00BA60FD" w:rsidRPr="00BA60FD" w:rsidRDefault="00BA60FD" w:rsidP="00B9751E">
      <w:pPr>
        <w:spacing w:after="0" w:line="240" w:lineRule="auto"/>
        <w:rPr>
          <w:rFonts w:ascii="Times New Roman" w:hAnsi="Times New Roman" w:cs="Times New Roman"/>
          <w:b/>
          <w:sz w:val="24"/>
          <w:szCs w:val="24"/>
        </w:rPr>
      </w:pPr>
    </w:p>
    <w:p w:rsidR="004A2A75" w:rsidRDefault="004A2A75" w:rsidP="004A2A75">
      <w:pPr>
        <w:pStyle w:val="Default"/>
        <w:rPr>
          <w:b/>
          <w:bCs/>
          <w:sz w:val="23"/>
          <w:szCs w:val="23"/>
        </w:rPr>
      </w:pPr>
      <w:r w:rsidRPr="004A2A75">
        <w:rPr>
          <w:b/>
          <w:bCs/>
          <w:sz w:val="23"/>
          <w:szCs w:val="23"/>
        </w:rPr>
        <w:t>The mission of the Rancho Santiago Community College District</w:t>
      </w:r>
      <w:r w:rsidRPr="004A2A75">
        <w:rPr>
          <w:bCs/>
          <w:sz w:val="23"/>
          <w:szCs w:val="23"/>
        </w:rPr>
        <w:t xml:space="preserve"> is to provide quality educational programs and services that address the needs of our diverse students and communities. </w:t>
      </w:r>
    </w:p>
    <w:p w:rsidR="004A2A75" w:rsidRDefault="004A2A75" w:rsidP="004A2A75">
      <w:pPr>
        <w:pStyle w:val="Default"/>
        <w:rPr>
          <w:sz w:val="23"/>
          <w:szCs w:val="23"/>
        </w:rPr>
      </w:pPr>
    </w:p>
    <w:p w:rsidR="004A2A75" w:rsidRDefault="004A2A75" w:rsidP="004A2A75">
      <w:pPr>
        <w:pStyle w:val="Default"/>
        <w:rPr>
          <w:b/>
          <w:bCs/>
          <w:sz w:val="23"/>
          <w:szCs w:val="23"/>
        </w:rPr>
      </w:pPr>
      <w:r>
        <w:rPr>
          <w:b/>
          <w:bCs/>
          <w:sz w:val="23"/>
          <w:szCs w:val="23"/>
        </w:rPr>
        <w:t xml:space="preserve">The </w:t>
      </w:r>
      <w:r w:rsidR="00B9751E">
        <w:rPr>
          <w:b/>
          <w:bCs/>
          <w:sz w:val="23"/>
          <w:szCs w:val="23"/>
        </w:rPr>
        <w:t>m</w:t>
      </w:r>
      <w:r>
        <w:rPr>
          <w:b/>
          <w:bCs/>
          <w:sz w:val="23"/>
          <w:szCs w:val="23"/>
        </w:rPr>
        <w:t xml:space="preserve">ission of Santa Ana College </w:t>
      </w:r>
      <w:r w:rsidRPr="004A2A75">
        <w:rPr>
          <w:bCs/>
          <w:sz w:val="23"/>
          <w:szCs w:val="23"/>
        </w:rPr>
        <w:t xml:space="preserve">is to be a leader and partner in meeting the intellectual, cultural, </w:t>
      </w:r>
      <w:proofErr w:type="gramStart"/>
      <w:r w:rsidRPr="004A2A75">
        <w:rPr>
          <w:bCs/>
          <w:sz w:val="23"/>
          <w:szCs w:val="23"/>
        </w:rPr>
        <w:t>technological</w:t>
      </w:r>
      <w:proofErr w:type="gramEnd"/>
      <w:r w:rsidRPr="004A2A75">
        <w:rPr>
          <w:bCs/>
          <w:sz w:val="23"/>
          <w:szCs w:val="23"/>
        </w:rPr>
        <w:t xml:space="preserve"> and workforce development needs of our diverse community. Santa Ana College provides access and equity in a dynamic learning environment that prepares students for transfer, careers and lifelong intellectual pursuits in a global community. </w:t>
      </w:r>
    </w:p>
    <w:p w:rsidR="004A2A75" w:rsidRDefault="004A2A75" w:rsidP="004A2A75">
      <w:pPr>
        <w:pStyle w:val="Default"/>
        <w:rPr>
          <w:sz w:val="23"/>
          <w:szCs w:val="23"/>
        </w:rPr>
      </w:pPr>
    </w:p>
    <w:p w:rsidR="004A2A75" w:rsidRPr="00B9751E" w:rsidRDefault="004A2A75" w:rsidP="004A2A75">
      <w:pPr>
        <w:spacing w:after="0" w:line="240" w:lineRule="auto"/>
        <w:rPr>
          <w:rFonts w:ascii="Times New Roman" w:eastAsia="Times New Roman" w:hAnsi="Times New Roman" w:cs="Times New Roman"/>
          <w:b/>
          <w:bCs/>
          <w:color w:val="444444"/>
        </w:rPr>
      </w:pPr>
      <w:r w:rsidRPr="00B9751E">
        <w:rPr>
          <w:rFonts w:ascii="Times New Roman" w:hAnsi="Times New Roman" w:cs="Times New Roman"/>
          <w:b/>
          <w:bCs/>
        </w:rPr>
        <w:t xml:space="preserve">Vision Themes of Santa Ana College: </w:t>
      </w:r>
      <w:r w:rsidRPr="00B9751E">
        <w:rPr>
          <w:rFonts w:ascii="Times New Roman" w:hAnsi="Times New Roman" w:cs="Times New Roman"/>
        </w:rPr>
        <w:t>I. Student Achievement; II. Use of Technology; III. Innovation; IV. Community; V. Workforce Development; VI. Emerging American Community</w:t>
      </w:r>
    </w:p>
    <w:p w:rsidR="004A2A75" w:rsidRDefault="004A2A75" w:rsidP="004A2A75">
      <w:pPr>
        <w:spacing w:after="0" w:line="240" w:lineRule="auto"/>
        <w:rPr>
          <w:rFonts w:ascii="Times New Roman" w:eastAsia="Times New Roman" w:hAnsi="Times New Roman" w:cs="Times New Roman"/>
          <w:b/>
          <w:bCs/>
          <w:color w:val="444444"/>
          <w:sz w:val="24"/>
          <w:szCs w:val="24"/>
        </w:rPr>
      </w:pPr>
    </w:p>
    <w:p w:rsidR="004A2A75" w:rsidRDefault="004A2A75" w:rsidP="004A2A75">
      <w:pPr>
        <w:spacing w:after="0" w:line="240" w:lineRule="auto"/>
        <w:rPr>
          <w:rFonts w:ascii="Times New Roman" w:eastAsia="Times New Roman" w:hAnsi="Times New Roman" w:cs="Times New Roman"/>
          <w:color w:val="444444"/>
        </w:rPr>
      </w:pPr>
      <w:r w:rsidRPr="00A92CF7">
        <w:rPr>
          <w:rFonts w:ascii="Times New Roman" w:eastAsia="Times New Roman" w:hAnsi="Times New Roman" w:cs="Times New Roman"/>
          <w:b/>
          <w:bCs/>
          <w:color w:val="444444"/>
        </w:rPr>
        <w:t>Goals and Purpose of the Accreditation Oversight Committee</w:t>
      </w:r>
      <w:r w:rsidR="00B9751E" w:rsidRPr="00A92CF7">
        <w:rPr>
          <w:rFonts w:ascii="Times New Roman" w:eastAsia="Times New Roman" w:hAnsi="Times New Roman" w:cs="Times New Roman"/>
          <w:b/>
          <w:bCs/>
          <w:color w:val="444444"/>
        </w:rPr>
        <w:t>:</w:t>
      </w:r>
      <w:r w:rsidR="00B9751E">
        <w:rPr>
          <w:rFonts w:ascii="Arial" w:eastAsia="Times New Roman" w:hAnsi="Arial" w:cs="Arial"/>
          <w:color w:val="444444"/>
          <w:sz w:val="21"/>
          <w:szCs w:val="21"/>
        </w:rPr>
        <w:t xml:space="preserve"> </w:t>
      </w:r>
      <w:r w:rsidRPr="00B9751E">
        <w:rPr>
          <w:rFonts w:ascii="Times New Roman" w:eastAsia="Times New Roman" w:hAnsi="Times New Roman" w:cs="Times New Roman"/>
          <w:color w:val="444444"/>
        </w:rPr>
        <w:t>The Accreditation Oversight Committee (AOC) is a recommending body to College Council. The purpose of the AOC is to ascertain that the accreditation exigencies of ACCJC, the USDE, and other agencies and/or statewide or federal initiatives are met and that the College is in compliance at all times. The AOC serves as the committee that will establish processes and timelines for creating accreditation reports as needed. Members serve as liaisons to respective constituency groups. Workgroups will be established with support of the AOC for Self Evaluation Reports and other reports as needed. College Council approves all reports prior to submittal to the RSCCD Board of Trustees and official agencies.</w:t>
      </w:r>
    </w:p>
    <w:p w:rsidR="004A2A75" w:rsidRDefault="004A2A75" w:rsidP="00A92CF7">
      <w:pPr>
        <w:spacing w:after="0" w:line="240" w:lineRule="auto"/>
        <w:rPr>
          <w:rFonts w:ascii="Times New Roman" w:hAnsi="Times New Roman" w:cs="Times New Roman"/>
          <w:b/>
          <w:sz w:val="28"/>
          <w:szCs w:val="28"/>
        </w:rPr>
      </w:pPr>
    </w:p>
    <w:p w:rsidR="004A2A75" w:rsidRPr="004A2A75" w:rsidRDefault="004A2A75" w:rsidP="004A2A75">
      <w:pPr>
        <w:pStyle w:val="ListParagraph"/>
        <w:numPr>
          <w:ilvl w:val="0"/>
          <w:numId w:val="1"/>
        </w:numPr>
        <w:spacing w:after="0" w:line="240" w:lineRule="auto"/>
        <w:rPr>
          <w:rFonts w:ascii="Times New Roman" w:hAnsi="Times New Roman" w:cs="Times New Roman"/>
          <w:b/>
          <w:sz w:val="24"/>
          <w:szCs w:val="24"/>
        </w:rPr>
      </w:pPr>
      <w:r w:rsidRPr="004A2A75">
        <w:rPr>
          <w:rFonts w:ascii="Times New Roman" w:hAnsi="Times New Roman" w:cs="Times New Roman"/>
          <w:b/>
          <w:sz w:val="24"/>
          <w:szCs w:val="24"/>
        </w:rPr>
        <w:t>Welcome</w:t>
      </w:r>
    </w:p>
    <w:p w:rsidR="004A2A75" w:rsidRPr="004A2A75" w:rsidRDefault="004A2A75" w:rsidP="004A2A75">
      <w:pPr>
        <w:pStyle w:val="ListParagraph"/>
        <w:numPr>
          <w:ilvl w:val="0"/>
          <w:numId w:val="1"/>
        </w:numPr>
        <w:spacing w:after="0" w:line="240" w:lineRule="auto"/>
        <w:rPr>
          <w:rFonts w:ascii="Times New Roman" w:hAnsi="Times New Roman" w:cs="Times New Roman"/>
          <w:b/>
          <w:sz w:val="24"/>
          <w:szCs w:val="24"/>
        </w:rPr>
      </w:pPr>
      <w:r w:rsidRPr="004A2A75">
        <w:rPr>
          <w:rFonts w:ascii="Times New Roman" w:hAnsi="Times New Roman" w:cs="Times New Roman"/>
          <w:b/>
          <w:sz w:val="24"/>
          <w:szCs w:val="24"/>
        </w:rPr>
        <w:t>The Current Charge of the AOC: Midterm Report</w:t>
      </w:r>
    </w:p>
    <w:p w:rsidR="00B9751E" w:rsidRPr="00B9751E" w:rsidRDefault="004A2A75" w:rsidP="00B9751E">
      <w:pPr>
        <w:pStyle w:val="ListParagraph"/>
        <w:numPr>
          <w:ilvl w:val="1"/>
          <w:numId w:val="1"/>
        </w:numPr>
        <w:spacing w:after="0" w:line="240" w:lineRule="auto"/>
        <w:rPr>
          <w:rFonts w:ascii="Times New Roman" w:hAnsi="Times New Roman" w:cs="Times New Roman"/>
          <w:b/>
          <w:sz w:val="24"/>
          <w:szCs w:val="24"/>
        </w:rPr>
      </w:pPr>
      <w:r w:rsidRPr="004A2A75">
        <w:rPr>
          <w:rFonts w:ascii="Times New Roman" w:hAnsi="Times New Roman" w:cs="Times New Roman"/>
          <w:b/>
          <w:sz w:val="24"/>
          <w:szCs w:val="24"/>
        </w:rPr>
        <w:t xml:space="preserve">Follow-Up Report </w:t>
      </w:r>
      <w:hyperlink r:id="rId9" w:history="1">
        <w:r w:rsidRPr="004A2A75">
          <w:rPr>
            <w:rStyle w:val="Hyperlink"/>
            <w:rFonts w:ascii="Times New Roman" w:hAnsi="Times New Roman" w:cs="Times New Roman"/>
            <w:sz w:val="24"/>
            <w:szCs w:val="24"/>
          </w:rPr>
          <w:t>http://www.sac.edu/Accreditation/Documents/Follow%20Up%20Report%20Documents%202015/SAC_Accreditation_Follow-Up_Report_Final_10-12-15.pdf</w:t>
        </w:r>
      </w:hyperlink>
      <w:r w:rsidRPr="004A2A75">
        <w:rPr>
          <w:rFonts w:ascii="Times New Roman" w:hAnsi="Times New Roman" w:cs="Times New Roman"/>
          <w:sz w:val="24"/>
          <w:szCs w:val="24"/>
        </w:rPr>
        <w:t xml:space="preserve"> </w:t>
      </w:r>
    </w:p>
    <w:p w:rsidR="0023143C" w:rsidRDefault="0023143C" w:rsidP="0023143C">
      <w:pPr>
        <w:pStyle w:val="ListParagraph"/>
        <w:numPr>
          <w:ilvl w:val="1"/>
          <w:numId w:val="1"/>
        </w:numPr>
        <w:spacing w:after="0" w:line="240" w:lineRule="auto"/>
        <w:rPr>
          <w:rFonts w:ascii="Times New Roman" w:hAnsi="Times New Roman" w:cs="Times New Roman"/>
          <w:b/>
          <w:sz w:val="24"/>
          <w:szCs w:val="24"/>
        </w:rPr>
      </w:pPr>
      <w:r w:rsidRPr="0023143C">
        <w:rPr>
          <w:rFonts w:ascii="Times New Roman" w:hAnsi="Times New Roman" w:cs="Times New Roman"/>
          <w:b/>
          <w:sz w:val="24"/>
          <w:szCs w:val="24"/>
        </w:rPr>
        <w:t>Timelines (See Appendix A)</w:t>
      </w:r>
    </w:p>
    <w:p w:rsidR="0023143C" w:rsidRPr="0023143C" w:rsidRDefault="0023143C" w:rsidP="0023143C">
      <w:pPr>
        <w:pStyle w:val="ListParagraph"/>
        <w:numPr>
          <w:ilvl w:val="1"/>
          <w:numId w:val="1"/>
        </w:numPr>
        <w:spacing w:after="0" w:line="240" w:lineRule="auto"/>
        <w:rPr>
          <w:rFonts w:ascii="Times New Roman" w:hAnsi="Times New Roman" w:cs="Times New Roman"/>
          <w:b/>
          <w:sz w:val="24"/>
          <w:szCs w:val="24"/>
        </w:rPr>
      </w:pPr>
      <w:r w:rsidRPr="004A2A75">
        <w:rPr>
          <w:rFonts w:ascii="Times New Roman" w:hAnsi="Times New Roman" w:cs="Times New Roman"/>
          <w:b/>
          <w:sz w:val="24"/>
          <w:szCs w:val="24"/>
        </w:rPr>
        <w:t>Templates for Gathering Data for the Midterm Report (</w:t>
      </w:r>
      <w:r>
        <w:rPr>
          <w:rFonts w:ascii="Times New Roman" w:hAnsi="Times New Roman" w:cs="Times New Roman"/>
          <w:b/>
          <w:sz w:val="24"/>
          <w:szCs w:val="24"/>
        </w:rPr>
        <w:t>See Appendix B</w:t>
      </w:r>
      <w:r w:rsidRPr="004A2A75">
        <w:rPr>
          <w:rFonts w:ascii="Times New Roman" w:hAnsi="Times New Roman" w:cs="Times New Roman"/>
          <w:b/>
          <w:sz w:val="24"/>
          <w:szCs w:val="24"/>
        </w:rPr>
        <w:t>)</w:t>
      </w:r>
    </w:p>
    <w:p w:rsidR="0023143C" w:rsidRDefault="0023143C" w:rsidP="0023143C">
      <w:pPr>
        <w:pStyle w:val="ListParagraph"/>
        <w:numPr>
          <w:ilvl w:val="1"/>
          <w:numId w:val="1"/>
        </w:numPr>
        <w:spacing w:after="0" w:line="240" w:lineRule="auto"/>
        <w:rPr>
          <w:rFonts w:ascii="Times New Roman" w:hAnsi="Times New Roman" w:cs="Times New Roman"/>
          <w:b/>
          <w:sz w:val="24"/>
          <w:szCs w:val="24"/>
        </w:rPr>
      </w:pPr>
      <w:r>
        <w:rPr>
          <w:rFonts w:ascii="Times New Roman" w:hAnsi="Times New Roman" w:cs="Times New Roman"/>
          <w:b/>
          <w:sz w:val="24"/>
          <w:szCs w:val="24"/>
        </w:rPr>
        <w:t>Status of AIPs (See Appendix C)</w:t>
      </w:r>
    </w:p>
    <w:p w:rsidR="00B9751E" w:rsidRDefault="00B9751E" w:rsidP="00B9751E">
      <w:pPr>
        <w:pStyle w:val="ListParagraph"/>
        <w:numPr>
          <w:ilvl w:val="0"/>
          <w:numId w:val="1"/>
        </w:num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Institutional Effectiveness </w:t>
      </w:r>
    </w:p>
    <w:p w:rsidR="00B9751E" w:rsidRDefault="00B9751E" w:rsidP="00B9751E">
      <w:pPr>
        <w:pStyle w:val="ListParagraph"/>
        <w:numPr>
          <w:ilvl w:val="1"/>
          <w:numId w:val="1"/>
        </w:numPr>
        <w:spacing w:after="0" w:line="240" w:lineRule="auto"/>
        <w:rPr>
          <w:rFonts w:ascii="Times New Roman" w:hAnsi="Times New Roman" w:cs="Times New Roman"/>
          <w:b/>
          <w:sz w:val="24"/>
          <w:szCs w:val="24"/>
        </w:rPr>
      </w:pPr>
      <w:r>
        <w:rPr>
          <w:rFonts w:ascii="Times New Roman" w:hAnsi="Times New Roman" w:cs="Times New Roman"/>
          <w:b/>
          <w:sz w:val="24"/>
          <w:szCs w:val="24"/>
        </w:rPr>
        <w:t>Integrated Planning Design Manual and Educational Master Plan Update</w:t>
      </w:r>
    </w:p>
    <w:p w:rsidR="00B9751E" w:rsidRPr="00B9751E" w:rsidRDefault="00B9751E" w:rsidP="00B9751E">
      <w:pPr>
        <w:pStyle w:val="ListParagraph"/>
        <w:numPr>
          <w:ilvl w:val="1"/>
          <w:numId w:val="1"/>
        </w:numPr>
        <w:spacing w:after="0" w:line="240" w:lineRule="auto"/>
        <w:rPr>
          <w:rFonts w:ascii="Times New Roman" w:hAnsi="Times New Roman" w:cs="Times New Roman"/>
          <w:b/>
          <w:sz w:val="24"/>
          <w:szCs w:val="24"/>
        </w:rPr>
      </w:pPr>
      <w:r>
        <w:rPr>
          <w:rFonts w:ascii="Times New Roman" w:hAnsi="Times New Roman" w:cs="Times New Roman"/>
          <w:b/>
          <w:sz w:val="24"/>
          <w:szCs w:val="24"/>
        </w:rPr>
        <w:t>Timeline for Key Planning Activities (See Appendix D)</w:t>
      </w:r>
    </w:p>
    <w:p w:rsidR="004A2A75" w:rsidRDefault="004A2A75" w:rsidP="004A2A75">
      <w:pPr>
        <w:pStyle w:val="ListParagraph"/>
        <w:numPr>
          <w:ilvl w:val="0"/>
          <w:numId w:val="1"/>
        </w:numPr>
        <w:spacing w:after="0" w:line="240" w:lineRule="auto"/>
        <w:rPr>
          <w:rFonts w:ascii="Times New Roman" w:hAnsi="Times New Roman" w:cs="Times New Roman"/>
          <w:b/>
          <w:sz w:val="24"/>
          <w:szCs w:val="24"/>
        </w:rPr>
      </w:pPr>
      <w:r>
        <w:rPr>
          <w:rFonts w:ascii="Times New Roman" w:hAnsi="Times New Roman" w:cs="Times New Roman"/>
          <w:b/>
          <w:sz w:val="24"/>
          <w:szCs w:val="24"/>
        </w:rPr>
        <w:t>Designated Responsibilities of Each AOC Member</w:t>
      </w:r>
    </w:p>
    <w:p w:rsidR="004A2A75" w:rsidRDefault="004A2A75" w:rsidP="004A2A75">
      <w:pPr>
        <w:pStyle w:val="ListParagraph"/>
        <w:numPr>
          <w:ilvl w:val="1"/>
          <w:numId w:val="1"/>
        </w:numPr>
        <w:spacing w:after="0" w:line="240" w:lineRule="auto"/>
        <w:rPr>
          <w:rFonts w:ascii="Times New Roman" w:hAnsi="Times New Roman" w:cs="Times New Roman"/>
          <w:b/>
          <w:sz w:val="24"/>
          <w:szCs w:val="24"/>
        </w:rPr>
      </w:pPr>
      <w:r>
        <w:rPr>
          <w:rFonts w:ascii="Times New Roman" w:hAnsi="Times New Roman" w:cs="Times New Roman"/>
          <w:b/>
          <w:sz w:val="24"/>
          <w:szCs w:val="24"/>
        </w:rPr>
        <w:t>Participatory Governance and Constituency Group Reporting</w:t>
      </w:r>
    </w:p>
    <w:p w:rsidR="004A2A75" w:rsidRPr="00B9751E" w:rsidRDefault="004A2A75" w:rsidP="004A2A75">
      <w:pPr>
        <w:pStyle w:val="ListParagraph"/>
        <w:numPr>
          <w:ilvl w:val="1"/>
          <w:numId w:val="1"/>
        </w:numPr>
        <w:spacing w:after="0" w:line="240" w:lineRule="auto"/>
        <w:rPr>
          <w:rFonts w:ascii="Times New Roman" w:hAnsi="Times New Roman" w:cs="Times New Roman"/>
          <w:b/>
          <w:sz w:val="24"/>
          <w:szCs w:val="24"/>
        </w:rPr>
      </w:pPr>
      <w:r>
        <w:rPr>
          <w:rFonts w:ascii="Times New Roman" w:hAnsi="Times New Roman" w:cs="Times New Roman"/>
          <w:b/>
          <w:sz w:val="24"/>
          <w:szCs w:val="24"/>
        </w:rPr>
        <w:t>Data Gathering (To be det</w:t>
      </w:r>
      <w:r w:rsidR="0023143C">
        <w:rPr>
          <w:rFonts w:ascii="Times New Roman" w:hAnsi="Times New Roman" w:cs="Times New Roman"/>
          <w:b/>
          <w:sz w:val="24"/>
          <w:szCs w:val="24"/>
        </w:rPr>
        <w:t>e</w:t>
      </w:r>
      <w:r w:rsidR="00B9751E">
        <w:rPr>
          <w:rFonts w:ascii="Times New Roman" w:hAnsi="Times New Roman" w:cs="Times New Roman"/>
          <w:b/>
          <w:sz w:val="24"/>
          <w:szCs w:val="24"/>
        </w:rPr>
        <w:t>rmined)</w:t>
      </w:r>
    </w:p>
    <w:p w:rsidR="004A2A75" w:rsidRDefault="004A2A75" w:rsidP="004A2A75">
      <w:pPr>
        <w:spacing w:after="0" w:line="240" w:lineRule="auto"/>
        <w:rPr>
          <w:rFonts w:ascii="Times New Roman" w:hAnsi="Times New Roman" w:cs="Times New Roman"/>
          <w:b/>
          <w:sz w:val="28"/>
          <w:szCs w:val="28"/>
        </w:rPr>
      </w:pPr>
    </w:p>
    <w:p w:rsidR="00BA60FD" w:rsidRDefault="00BA60FD" w:rsidP="004A2A75">
      <w:pPr>
        <w:spacing w:after="0" w:line="240" w:lineRule="auto"/>
        <w:rPr>
          <w:rFonts w:ascii="Times New Roman" w:hAnsi="Times New Roman" w:cs="Times New Roman"/>
          <w:b/>
          <w:sz w:val="28"/>
          <w:szCs w:val="28"/>
        </w:rPr>
      </w:pPr>
    </w:p>
    <w:p w:rsidR="004A2A75" w:rsidRDefault="00BA60FD" w:rsidP="004A2A75">
      <w:pPr>
        <w:spacing w:after="0" w:line="240" w:lineRule="auto"/>
        <w:rPr>
          <w:rFonts w:ascii="Times New Roman" w:hAnsi="Times New Roman" w:cs="Times New Roman"/>
          <w:b/>
          <w:sz w:val="20"/>
          <w:szCs w:val="20"/>
        </w:rPr>
      </w:pPr>
      <w:r w:rsidRPr="00BA60FD">
        <w:rPr>
          <w:rFonts w:ascii="Times New Roman" w:hAnsi="Times New Roman" w:cs="Times New Roman"/>
          <w:b/>
          <w:sz w:val="20"/>
          <w:szCs w:val="20"/>
        </w:rPr>
        <w:t>Members:</w:t>
      </w:r>
    </w:p>
    <w:p w:rsidR="00BA60FD" w:rsidRPr="00BA60FD" w:rsidRDefault="00BA60FD" w:rsidP="004A2A75">
      <w:pPr>
        <w:spacing w:after="0" w:line="240" w:lineRule="auto"/>
        <w:rPr>
          <w:rFonts w:ascii="Times New Roman" w:hAnsi="Times New Roman" w:cs="Times New Roman"/>
          <w:sz w:val="20"/>
          <w:szCs w:val="20"/>
        </w:rPr>
      </w:pPr>
      <w:r w:rsidRPr="00BA60FD">
        <w:rPr>
          <w:rFonts w:ascii="Times New Roman" w:hAnsi="Times New Roman" w:cs="Times New Roman"/>
          <w:sz w:val="20"/>
          <w:szCs w:val="20"/>
        </w:rPr>
        <w:t>Shelly Jaffray, Dean, Humanities and Social Sciences</w:t>
      </w:r>
    </w:p>
    <w:p w:rsidR="00BA60FD" w:rsidRPr="00BA60FD" w:rsidRDefault="00BA60FD" w:rsidP="004A2A75">
      <w:pPr>
        <w:spacing w:after="0" w:line="240" w:lineRule="auto"/>
        <w:rPr>
          <w:rFonts w:ascii="Times New Roman" w:hAnsi="Times New Roman" w:cs="Times New Roman"/>
          <w:sz w:val="20"/>
          <w:szCs w:val="20"/>
        </w:rPr>
      </w:pPr>
      <w:r w:rsidRPr="00BA60FD">
        <w:rPr>
          <w:rFonts w:ascii="Times New Roman" w:hAnsi="Times New Roman" w:cs="Times New Roman"/>
          <w:sz w:val="20"/>
          <w:szCs w:val="20"/>
        </w:rPr>
        <w:t>Bonita Jaros, Accreditation Liaison Officer</w:t>
      </w:r>
    </w:p>
    <w:p w:rsidR="00BA60FD" w:rsidRPr="00BA60FD" w:rsidRDefault="00BA60FD" w:rsidP="004A2A75">
      <w:pPr>
        <w:spacing w:after="0" w:line="240" w:lineRule="auto"/>
        <w:rPr>
          <w:rFonts w:ascii="Times New Roman" w:hAnsi="Times New Roman" w:cs="Times New Roman"/>
          <w:sz w:val="20"/>
          <w:szCs w:val="20"/>
        </w:rPr>
      </w:pPr>
      <w:r w:rsidRPr="00BA60FD">
        <w:rPr>
          <w:rFonts w:ascii="Times New Roman" w:hAnsi="Times New Roman" w:cs="Times New Roman"/>
          <w:sz w:val="20"/>
          <w:szCs w:val="20"/>
        </w:rPr>
        <w:t xml:space="preserve">Elliott Jones, President, Academic Senate </w:t>
      </w:r>
    </w:p>
    <w:p w:rsidR="00BA60FD" w:rsidRPr="00BA60FD" w:rsidRDefault="00BA60FD" w:rsidP="004A2A75">
      <w:pPr>
        <w:spacing w:after="0" w:line="240" w:lineRule="auto"/>
        <w:rPr>
          <w:rFonts w:ascii="Times New Roman" w:hAnsi="Times New Roman" w:cs="Times New Roman"/>
          <w:sz w:val="20"/>
          <w:szCs w:val="20"/>
        </w:rPr>
      </w:pPr>
      <w:r w:rsidRPr="00BA60FD">
        <w:rPr>
          <w:rFonts w:ascii="Times New Roman" w:hAnsi="Times New Roman" w:cs="Times New Roman"/>
          <w:sz w:val="20"/>
          <w:szCs w:val="20"/>
        </w:rPr>
        <w:t>Carlos Lopez, Vice President, Academic Affairs</w:t>
      </w:r>
    </w:p>
    <w:p w:rsidR="00BA60FD" w:rsidRPr="00BA60FD" w:rsidRDefault="00BA60FD" w:rsidP="004A2A75">
      <w:pPr>
        <w:spacing w:after="0" w:line="240" w:lineRule="auto"/>
        <w:rPr>
          <w:rFonts w:ascii="Times New Roman" w:hAnsi="Times New Roman" w:cs="Times New Roman"/>
          <w:sz w:val="20"/>
          <w:szCs w:val="20"/>
        </w:rPr>
      </w:pPr>
      <w:r w:rsidRPr="00BA60FD">
        <w:rPr>
          <w:rFonts w:ascii="Times New Roman" w:hAnsi="Times New Roman" w:cs="Times New Roman"/>
          <w:sz w:val="20"/>
          <w:szCs w:val="20"/>
        </w:rPr>
        <w:t>Luis Mejia, President, Associated Student Government</w:t>
      </w:r>
    </w:p>
    <w:p w:rsidR="00BA60FD" w:rsidRPr="00BA60FD" w:rsidRDefault="00BA60FD" w:rsidP="004A2A75">
      <w:pPr>
        <w:spacing w:after="0" w:line="240" w:lineRule="auto"/>
        <w:rPr>
          <w:rFonts w:ascii="Times New Roman" w:hAnsi="Times New Roman" w:cs="Times New Roman"/>
          <w:sz w:val="20"/>
          <w:szCs w:val="20"/>
        </w:rPr>
      </w:pPr>
      <w:r w:rsidRPr="00BA60FD">
        <w:rPr>
          <w:rFonts w:ascii="Times New Roman" w:hAnsi="Times New Roman" w:cs="Times New Roman"/>
          <w:sz w:val="20"/>
          <w:szCs w:val="20"/>
        </w:rPr>
        <w:t>Jimmy Nguyen, CSEA 579 Representative</w:t>
      </w:r>
    </w:p>
    <w:p w:rsidR="00B9751E" w:rsidRDefault="00B9751E" w:rsidP="004A2A75">
      <w:pPr>
        <w:spacing w:after="0" w:line="240" w:lineRule="auto"/>
        <w:rPr>
          <w:rFonts w:ascii="Times New Roman" w:hAnsi="Times New Roman" w:cs="Times New Roman"/>
          <w:b/>
          <w:sz w:val="28"/>
          <w:szCs w:val="28"/>
        </w:rPr>
      </w:pPr>
    </w:p>
    <w:p w:rsidR="00BA60FD" w:rsidRPr="00BA60FD" w:rsidRDefault="00BA60FD" w:rsidP="004A2A75">
      <w:pPr>
        <w:spacing w:after="0" w:line="240" w:lineRule="auto"/>
        <w:rPr>
          <w:rFonts w:ascii="Times New Roman" w:hAnsi="Times New Roman" w:cs="Times New Roman"/>
          <w:b/>
          <w:sz w:val="20"/>
          <w:szCs w:val="20"/>
        </w:rPr>
      </w:pPr>
      <w:proofErr w:type="gramStart"/>
      <w:r>
        <w:rPr>
          <w:rFonts w:ascii="Times New Roman" w:hAnsi="Times New Roman" w:cs="Times New Roman"/>
          <w:b/>
          <w:sz w:val="20"/>
          <w:szCs w:val="20"/>
        </w:rPr>
        <w:t>c</w:t>
      </w:r>
      <w:proofErr w:type="gramEnd"/>
      <w:r>
        <w:rPr>
          <w:rFonts w:ascii="Times New Roman" w:hAnsi="Times New Roman" w:cs="Times New Roman"/>
          <w:b/>
          <w:sz w:val="20"/>
          <w:szCs w:val="20"/>
        </w:rPr>
        <w:t xml:space="preserve">: </w:t>
      </w:r>
      <w:r w:rsidRPr="00BA60FD">
        <w:rPr>
          <w:rFonts w:ascii="Times New Roman" w:hAnsi="Times New Roman" w:cs="Times New Roman"/>
          <w:sz w:val="20"/>
          <w:szCs w:val="20"/>
        </w:rPr>
        <w:t xml:space="preserve"> Linda Rose, President, Santa Ana College</w:t>
      </w:r>
    </w:p>
    <w:p w:rsidR="00B9751E" w:rsidRDefault="00B9751E" w:rsidP="004A2A75">
      <w:pPr>
        <w:spacing w:after="0" w:line="240" w:lineRule="auto"/>
        <w:rPr>
          <w:rFonts w:ascii="Times New Roman" w:hAnsi="Times New Roman" w:cs="Times New Roman"/>
          <w:b/>
          <w:sz w:val="28"/>
          <w:szCs w:val="28"/>
        </w:rPr>
      </w:pPr>
    </w:p>
    <w:p w:rsidR="00C54905" w:rsidRDefault="00C54905" w:rsidP="004A2A75">
      <w:pPr>
        <w:spacing w:after="0" w:line="240" w:lineRule="auto"/>
        <w:rPr>
          <w:rFonts w:ascii="Times New Roman" w:hAnsi="Times New Roman" w:cs="Times New Roman"/>
          <w:b/>
          <w:sz w:val="28"/>
          <w:szCs w:val="28"/>
        </w:rPr>
      </w:pPr>
    </w:p>
    <w:p w:rsidR="00C54905" w:rsidRDefault="00C54905" w:rsidP="004A2A75">
      <w:pPr>
        <w:spacing w:after="0" w:line="240" w:lineRule="auto"/>
        <w:rPr>
          <w:rFonts w:ascii="Times New Roman" w:hAnsi="Times New Roman" w:cs="Times New Roman"/>
          <w:b/>
          <w:sz w:val="28"/>
          <w:szCs w:val="28"/>
        </w:rPr>
      </w:pPr>
    </w:p>
    <w:p w:rsidR="00C54905" w:rsidRDefault="00C54905" w:rsidP="004A2A75">
      <w:pPr>
        <w:spacing w:after="0" w:line="240" w:lineRule="auto"/>
        <w:rPr>
          <w:rFonts w:ascii="Times New Roman" w:hAnsi="Times New Roman" w:cs="Times New Roman"/>
          <w:b/>
          <w:sz w:val="28"/>
          <w:szCs w:val="28"/>
        </w:rPr>
      </w:pPr>
    </w:p>
    <w:p w:rsidR="00C54905" w:rsidRDefault="00C54905" w:rsidP="004A2A75">
      <w:pPr>
        <w:spacing w:after="0" w:line="240" w:lineRule="auto"/>
        <w:rPr>
          <w:rFonts w:ascii="Times New Roman" w:hAnsi="Times New Roman" w:cs="Times New Roman"/>
          <w:b/>
          <w:sz w:val="28"/>
          <w:szCs w:val="28"/>
        </w:rPr>
      </w:pPr>
    </w:p>
    <w:p w:rsidR="00C54905" w:rsidRDefault="00C54905" w:rsidP="004A2A75">
      <w:pPr>
        <w:spacing w:after="0" w:line="240" w:lineRule="auto"/>
        <w:rPr>
          <w:rFonts w:ascii="Times New Roman" w:hAnsi="Times New Roman" w:cs="Times New Roman"/>
          <w:b/>
          <w:sz w:val="28"/>
          <w:szCs w:val="28"/>
        </w:rPr>
      </w:pPr>
    </w:p>
    <w:p w:rsidR="00C54905" w:rsidRDefault="00C54905" w:rsidP="004A2A75">
      <w:pPr>
        <w:spacing w:after="0" w:line="240" w:lineRule="auto"/>
        <w:rPr>
          <w:rFonts w:ascii="Times New Roman" w:hAnsi="Times New Roman" w:cs="Times New Roman"/>
          <w:b/>
          <w:sz w:val="28"/>
          <w:szCs w:val="28"/>
        </w:rPr>
      </w:pPr>
    </w:p>
    <w:p w:rsidR="00C54905" w:rsidRDefault="00C54905" w:rsidP="004A2A75">
      <w:pPr>
        <w:spacing w:after="0" w:line="240" w:lineRule="auto"/>
        <w:rPr>
          <w:rFonts w:ascii="Times New Roman" w:hAnsi="Times New Roman" w:cs="Times New Roman"/>
          <w:b/>
          <w:sz w:val="28"/>
          <w:szCs w:val="28"/>
        </w:rPr>
      </w:pPr>
    </w:p>
    <w:p w:rsidR="00C54905" w:rsidRDefault="00C54905" w:rsidP="004A2A75">
      <w:pPr>
        <w:spacing w:after="0" w:line="240" w:lineRule="auto"/>
        <w:rPr>
          <w:rFonts w:ascii="Times New Roman" w:hAnsi="Times New Roman" w:cs="Times New Roman"/>
          <w:b/>
          <w:sz w:val="28"/>
          <w:szCs w:val="28"/>
        </w:rPr>
      </w:pPr>
    </w:p>
    <w:p w:rsidR="00C54905" w:rsidRDefault="00C54905" w:rsidP="004A2A75">
      <w:pPr>
        <w:spacing w:after="0" w:line="240" w:lineRule="auto"/>
        <w:rPr>
          <w:rFonts w:ascii="Times New Roman" w:hAnsi="Times New Roman" w:cs="Times New Roman"/>
          <w:b/>
          <w:sz w:val="28"/>
          <w:szCs w:val="28"/>
        </w:rPr>
      </w:pPr>
    </w:p>
    <w:p w:rsidR="00C54905" w:rsidRDefault="00C54905" w:rsidP="004A2A75">
      <w:pPr>
        <w:spacing w:after="0" w:line="240" w:lineRule="auto"/>
        <w:rPr>
          <w:rFonts w:ascii="Times New Roman" w:hAnsi="Times New Roman" w:cs="Times New Roman"/>
          <w:b/>
          <w:sz w:val="28"/>
          <w:szCs w:val="28"/>
        </w:rPr>
      </w:pPr>
    </w:p>
    <w:p w:rsidR="00C54905" w:rsidRDefault="00C54905" w:rsidP="004A2A75">
      <w:pPr>
        <w:spacing w:after="0" w:line="240" w:lineRule="auto"/>
        <w:rPr>
          <w:rFonts w:ascii="Times New Roman" w:hAnsi="Times New Roman" w:cs="Times New Roman"/>
          <w:b/>
          <w:sz w:val="28"/>
          <w:szCs w:val="28"/>
        </w:rPr>
      </w:pPr>
    </w:p>
    <w:p w:rsidR="00C54905" w:rsidRDefault="00C54905" w:rsidP="004A2A75">
      <w:pPr>
        <w:spacing w:after="0" w:line="240" w:lineRule="auto"/>
        <w:rPr>
          <w:rFonts w:ascii="Times New Roman" w:hAnsi="Times New Roman" w:cs="Times New Roman"/>
          <w:b/>
          <w:sz w:val="28"/>
          <w:szCs w:val="28"/>
        </w:rPr>
      </w:pPr>
    </w:p>
    <w:p w:rsidR="00C54905" w:rsidRDefault="00C54905" w:rsidP="004A2A75">
      <w:pPr>
        <w:spacing w:after="0" w:line="240" w:lineRule="auto"/>
        <w:rPr>
          <w:rFonts w:ascii="Times New Roman" w:hAnsi="Times New Roman" w:cs="Times New Roman"/>
          <w:b/>
          <w:sz w:val="28"/>
          <w:szCs w:val="28"/>
        </w:rPr>
      </w:pPr>
    </w:p>
    <w:p w:rsidR="00C54905" w:rsidRDefault="00C54905" w:rsidP="004A2A75">
      <w:pPr>
        <w:spacing w:after="0" w:line="240" w:lineRule="auto"/>
        <w:rPr>
          <w:rFonts w:ascii="Times New Roman" w:hAnsi="Times New Roman" w:cs="Times New Roman"/>
          <w:b/>
          <w:sz w:val="28"/>
          <w:szCs w:val="28"/>
        </w:rPr>
      </w:pPr>
    </w:p>
    <w:p w:rsidR="00C54905" w:rsidRDefault="00C54905" w:rsidP="004A2A75">
      <w:pPr>
        <w:spacing w:after="0" w:line="240" w:lineRule="auto"/>
        <w:rPr>
          <w:rFonts w:ascii="Times New Roman" w:hAnsi="Times New Roman" w:cs="Times New Roman"/>
          <w:b/>
          <w:sz w:val="28"/>
          <w:szCs w:val="28"/>
        </w:rPr>
      </w:pPr>
    </w:p>
    <w:p w:rsidR="00C54905" w:rsidRDefault="00C54905" w:rsidP="004A2A75">
      <w:pPr>
        <w:spacing w:after="0" w:line="240" w:lineRule="auto"/>
        <w:rPr>
          <w:rFonts w:ascii="Times New Roman" w:hAnsi="Times New Roman" w:cs="Times New Roman"/>
          <w:b/>
          <w:sz w:val="28"/>
          <w:szCs w:val="28"/>
        </w:rPr>
      </w:pPr>
    </w:p>
    <w:p w:rsidR="00C54905" w:rsidRDefault="00C54905" w:rsidP="004A2A75">
      <w:pPr>
        <w:spacing w:after="0" w:line="240" w:lineRule="auto"/>
        <w:rPr>
          <w:rFonts w:ascii="Times New Roman" w:hAnsi="Times New Roman" w:cs="Times New Roman"/>
          <w:b/>
          <w:sz w:val="28"/>
          <w:szCs w:val="28"/>
        </w:rPr>
      </w:pPr>
    </w:p>
    <w:p w:rsidR="00C54905" w:rsidRDefault="00C54905" w:rsidP="004A2A75">
      <w:pPr>
        <w:spacing w:after="0" w:line="240" w:lineRule="auto"/>
        <w:rPr>
          <w:rFonts w:ascii="Times New Roman" w:hAnsi="Times New Roman" w:cs="Times New Roman"/>
          <w:b/>
          <w:sz w:val="28"/>
          <w:szCs w:val="28"/>
        </w:rPr>
      </w:pPr>
    </w:p>
    <w:p w:rsidR="00C54905" w:rsidRDefault="00C54905" w:rsidP="004A2A75">
      <w:pPr>
        <w:spacing w:after="0" w:line="240" w:lineRule="auto"/>
        <w:rPr>
          <w:rFonts w:ascii="Times New Roman" w:hAnsi="Times New Roman" w:cs="Times New Roman"/>
          <w:b/>
          <w:sz w:val="28"/>
          <w:szCs w:val="28"/>
        </w:rPr>
      </w:pPr>
    </w:p>
    <w:p w:rsidR="00C54905" w:rsidRDefault="00C54905" w:rsidP="004A2A75">
      <w:pPr>
        <w:spacing w:after="0" w:line="240" w:lineRule="auto"/>
        <w:rPr>
          <w:rFonts w:ascii="Times New Roman" w:hAnsi="Times New Roman" w:cs="Times New Roman"/>
          <w:b/>
          <w:sz w:val="28"/>
          <w:szCs w:val="28"/>
        </w:rPr>
      </w:pPr>
    </w:p>
    <w:p w:rsidR="00C54905" w:rsidRDefault="00C54905" w:rsidP="004A2A75">
      <w:pPr>
        <w:spacing w:after="0" w:line="240" w:lineRule="auto"/>
        <w:rPr>
          <w:rFonts w:ascii="Times New Roman" w:hAnsi="Times New Roman" w:cs="Times New Roman"/>
          <w:b/>
          <w:sz w:val="28"/>
          <w:szCs w:val="28"/>
        </w:rPr>
      </w:pPr>
    </w:p>
    <w:p w:rsidR="00C54905" w:rsidRDefault="00C54905" w:rsidP="004A2A75">
      <w:pPr>
        <w:spacing w:after="0" w:line="240" w:lineRule="auto"/>
        <w:rPr>
          <w:rFonts w:ascii="Times New Roman" w:hAnsi="Times New Roman" w:cs="Times New Roman"/>
          <w:b/>
          <w:sz w:val="28"/>
          <w:szCs w:val="28"/>
        </w:rPr>
      </w:pPr>
    </w:p>
    <w:p w:rsidR="00C54905" w:rsidRDefault="00C54905" w:rsidP="004A2A75">
      <w:pPr>
        <w:spacing w:after="0" w:line="240" w:lineRule="auto"/>
        <w:rPr>
          <w:rFonts w:ascii="Times New Roman" w:hAnsi="Times New Roman" w:cs="Times New Roman"/>
          <w:b/>
          <w:sz w:val="28"/>
          <w:szCs w:val="28"/>
        </w:rPr>
      </w:pPr>
    </w:p>
    <w:p w:rsidR="00C54905" w:rsidRDefault="00C54905" w:rsidP="004A2A75">
      <w:pPr>
        <w:spacing w:after="0" w:line="240" w:lineRule="auto"/>
        <w:rPr>
          <w:rFonts w:ascii="Times New Roman" w:hAnsi="Times New Roman" w:cs="Times New Roman"/>
          <w:b/>
          <w:sz w:val="28"/>
          <w:szCs w:val="28"/>
        </w:rPr>
      </w:pPr>
    </w:p>
    <w:p w:rsidR="00C54905" w:rsidRDefault="00C54905" w:rsidP="004A2A75">
      <w:pPr>
        <w:spacing w:after="0" w:line="240" w:lineRule="auto"/>
        <w:rPr>
          <w:rFonts w:ascii="Times New Roman" w:hAnsi="Times New Roman" w:cs="Times New Roman"/>
          <w:b/>
          <w:sz w:val="28"/>
          <w:szCs w:val="28"/>
        </w:rPr>
      </w:pPr>
    </w:p>
    <w:p w:rsidR="00C54905" w:rsidRDefault="00C54905" w:rsidP="004A2A75">
      <w:pPr>
        <w:spacing w:after="0" w:line="240" w:lineRule="auto"/>
        <w:rPr>
          <w:rFonts w:ascii="Times New Roman" w:hAnsi="Times New Roman" w:cs="Times New Roman"/>
          <w:b/>
          <w:sz w:val="28"/>
          <w:szCs w:val="28"/>
        </w:rPr>
      </w:pPr>
    </w:p>
    <w:p w:rsidR="00C54905" w:rsidRDefault="00C54905" w:rsidP="004A2A75">
      <w:pPr>
        <w:spacing w:after="0" w:line="240" w:lineRule="auto"/>
        <w:rPr>
          <w:rFonts w:ascii="Times New Roman" w:hAnsi="Times New Roman" w:cs="Times New Roman"/>
          <w:b/>
          <w:sz w:val="28"/>
          <w:szCs w:val="28"/>
        </w:rPr>
      </w:pPr>
    </w:p>
    <w:p w:rsidR="00C54905" w:rsidRDefault="00C54905" w:rsidP="004A2A75">
      <w:pPr>
        <w:spacing w:after="0" w:line="240" w:lineRule="auto"/>
        <w:rPr>
          <w:rFonts w:ascii="Times New Roman" w:hAnsi="Times New Roman" w:cs="Times New Roman"/>
          <w:b/>
          <w:sz w:val="28"/>
          <w:szCs w:val="28"/>
        </w:rPr>
      </w:pPr>
    </w:p>
    <w:p w:rsidR="00C54905" w:rsidRDefault="00C54905" w:rsidP="004A2A75">
      <w:pPr>
        <w:spacing w:after="0" w:line="240" w:lineRule="auto"/>
        <w:rPr>
          <w:rFonts w:ascii="Times New Roman" w:hAnsi="Times New Roman" w:cs="Times New Roman"/>
          <w:b/>
          <w:sz w:val="28"/>
          <w:szCs w:val="28"/>
        </w:rPr>
      </w:pPr>
    </w:p>
    <w:p w:rsidR="00C54905" w:rsidRDefault="00C54905" w:rsidP="004A2A75">
      <w:pPr>
        <w:spacing w:after="0" w:line="240" w:lineRule="auto"/>
        <w:rPr>
          <w:rFonts w:ascii="Times New Roman" w:hAnsi="Times New Roman" w:cs="Times New Roman"/>
          <w:b/>
          <w:sz w:val="28"/>
          <w:szCs w:val="28"/>
        </w:rPr>
      </w:pPr>
    </w:p>
    <w:p w:rsidR="00C54905" w:rsidRDefault="00C54905" w:rsidP="004A2A75">
      <w:pPr>
        <w:spacing w:after="0" w:line="240" w:lineRule="auto"/>
        <w:rPr>
          <w:rFonts w:ascii="Times New Roman" w:hAnsi="Times New Roman" w:cs="Times New Roman"/>
          <w:b/>
          <w:sz w:val="28"/>
          <w:szCs w:val="28"/>
        </w:rPr>
      </w:pPr>
    </w:p>
    <w:p w:rsidR="004A2A75" w:rsidRDefault="004A2A75" w:rsidP="00BA60F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Appendix A</w:t>
      </w:r>
    </w:p>
    <w:p w:rsidR="00BA60FD" w:rsidRDefault="00BA60FD" w:rsidP="00BA60FD">
      <w:pPr>
        <w:autoSpaceDE w:val="0"/>
        <w:autoSpaceDN w:val="0"/>
        <w:adjustRightInd w:val="0"/>
        <w:spacing w:after="0" w:line="240" w:lineRule="auto"/>
        <w:jc w:val="center"/>
        <w:rPr>
          <w:rFonts w:ascii="NewBaskervilleITCPro-Roman" w:hAnsi="NewBaskervilleITCPro-Roman" w:cs="NewBaskervilleITCPro-Roman"/>
          <w:sz w:val="23"/>
          <w:szCs w:val="23"/>
        </w:rPr>
      </w:pPr>
      <w:r w:rsidRPr="004B347E">
        <w:rPr>
          <w:rFonts w:ascii="NewBaskervilleITCPro-Roman" w:hAnsi="NewBaskervilleITCPro-Roman" w:cs="NewBaskervilleITCPro-Roman"/>
          <w:noProof/>
          <w:sz w:val="23"/>
          <w:szCs w:val="23"/>
        </w:rPr>
        <w:drawing>
          <wp:inline distT="0" distB="0" distL="0" distR="0" wp14:anchorId="4C7250B4" wp14:editId="588EF07E">
            <wp:extent cx="2590800" cy="323850"/>
            <wp:effectExtent l="0" t="0" r="0" b="0"/>
            <wp:docPr id="18" name="Picture 18" descr="C:\Users\bj24242\Desktop\Logo\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j24242\Desktop\Logo\imag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90400" cy="336300"/>
                    </a:xfrm>
                    <a:prstGeom prst="rect">
                      <a:avLst/>
                    </a:prstGeom>
                    <a:noFill/>
                    <a:ln>
                      <a:noFill/>
                    </a:ln>
                  </pic:spPr>
                </pic:pic>
              </a:graphicData>
            </a:graphic>
          </wp:inline>
        </w:drawing>
      </w:r>
    </w:p>
    <w:p w:rsidR="00BA60FD" w:rsidRPr="004A2A75" w:rsidRDefault="00BA60FD" w:rsidP="00BA60FD">
      <w:pPr>
        <w:autoSpaceDE w:val="0"/>
        <w:autoSpaceDN w:val="0"/>
        <w:adjustRightInd w:val="0"/>
        <w:spacing w:after="0" w:line="240" w:lineRule="auto"/>
        <w:jc w:val="center"/>
        <w:rPr>
          <w:rFonts w:ascii="Times New Roman" w:hAnsi="Times New Roman" w:cs="Times New Roman"/>
          <w:b/>
          <w:sz w:val="28"/>
          <w:szCs w:val="28"/>
        </w:rPr>
      </w:pPr>
      <w:r w:rsidRPr="004A2A75">
        <w:rPr>
          <w:rFonts w:ascii="Times New Roman" w:hAnsi="Times New Roman" w:cs="Times New Roman"/>
          <w:b/>
          <w:sz w:val="28"/>
          <w:szCs w:val="28"/>
        </w:rPr>
        <w:t>Midterm Report</w:t>
      </w:r>
    </w:p>
    <w:p w:rsidR="00BA60FD" w:rsidRDefault="00BA60FD" w:rsidP="00BA60FD">
      <w:pPr>
        <w:autoSpaceDE w:val="0"/>
        <w:autoSpaceDN w:val="0"/>
        <w:adjustRightInd w:val="0"/>
        <w:spacing w:after="0" w:line="240" w:lineRule="auto"/>
        <w:jc w:val="center"/>
        <w:rPr>
          <w:rFonts w:ascii="Times New Roman" w:hAnsi="Times New Roman" w:cs="Times New Roman"/>
          <w:b/>
          <w:sz w:val="28"/>
          <w:szCs w:val="28"/>
        </w:rPr>
      </w:pPr>
      <w:r w:rsidRPr="004A2A75">
        <w:rPr>
          <w:rFonts w:ascii="Times New Roman" w:hAnsi="Times New Roman" w:cs="Times New Roman"/>
          <w:b/>
          <w:sz w:val="28"/>
          <w:szCs w:val="28"/>
        </w:rPr>
        <w:t>Timelines</w:t>
      </w:r>
    </w:p>
    <w:tbl>
      <w:tblPr>
        <w:tblStyle w:val="TableGrid"/>
        <w:tblW w:w="0" w:type="auto"/>
        <w:tblLook w:val="04A0" w:firstRow="1" w:lastRow="0" w:firstColumn="1" w:lastColumn="0" w:noHBand="0" w:noVBand="1"/>
      </w:tblPr>
      <w:tblGrid>
        <w:gridCol w:w="1885"/>
        <w:gridCol w:w="7465"/>
      </w:tblGrid>
      <w:tr w:rsidR="00BA60FD" w:rsidTr="00BA60FD">
        <w:tc>
          <w:tcPr>
            <w:tcW w:w="1885" w:type="dxa"/>
          </w:tcPr>
          <w:p w:rsidR="00BA60FD" w:rsidRDefault="00BA60FD" w:rsidP="00BA60FD">
            <w:pPr>
              <w:autoSpaceDE w:val="0"/>
              <w:autoSpaceDN w:val="0"/>
              <w:adjustRightInd w:val="0"/>
              <w:rPr>
                <w:rFonts w:ascii="Times New Roman" w:hAnsi="Times New Roman" w:cs="Times New Roman"/>
                <w:b/>
                <w:sz w:val="28"/>
                <w:szCs w:val="28"/>
              </w:rPr>
            </w:pPr>
            <w:r>
              <w:rPr>
                <w:rFonts w:ascii="Times New Roman" w:hAnsi="Times New Roman" w:cs="Times New Roman"/>
                <w:b/>
                <w:sz w:val="28"/>
                <w:szCs w:val="28"/>
              </w:rPr>
              <w:t>Phase 1: Spring 2016</w:t>
            </w:r>
          </w:p>
        </w:tc>
        <w:tc>
          <w:tcPr>
            <w:tcW w:w="7465" w:type="dxa"/>
          </w:tcPr>
          <w:p w:rsidR="00BA60FD" w:rsidRPr="00731CB1" w:rsidRDefault="00BA60FD" w:rsidP="00BA60FD">
            <w:pPr>
              <w:pStyle w:val="ListParagraph"/>
              <w:numPr>
                <w:ilvl w:val="0"/>
                <w:numId w:val="2"/>
              </w:numPr>
              <w:autoSpaceDE w:val="0"/>
              <w:autoSpaceDN w:val="0"/>
              <w:adjustRightInd w:val="0"/>
              <w:rPr>
                <w:rFonts w:ascii="NewBaskervilleITCPro-Roman" w:hAnsi="NewBaskervilleITCPro-Roman" w:cs="NewBaskervilleITCPro-Roman"/>
                <w:sz w:val="23"/>
                <w:szCs w:val="23"/>
              </w:rPr>
            </w:pPr>
            <w:r w:rsidRPr="00731CB1">
              <w:rPr>
                <w:rFonts w:ascii="NewBaskervilleITCPro-Roman" w:hAnsi="NewBaskervilleITCPro-Roman" w:cs="NewBaskervilleITCPro-Roman"/>
                <w:sz w:val="23"/>
                <w:szCs w:val="23"/>
              </w:rPr>
              <w:t>ALO commences collecting data and evidentiary documents January 2016</w:t>
            </w:r>
          </w:p>
          <w:p w:rsidR="00BA60FD" w:rsidRPr="00793B81" w:rsidRDefault="00BA60FD" w:rsidP="00BA60FD">
            <w:pPr>
              <w:pStyle w:val="ListParagraph"/>
              <w:numPr>
                <w:ilvl w:val="0"/>
                <w:numId w:val="2"/>
              </w:numPr>
              <w:autoSpaceDE w:val="0"/>
              <w:autoSpaceDN w:val="0"/>
              <w:adjustRightInd w:val="0"/>
              <w:rPr>
                <w:rFonts w:ascii="NewBaskervilleITCPro-Roman" w:hAnsi="NewBaskervilleITCPro-Roman" w:cs="NewBaskervilleITCPro-Roman"/>
                <w:sz w:val="23"/>
                <w:szCs w:val="23"/>
              </w:rPr>
            </w:pPr>
            <w:r w:rsidRPr="00731CB1">
              <w:rPr>
                <w:rFonts w:ascii="NewBaskervilleITCPro-Roman" w:hAnsi="NewBaskervilleITCPro-Roman" w:cs="NewBaskervilleITCPro-Roman"/>
                <w:sz w:val="23"/>
                <w:szCs w:val="23"/>
              </w:rPr>
              <w:t>ALO makes accreditation presentations to governance committees spring 2016</w:t>
            </w:r>
          </w:p>
        </w:tc>
      </w:tr>
      <w:tr w:rsidR="00BA60FD" w:rsidTr="00BA60FD">
        <w:tc>
          <w:tcPr>
            <w:tcW w:w="1885" w:type="dxa"/>
          </w:tcPr>
          <w:p w:rsidR="00BA60FD" w:rsidRDefault="00BA60FD" w:rsidP="00BA60FD">
            <w:pPr>
              <w:autoSpaceDE w:val="0"/>
              <w:autoSpaceDN w:val="0"/>
              <w:adjustRightInd w:val="0"/>
              <w:rPr>
                <w:rFonts w:ascii="Times New Roman" w:hAnsi="Times New Roman" w:cs="Times New Roman"/>
                <w:b/>
                <w:sz w:val="28"/>
                <w:szCs w:val="28"/>
              </w:rPr>
            </w:pPr>
            <w:r>
              <w:rPr>
                <w:rFonts w:ascii="Times New Roman" w:hAnsi="Times New Roman" w:cs="Times New Roman"/>
                <w:b/>
                <w:sz w:val="28"/>
                <w:szCs w:val="28"/>
              </w:rPr>
              <w:t>Phase 2: Summer 2016</w:t>
            </w:r>
          </w:p>
        </w:tc>
        <w:tc>
          <w:tcPr>
            <w:tcW w:w="7465" w:type="dxa"/>
          </w:tcPr>
          <w:p w:rsidR="00BA60FD" w:rsidRPr="00793B81" w:rsidRDefault="00BA60FD" w:rsidP="00BA60FD">
            <w:pPr>
              <w:pStyle w:val="ListParagraph"/>
              <w:numPr>
                <w:ilvl w:val="0"/>
                <w:numId w:val="3"/>
              </w:numPr>
              <w:autoSpaceDE w:val="0"/>
              <w:autoSpaceDN w:val="0"/>
              <w:adjustRightInd w:val="0"/>
              <w:rPr>
                <w:rFonts w:ascii="NewBaskervilleITCPro-Roman" w:hAnsi="NewBaskervilleITCPro-Roman" w:cs="NewBaskervilleITCPro-Roman"/>
                <w:sz w:val="23"/>
                <w:szCs w:val="23"/>
              </w:rPr>
            </w:pPr>
            <w:r>
              <w:rPr>
                <w:rFonts w:ascii="NewBaskervilleITCPro-Roman" w:hAnsi="NewBaskervilleITCPro-Roman" w:cs="NewBaskervilleITCPro-Roman"/>
                <w:sz w:val="23"/>
                <w:szCs w:val="23"/>
              </w:rPr>
              <w:t xml:space="preserve">ALO puts documents together for AOC July 2016, including </w:t>
            </w:r>
            <w:r w:rsidRPr="00205E5C">
              <w:rPr>
                <w:rFonts w:ascii="NewBaskervilleITCPro-Roman" w:hAnsi="NewBaskervilleITCPro-Roman" w:cs="NewBaskervilleITCPro-Roman"/>
                <w:sz w:val="23"/>
                <w:szCs w:val="23"/>
              </w:rPr>
              <w:t xml:space="preserve">review </w:t>
            </w:r>
            <w:r>
              <w:rPr>
                <w:rFonts w:ascii="NewBaskervilleITCPro-Roman" w:hAnsi="NewBaskervilleITCPro-Roman" w:cs="NewBaskervilleITCPro-Roman"/>
                <w:sz w:val="23"/>
                <w:szCs w:val="23"/>
              </w:rPr>
              <w:t xml:space="preserve">of </w:t>
            </w:r>
            <w:r w:rsidRPr="00205E5C">
              <w:rPr>
                <w:rFonts w:ascii="NewBaskervilleITCPro-Roman" w:hAnsi="NewBaskervilleITCPro-Roman" w:cs="NewBaskervilleITCPro-Roman"/>
                <w:sz w:val="23"/>
                <w:szCs w:val="23"/>
              </w:rPr>
              <w:t>ACCJC Recommendations and up-to-date status; timelines; protocol for collecting information and evidentiary documents</w:t>
            </w:r>
          </w:p>
        </w:tc>
      </w:tr>
      <w:tr w:rsidR="00BA60FD" w:rsidTr="00BA60FD">
        <w:tc>
          <w:tcPr>
            <w:tcW w:w="1885" w:type="dxa"/>
          </w:tcPr>
          <w:p w:rsidR="00BA60FD" w:rsidRDefault="00BA60FD" w:rsidP="00BA60FD">
            <w:pPr>
              <w:autoSpaceDE w:val="0"/>
              <w:autoSpaceDN w:val="0"/>
              <w:adjustRightInd w:val="0"/>
              <w:rPr>
                <w:rFonts w:ascii="Times New Roman" w:hAnsi="Times New Roman" w:cs="Times New Roman"/>
                <w:b/>
                <w:sz w:val="28"/>
                <w:szCs w:val="28"/>
              </w:rPr>
            </w:pPr>
            <w:r>
              <w:rPr>
                <w:rFonts w:ascii="Times New Roman" w:hAnsi="Times New Roman" w:cs="Times New Roman"/>
                <w:b/>
                <w:sz w:val="28"/>
                <w:szCs w:val="28"/>
              </w:rPr>
              <w:t xml:space="preserve">Phase 3: </w:t>
            </w:r>
          </w:p>
          <w:p w:rsidR="00BA60FD" w:rsidRDefault="00BA60FD" w:rsidP="00BA60FD">
            <w:pPr>
              <w:autoSpaceDE w:val="0"/>
              <w:autoSpaceDN w:val="0"/>
              <w:adjustRightInd w:val="0"/>
              <w:rPr>
                <w:rFonts w:ascii="Times New Roman" w:hAnsi="Times New Roman" w:cs="Times New Roman"/>
                <w:b/>
                <w:sz w:val="28"/>
                <w:szCs w:val="28"/>
              </w:rPr>
            </w:pPr>
            <w:r>
              <w:rPr>
                <w:rFonts w:ascii="Times New Roman" w:hAnsi="Times New Roman" w:cs="Times New Roman"/>
                <w:b/>
                <w:sz w:val="28"/>
                <w:szCs w:val="28"/>
              </w:rPr>
              <w:t>Fall 2016</w:t>
            </w:r>
          </w:p>
        </w:tc>
        <w:tc>
          <w:tcPr>
            <w:tcW w:w="7465" w:type="dxa"/>
          </w:tcPr>
          <w:p w:rsidR="00BA60FD" w:rsidRPr="009F4E98" w:rsidRDefault="00BA60FD" w:rsidP="00BA60FD">
            <w:pPr>
              <w:numPr>
                <w:ilvl w:val="0"/>
                <w:numId w:val="3"/>
              </w:numPr>
              <w:autoSpaceDE w:val="0"/>
              <w:autoSpaceDN w:val="0"/>
              <w:adjustRightInd w:val="0"/>
              <w:contextualSpacing/>
              <w:rPr>
                <w:rFonts w:ascii="NewBaskervilleITCPro-Roman" w:hAnsi="NewBaskervilleITCPro-Roman" w:cs="NewBaskervilleITCPro-Roman"/>
                <w:sz w:val="23"/>
                <w:szCs w:val="23"/>
              </w:rPr>
            </w:pPr>
            <w:r w:rsidRPr="00205E5C">
              <w:rPr>
                <w:rFonts w:ascii="NewBaskervilleITCPro-Roman" w:hAnsi="NewBaskervilleITCPro-Roman" w:cs="NewBaskervilleITCPro-Roman"/>
                <w:sz w:val="23"/>
                <w:szCs w:val="23"/>
              </w:rPr>
              <w:t xml:space="preserve">Oversight Committee, </w:t>
            </w:r>
            <w:r w:rsidR="00624A7D">
              <w:rPr>
                <w:rFonts w:ascii="NewBaskervilleITCPro-Roman" w:hAnsi="NewBaskervilleITCPro-Roman" w:cs="NewBaskervilleITCPro-Roman"/>
                <w:sz w:val="23"/>
                <w:szCs w:val="23"/>
              </w:rPr>
              <w:t>co-</w:t>
            </w:r>
            <w:bookmarkStart w:id="0" w:name="_GoBack"/>
            <w:bookmarkEnd w:id="0"/>
            <w:r w:rsidRPr="00205E5C">
              <w:rPr>
                <w:rFonts w:ascii="NewBaskervilleITCPro-Roman" w:hAnsi="NewBaskervilleITCPro-Roman" w:cs="NewBaskervilleITCPro-Roman"/>
                <w:sz w:val="23"/>
                <w:szCs w:val="23"/>
              </w:rPr>
              <w:t>chaired by ALO</w:t>
            </w:r>
            <w:r>
              <w:rPr>
                <w:rFonts w:ascii="NewBaskervilleITCPro-Roman" w:hAnsi="NewBaskervilleITCPro-Roman" w:cs="NewBaskervilleITCPro-Roman"/>
                <w:sz w:val="23"/>
                <w:szCs w:val="23"/>
              </w:rPr>
              <w:t xml:space="preserve"> and VPAA</w:t>
            </w:r>
            <w:r w:rsidRPr="00205E5C">
              <w:rPr>
                <w:rFonts w:ascii="NewBaskervilleITCPro-Roman" w:hAnsi="NewBaskervilleITCPro-Roman" w:cs="NewBaskervilleITCPro-Roman"/>
                <w:sz w:val="23"/>
                <w:szCs w:val="23"/>
              </w:rPr>
              <w:t>, convenes</w:t>
            </w:r>
            <w:r>
              <w:rPr>
                <w:rFonts w:ascii="NewBaskervilleITCPro-Roman" w:hAnsi="NewBaskervilleITCPro-Roman" w:cs="NewBaskervilleITCPro-Roman"/>
                <w:sz w:val="23"/>
                <w:szCs w:val="23"/>
              </w:rPr>
              <w:t xml:space="preserve"> and continues work to collect information and evidentiary documents</w:t>
            </w:r>
          </w:p>
          <w:p w:rsidR="00BA60FD" w:rsidRPr="00731CB1" w:rsidRDefault="00BA60FD" w:rsidP="00BA60FD">
            <w:pPr>
              <w:pStyle w:val="ListParagraph"/>
              <w:numPr>
                <w:ilvl w:val="0"/>
                <w:numId w:val="3"/>
              </w:numPr>
              <w:autoSpaceDE w:val="0"/>
              <w:autoSpaceDN w:val="0"/>
              <w:adjustRightInd w:val="0"/>
              <w:rPr>
                <w:rFonts w:ascii="NewBaskervilleITCPro-Roman" w:hAnsi="NewBaskervilleITCPro-Roman" w:cs="NewBaskervilleITCPro-Roman"/>
                <w:sz w:val="23"/>
                <w:szCs w:val="23"/>
              </w:rPr>
            </w:pPr>
            <w:r w:rsidRPr="00731CB1">
              <w:rPr>
                <w:rFonts w:ascii="NewBaskervilleITCPro-Roman" w:hAnsi="NewBaskervilleITCPro-Roman" w:cs="NewBaskervilleITCPro-Roman"/>
                <w:sz w:val="23"/>
                <w:szCs w:val="23"/>
              </w:rPr>
              <w:t>ALO presents AIP update to governance committees fall 2016</w:t>
            </w:r>
          </w:p>
          <w:p w:rsidR="00BA60FD" w:rsidRPr="00731CB1" w:rsidRDefault="00BA60FD" w:rsidP="00BA60FD">
            <w:pPr>
              <w:pStyle w:val="ListParagraph"/>
              <w:numPr>
                <w:ilvl w:val="0"/>
                <w:numId w:val="3"/>
              </w:numPr>
              <w:autoSpaceDE w:val="0"/>
              <w:autoSpaceDN w:val="0"/>
              <w:adjustRightInd w:val="0"/>
              <w:rPr>
                <w:rFonts w:ascii="NewBaskervilleITCPro-Roman" w:hAnsi="NewBaskervilleITCPro-Roman" w:cs="NewBaskervilleITCPro-Roman"/>
                <w:sz w:val="23"/>
                <w:szCs w:val="23"/>
              </w:rPr>
            </w:pPr>
            <w:r w:rsidRPr="00731CB1">
              <w:rPr>
                <w:rFonts w:ascii="NewBaskervilleITCPro-Roman" w:hAnsi="NewBaskervilleITCPro-Roman" w:cs="NewBaskervilleITCPro-Roman"/>
                <w:sz w:val="23"/>
                <w:szCs w:val="23"/>
              </w:rPr>
              <w:t xml:space="preserve">VPAA </w:t>
            </w:r>
            <w:r>
              <w:rPr>
                <w:rFonts w:ascii="NewBaskervilleITCPro-Roman" w:hAnsi="NewBaskervilleITCPro-Roman" w:cs="NewBaskervilleITCPro-Roman"/>
                <w:sz w:val="23"/>
                <w:szCs w:val="23"/>
              </w:rPr>
              <w:t>and ALO work with Cabinet;</w:t>
            </w:r>
            <w:r w:rsidRPr="00731CB1">
              <w:rPr>
                <w:rFonts w:ascii="NewBaskervilleITCPro-Roman" w:hAnsi="NewBaskervilleITCPro-Roman" w:cs="NewBaskervilleITCPro-Roman"/>
                <w:sz w:val="23"/>
                <w:szCs w:val="23"/>
              </w:rPr>
              <w:t xml:space="preserve"> governance c</w:t>
            </w:r>
            <w:r>
              <w:rPr>
                <w:rFonts w:ascii="NewBaskervilleITCPro-Roman" w:hAnsi="NewBaskervilleITCPro-Roman" w:cs="NewBaskervilleITCPro-Roman"/>
                <w:sz w:val="23"/>
                <w:szCs w:val="23"/>
              </w:rPr>
              <w:t>o-chairs and designated faculty;</w:t>
            </w:r>
            <w:r w:rsidRPr="00731CB1">
              <w:rPr>
                <w:rFonts w:ascii="NewBaskervilleITCPro-Roman" w:hAnsi="NewBaskervilleITCPro-Roman" w:cs="NewBaskervilleITCPro-Roman"/>
                <w:sz w:val="23"/>
                <w:szCs w:val="23"/>
              </w:rPr>
              <w:t xml:space="preserve"> classified and student leaders to glean information for report</w:t>
            </w:r>
          </w:p>
          <w:p w:rsidR="00BA60FD" w:rsidRPr="00793B81" w:rsidRDefault="00BA60FD" w:rsidP="00BA60FD">
            <w:pPr>
              <w:pStyle w:val="ListParagraph"/>
              <w:numPr>
                <w:ilvl w:val="0"/>
                <w:numId w:val="3"/>
              </w:numPr>
              <w:autoSpaceDE w:val="0"/>
              <w:autoSpaceDN w:val="0"/>
              <w:adjustRightInd w:val="0"/>
              <w:rPr>
                <w:rFonts w:ascii="NewBaskervilleITCPro-Roman" w:hAnsi="NewBaskervilleITCPro-Roman" w:cs="NewBaskervilleITCPro-Roman"/>
                <w:sz w:val="23"/>
                <w:szCs w:val="23"/>
              </w:rPr>
            </w:pPr>
            <w:r w:rsidRPr="00731CB1">
              <w:rPr>
                <w:rFonts w:ascii="NewBaskervilleITCPro-Roman" w:hAnsi="NewBaskervilleITCPro-Roman" w:cs="NewBaskervilleITCPro-Roman"/>
                <w:sz w:val="23"/>
                <w:szCs w:val="23"/>
              </w:rPr>
              <w:t>ALO puts report into proper narrative format from information gleaned by January 2017</w:t>
            </w:r>
          </w:p>
        </w:tc>
      </w:tr>
      <w:tr w:rsidR="00BA60FD" w:rsidTr="00BA60FD">
        <w:tc>
          <w:tcPr>
            <w:tcW w:w="1885" w:type="dxa"/>
          </w:tcPr>
          <w:p w:rsidR="00BA60FD" w:rsidRDefault="00BA60FD" w:rsidP="00BA60FD">
            <w:pPr>
              <w:autoSpaceDE w:val="0"/>
              <w:autoSpaceDN w:val="0"/>
              <w:adjustRightInd w:val="0"/>
              <w:rPr>
                <w:rFonts w:ascii="Times New Roman" w:hAnsi="Times New Roman" w:cs="Times New Roman"/>
                <w:b/>
                <w:sz w:val="28"/>
                <w:szCs w:val="28"/>
              </w:rPr>
            </w:pPr>
            <w:r>
              <w:rPr>
                <w:rFonts w:ascii="Times New Roman" w:hAnsi="Times New Roman" w:cs="Times New Roman"/>
                <w:b/>
                <w:sz w:val="28"/>
                <w:szCs w:val="28"/>
              </w:rPr>
              <w:t>Phase 4: Spring 2017</w:t>
            </w:r>
          </w:p>
        </w:tc>
        <w:tc>
          <w:tcPr>
            <w:tcW w:w="7465" w:type="dxa"/>
          </w:tcPr>
          <w:p w:rsidR="00BA60FD" w:rsidRPr="00731CB1" w:rsidRDefault="00BA60FD" w:rsidP="00BA60FD">
            <w:pPr>
              <w:pStyle w:val="ListParagraph"/>
              <w:numPr>
                <w:ilvl w:val="0"/>
                <w:numId w:val="4"/>
              </w:numPr>
              <w:autoSpaceDE w:val="0"/>
              <w:autoSpaceDN w:val="0"/>
              <w:adjustRightInd w:val="0"/>
              <w:rPr>
                <w:rFonts w:ascii="NewBaskervilleITCPro-Roman" w:hAnsi="NewBaskervilleITCPro-Roman" w:cs="NewBaskervilleITCPro-Roman"/>
                <w:sz w:val="23"/>
                <w:szCs w:val="23"/>
              </w:rPr>
            </w:pPr>
            <w:r w:rsidRPr="00731CB1">
              <w:rPr>
                <w:rFonts w:ascii="NewBaskervilleITCPro-Roman" w:hAnsi="NewBaskervilleITCPro-Roman" w:cs="NewBaskervilleITCPro-Roman"/>
                <w:sz w:val="23"/>
                <w:szCs w:val="23"/>
              </w:rPr>
              <w:t xml:space="preserve">ALO works with classified staff designated to aid in </w:t>
            </w:r>
            <w:r>
              <w:rPr>
                <w:rFonts w:ascii="NewBaskervilleITCPro-Roman" w:hAnsi="NewBaskervilleITCPro-Roman" w:cs="NewBaskervilleITCPro-Roman"/>
                <w:sz w:val="23"/>
                <w:szCs w:val="23"/>
              </w:rPr>
              <w:t xml:space="preserve">electronic </w:t>
            </w:r>
            <w:r w:rsidRPr="00731CB1">
              <w:rPr>
                <w:rFonts w:ascii="NewBaskervilleITCPro-Roman" w:hAnsi="NewBaskervilleITCPro-Roman" w:cs="NewBaskervilleITCPro-Roman"/>
                <w:sz w:val="23"/>
                <w:szCs w:val="23"/>
              </w:rPr>
              <w:t>document linking and formatting of report January-April 2017.</w:t>
            </w:r>
          </w:p>
          <w:p w:rsidR="00BA60FD" w:rsidRPr="004B347E" w:rsidRDefault="00BA60FD" w:rsidP="00BA60FD">
            <w:pPr>
              <w:pStyle w:val="ListParagraph"/>
              <w:numPr>
                <w:ilvl w:val="0"/>
                <w:numId w:val="4"/>
              </w:numPr>
              <w:autoSpaceDE w:val="0"/>
              <w:autoSpaceDN w:val="0"/>
              <w:adjustRightInd w:val="0"/>
              <w:rPr>
                <w:rFonts w:ascii="NewBaskervilleITCPro-Roman" w:hAnsi="NewBaskervilleITCPro-Roman" w:cs="NewBaskervilleITCPro-Roman"/>
                <w:sz w:val="23"/>
                <w:szCs w:val="23"/>
              </w:rPr>
            </w:pPr>
            <w:r>
              <w:rPr>
                <w:rFonts w:ascii="NewBaskervilleITCPro-Roman" w:hAnsi="NewBaskervilleITCPro-Roman" w:cs="NewBaskervilleITCPro-Roman"/>
                <w:sz w:val="23"/>
                <w:szCs w:val="23"/>
              </w:rPr>
              <w:t>Final Draft May 2017: CSEA receives Report second week May 2017</w:t>
            </w:r>
            <w:r w:rsidRPr="004B347E">
              <w:rPr>
                <w:rFonts w:ascii="NewBaskervilleITCPro-Roman" w:hAnsi="NewBaskervilleITCPro-Roman" w:cs="NewBaskervilleITCPro-Roman"/>
                <w:sz w:val="23"/>
                <w:szCs w:val="23"/>
              </w:rPr>
              <w:t xml:space="preserve"> and submits input</w:t>
            </w:r>
            <w:r>
              <w:rPr>
                <w:rFonts w:ascii="NewBaskervilleITCPro-Roman" w:hAnsi="NewBaskervilleITCPro-Roman" w:cs="NewBaskervilleITCPro-Roman"/>
                <w:sz w:val="23"/>
                <w:szCs w:val="23"/>
              </w:rPr>
              <w:t xml:space="preserve"> by first week of June</w:t>
            </w:r>
          </w:p>
          <w:p w:rsidR="00BA60FD" w:rsidRDefault="00BA60FD" w:rsidP="00BA60FD">
            <w:pPr>
              <w:pStyle w:val="ListParagraph"/>
              <w:numPr>
                <w:ilvl w:val="0"/>
                <w:numId w:val="4"/>
              </w:numPr>
              <w:autoSpaceDE w:val="0"/>
              <w:autoSpaceDN w:val="0"/>
              <w:adjustRightInd w:val="0"/>
              <w:rPr>
                <w:rFonts w:ascii="NewBaskervilleITCPro-Roman" w:hAnsi="NewBaskervilleITCPro-Roman" w:cs="NewBaskervilleITCPro-Roman"/>
                <w:sz w:val="23"/>
                <w:szCs w:val="23"/>
              </w:rPr>
            </w:pPr>
            <w:r w:rsidRPr="00731CB1">
              <w:rPr>
                <w:rFonts w:ascii="NewBaskervilleITCPro-Roman" w:hAnsi="NewBaskervilleITCPro-Roman" w:cs="NewBaskervilleITCPro-Roman"/>
                <w:sz w:val="23"/>
                <w:szCs w:val="23"/>
              </w:rPr>
              <w:t>Academic Senate receives Report May 2017 meeting for</w:t>
            </w:r>
            <w:r>
              <w:rPr>
                <w:rFonts w:ascii="NewBaskervilleITCPro-Roman" w:hAnsi="NewBaskervilleITCPro-Roman" w:cs="NewBaskervilleITCPro-Roman"/>
                <w:sz w:val="23"/>
                <w:szCs w:val="23"/>
              </w:rPr>
              <w:t xml:space="preserve"> </w:t>
            </w:r>
            <w:r w:rsidRPr="00731CB1">
              <w:rPr>
                <w:rFonts w:ascii="NewBaskervilleITCPro-Roman" w:hAnsi="NewBaskervilleITCPro-Roman" w:cs="NewBaskervilleITCPro-Roman"/>
                <w:sz w:val="23"/>
                <w:szCs w:val="23"/>
              </w:rPr>
              <w:t>input</w:t>
            </w:r>
            <w:r>
              <w:rPr>
                <w:rFonts w:ascii="NewBaskervilleITCPro-Roman" w:hAnsi="NewBaskervilleITCPro-Roman" w:cs="NewBaskervilleITCPro-Roman"/>
                <w:sz w:val="23"/>
                <w:szCs w:val="23"/>
              </w:rPr>
              <w:t xml:space="preserve"> by first week of June</w:t>
            </w:r>
          </w:p>
          <w:p w:rsidR="00BA60FD" w:rsidRPr="00793B81" w:rsidRDefault="00BA60FD" w:rsidP="00BA60FD">
            <w:pPr>
              <w:pStyle w:val="ListParagraph"/>
              <w:numPr>
                <w:ilvl w:val="0"/>
                <w:numId w:val="4"/>
              </w:numPr>
              <w:autoSpaceDE w:val="0"/>
              <w:autoSpaceDN w:val="0"/>
              <w:adjustRightInd w:val="0"/>
              <w:rPr>
                <w:rFonts w:ascii="NewBaskervilleITCPro-Roman" w:hAnsi="NewBaskervilleITCPro-Roman" w:cs="NewBaskervilleITCPro-Roman"/>
                <w:sz w:val="23"/>
                <w:szCs w:val="23"/>
              </w:rPr>
            </w:pPr>
            <w:r>
              <w:rPr>
                <w:rFonts w:ascii="NewBaskervilleITCPro-Roman" w:hAnsi="NewBaskervilleITCPro-Roman" w:cs="NewBaskervilleITCPro-Roman"/>
                <w:sz w:val="23"/>
                <w:szCs w:val="23"/>
              </w:rPr>
              <w:t>VPAA and ALO review comments</w:t>
            </w:r>
          </w:p>
        </w:tc>
      </w:tr>
      <w:tr w:rsidR="00BA60FD" w:rsidTr="00BA60FD">
        <w:trPr>
          <w:trHeight w:val="2843"/>
        </w:trPr>
        <w:tc>
          <w:tcPr>
            <w:tcW w:w="1885" w:type="dxa"/>
          </w:tcPr>
          <w:p w:rsidR="00BA60FD" w:rsidRDefault="00BA60FD" w:rsidP="00BA60FD">
            <w:pPr>
              <w:autoSpaceDE w:val="0"/>
              <w:autoSpaceDN w:val="0"/>
              <w:adjustRightInd w:val="0"/>
              <w:rPr>
                <w:rFonts w:ascii="Times New Roman" w:hAnsi="Times New Roman" w:cs="Times New Roman"/>
                <w:b/>
                <w:sz w:val="28"/>
                <w:szCs w:val="28"/>
              </w:rPr>
            </w:pPr>
            <w:r>
              <w:rPr>
                <w:rFonts w:ascii="Times New Roman" w:hAnsi="Times New Roman" w:cs="Times New Roman"/>
                <w:b/>
                <w:sz w:val="28"/>
                <w:szCs w:val="28"/>
              </w:rPr>
              <w:t>Phase 5: Summer 2017</w:t>
            </w:r>
          </w:p>
          <w:p w:rsidR="00BA60FD" w:rsidRDefault="00BA60FD" w:rsidP="00BA60FD">
            <w:pPr>
              <w:autoSpaceDE w:val="0"/>
              <w:autoSpaceDN w:val="0"/>
              <w:adjustRightInd w:val="0"/>
              <w:rPr>
                <w:rFonts w:ascii="Times New Roman" w:hAnsi="Times New Roman" w:cs="Times New Roman"/>
                <w:b/>
                <w:sz w:val="28"/>
                <w:szCs w:val="28"/>
              </w:rPr>
            </w:pPr>
          </w:p>
          <w:p w:rsidR="00BA60FD" w:rsidRDefault="00BA60FD" w:rsidP="00BA60FD">
            <w:pPr>
              <w:autoSpaceDE w:val="0"/>
              <w:autoSpaceDN w:val="0"/>
              <w:adjustRightInd w:val="0"/>
              <w:rPr>
                <w:rFonts w:ascii="Times New Roman" w:hAnsi="Times New Roman" w:cs="Times New Roman"/>
                <w:b/>
                <w:sz w:val="28"/>
                <w:szCs w:val="28"/>
              </w:rPr>
            </w:pPr>
          </w:p>
          <w:p w:rsidR="00BA60FD" w:rsidRDefault="00BA60FD" w:rsidP="00BA60FD">
            <w:pPr>
              <w:autoSpaceDE w:val="0"/>
              <w:autoSpaceDN w:val="0"/>
              <w:adjustRightInd w:val="0"/>
              <w:rPr>
                <w:rFonts w:ascii="Times New Roman" w:hAnsi="Times New Roman" w:cs="Times New Roman"/>
                <w:b/>
                <w:sz w:val="28"/>
                <w:szCs w:val="28"/>
              </w:rPr>
            </w:pPr>
          </w:p>
          <w:p w:rsidR="00BA60FD" w:rsidRDefault="00BA60FD" w:rsidP="00BA60FD">
            <w:pPr>
              <w:autoSpaceDE w:val="0"/>
              <w:autoSpaceDN w:val="0"/>
              <w:adjustRightInd w:val="0"/>
              <w:rPr>
                <w:rFonts w:ascii="Times New Roman" w:hAnsi="Times New Roman" w:cs="Times New Roman"/>
                <w:b/>
                <w:sz w:val="28"/>
                <w:szCs w:val="28"/>
              </w:rPr>
            </w:pPr>
          </w:p>
          <w:p w:rsidR="00BA60FD" w:rsidRDefault="00BA60FD" w:rsidP="00BA60FD">
            <w:pPr>
              <w:autoSpaceDE w:val="0"/>
              <w:autoSpaceDN w:val="0"/>
              <w:adjustRightInd w:val="0"/>
              <w:rPr>
                <w:rFonts w:ascii="Times New Roman" w:hAnsi="Times New Roman" w:cs="Times New Roman"/>
                <w:b/>
                <w:sz w:val="28"/>
                <w:szCs w:val="28"/>
              </w:rPr>
            </w:pPr>
          </w:p>
          <w:p w:rsidR="00BA60FD" w:rsidRDefault="00BA60FD" w:rsidP="00BA60FD">
            <w:pPr>
              <w:autoSpaceDE w:val="0"/>
              <w:autoSpaceDN w:val="0"/>
              <w:adjustRightInd w:val="0"/>
              <w:rPr>
                <w:rFonts w:ascii="Times New Roman" w:hAnsi="Times New Roman" w:cs="Times New Roman"/>
                <w:b/>
                <w:sz w:val="28"/>
                <w:szCs w:val="28"/>
              </w:rPr>
            </w:pPr>
          </w:p>
          <w:p w:rsidR="00BA60FD" w:rsidRDefault="00BA60FD" w:rsidP="00BA60FD">
            <w:pPr>
              <w:autoSpaceDE w:val="0"/>
              <w:autoSpaceDN w:val="0"/>
              <w:adjustRightInd w:val="0"/>
              <w:rPr>
                <w:rFonts w:ascii="Times New Roman" w:hAnsi="Times New Roman" w:cs="Times New Roman"/>
                <w:b/>
                <w:sz w:val="28"/>
                <w:szCs w:val="28"/>
              </w:rPr>
            </w:pPr>
          </w:p>
          <w:p w:rsidR="00BA60FD" w:rsidRDefault="00BA60FD" w:rsidP="00BA60FD">
            <w:pPr>
              <w:autoSpaceDE w:val="0"/>
              <w:autoSpaceDN w:val="0"/>
              <w:adjustRightInd w:val="0"/>
              <w:rPr>
                <w:rFonts w:ascii="Times New Roman" w:hAnsi="Times New Roman" w:cs="Times New Roman"/>
                <w:b/>
                <w:sz w:val="28"/>
                <w:szCs w:val="28"/>
              </w:rPr>
            </w:pPr>
          </w:p>
        </w:tc>
        <w:tc>
          <w:tcPr>
            <w:tcW w:w="7465" w:type="dxa"/>
          </w:tcPr>
          <w:p w:rsidR="00BA60FD" w:rsidRPr="00731CB1" w:rsidRDefault="00BA60FD" w:rsidP="00BA60FD">
            <w:pPr>
              <w:pStyle w:val="ListParagraph"/>
              <w:numPr>
                <w:ilvl w:val="0"/>
                <w:numId w:val="6"/>
              </w:numPr>
              <w:autoSpaceDE w:val="0"/>
              <w:autoSpaceDN w:val="0"/>
              <w:adjustRightInd w:val="0"/>
              <w:rPr>
                <w:rFonts w:ascii="NewBaskervilleITCPro-Roman" w:hAnsi="NewBaskervilleITCPro-Roman" w:cs="NewBaskervilleITCPro-Roman"/>
                <w:sz w:val="23"/>
                <w:szCs w:val="23"/>
              </w:rPr>
            </w:pPr>
            <w:r w:rsidRPr="00731CB1">
              <w:rPr>
                <w:rFonts w:ascii="NewBaskervilleITCPro-Roman" w:hAnsi="NewBaskervilleITCPro-Roman" w:cs="NewBaskervilleITCPro-Roman"/>
                <w:sz w:val="23"/>
                <w:szCs w:val="23"/>
              </w:rPr>
              <w:t>Report is completed July 2017; editing team (ALO and designated person) work complete editing by mid-July.</w:t>
            </w:r>
          </w:p>
          <w:p w:rsidR="00BA60FD" w:rsidRPr="00731CB1" w:rsidRDefault="00BA60FD" w:rsidP="00BA60FD">
            <w:pPr>
              <w:pStyle w:val="ListParagraph"/>
              <w:numPr>
                <w:ilvl w:val="0"/>
                <w:numId w:val="5"/>
              </w:numPr>
              <w:autoSpaceDE w:val="0"/>
              <w:autoSpaceDN w:val="0"/>
              <w:adjustRightInd w:val="0"/>
              <w:rPr>
                <w:rFonts w:ascii="NewBaskervilleITCPro-Roman" w:hAnsi="NewBaskervilleITCPro-Roman" w:cs="NewBaskervilleITCPro-Roman"/>
                <w:sz w:val="23"/>
                <w:szCs w:val="23"/>
              </w:rPr>
            </w:pPr>
            <w:r w:rsidRPr="00731CB1">
              <w:rPr>
                <w:rFonts w:ascii="NewBaskervilleITCPro-Roman" w:hAnsi="NewBaskervilleITCPro-Roman" w:cs="NewBaskervilleITCPro-Roman"/>
                <w:sz w:val="23"/>
                <w:szCs w:val="23"/>
              </w:rPr>
              <w:t>Signatures are collected July 2017.</w:t>
            </w:r>
          </w:p>
          <w:p w:rsidR="00BA60FD" w:rsidRPr="00731CB1" w:rsidRDefault="00BA60FD" w:rsidP="00BA60FD">
            <w:pPr>
              <w:pStyle w:val="ListParagraph"/>
              <w:numPr>
                <w:ilvl w:val="0"/>
                <w:numId w:val="5"/>
              </w:numPr>
              <w:autoSpaceDE w:val="0"/>
              <w:autoSpaceDN w:val="0"/>
              <w:adjustRightInd w:val="0"/>
              <w:rPr>
                <w:rFonts w:ascii="NewBaskervilleITCPro-Roman" w:hAnsi="NewBaskervilleITCPro-Roman" w:cs="NewBaskervilleITCPro-Roman"/>
                <w:sz w:val="23"/>
                <w:szCs w:val="23"/>
              </w:rPr>
            </w:pPr>
            <w:r w:rsidRPr="00731CB1">
              <w:rPr>
                <w:rFonts w:ascii="NewBaskervilleITCPro-Roman" w:hAnsi="NewBaskervilleITCPro-Roman" w:cs="NewBaskervilleITCPro-Roman"/>
                <w:sz w:val="23"/>
                <w:szCs w:val="23"/>
              </w:rPr>
              <w:t>ALO works with Typographer and Graphic Designer July 2017 to prepare document for printer.</w:t>
            </w:r>
          </w:p>
          <w:p w:rsidR="00BA60FD" w:rsidRPr="00731CB1" w:rsidRDefault="00BA60FD" w:rsidP="00BA60FD">
            <w:pPr>
              <w:pStyle w:val="ListParagraph"/>
              <w:numPr>
                <w:ilvl w:val="0"/>
                <w:numId w:val="5"/>
              </w:numPr>
              <w:autoSpaceDE w:val="0"/>
              <w:autoSpaceDN w:val="0"/>
              <w:adjustRightInd w:val="0"/>
              <w:rPr>
                <w:rFonts w:ascii="NewBaskervilleITCPro-Roman" w:hAnsi="NewBaskervilleITCPro-Roman" w:cs="NewBaskervilleITCPro-Roman"/>
                <w:sz w:val="23"/>
                <w:szCs w:val="23"/>
              </w:rPr>
            </w:pPr>
            <w:r w:rsidRPr="00731CB1">
              <w:rPr>
                <w:rFonts w:ascii="NewBaskervilleITCPro-Roman" w:hAnsi="NewBaskervilleITCPro-Roman" w:cs="NewBaskervilleITCPro-Roman"/>
                <w:sz w:val="23"/>
                <w:szCs w:val="23"/>
              </w:rPr>
              <w:t>Academic Senate receives final version of Report for August 2017 Retreat</w:t>
            </w:r>
            <w:r>
              <w:rPr>
                <w:rFonts w:ascii="NewBaskervilleITCPro-Roman" w:hAnsi="NewBaskervilleITCPro-Roman" w:cs="NewBaskervilleITCPro-Roman"/>
                <w:sz w:val="23"/>
                <w:szCs w:val="23"/>
              </w:rPr>
              <w:t xml:space="preserve"> during FLEX week</w:t>
            </w:r>
          </w:p>
          <w:p w:rsidR="00BA60FD" w:rsidRPr="00731CB1" w:rsidRDefault="00BA60FD" w:rsidP="00BA60FD">
            <w:pPr>
              <w:pStyle w:val="ListParagraph"/>
              <w:numPr>
                <w:ilvl w:val="0"/>
                <w:numId w:val="5"/>
              </w:numPr>
              <w:autoSpaceDE w:val="0"/>
              <w:autoSpaceDN w:val="0"/>
              <w:adjustRightInd w:val="0"/>
              <w:rPr>
                <w:rFonts w:ascii="NewBaskervilleITCPro-Roman" w:hAnsi="NewBaskervilleITCPro-Roman" w:cs="NewBaskervilleITCPro-Roman"/>
                <w:sz w:val="23"/>
                <w:szCs w:val="23"/>
              </w:rPr>
            </w:pPr>
            <w:r w:rsidRPr="00731CB1">
              <w:rPr>
                <w:rFonts w:ascii="NewBaskervilleITCPro-Roman" w:hAnsi="NewBaskervilleITCPro-Roman" w:cs="NewBaskervilleITCPro-Roman"/>
                <w:sz w:val="23"/>
                <w:szCs w:val="23"/>
              </w:rPr>
              <w:t>CSEA receives final version of Report—August 2017</w:t>
            </w:r>
          </w:p>
          <w:p w:rsidR="00BA60FD" w:rsidRPr="00731CB1" w:rsidRDefault="00BA60FD" w:rsidP="00BA60FD">
            <w:pPr>
              <w:pStyle w:val="ListParagraph"/>
              <w:numPr>
                <w:ilvl w:val="0"/>
                <w:numId w:val="5"/>
              </w:numPr>
              <w:autoSpaceDE w:val="0"/>
              <w:autoSpaceDN w:val="0"/>
              <w:adjustRightInd w:val="0"/>
              <w:rPr>
                <w:rFonts w:ascii="NewBaskervilleITCPro-Roman" w:hAnsi="NewBaskervilleITCPro-Roman" w:cs="NewBaskervilleITCPro-Roman"/>
                <w:sz w:val="23"/>
                <w:szCs w:val="23"/>
              </w:rPr>
            </w:pPr>
            <w:r w:rsidRPr="00731CB1">
              <w:rPr>
                <w:rFonts w:ascii="NewBaskervilleITCPro-Roman" w:hAnsi="NewBaskervilleITCPro-Roman" w:cs="NewBaskervilleITCPro-Roman"/>
                <w:sz w:val="23"/>
                <w:szCs w:val="23"/>
              </w:rPr>
              <w:t>College Council Approval—second meeting August 2017</w:t>
            </w:r>
          </w:p>
          <w:p w:rsidR="00BA60FD" w:rsidRPr="00731CB1" w:rsidRDefault="00BA60FD" w:rsidP="00BA60FD">
            <w:pPr>
              <w:pStyle w:val="ListParagraph"/>
              <w:numPr>
                <w:ilvl w:val="0"/>
                <w:numId w:val="5"/>
              </w:numPr>
              <w:autoSpaceDE w:val="0"/>
              <w:autoSpaceDN w:val="0"/>
              <w:adjustRightInd w:val="0"/>
              <w:rPr>
                <w:rFonts w:ascii="NewBaskervilleITCPro-Roman" w:hAnsi="NewBaskervilleITCPro-Roman" w:cs="NewBaskervilleITCPro-Roman"/>
                <w:sz w:val="23"/>
                <w:szCs w:val="23"/>
              </w:rPr>
            </w:pPr>
            <w:r w:rsidRPr="00731CB1">
              <w:rPr>
                <w:rFonts w:ascii="NewBaskervilleITCPro-Roman" w:hAnsi="NewBaskervilleITCPro-Roman" w:cs="NewBaskervilleITCPro-Roman"/>
                <w:sz w:val="23"/>
                <w:szCs w:val="23"/>
              </w:rPr>
              <w:t>President Rose’s Approval—</w:t>
            </w:r>
            <w:r>
              <w:rPr>
                <w:rFonts w:ascii="NewBaskervilleITCPro-Roman" w:hAnsi="NewBaskervilleITCPro-Roman" w:cs="NewBaskervilleITCPro-Roman"/>
                <w:sz w:val="23"/>
                <w:szCs w:val="23"/>
              </w:rPr>
              <w:t>August 2017</w:t>
            </w:r>
          </w:p>
        </w:tc>
      </w:tr>
      <w:tr w:rsidR="00BA60FD" w:rsidTr="00BA60FD">
        <w:tc>
          <w:tcPr>
            <w:tcW w:w="1885" w:type="dxa"/>
          </w:tcPr>
          <w:p w:rsidR="00BA60FD" w:rsidRDefault="00BA60FD" w:rsidP="00BA60FD">
            <w:pPr>
              <w:autoSpaceDE w:val="0"/>
              <w:autoSpaceDN w:val="0"/>
              <w:adjustRightInd w:val="0"/>
              <w:rPr>
                <w:rFonts w:ascii="Times New Roman" w:hAnsi="Times New Roman" w:cs="Times New Roman"/>
                <w:b/>
                <w:sz w:val="28"/>
                <w:szCs w:val="28"/>
              </w:rPr>
            </w:pPr>
            <w:r>
              <w:rPr>
                <w:rFonts w:ascii="Times New Roman" w:hAnsi="Times New Roman" w:cs="Times New Roman"/>
                <w:b/>
                <w:sz w:val="28"/>
                <w:szCs w:val="28"/>
              </w:rPr>
              <w:t>Final Phase</w:t>
            </w:r>
          </w:p>
        </w:tc>
        <w:tc>
          <w:tcPr>
            <w:tcW w:w="7465" w:type="dxa"/>
          </w:tcPr>
          <w:p w:rsidR="00BA60FD" w:rsidRPr="00731CB1" w:rsidRDefault="00BA60FD" w:rsidP="00BA60FD">
            <w:pPr>
              <w:pStyle w:val="ListParagraph"/>
              <w:numPr>
                <w:ilvl w:val="0"/>
                <w:numId w:val="7"/>
              </w:numPr>
              <w:autoSpaceDE w:val="0"/>
              <w:autoSpaceDN w:val="0"/>
              <w:adjustRightInd w:val="0"/>
              <w:rPr>
                <w:rFonts w:ascii="NewBaskervilleITCPro-Roman" w:hAnsi="NewBaskervilleITCPro-Roman" w:cs="NewBaskervilleITCPro-Roman"/>
                <w:sz w:val="23"/>
                <w:szCs w:val="23"/>
              </w:rPr>
            </w:pPr>
            <w:r w:rsidRPr="00731CB1">
              <w:rPr>
                <w:rFonts w:ascii="NewBaskervilleITCPro-Roman" w:hAnsi="NewBaskervilleITCPro-Roman" w:cs="NewBaskervilleITCPro-Roman"/>
                <w:sz w:val="23"/>
                <w:szCs w:val="23"/>
              </w:rPr>
              <w:t>Board of Trustees Approval—first meeting September, 2017 (first reading);</w:t>
            </w:r>
            <w:r>
              <w:rPr>
                <w:rFonts w:ascii="NewBaskervilleITCPro-Roman" w:hAnsi="NewBaskervilleITCPro-Roman" w:cs="NewBaskervilleITCPro-Roman"/>
                <w:sz w:val="23"/>
                <w:szCs w:val="23"/>
              </w:rPr>
              <w:t xml:space="preserve"> </w:t>
            </w:r>
            <w:r w:rsidRPr="00731CB1">
              <w:rPr>
                <w:rFonts w:ascii="NewBaskervilleITCPro-Roman" w:hAnsi="NewBaskervilleITCPro-Roman" w:cs="NewBaskervilleITCPro-Roman"/>
                <w:sz w:val="23"/>
                <w:szCs w:val="23"/>
              </w:rPr>
              <w:t>Second meeting September, 2017 (approval)</w:t>
            </w:r>
          </w:p>
          <w:p w:rsidR="00BA60FD" w:rsidRPr="00731CB1" w:rsidRDefault="00BA60FD" w:rsidP="00BA60FD">
            <w:pPr>
              <w:pStyle w:val="ListParagraph"/>
              <w:numPr>
                <w:ilvl w:val="0"/>
                <w:numId w:val="7"/>
              </w:numPr>
              <w:autoSpaceDE w:val="0"/>
              <w:autoSpaceDN w:val="0"/>
              <w:adjustRightInd w:val="0"/>
              <w:rPr>
                <w:rFonts w:ascii="NewBaskervilleITCPro-Roman" w:hAnsi="NewBaskervilleITCPro-Roman" w:cs="NewBaskervilleITCPro-Roman"/>
                <w:sz w:val="23"/>
                <w:szCs w:val="23"/>
              </w:rPr>
            </w:pPr>
            <w:r w:rsidRPr="00731CB1">
              <w:rPr>
                <w:rFonts w:ascii="NewBaskervilleITCPro-Roman" w:hAnsi="NewBaskervilleITCPro-Roman" w:cs="NewBaskervilleITCPro-Roman"/>
                <w:sz w:val="23"/>
                <w:szCs w:val="23"/>
              </w:rPr>
              <w:t>Follow-Up Report received by ACCJC—October 15, 2017</w:t>
            </w:r>
          </w:p>
          <w:p w:rsidR="00BA60FD" w:rsidRPr="00793B81" w:rsidRDefault="00BA60FD" w:rsidP="00BA60FD">
            <w:pPr>
              <w:pStyle w:val="ListParagraph"/>
            </w:pPr>
            <w:r w:rsidRPr="00731CB1">
              <w:rPr>
                <w:rFonts w:ascii="NewBaskervilleITCPro-Roman" w:hAnsi="NewBaskervilleITCPro-Roman" w:cs="NewBaskervilleITCPro-Roman"/>
                <w:sz w:val="23"/>
                <w:szCs w:val="23"/>
              </w:rPr>
              <w:t>(mailed October 10, 2017; electronic version sent October 10, 2017)</w:t>
            </w:r>
          </w:p>
        </w:tc>
      </w:tr>
    </w:tbl>
    <w:p w:rsidR="0023143C" w:rsidRDefault="0023143C" w:rsidP="004A2A75">
      <w:pPr>
        <w:spacing w:after="0" w:line="240" w:lineRule="auto"/>
        <w:rPr>
          <w:rFonts w:ascii="Times New Roman" w:hAnsi="Times New Roman" w:cs="Times New Roman"/>
          <w:b/>
          <w:sz w:val="28"/>
          <w:szCs w:val="28"/>
        </w:rPr>
      </w:pPr>
    </w:p>
    <w:p w:rsidR="004A2A75" w:rsidRDefault="00B9751E" w:rsidP="004A2A75">
      <w:pPr>
        <w:spacing w:after="0" w:line="240" w:lineRule="auto"/>
        <w:rPr>
          <w:rFonts w:ascii="Times New Roman" w:hAnsi="Times New Roman" w:cs="Times New Roman"/>
          <w:b/>
          <w:sz w:val="28"/>
          <w:szCs w:val="28"/>
        </w:rPr>
      </w:pPr>
      <w:proofErr w:type="spellStart"/>
      <w:proofErr w:type="gramStart"/>
      <w:r>
        <w:rPr>
          <w:rFonts w:ascii="Times New Roman" w:hAnsi="Times New Roman" w:cs="Times New Roman"/>
          <w:b/>
          <w:sz w:val="28"/>
          <w:szCs w:val="28"/>
        </w:rPr>
        <w:t>bnj</w:t>
      </w:r>
      <w:proofErr w:type="spellEnd"/>
      <w:proofErr w:type="gramEnd"/>
      <w:r>
        <w:rPr>
          <w:rFonts w:ascii="Times New Roman" w:hAnsi="Times New Roman" w:cs="Times New Roman"/>
          <w:b/>
          <w:sz w:val="28"/>
          <w:szCs w:val="28"/>
        </w:rPr>
        <w:t>/</w:t>
      </w:r>
    </w:p>
    <w:p w:rsidR="004A2A75" w:rsidRDefault="004A2A75" w:rsidP="004A2A75">
      <w:pPr>
        <w:spacing w:after="0" w:line="240" w:lineRule="auto"/>
        <w:rPr>
          <w:rFonts w:ascii="Times New Roman" w:hAnsi="Times New Roman" w:cs="Times New Roman"/>
          <w:b/>
          <w:sz w:val="28"/>
          <w:szCs w:val="28"/>
        </w:rPr>
      </w:pPr>
    </w:p>
    <w:p w:rsidR="004A2A75" w:rsidRDefault="004A2A75" w:rsidP="004A2A7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Appendix B</w:t>
      </w:r>
    </w:p>
    <w:p w:rsidR="0023143C" w:rsidRDefault="0023143C" w:rsidP="004A2A7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Templates for Midterm Report</w:t>
      </w:r>
    </w:p>
    <w:p w:rsidR="0023143C" w:rsidRPr="0023143C" w:rsidRDefault="0023143C" w:rsidP="0023143C">
      <w:pPr>
        <w:spacing w:after="200" w:line="276" w:lineRule="auto"/>
        <w:rPr>
          <w:b/>
        </w:rPr>
      </w:pPr>
    </w:p>
    <w:p w:rsidR="0023143C" w:rsidRPr="0023143C" w:rsidRDefault="00936C50" w:rsidP="0023143C">
      <w:pPr>
        <w:spacing w:after="200" w:line="276" w:lineRule="auto"/>
        <w:rPr>
          <w:b/>
        </w:rPr>
      </w:pPr>
      <w:r>
        <w:rPr>
          <w:b/>
        </w:rPr>
        <w:t xml:space="preserve">Former </w:t>
      </w:r>
      <w:r w:rsidR="0023143C" w:rsidRPr="0023143C">
        <w:rPr>
          <w:b/>
        </w:rPr>
        <w:t xml:space="preserve">Template </w:t>
      </w:r>
    </w:p>
    <w:p w:rsidR="0023143C" w:rsidRPr="0023143C" w:rsidRDefault="0023143C" w:rsidP="0023143C">
      <w:pPr>
        <w:spacing w:after="200" w:line="276" w:lineRule="auto"/>
        <w:jc w:val="center"/>
        <w:rPr>
          <w:rFonts w:ascii="Times New Roman" w:hAnsi="Times New Roman" w:cs="Times New Roman"/>
          <w:b/>
          <w:sz w:val="28"/>
          <w:szCs w:val="28"/>
        </w:rPr>
      </w:pPr>
      <w:r w:rsidRPr="0023143C">
        <w:rPr>
          <w:rFonts w:ascii="Times New Roman" w:eastAsia="Times New Roman" w:hAnsi="Times New Roman" w:cs="Times New Roman"/>
          <w:noProof/>
          <w:sz w:val="24"/>
          <w:szCs w:val="24"/>
        </w:rPr>
        <w:drawing>
          <wp:inline distT="0" distB="0" distL="0" distR="0" wp14:anchorId="62A9F874" wp14:editId="2DAD6690">
            <wp:extent cx="4152900" cy="863924"/>
            <wp:effectExtent l="0" t="0" r="0" b="0"/>
            <wp:docPr id="2" name="Picture 2" descr="Centennial_Letterhead_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ntennial_Letterhead_bann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52900" cy="863924"/>
                    </a:xfrm>
                    <a:prstGeom prst="rect">
                      <a:avLst/>
                    </a:prstGeom>
                    <a:noFill/>
                    <a:ln>
                      <a:noFill/>
                    </a:ln>
                  </pic:spPr>
                </pic:pic>
              </a:graphicData>
            </a:graphic>
          </wp:inline>
        </w:drawing>
      </w:r>
    </w:p>
    <w:p w:rsidR="0023143C" w:rsidRPr="0023143C" w:rsidRDefault="0023143C" w:rsidP="0023143C">
      <w:pPr>
        <w:spacing w:after="0" w:line="240" w:lineRule="auto"/>
        <w:jc w:val="center"/>
        <w:rPr>
          <w:rFonts w:ascii="Times New Roman" w:hAnsi="Times New Roman" w:cs="Times New Roman"/>
          <w:b/>
          <w:sz w:val="28"/>
          <w:szCs w:val="28"/>
        </w:rPr>
      </w:pPr>
      <w:r w:rsidRPr="0023143C">
        <w:rPr>
          <w:rFonts w:ascii="Times New Roman" w:hAnsi="Times New Roman" w:cs="Times New Roman"/>
          <w:b/>
          <w:sz w:val="28"/>
          <w:szCs w:val="28"/>
        </w:rPr>
        <w:t>Accreditation Oversight Committee</w:t>
      </w:r>
    </w:p>
    <w:p w:rsidR="0023143C" w:rsidRPr="0023143C" w:rsidRDefault="0023143C" w:rsidP="0023143C">
      <w:pPr>
        <w:spacing w:after="0" w:line="240" w:lineRule="auto"/>
        <w:jc w:val="center"/>
        <w:rPr>
          <w:rFonts w:ascii="Times New Roman" w:hAnsi="Times New Roman" w:cs="Times New Roman"/>
          <w:b/>
          <w:sz w:val="28"/>
          <w:szCs w:val="28"/>
        </w:rPr>
      </w:pPr>
      <w:r w:rsidRPr="0023143C">
        <w:rPr>
          <w:rFonts w:ascii="Times New Roman" w:hAnsi="Times New Roman" w:cs="Times New Roman"/>
          <w:b/>
          <w:sz w:val="28"/>
          <w:szCs w:val="28"/>
        </w:rPr>
        <w:t>Midterm Report October 15, 2017</w:t>
      </w:r>
    </w:p>
    <w:p w:rsidR="0023143C" w:rsidRPr="0023143C" w:rsidRDefault="0023143C" w:rsidP="0023143C">
      <w:pPr>
        <w:spacing w:after="0" w:line="240" w:lineRule="auto"/>
        <w:jc w:val="center"/>
        <w:rPr>
          <w:rFonts w:ascii="Times New Roman" w:hAnsi="Times New Roman" w:cs="Times New Roman"/>
          <w:b/>
          <w:sz w:val="28"/>
          <w:szCs w:val="28"/>
        </w:rPr>
      </w:pPr>
      <w:r w:rsidRPr="0023143C">
        <w:rPr>
          <w:rFonts w:ascii="Times New Roman" w:hAnsi="Times New Roman" w:cs="Times New Roman"/>
          <w:b/>
          <w:sz w:val="28"/>
          <w:szCs w:val="28"/>
        </w:rPr>
        <w:t>Recommendations To-Do List</w:t>
      </w:r>
    </w:p>
    <w:p w:rsidR="0023143C" w:rsidRPr="0023143C" w:rsidRDefault="0023143C" w:rsidP="0023143C">
      <w:pPr>
        <w:spacing w:after="0" w:line="240" w:lineRule="auto"/>
        <w:jc w:val="center"/>
        <w:rPr>
          <w:rFonts w:ascii="Times New Roman" w:hAnsi="Times New Roman" w:cs="Times New Roman"/>
          <w:b/>
          <w:sz w:val="28"/>
          <w:szCs w:val="28"/>
        </w:rPr>
      </w:pPr>
    </w:p>
    <w:tbl>
      <w:tblPr>
        <w:tblStyle w:val="TableGrid3"/>
        <w:tblW w:w="0" w:type="auto"/>
        <w:tblLook w:val="04A0" w:firstRow="1" w:lastRow="0" w:firstColumn="1" w:lastColumn="0" w:noHBand="0" w:noVBand="1"/>
      </w:tblPr>
      <w:tblGrid>
        <w:gridCol w:w="1885"/>
        <w:gridCol w:w="2793"/>
        <w:gridCol w:w="2109"/>
        <w:gridCol w:w="1304"/>
        <w:gridCol w:w="1259"/>
      </w:tblGrid>
      <w:tr w:rsidR="0023143C" w:rsidRPr="0023143C" w:rsidTr="0023143C">
        <w:tc>
          <w:tcPr>
            <w:tcW w:w="2088" w:type="dxa"/>
            <w:shd w:val="clear" w:color="auto" w:fill="ACB9CA" w:themeFill="text2" w:themeFillTint="66"/>
          </w:tcPr>
          <w:p w:rsidR="0023143C" w:rsidRPr="0023143C" w:rsidRDefault="0023143C" w:rsidP="0023143C">
            <w:pPr>
              <w:spacing w:after="200" w:line="276" w:lineRule="auto"/>
              <w:rPr>
                <w:rFonts w:asciiTheme="majorHAnsi" w:hAnsiTheme="majorHAnsi"/>
                <w:b/>
                <w:sz w:val="24"/>
                <w:szCs w:val="24"/>
              </w:rPr>
            </w:pPr>
          </w:p>
        </w:tc>
        <w:tc>
          <w:tcPr>
            <w:tcW w:w="2970" w:type="dxa"/>
            <w:shd w:val="clear" w:color="auto" w:fill="ACB9CA" w:themeFill="text2" w:themeFillTint="66"/>
          </w:tcPr>
          <w:p w:rsidR="0023143C" w:rsidRPr="0023143C" w:rsidRDefault="0023143C" w:rsidP="0023143C">
            <w:pPr>
              <w:spacing w:after="200" w:line="276" w:lineRule="auto"/>
              <w:rPr>
                <w:rFonts w:asciiTheme="majorHAnsi" w:hAnsiTheme="majorHAnsi"/>
                <w:b/>
                <w:sz w:val="24"/>
                <w:szCs w:val="24"/>
              </w:rPr>
            </w:pPr>
            <w:r w:rsidRPr="0023143C">
              <w:rPr>
                <w:rFonts w:asciiTheme="majorHAnsi" w:hAnsiTheme="majorHAnsi"/>
                <w:b/>
                <w:sz w:val="24"/>
                <w:szCs w:val="24"/>
              </w:rPr>
              <w:t>Needed</w:t>
            </w:r>
          </w:p>
        </w:tc>
        <w:tc>
          <w:tcPr>
            <w:tcW w:w="1479" w:type="dxa"/>
            <w:shd w:val="clear" w:color="auto" w:fill="ACB9CA" w:themeFill="text2" w:themeFillTint="66"/>
          </w:tcPr>
          <w:p w:rsidR="0023143C" w:rsidRPr="0023143C" w:rsidRDefault="0023143C" w:rsidP="0023143C">
            <w:pPr>
              <w:spacing w:after="200" w:line="276" w:lineRule="auto"/>
              <w:rPr>
                <w:rFonts w:asciiTheme="majorHAnsi" w:hAnsiTheme="majorHAnsi"/>
                <w:b/>
                <w:sz w:val="24"/>
                <w:szCs w:val="24"/>
              </w:rPr>
            </w:pPr>
            <w:r w:rsidRPr="0023143C">
              <w:rPr>
                <w:rFonts w:asciiTheme="majorHAnsi" w:hAnsiTheme="majorHAnsi"/>
                <w:b/>
                <w:sz w:val="24"/>
                <w:szCs w:val="24"/>
              </w:rPr>
              <w:t>Responsible</w:t>
            </w:r>
          </w:p>
        </w:tc>
        <w:tc>
          <w:tcPr>
            <w:tcW w:w="1671" w:type="dxa"/>
            <w:shd w:val="clear" w:color="auto" w:fill="ACB9CA" w:themeFill="text2" w:themeFillTint="66"/>
          </w:tcPr>
          <w:p w:rsidR="0023143C" w:rsidRPr="0023143C" w:rsidRDefault="0023143C" w:rsidP="0023143C">
            <w:pPr>
              <w:spacing w:after="200" w:line="276" w:lineRule="auto"/>
              <w:rPr>
                <w:rFonts w:asciiTheme="majorHAnsi" w:hAnsiTheme="majorHAnsi"/>
                <w:b/>
                <w:sz w:val="24"/>
                <w:szCs w:val="24"/>
              </w:rPr>
            </w:pPr>
            <w:r w:rsidRPr="0023143C">
              <w:rPr>
                <w:rFonts w:asciiTheme="majorHAnsi" w:hAnsiTheme="majorHAnsi"/>
                <w:b/>
                <w:sz w:val="24"/>
                <w:szCs w:val="24"/>
              </w:rPr>
              <w:t>Timeline</w:t>
            </w:r>
          </w:p>
        </w:tc>
        <w:tc>
          <w:tcPr>
            <w:tcW w:w="1368" w:type="dxa"/>
            <w:shd w:val="clear" w:color="auto" w:fill="ACB9CA" w:themeFill="text2" w:themeFillTint="66"/>
          </w:tcPr>
          <w:p w:rsidR="0023143C" w:rsidRPr="0023143C" w:rsidRDefault="0023143C" w:rsidP="0023143C">
            <w:pPr>
              <w:spacing w:after="200" w:line="276" w:lineRule="auto"/>
              <w:rPr>
                <w:rFonts w:asciiTheme="majorHAnsi" w:hAnsiTheme="majorHAnsi"/>
                <w:b/>
                <w:sz w:val="24"/>
                <w:szCs w:val="24"/>
              </w:rPr>
            </w:pPr>
            <w:r w:rsidRPr="0023143C">
              <w:rPr>
                <w:rFonts w:asciiTheme="majorHAnsi" w:hAnsiTheme="majorHAnsi"/>
                <w:b/>
                <w:sz w:val="24"/>
                <w:szCs w:val="24"/>
              </w:rPr>
              <w:t>Status with Date</w:t>
            </w:r>
          </w:p>
        </w:tc>
      </w:tr>
      <w:tr w:rsidR="0023143C" w:rsidRPr="0023143C" w:rsidTr="0023143C">
        <w:tc>
          <w:tcPr>
            <w:tcW w:w="2088" w:type="dxa"/>
          </w:tcPr>
          <w:p w:rsidR="0023143C" w:rsidRPr="0023143C" w:rsidRDefault="0023143C" w:rsidP="0023143C">
            <w:pPr>
              <w:spacing w:after="200" w:line="276" w:lineRule="auto"/>
              <w:rPr>
                <w:rFonts w:asciiTheme="majorHAnsi" w:hAnsiTheme="majorHAnsi"/>
                <w:b/>
              </w:rPr>
            </w:pPr>
            <w:r w:rsidRPr="0023143C">
              <w:rPr>
                <w:rFonts w:asciiTheme="majorHAnsi" w:hAnsiTheme="majorHAnsi"/>
                <w:b/>
              </w:rPr>
              <w:t>Recommendation</w:t>
            </w:r>
          </w:p>
          <w:p w:rsidR="0023143C" w:rsidRPr="0023143C" w:rsidRDefault="0023143C" w:rsidP="0023143C">
            <w:pPr>
              <w:spacing w:after="200" w:line="276" w:lineRule="auto"/>
              <w:rPr>
                <w:rFonts w:asciiTheme="majorHAnsi" w:hAnsiTheme="majorHAnsi"/>
                <w:b/>
              </w:rPr>
            </w:pPr>
            <w:r w:rsidRPr="0023143C">
              <w:rPr>
                <w:rFonts w:asciiTheme="majorHAnsi" w:hAnsiTheme="majorHAnsi"/>
                <w:b/>
              </w:rPr>
              <w:t xml:space="preserve">         1</w:t>
            </w:r>
          </w:p>
        </w:tc>
        <w:tc>
          <w:tcPr>
            <w:tcW w:w="2970" w:type="dxa"/>
          </w:tcPr>
          <w:p w:rsidR="0023143C" w:rsidRPr="0023143C" w:rsidRDefault="0023143C" w:rsidP="0023143C">
            <w:pPr>
              <w:spacing w:after="200" w:line="276" w:lineRule="auto"/>
              <w:rPr>
                <w:rFonts w:asciiTheme="majorHAnsi" w:hAnsiTheme="majorHAnsi"/>
              </w:rPr>
            </w:pPr>
            <w:r w:rsidRPr="0023143C">
              <w:rPr>
                <w:rFonts w:asciiTheme="majorHAnsi" w:hAnsiTheme="majorHAnsi"/>
              </w:rPr>
              <w:t>1.AUOs and SSOs need to be tied to SLOs</w:t>
            </w: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r w:rsidRPr="0023143C">
              <w:rPr>
                <w:rFonts w:asciiTheme="majorHAnsi" w:hAnsiTheme="majorHAnsi"/>
              </w:rPr>
              <w:t>2.Broad RAR analysis</w:t>
            </w: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r w:rsidRPr="0023143C">
              <w:rPr>
                <w:rFonts w:asciiTheme="majorHAnsi" w:hAnsiTheme="majorHAnsi"/>
              </w:rPr>
              <w:t>3.End of Year Reports/Surveys must be done by every committee/ Academic Senate annually</w:t>
            </w: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r w:rsidRPr="0023143C">
              <w:rPr>
                <w:rFonts w:asciiTheme="majorHAnsi" w:hAnsiTheme="majorHAnsi"/>
              </w:rPr>
              <w:t>4.Ongoing review of APR</w:t>
            </w: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r w:rsidRPr="0023143C">
              <w:rPr>
                <w:rFonts w:asciiTheme="majorHAnsi" w:hAnsiTheme="majorHAnsi"/>
              </w:rPr>
              <w:lastRenderedPageBreak/>
              <w:t>5.Continue the Participatory Governance Retreat</w:t>
            </w: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r w:rsidRPr="0023143C">
              <w:rPr>
                <w:rFonts w:asciiTheme="majorHAnsi" w:hAnsiTheme="majorHAnsi"/>
              </w:rPr>
              <w:t>6. Progress report on status of the Strategic Plan</w:t>
            </w:r>
          </w:p>
          <w:p w:rsidR="0023143C" w:rsidRPr="0023143C" w:rsidRDefault="0023143C" w:rsidP="0023143C">
            <w:pPr>
              <w:spacing w:after="200" w:line="276" w:lineRule="auto"/>
              <w:rPr>
                <w:rFonts w:asciiTheme="majorHAnsi" w:hAnsiTheme="majorHAnsi"/>
              </w:rPr>
            </w:pPr>
            <w:r w:rsidRPr="0023143C">
              <w:rPr>
                <w:rFonts w:asciiTheme="majorHAnsi" w:hAnsiTheme="majorHAnsi"/>
              </w:rPr>
              <w:t>7.Set a cycle for evaluation of processes</w:t>
            </w:r>
          </w:p>
          <w:p w:rsidR="0023143C" w:rsidRPr="0023143C" w:rsidRDefault="0023143C" w:rsidP="0023143C">
            <w:pPr>
              <w:spacing w:after="200" w:line="276" w:lineRule="auto"/>
              <w:rPr>
                <w:rFonts w:asciiTheme="majorHAnsi" w:hAnsiTheme="majorHAnsi"/>
              </w:rPr>
            </w:pPr>
            <w:r w:rsidRPr="0023143C">
              <w:rPr>
                <w:rFonts w:asciiTheme="majorHAnsi" w:hAnsiTheme="majorHAnsi"/>
              </w:rPr>
              <w:t>8. Revise EMP F15, to include Planning Design Manual</w:t>
            </w:r>
          </w:p>
          <w:p w:rsidR="0023143C" w:rsidRPr="0023143C" w:rsidRDefault="0023143C" w:rsidP="0023143C">
            <w:pPr>
              <w:spacing w:after="200" w:line="276" w:lineRule="auto"/>
              <w:rPr>
                <w:rFonts w:asciiTheme="majorHAnsi" w:hAnsiTheme="majorHAnsi"/>
              </w:rPr>
            </w:pPr>
          </w:p>
        </w:tc>
        <w:tc>
          <w:tcPr>
            <w:tcW w:w="1479" w:type="dxa"/>
          </w:tcPr>
          <w:p w:rsidR="0023143C" w:rsidRPr="0023143C" w:rsidRDefault="0023143C" w:rsidP="0023143C">
            <w:pPr>
              <w:spacing w:after="200" w:line="276" w:lineRule="auto"/>
              <w:rPr>
                <w:rFonts w:asciiTheme="majorHAnsi" w:hAnsiTheme="majorHAnsi"/>
              </w:rPr>
            </w:pPr>
            <w:r w:rsidRPr="0023143C">
              <w:rPr>
                <w:rFonts w:asciiTheme="majorHAnsi" w:hAnsiTheme="majorHAnsi"/>
              </w:rPr>
              <w:lastRenderedPageBreak/>
              <w:t>1.VP Admin, VPSS</w:t>
            </w: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r w:rsidRPr="0023143C">
              <w:rPr>
                <w:rFonts w:asciiTheme="majorHAnsi" w:hAnsiTheme="majorHAnsi"/>
              </w:rPr>
              <w:t>2. Planning and Budget Committee</w:t>
            </w: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r w:rsidRPr="0023143C">
              <w:rPr>
                <w:rFonts w:asciiTheme="majorHAnsi" w:hAnsiTheme="majorHAnsi"/>
              </w:rPr>
              <w:t>3. Co-chairs Councils/Committees</w:t>
            </w: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r w:rsidRPr="0023143C">
              <w:rPr>
                <w:rFonts w:asciiTheme="majorHAnsi" w:hAnsiTheme="majorHAnsi"/>
              </w:rPr>
              <w:t xml:space="preserve">4. Academic Senate </w:t>
            </w: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r w:rsidRPr="0023143C">
              <w:rPr>
                <w:rFonts w:asciiTheme="majorHAnsi" w:hAnsiTheme="majorHAnsi"/>
              </w:rPr>
              <w:lastRenderedPageBreak/>
              <w:t>5. College Council</w:t>
            </w: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r w:rsidRPr="0023143C">
              <w:rPr>
                <w:rFonts w:asciiTheme="majorHAnsi" w:hAnsiTheme="majorHAnsi"/>
              </w:rPr>
              <w:t>6. College Council</w:t>
            </w:r>
          </w:p>
          <w:p w:rsidR="0023143C" w:rsidRPr="0023143C" w:rsidRDefault="0023143C" w:rsidP="0023143C">
            <w:pPr>
              <w:spacing w:after="200" w:line="276" w:lineRule="auto"/>
              <w:rPr>
                <w:rFonts w:asciiTheme="majorHAnsi" w:hAnsiTheme="majorHAnsi"/>
              </w:rPr>
            </w:pPr>
            <w:r w:rsidRPr="0023143C">
              <w:rPr>
                <w:rFonts w:asciiTheme="majorHAnsi" w:hAnsiTheme="majorHAnsi"/>
              </w:rPr>
              <w:t>7. College Council</w:t>
            </w: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r w:rsidRPr="0023143C">
              <w:rPr>
                <w:rFonts w:asciiTheme="majorHAnsi" w:hAnsiTheme="majorHAnsi"/>
              </w:rPr>
              <w:t>8. College Council</w:t>
            </w:r>
          </w:p>
          <w:p w:rsidR="0023143C" w:rsidRPr="0023143C" w:rsidRDefault="0023143C" w:rsidP="0023143C">
            <w:pPr>
              <w:spacing w:after="200" w:line="276" w:lineRule="auto"/>
              <w:rPr>
                <w:rFonts w:asciiTheme="majorHAnsi" w:hAnsiTheme="majorHAnsi"/>
              </w:rPr>
            </w:pPr>
            <w:r w:rsidRPr="0023143C">
              <w:rPr>
                <w:rFonts w:asciiTheme="majorHAnsi" w:hAnsiTheme="majorHAnsi"/>
              </w:rPr>
              <w:t>EMP Workgroup (to be created—include Research Team)</w:t>
            </w:r>
          </w:p>
        </w:tc>
        <w:tc>
          <w:tcPr>
            <w:tcW w:w="1671" w:type="dxa"/>
          </w:tcPr>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r w:rsidRPr="0023143C">
              <w:rPr>
                <w:rFonts w:asciiTheme="majorHAnsi" w:hAnsiTheme="majorHAnsi"/>
              </w:rPr>
              <w:t>2. Ongoing</w:t>
            </w: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r w:rsidRPr="0023143C">
              <w:rPr>
                <w:rFonts w:asciiTheme="majorHAnsi" w:hAnsiTheme="majorHAnsi"/>
              </w:rPr>
              <w:t>4. Annual and quad. APR will be approved May 26</w:t>
            </w:r>
            <w:r w:rsidRPr="0023143C">
              <w:rPr>
                <w:rFonts w:asciiTheme="majorHAnsi" w:hAnsiTheme="majorHAnsi"/>
                <w:vertAlign w:val="superscript"/>
              </w:rPr>
              <w:t>th</w:t>
            </w:r>
            <w:r w:rsidRPr="0023143C">
              <w:rPr>
                <w:rFonts w:asciiTheme="majorHAnsi" w:hAnsiTheme="majorHAnsi"/>
              </w:rPr>
              <w:t>.</w:t>
            </w:r>
          </w:p>
          <w:p w:rsidR="0023143C" w:rsidRPr="0023143C" w:rsidRDefault="0023143C" w:rsidP="0023143C">
            <w:pPr>
              <w:spacing w:after="200" w:line="276" w:lineRule="auto"/>
              <w:rPr>
                <w:rFonts w:asciiTheme="majorHAnsi" w:hAnsiTheme="majorHAnsi"/>
              </w:rPr>
            </w:pPr>
            <w:r w:rsidRPr="0023143C">
              <w:rPr>
                <w:rFonts w:asciiTheme="majorHAnsi" w:hAnsiTheme="majorHAnsi"/>
              </w:rPr>
              <w:lastRenderedPageBreak/>
              <w:t>5. Scheduled for May 27</w:t>
            </w: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r w:rsidRPr="0023143C">
              <w:rPr>
                <w:rFonts w:asciiTheme="majorHAnsi" w:hAnsiTheme="majorHAnsi"/>
              </w:rPr>
              <w:t>6. Scheduled for May 27</w:t>
            </w:r>
          </w:p>
          <w:p w:rsidR="0023143C" w:rsidRPr="0023143C" w:rsidRDefault="0023143C" w:rsidP="0023143C">
            <w:pPr>
              <w:spacing w:after="200" w:line="276" w:lineRule="auto"/>
              <w:rPr>
                <w:rFonts w:asciiTheme="majorHAnsi" w:hAnsiTheme="majorHAnsi"/>
              </w:rPr>
            </w:pPr>
            <w:r w:rsidRPr="0023143C">
              <w:rPr>
                <w:rFonts w:asciiTheme="majorHAnsi" w:hAnsiTheme="majorHAnsi"/>
              </w:rPr>
              <w:t>7.S15</w:t>
            </w: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r w:rsidRPr="0023143C">
              <w:rPr>
                <w:rFonts w:asciiTheme="majorHAnsi" w:hAnsiTheme="majorHAnsi"/>
              </w:rPr>
              <w:t>8. F15</w:t>
            </w: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tc>
        <w:tc>
          <w:tcPr>
            <w:tcW w:w="1368" w:type="dxa"/>
          </w:tcPr>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r w:rsidRPr="0023143C">
              <w:rPr>
                <w:rFonts w:asciiTheme="majorHAnsi" w:hAnsiTheme="majorHAnsi"/>
              </w:rPr>
              <w:t>2. Received minutes P&amp;B Committee</w:t>
            </w: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r w:rsidRPr="0023143C">
              <w:rPr>
                <w:rFonts w:asciiTheme="majorHAnsi" w:hAnsiTheme="majorHAnsi"/>
              </w:rPr>
              <w:t>7. Timeline created; CC approval pending 5/27</w:t>
            </w: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r w:rsidRPr="0023143C">
              <w:rPr>
                <w:rFonts w:asciiTheme="majorHAnsi" w:hAnsiTheme="majorHAnsi"/>
              </w:rPr>
              <w:t>8. Timeline for review of processes includes EMP</w:t>
            </w:r>
          </w:p>
        </w:tc>
      </w:tr>
      <w:tr w:rsidR="0023143C" w:rsidRPr="0023143C" w:rsidTr="0023143C">
        <w:tc>
          <w:tcPr>
            <w:tcW w:w="2088" w:type="dxa"/>
          </w:tcPr>
          <w:p w:rsidR="0023143C" w:rsidRPr="0023143C" w:rsidRDefault="0023143C" w:rsidP="0023143C">
            <w:pPr>
              <w:spacing w:after="200" w:line="276" w:lineRule="auto"/>
              <w:rPr>
                <w:rFonts w:asciiTheme="majorHAnsi" w:hAnsiTheme="majorHAnsi"/>
                <w:b/>
              </w:rPr>
            </w:pPr>
            <w:r w:rsidRPr="0023143C">
              <w:rPr>
                <w:rFonts w:asciiTheme="majorHAnsi" w:hAnsiTheme="majorHAnsi"/>
                <w:b/>
              </w:rPr>
              <w:lastRenderedPageBreak/>
              <w:t xml:space="preserve">Recommendation </w:t>
            </w:r>
          </w:p>
          <w:p w:rsidR="0023143C" w:rsidRPr="0023143C" w:rsidRDefault="0023143C" w:rsidP="0023143C">
            <w:pPr>
              <w:spacing w:after="200" w:line="276" w:lineRule="auto"/>
              <w:rPr>
                <w:rFonts w:asciiTheme="majorHAnsi" w:hAnsiTheme="majorHAnsi"/>
                <w:b/>
              </w:rPr>
            </w:pPr>
            <w:r w:rsidRPr="0023143C">
              <w:rPr>
                <w:rFonts w:asciiTheme="majorHAnsi" w:hAnsiTheme="majorHAnsi"/>
                <w:b/>
              </w:rPr>
              <w:t xml:space="preserve">         2</w:t>
            </w:r>
          </w:p>
        </w:tc>
        <w:tc>
          <w:tcPr>
            <w:tcW w:w="2970" w:type="dxa"/>
          </w:tcPr>
          <w:p w:rsidR="0023143C" w:rsidRPr="0023143C" w:rsidRDefault="0023143C" w:rsidP="0023143C">
            <w:pPr>
              <w:spacing w:after="200" w:line="276" w:lineRule="auto"/>
              <w:rPr>
                <w:rFonts w:asciiTheme="majorHAnsi" w:hAnsiTheme="majorHAnsi"/>
              </w:rPr>
            </w:pPr>
            <w:r w:rsidRPr="0023143C">
              <w:rPr>
                <w:rFonts w:asciiTheme="majorHAnsi" w:hAnsiTheme="majorHAnsi"/>
              </w:rPr>
              <w:t>1.Develop a cycle of evaluation calendar with the above categories, timelines and responsibilities</w:t>
            </w: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r w:rsidRPr="0023143C">
              <w:rPr>
                <w:rFonts w:asciiTheme="majorHAnsi" w:hAnsiTheme="majorHAnsi"/>
              </w:rPr>
              <w:t>2.Develop a rubric for assessing effectiveness of  categories cited in recommendation/ develop assessment tools/metrics</w:t>
            </w:r>
          </w:p>
          <w:p w:rsidR="0023143C" w:rsidRPr="0023143C" w:rsidRDefault="0023143C" w:rsidP="0023143C">
            <w:pPr>
              <w:spacing w:after="200" w:line="276" w:lineRule="auto"/>
              <w:ind w:firstLine="720"/>
              <w:rPr>
                <w:rFonts w:asciiTheme="majorHAnsi" w:hAnsiTheme="majorHAnsi"/>
              </w:rPr>
            </w:pPr>
          </w:p>
          <w:p w:rsidR="0023143C" w:rsidRPr="0023143C" w:rsidRDefault="0023143C" w:rsidP="0023143C">
            <w:pPr>
              <w:spacing w:after="200" w:line="276" w:lineRule="auto"/>
              <w:rPr>
                <w:rFonts w:asciiTheme="majorHAnsi" w:hAnsiTheme="majorHAnsi"/>
              </w:rPr>
            </w:pPr>
            <w:r w:rsidRPr="0023143C">
              <w:rPr>
                <w:rFonts w:asciiTheme="majorHAnsi" w:hAnsiTheme="majorHAnsi"/>
              </w:rPr>
              <w:lastRenderedPageBreak/>
              <w:t>3.Each governance group and committee needs goals at the beginning of the year and end-of-year report progress towards goals/including AS</w:t>
            </w:r>
          </w:p>
          <w:p w:rsidR="0023143C" w:rsidRPr="0023143C" w:rsidRDefault="0023143C" w:rsidP="0023143C">
            <w:pPr>
              <w:spacing w:after="200" w:line="276" w:lineRule="auto"/>
              <w:ind w:firstLine="720"/>
              <w:rPr>
                <w:rFonts w:asciiTheme="majorHAnsi" w:hAnsiTheme="majorHAnsi"/>
              </w:rPr>
            </w:pPr>
          </w:p>
          <w:p w:rsidR="0023143C" w:rsidRPr="0023143C" w:rsidRDefault="0023143C" w:rsidP="0023143C">
            <w:pPr>
              <w:spacing w:after="200" w:line="276" w:lineRule="auto"/>
              <w:rPr>
                <w:rFonts w:asciiTheme="majorHAnsi" w:hAnsiTheme="majorHAnsi"/>
              </w:rPr>
            </w:pPr>
            <w:r w:rsidRPr="0023143C">
              <w:rPr>
                <w:rFonts w:asciiTheme="majorHAnsi" w:hAnsiTheme="majorHAnsi"/>
              </w:rPr>
              <w:t>4.Develop calendar for review of institutional policies, procedures and publications (II.A.6.c), who responsible, metrics for analysis</w:t>
            </w:r>
          </w:p>
          <w:p w:rsidR="0023143C" w:rsidRPr="0023143C" w:rsidRDefault="0023143C" w:rsidP="0023143C">
            <w:pPr>
              <w:spacing w:after="200" w:line="276" w:lineRule="auto"/>
              <w:ind w:firstLine="720"/>
              <w:rPr>
                <w:rFonts w:asciiTheme="majorHAnsi" w:hAnsiTheme="majorHAnsi"/>
              </w:rPr>
            </w:pPr>
          </w:p>
          <w:p w:rsidR="0023143C" w:rsidRPr="0023143C" w:rsidRDefault="0023143C" w:rsidP="0023143C">
            <w:pPr>
              <w:spacing w:after="200" w:line="276" w:lineRule="auto"/>
              <w:rPr>
                <w:rFonts w:asciiTheme="majorHAnsi" w:hAnsiTheme="majorHAnsi"/>
              </w:rPr>
            </w:pPr>
            <w:r w:rsidRPr="0023143C">
              <w:rPr>
                <w:rFonts w:asciiTheme="majorHAnsi" w:hAnsiTheme="majorHAnsi"/>
              </w:rPr>
              <w:t>5.Revise Tech Plan (III.C.2)</w:t>
            </w: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r w:rsidRPr="0023143C">
              <w:rPr>
                <w:rFonts w:asciiTheme="majorHAnsi" w:hAnsiTheme="majorHAnsi"/>
              </w:rPr>
              <w:t>6.RAR Analysis/SB 361 analysis (III.D.4)</w:t>
            </w: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r w:rsidRPr="0023143C">
              <w:rPr>
                <w:rFonts w:asciiTheme="majorHAnsi" w:hAnsiTheme="majorHAnsi"/>
              </w:rPr>
              <w:t>7. Evaluation process for governance/communication process as well.</w:t>
            </w: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r w:rsidRPr="0023143C">
              <w:rPr>
                <w:rFonts w:asciiTheme="majorHAnsi" w:hAnsiTheme="majorHAnsi"/>
              </w:rPr>
              <w:t>8. Evaluation process for “training,” i.e., professional development</w:t>
            </w:r>
          </w:p>
        </w:tc>
        <w:tc>
          <w:tcPr>
            <w:tcW w:w="1479" w:type="dxa"/>
          </w:tcPr>
          <w:p w:rsidR="0023143C" w:rsidRPr="0023143C" w:rsidRDefault="0023143C" w:rsidP="00FE10C5">
            <w:pPr>
              <w:numPr>
                <w:ilvl w:val="0"/>
                <w:numId w:val="32"/>
              </w:numPr>
              <w:spacing w:after="200" w:line="276" w:lineRule="auto"/>
              <w:ind w:left="274" w:hanging="270"/>
              <w:contextualSpacing/>
              <w:rPr>
                <w:rFonts w:asciiTheme="majorHAnsi" w:hAnsiTheme="majorHAnsi"/>
              </w:rPr>
            </w:pPr>
            <w:r w:rsidRPr="0023143C">
              <w:rPr>
                <w:rFonts w:asciiTheme="majorHAnsi" w:hAnsiTheme="majorHAnsi"/>
              </w:rPr>
              <w:lastRenderedPageBreak/>
              <w:t>College Council</w:t>
            </w: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FE10C5">
            <w:pPr>
              <w:numPr>
                <w:ilvl w:val="0"/>
                <w:numId w:val="32"/>
              </w:numPr>
              <w:spacing w:after="200" w:line="276" w:lineRule="auto"/>
              <w:ind w:left="274" w:hanging="270"/>
              <w:contextualSpacing/>
              <w:rPr>
                <w:rFonts w:asciiTheme="majorHAnsi" w:hAnsiTheme="majorHAnsi"/>
              </w:rPr>
            </w:pPr>
            <w:r w:rsidRPr="0023143C">
              <w:rPr>
                <w:rFonts w:asciiTheme="majorHAnsi" w:hAnsiTheme="majorHAnsi"/>
              </w:rPr>
              <w:t>Research Team</w:t>
            </w: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r w:rsidRPr="0023143C">
              <w:rPr>
                <w:rFonts w:asciiTheme="majorHAnsi" w:hAnsiTheme="majorHAnsi"/>
              </w:rPr>
              <w:t>3. Co-chairs Councils/Committees</w:t>
            </w:r>
          </w:p>
          <w:p w:rsidR="0023143C" w:rsidRPr="0023143C" w:rsidRDefault="0023143C" w:rsidP="0023143C">
            <w:pPr>
              <w:spacing w:after="200" w:line="276" w:lineRule="auto"/>
              <w:ind w:left="4"/>
              <w:contextualSpacing/>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ind w:left="4"/>
              <w:contextualSpacing/>
              <w:rPr>
                <w:rFonts w:asciiTheme="majorHAnsi" w:hAnsiTheme="majorHAnsi"/>
              </w:rPr>
            </w:pPr>
          </w:p>
          <w:p w:rsidR="0023143C" w:rsidRPr="0023143C" w:rsidRDefault="0023143C" w:rsidP="0023143C">
            <w:pPr>
              <w:spacing w:after="200" w:line="276" w:lineRule="auto"/>
              <w:rPr>
                <w:rFonts w:asciiTheme="majorHAnsi" w:hAnsiTheme="majorHAnsi"/>
              </w:rPr>
            </w:pPr>
            <w:r w:rsidRPr="0023143C">
              <w:rPr>
                <w:rFonts w:asciiTheme="majorHAnsi" w:hAnsiTheme="majorHAnsi"/>
              </w:rPr>
              <w:t>4.Research Team</w:t>
            </w: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r w:rsidRPr="0023143C">
              <w:rPr>
                <w:rFonts w:asciiTheme="majorHAnsi" w:hAnsiTheme="majorHAnsi"/>
              </w:rPr>
              <w:t>5. TAC</w:t>
            </w: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r w:rsidRPr="0023143C">
              <w:rPr>
                <w:rFonts w:asciiTheme="majorHAnsi" w:hAnsiTheme="majorHAnsi"/>
              </w:rPr>
              <w:t>6. Panning and Budget Committee</w:t>
            </w: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r w:rsidRPr="0023143C">
              <w:rPr>
                <w:rFonts w:asciiTheme="majorHAnsi" w:hAnsiTheme="majorHAnsi"/>
              </w:rPr>
              <w:t>7. College Council</w:t>
            </w: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r w:rsidRPr="0023143C">
              <w:rPr>
                <w:rFonts w:asciiTheme="majorHAnsi" w:hAnsiTheme="majorHAnsi"/>
              </w:rPr>
              <w:lastRenderedPageBreak/>
              <w:t>8. College Council/ Academic Senate</w:t>
            </w:r>
          </w:p>
        </w:tc>
        <w:tc>
          <w:tcPr>
            <w:tcW w:w="1671" w:type="dxa"/>
          </w:tcPr>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r w:rsidRPr="0023143C">
              <w:rPr>
                <w:rFonts w:asciiTheme="majorHAnsi" w:hAnsiTheme="majorHAnsi"/>
              </w:rPr>
              <w:t>2.F15</w:t>
            </w: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r w:rsidRPr="0023143C">
              <w:rPr>
                <w:rFonts w:asciiTheme="majorHAnsi" w:hAnsiTheme="majorHAnsi"/>
              </w:rPr>
              <w:t>5.S15</w:t>
            </w: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r w:rsidRPr="0023143C">
              <w:rPr>
                <w:rFonts w:asciiTheme="majorHAnsi" w:hAnsiTheme="majorHAnsi"/>
              </w:rPr>
              <w:t>6.S15</w:t>
            </w: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r w:rsidRPr="0023143C">
              <w:rPr>
                <w:rFonts w:asciiTheme="majorHAnsi" w:hAnsiTheme="majorHAnsi"/>
              </w:rPr>
              <w:t>7. S15</w:t>
            </w:r>
          </w:p>
        </w:tc>
        <w:tc>
          <w:tcPr>
            <w:tcW w:w="1368" w:type="dxa"/>
          </w:tcPr>
          <w:p w:rsidR="0023143C" w:rsidRPr="0023143C" w:rsidRDefault="0023143C" w:rsidP="0023143C">
            <w:pPr>
              <w:spacing w:after="200" w:line="276" w:lineRule="auto"/>
              <w:rPr>
                <w:rFonts w:asciiTheme="majorHAnsi" w:hAnsiTheme="majorHAnsi"/>
              </w:rPr>
            </w:pPr>
            <w:r w:rsidRPr="0023143C">
              <w:rPr>
                <w:rFonts w:asciiTheme="majorHAnsi" w:hAnsiTheme="majorHAnsi"/>
              </w:rPr>
              <w:lastRenderedPageBreak/>
              <w:t xml:space="preserve">1. Done—rec. Pres. Input </w:t>
            </w:r>
          </w:p>
          <w:p w:rsidR="0023143C" w:rsidRPr="0023143C" w:rsidRDefault="0023143C" w:rsidP="0023143C">
            <w:pPr>
              <w:spacing w:after="200" w:line="276" w:lineRule="auto"/>
              <w:rPr>
                <w:rFonts w:asciiTheme="majorHAnsi" w:hAnsiTheme="majorHAnsi"/>
              </w:rPr>
            </w:pPr>
            <w:r w:rsidRPr="0023143C">
              <w:rPr>
                <w:rFonts w:asciiTheme="majorHAnsi" w:hAnsiTheme="majorHAnsi"/>
              </w:rPr>
              <w:t>05-04-15; CC approval 05-27-15</w:t>
            </w: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r w:rsidRPr="0023143C">
              <w:rPr>
                <w:rFonts w:asciiTheme="majorHAnsi" w:hAnsiTheme="majorHAnsi"/>
              </w:rPr>
              <w:t>5. Calendar developed</w:t>
            </w: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r w:rsidRPr="0023143C">
              <w:rPr>
                <w:rFonts w:asciiTheme="majorHAnsi" w:hAnsiTheme="majorHAnsi"/>
              </w:rPr>
              <w:t>6. Minuets received 05-14-15</w:t>
            </w: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r w:rsidRPr="0023143C">
              <w:rPr>
                <w:rFonts w:asciiTheme="majorHAnsi" w:hAnsiTheme="majorHAnsi"/>
              </w:rPr>
              <w:t>7. 05-27-15 meeting</w:t>
            </w:r>
          </w:p>
        </w:tc>
      </w:tr>
      <w:tr w:rsidR="0023143C" w:rsidRPr="0023143C" w:rsidTr="0023143C">
        <w:tc>
          <w:tcPr>
            <w:tcW w:w="2088" w:type="dxa"/>
          </w:tcPr>
          <w:p w:rsidR="0023143C" w:rsidRPr="0023143C" w:rsidRDefault="0023143C" w:rsidP="0023143C">
            <w:pPr>
              <w:spacing w:after="200" w:line="276" w:lineRule="auto"/>
              <w:rPr>
                <w:rFonts w:asciiTheme="majorHAnsi" w:hAnsiTheme="majorHAnsi"/>
                <w:b/>
              </w:rPr>
            </w:pPr>
            <w:r w:rsidRPr="0023143C">
              <w:rPr>
                <w:rFonts w:asciiTheme="majorHAnsi" w:hAnsiTheme="majorHAnsi"/>
                <w:b/>
              </w:rPr>
              <w:lastRenderedPageBreak/>
              <w:t>Recommendation</w:t>
            </w:r>
          </w:p>
          <w:p w:rsidR="0023143C" w:rsidRPr="0023143C" w:rsidRDefault="0023143C" w:rsidP="0023143C">
            <w:pPr>
              <w:spacing w:after="200" w:line="276" w:lineRule="auto"/>
              <w:rPr>
                <w:rFonts w:asciiTheme="majorHAnsi" w:hAnsiTheme="majorHAnsi"/>
                <w:b/>
              </w:rPr>
            </w:pPr>
            <w:r w:rsidRPr="0023143C">
              <w:rPr>
                <w:rFonts w:asciiTheme="majorHAnsi" w:hAnsiTheme="majorHAnsi"/>
                <w:b/>
              </w:rPr>
              <w:t xml:space="preserve">         3</w:t>
            </w:r>
          </w:p>
        </w:tc>
        <w:tc>
          <w:tcPr>
            <w:tcW w:w="2970" w:type="dxa"/>
          </w:tcPr>
          <w:p w:rsidR="0023143C" w:rsidRPr="0023143C" w:rsidRDefault="0023143C" w:rsidP="00FE10C5">
            <w:pPr>
              <w:numPr>
                <w:ilvl w:val="0"/>
                <w:numId w:val="34"/>
              </w:numPr>
              <w:spacing w:after="200" w:line="276" w:lineRule="auto"/>
              <w:ind w:left="208" w:hanging="270"/>
              <w:contextualSpacing/>
              <w:rPr>
                <w:rFonts w:asciiTheme="majorHAnsi" w:hAnsiTheme="majorHAnsi"/>
              </w:rPr>
            </w:pPr>
            <w:r w:rsidRPr="0023143C">
              <w:rPr>
                <w:rFonts w:asciiTheme="majorHAnsi" w:hAnsiTheme="majorHAnsi"/>
              </w:rPr>
              <w:t xml:space="preserve">Make public in a paragraph on several pages of the website what the cycle of assessment is for Aca </w:t>
            </w:r>
            <w:proofErr w:type="spellStart"/>
            <w:r w:rsidRPr="0023143C">
              <w:rPr>
                <w:rFonts w:asciiTheme="majorHAnsi" w:hAnsiTheme="majorHAnsi"/>
              </w:rPr>
              <w:t>Aff</w:t>
            </w:r>
            <w:proofErr w:type="spellEnd"/>
            <w:r w:rsidRPr="0023143C">
              <w:rPr>
                <w:rFonts w:asciiTheme="majorHAnsi" w:hAnsiTheme="majorHAnsi"/>
              </w:rPr>
              <w:t xml:space="preserve">, SS, </w:t>
            </w:r>
            <w:proofErr w:type="spellStart"/>
            <w:r w:rsidRPr="0023143C">
              <w:rPr>
                <w:rFonts w:asciiTheme="majorHAnsi" w:hAnsiTheme="majorHAnsi"/>
              </w:rPr>
              <w:t>Adm</w:t>
            </w:r>
            <w:proofErr w:type="spellEnd"/>
            <w:r w:rsidRPr="0023143C">
              <w:rPr>
                <w:rFonts w:asciiTheme="majorHAnsi" w:hAnsiTheme="majorHAnsi"/>
              </w:rPr>
              <w:t xml:space="preserve"> </w:t>
            </w:r>
            <w:proofErr w:type="spellStart"/>
            <w:r w:rsidRPr="0023143C">
              <w:rPr>
                <w:rFonts w:asciiTheme="majorHAnsi" w:hAnsiTheme="majorHAnsi"/>
              </w:rPr>
              <w:t>Serv</w:t>
            </w:r>
            <w:proofErr w:type="spellEnd"/>
            <w:r w:rsidRPr="0023143C">
              <w:rPr>
                <w:rFonts w:asciiTheme="majorHAnsi" w:hAnsiTheme="majorHAnsi"/>
              </w:rPr>
              <w:t xml:space="preserve"> </w:t>
            </w:r>
          </w:p>
          <w:p w:rsidR="0023143C" w:rsidRPr="0023143C" w:rsidRDefault="0023143C" w:rsidP="0023143C">
            <w:pPr>
              <w:spacing w:after="200" w:line="276" w:lineRule="auto"/>
              <w:rPr>
                <w:rFonts w:asciiTheme="majorHAnsi" w:hAnsiTheme="majorHAnsi"/>
              </w:rPr>
            </w:pPr>
          </w:p>
          <w:p w:rsidR="0023143C" w:rsidRPr="0023143C" w:rsidRDefault="0023143C" w:rsidP="00FE10C5">
            <w:pPr>
              <w:numPr>
                <w:ilvl w:val="0"/>
                <w:numId w:val="34"/>
              </w:numPr>
              <w:spacing w:after="200" w:line="276" w:lineRule="auto"/>
              <w:ind w:left="208" w:hanging="208"/>
              <w:contextualSpacing/>
              <w:rPr>
                <w:rFonts w:asciiTheme="majorHAnsi" w:hAnsiTheme="majorHAnsi"/>
              </w:rPr>
            </w:pPr>
            <w:r w:rsidRPr="0023143C">
              <w:rPr>
                <w:rFonts w:asciiTheme="majorHAnsi" w:hAnsiTheme="majorHAnsi"/>
              </w:rPr>
              <w:t>Add link to program review repository to every division web page</w:t>
            </w:r>
          </w:p>
          <w:p w:rsidR="0023143C" w:rsidRPr="0023143C" w:rsidRDefault="0023143C" w:rsidP="0023143C">
            <w:pPr>
              <w:spacing w:after="200" w:line="276" w:lineRule="auto"/>
              <w:ind w:left="118"/>
              <w:contextualSpacing/>
              <w:rPr>
                <w:rFonts w:asciiTheme="majorHAnsi" w:hAnsiTheme="majorHAnsi"/>
              </w:rPr>
            </w:pPr>
          </w:p>
          <w:p w:rsidR="0023143C" w:rsidRPr="0023143C" w:rsidRDefault="0023143C" w:rsidP="00FE10C5">
            <w:pPr>
              <w:numPr>
                <w:ilvl w:val="0"/>
                <w:numId w:val="34"/>
              </w:numPr>
              <w:spacing w:after="200" w:line="276" w:lineRule="auto"/>
              <w:ind w:left="208" w:hanging="208"/>
              <w:contextualSpacing/>
              <w:rPr>
                <w:rFonts w:asciiTheme="majorHAnsi" w:hAnsiTheme="majorHAnsi"/>
              </w:rPr>
            </w:pPr>
            <w:r w:rsidRPr="0023143C">
              <w:rPr>
                <w:rFonts w:asciiTheme="majorHAnsi" w:hAnsiTheme="majorHAnsi"/>
              </w:rPr>
              <w:t>Align Standards to goals of the participatory governance committees.</w:t>
            </w:r>
          </w:p>
        </w:tc>
        <w:tc>
          <w:tcPr>
            <w:tcW w:w="1479" w:type="dxa"/>
          </w:tcPr>
          <w:p w:rsidR="0023143C" w:rsidRPr="0023143C" w:rsidRDefault="0023143C" w:rsidP="00FE10C5">
            <w:pPr>
              <w:numPr>
                <w:ilvl w:val="0"/>
                <w:numId w:val="33"/>
              </w:numPr>
              <w:spacing w:after="200" w:line="276" w:lineRule="auto"/>
              <w:ind w:left="274" w:hanging="270"/>
              <w:contextualSpacing/>
              <w:rPr>
                <w:rFonts w:asciiTheme="majorHAnsi" w:hAnsiTheme="majorHAnsi"/>
              </w:rPr>
            </w:pPr>
            <w:r w:rsidRPr="0023143C">
              <w:rPr>
                <w:rFonts w:asciiTheme="majorHAnsi" w:hAnsiTheme="majorHAnsi"/>
              </w:rPr>
              <w:t>Academic Senate/IE Coordinator</w:t>
            </w: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FE10C5">
            <w:pPr>
              <w:numPr>
                <w:ilvl w:val="0"/>
                <w:numId w:val="33"/>
              </w:numPr>
              <w:spacing w:after="200" w:line="276" w:lineRule="auto"/>
              <w:ind w:left="273" w:hanging="270"/>
              <w:contextualSpacing/>
              <w:rPr>
                <w:rFonts w:asciiTheme="majorHAnsi" w:hAnsiTheme="majorHAnsi"/>
              </w:rPr>
            </w:pPr>
            <w:r w:rsidRPr="0023143C">
              <w:rPr>
                <w:rFonts w:asciiTheme="majorHAnsi" w:hAnsiTheme="majorHAnsi"/>
              </w:rPr>
              <w:t>IT</w:t>
            </w: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r w:rsidRPr="0023143C">
              <w:rPr>
                <w:rFonts w:asciiTheme="majorHAnsi" w:hAnsiTheme="majorHAnsi"/>
              </w:rPr>
              <w:t>3.AOC/Academic Senate</w:t>
            </w:r>
          </w:p>
          <w:p w:rsidR="0023143C" w:rsidRPr="0023143C" w:rsidRDefault="0023143C" w:rsidP="0023143C">
            <w:pPr>
              <w:spacing w:after="200" w:line="276" w:lineRule="auto"/>
              <w:rPr>
                <w:rFonts w:asciiTheme="majorHAnsi" w:hAnsiTheme="majorHAnsi"/>
              </w:rPr>
            </w:pPr>
          </w:p>
        </w:tc>
        <w:tc>
          <w:tcPr>
            <w:tcW w:w="1671" w:type="dxa"/>
          </w:tcPr>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r w:rsidRPr="0023143C">
              <w:rPr>
                <w:rFonts w:asciiTheme="majorHAnsi" w:hAnsiTheme="majorHAnsi"/>
              </w:rPr>
              <w:t>2.S15</w:t>
            </w:r>
          </w:p>
        </w:tc>
        <w:tc>
          <w:tcPr>
            <w:tcW w:w="1368" w:type="dxa"/>
          </w:tcPr>
          <w:p w:rsidR="0023143C" w:rsidRPr="0023143C" w:rsidRDefault="0023143C" w:rsidP="0023143C">
            <w:pPr>
              <w:spacing w:after="200" w:line="276" w:lineRule="auto"/>
              <w:rPr>
                <w:rFonts w:asciiTheme="majorHAnsi" w:hAnsiTheme="majorHAnsi"/>
              </w:rPr>
            </w:pPr>
            <w:r w:rsidRPr="0023143C">
              <w:rPr>
                <w:rFonts w:asciiTheme="majorHAnsi" w:hAnsiTheme="majorHAnsi"/>
              </w:rPr>
              <w:t>1. AA done 05-04-15</w:t>
            </w: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r w:rsidRPr="0023143C">
              <w:rPr>
                <w:rFonts w:asciiTheme="majorHAnsi" w:hAnsiTheme="majorHAnsi"/>
              </w:rPr>
              <w:t xml:space="preserve">Adm. </w:t>
            </w:r>
            <w:proofErr w:type="spellStart"/>
            <w:r w:rsidRPr="0023143C">
              <w:rPr>
                <w:rFonts w:asciiTheme="majorHAnsi" w:hAnsiTheme="majorHAnsi"/>
              </w:rPr>
              <w:t>Serv</w:t>
            </w:r>
            <w:proofErr w:type="spellEnd"/>
            <w:r w:rsidRPr="0023143C">
              <w:rPr>
                <w:rFonts w:asciiTheme="majorHAnsi" w:hAnsiTheme="majorHAnsi"/>
              </w:rPr>
              <w:t xml:space="preserve"> done 05-14-15</w:t>
            </w: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r w:rsidRPr="0023143C">
              <w:rPr>
                <w:rFonts w:asciiTheme="majorHAnsi" w:hAnsiTheme="majorHAnsi"/>
              </w:rPr>
              <w:t xml:space="preserve">3.Done </w:t>
            </w:r>
          </w:p>
          <w:p w:rsidR="0023143C" w:rsidRPr="0023143C" w:rsidRDefault="0023143C" w:rsidP="0023143C">
            <w:pPr>
              <w:spacing w:after="200" w:line="276" w:lineRule="auto"/>
              <w:rPr>
                <w:rFonts w:asciiTheme="majorHAnsi" w:hAnsiTheme="majorHAnsi"/>
              </w:rPr>
            </w:pPr>
            <w:r w:rsidRPr="0023143C">
              <w:rPr>
                <w:rFonts w:asciiTheme="majorHAnsi" w:hAnsiTheme="majorHAnsi"/>
              </w:rPr>
              <w:t>05-18-15</w:t>
            </w:r>
          </w:p>
        </w:tc>
      </w:tr>
      <w:tr w:rsidR="0023143C" w:rsidRPr="0023143C" w:rsidTr="0023143C">
        <w:tc>
          <w:tcPr>
            <w:tcW w:w="2088" w:type="dxa"/>
          </w:tcPr>
          <w:p w:rsidR="0023143C" w:rsidRPr="0023143C" w:rsidRDefault="0023143C" w:rsidP="0023143C">
            <w:pPr>
              <w:spacing w:after="200" w:line="276" w:lineRule="auto"/>
              <w:rPr>
                <w:rFonts w:asciiTheme="majorHAnsi" w:hAnsiTheme="majorHAnsi"/>
                <w:b/>
              </w:rPr>
            </w:pPr>
            <w:r w:rsidRPr="0023143C">
              <w:rPr>
                <w:rFonts w:asciiTheme="majorHAnsi" w:hAnsiTheme="majorHAnsi"/>
                <w:b/>
              </w:rPr>
              <w:t>Recommendation 4</w:t>
            </w:r>
          </w:p>
        </w:tc>
        <w:tc>
          <w:tcPr>
            <w:tcW w:w="2970" w:type="dxa"/>
          </w:tcPr>
          <w:p w:rsidR="0023143C" w:rsidRPr="0023143C" w:rsidRDefault="0023143C" w:rsidP="00FE10C5">
            <w:pPr>
              <w:numPr>
                <w:ilvl w:val="0"/>
                <w:numId w:val="36"/>
              </w:numPr>
              <w:spacing w:after="200" w:line="276" w:lineRule="auto"/>
              <w:contextualSpacing/>
              <w:rPr>
                <w:rFonts w:asciiTheme="majorHAnsi" w:hAnsiTheme="majorHAnsi"/>
              </w:rPr>
            </w:pPr>
            <w:r w:rsidRPr="0023143C">
              <w:rPr>
                <w:rFonts w:asciiTheme="majorHAnsi" w:hAnsiTheme="majorHAnsi"/>
              </w:rPr>
              <w:t>Update on Research capacity</w:t>
            </w:r>
          </w:p>
          <w:p w:rsidR="0023143C" w:rsidRPr="0023143C" w:rsidRDefault="0023143C" w:rsidP="00FE10C5">
            <w:pPr>
              <w:numPr>
                <w:ilvl w:val="0"/>
                <w:numId w:val="36"/>
              </w:numPr>
              <w:spacing w:after="200" w:line="276" w:lineRule="auto"/>
              <w:contextualSpacing/>
              <w:rPr>
                <w:rFonts w:asciiTheme="majorHAnsi" w:hAnsiTheme="majorHAnsi"/>
              </w:rPr>
            </w:pPr>
            <w:r w:rsidRPr="0023143C">
              <w:rPr>
                <w:rFonts w:asciiTheme="majorHAnsi" w:hAnsiTheme="majorHAnsi"/>
              </w:rPr>
              <w:t>Evaluation of professional development and update</w:t>
            </w:r>
          </w:p>
          <w:p w:rsidR="0023143C" w:rsidRPr="0023143C" w:rsidRDefault="0023143C" w:rsidP="00FE10C5">
            <w:pPr>
              <w:numPr>
                <w:ilvl w:val="0"/>
                <w:numId w:val="36"/>
              </w:numPr>
              <w:spacing w:after="200" w:line="276" w:lineRule="auto"/>
              <w:contextualSpacing/>
              <w:rPr>
                <w:rFonts w:asciiTheme="majorHAnsi" w:hAnsiTheme="majorHAnsi"/>
              </w:rPr>
            </w:pPr>
            <w:r w:rsidRPr="0023143C">
              <w:rPr>
                <w:rFonts w:asciiTheme="majorHAnsi" w:hAnsiTheme="majorHAnsi"/>
              </w:rPr>
              <w:t>Assessment of human resource planning</w:t>
            </w:r>
          </w:p>
        </w:tc>
        <w:tc>
          <w:tcPr>
            <w:tcW w:w="1479" w:type="dxa"/>
          </w:tcPr>
          <w:p w:rsidR="0023143C" w:rsidRPr="0023143C" w:rsidRDefault="0023143C" w:rsidP="0023143C">
            <w:pPr>
              <w:rPr>
                <w:rFonts w:asciiTheme="majorHAnsi" w:hAnsiTheme="majorHAnsi"/>
              </w:rPr>
            </w:pPr>
            <w:r w:rsidRPr="0023143C">
              <w:rPr>
                <w:rFonts w:asciiTheme="majorHAnsi" w:hAnsiTheme="majorHAnsi"/>
              </w:rPr>
              <w:t>1.</w:t>
            </w:r>
          </w:p>
          <w:p w:rsidR="0023143C" w:rsidRPr="0023143C" w:rsidRDefault="0023143C" w:rsidP="0023143C">
            <w:pPr>
              <w:rPr>
                <w:rFonts w:asciiTheme="majorHAnsi" w:hAnsiTheme="majorHAnsi"/>
              </w:rPr>
            </w:pPr>
            <w:r w:rsidRPr="0023143C">
              <w:rPr>
                <w:rFonts w:asciiTheme="majorHAnsi" w:hAnsiTheme="majorHAnsi"/>
              </w:rPr>
              <w:t>2.</w:t>
            </w:r>
          </w:p>
          <w:p w:rsidR="0023143C" w:rsidRPr="0023143C" w:rsidRDefault="0023143C" w:rsidP="0023143C">
            <w:pPr>
              <w:rPr>
                <w:rFonts w:asciiTheme="majorHAnsi" w:hAnsiTheme="majorHAnsi"/>
              </w:rPr>
            </w:pPr>
            <w:r w:rsidRPr="0023143C">
              <w:rPr>
                <w:rFonts w:asciiTheme="majorHAnsi" w:hAnsiTheme="majorHAnsi"/>
              </w:rPr>
              <w:t>3.</w:t>
            </w:r>
          </w:p>
        </w:tc>
        <w:tc>
          <w:tcPr>
            <w:tcW w:w="1671" w:type="dxa"/>
          </w:tcPr>
          <w:p w:rsidR="0023143C" w:rsidRPr="0023143C" w:rsidRDefault="0023143C" w:rsidP="0023143C">
            <w:pPr>
              <w:spacing w:after="200" w:line="276" w:lineRule="auto"/>
              <w:rPr>
                <w:rFonts w:asciiTheme="majorHAnsi" w:hAnsiTheme="majorHAnsi"/>
              </w:rPr>
            </w:pPr>
          </w:p>
        </w:tc>
        <w:tc>
          <w:tcPr>
            <w:tcW w:w="1368" w:type="dxa"/>
          </w:tcPr>
          <w:p w:rsidR="0023143C" w:rsidRPr="0023143C" w:rsidRDefault="0023143C" w:rsidP="0023143C">
            <w:pPr>
              <w:spacing w:after="200" w:line="276" w:lineRule="auto"/>
              <w:rPr>
                <w:rFonts w:asciiTheme="majorHAnsi" w:hAnsiTheme="majorHAnsi"/>
              </w:rPr>
            </w:pPr>
          </w:p>
        </w:tc>
      </w:tr>
    </w:tbl>
    <w:p w:rsidR="0023143C" w:rsidRPr="0023143C" w:rsidRDefault="0023143C" w:rsidP="0023143C">
      <w:pPr>
        <w:spacing w:after="0" w:line="240" w:lineRule="auto"/>
        <w:rPr>
          <w:rFonts w:ascii="Times New Roman" w:eastAsia="Times New Roman" w:hAnsi="Times New Roman" w:cs="Times New Roman"/>
          <w:noProof/>
          <w:sz w:val="24"/>
          <w:szCs w:val="24"/>
        </w:rPr>
      </w:pPr>
    </w:p>
    <w:p w:rsidR="0023143C" w:rsidRDefault="0023143C" w:rsidP="0023143C">
      <w:pPr>
        <w:spacing w:after="0" w:line="240" w:lineRule="auto"/>
        <w:rPr>
          <w:rFonts w:ascii="Times New Roman" w:eastAsia="Times New Roman" w:hAnsi="Times New Roman" w:cs="Times New Roman"/>
          <w:noProof/>
          <w:sz w:val="24"/>
          <w:szCs w:val="24"/>
        </w:rPr>
      </w:pPr>
    </w:p>
    <w:p w:rsidR="00B9751E" w:rsidRDefault="00B9751E" w:rsidP="0023143C">
      <w:pPr>
        <w:spacing w:after="0" w:line="240" w:lineRule="auto"/>
        <w:rPr>
          <w:rFonts w:ascii="Times New Roman" w:eastAsia="Times New Roman" w:hAnsi="Times New Roman" w:cs="Times New Roman"/>
          <w:noProof/>
          <w:sz w:val="24"/>
          <w:szCs w:val="24"/>
        </w:rPr>
      </w:pPr>
    </w:p>
    <w:p w:rsidR="00B9751E" w:rsidRDefault="00B9751E" w:rsidP="0023143C">
      <w:pPr>
        <w:spacing w:after="0" w:line="240" w:lineRule="auto"/>
        <w:rPr>
          <w:rFonts w:ascii="Times New Roman" w:eastAsia="Times New Roman" w:hAnsi="Times New Roman" w:cs="Times New Roman"/>
          <w:noProof/>
          <w:sz w:val="24"/>
          <w:szCs w:val="24"/>
        </w:rPr>
      </w:pPr>
    </w:p>
    <w:p w:rsidR="00B9751E" w:rsidRDefault="00B9751E" w:rsidP="0023143C">
      <w:pPr>
        <w:spacing w:after="0" w:line="240" w:lineRule="auto"/>
        <w:rPr>
          <w:rFonts w:ascii="Times New Roman" w:eastAsia="Times New Roman" w:hAnsi="Times New Roman" w:cs="Times New Roman"/>
          <w:noProof/>
          <w:sz w:val="24"/>
          <w:szCs w:val="24"/>
        </w:rPr>
      </w:pPr>
    </w:p>
    <w:p w:rsidR="00B9751E" w:rsidRDefault="00B9751E" w:rsidP="0023143C">
      <w:pPr>
        <w:spacing w:after="0" w:line="240" w:lineRule="auto"/>
        <w:rPr>
          <w:rFonts w:ascii="Times New Roman" w:eastAsia="Times New Roman" w:hAnsi="Times New Roman" w:cs="Times New Roman"/>
          <w:noProof/>
          <w:sz w:val="24"/>
          <w:szCs w:val="24"/>
        </w:rPr>
      </w:pPr>
    </w:p>
    <w:p w:rsidR="00B9751E" w:rsidRDefault="00B9751E" w:rsidP="0023143C">
      <w:pPr>
        <w:spacing w:after="0" w:line="240" w:lineRule="auto"/>
        <w:rPr>
          <w:rFonts w:ascii="Times New Roman" w:eastAsia="Times New Roman" w:hAnsi="Times New Roman" w:cs="Times New Roman"/>
          <w:noProof/>
          <w:sz w:val="24"/>
          <w:szCs w:val="24"/>
        </w:rPr>
      </w:pPr>
    </w:p>
    <w:p w:rsidR="00B9751E" w:rsidRDefault="00B9751E" w:rsidP="0023143C">
      <w:pPr>
        <w:spacing w:after="0" w:line="240" w:lineRule="auto"/>
        <w:rPr>
          <w:rFonts w:ascii="Times New Roman" w:eastAsia="Times New Roman" w:hAnsi="Times New Roman" w:cs="Times New Roman"/>
          <w:noProof/>
          <w:sz w:val="24"/>
          <w:szCs w:val="24"/>
        </w:rPr>
      </w:pPr>
    </w:p>
    <w:p w:rsidR="00B9751E" w:rsidRDefault="00B9751E" w:rsidP="0023143C">
      <w:pPr>
        <w:spacing w:after="0" w:line="240" w:lineRule="auto"/>
        <w:rPr>
          <w:rFonts w:ascii="Times New Roman" w:eastAsia="Times New Roman" w:hAnsi="Times New Roman" w:cs="Times New Roman"/>
          <w:noProof/>
          <w:sz w:val="24"/>
          <w:szCs w:val="24"/>
        </w:rPr>
      </w:pPr>
    </w:p>
    <w:p w:rsidR="00B9751E" w:rsidRDefault="00B9751E" w:rsidP="0023143C">
      <w:pPr>
        <w:spacing w:after="0" w:line="240" w:lineRule="auto"/>
        <w:rPr>
          <w:rFonts w:ascii="Times New Roman" w:eastAsia="Times New Roman" w:hAnsi="Times New Roman" w:cs="Times New Roman"/>
          <w:noProof/>
          <w:sz w:val="24"/>
          <w:szCs w:val="24"/>
        </w:rPr>
      </w:pPr>
    </w:p>
    <w:p w:rsidR="00B9751E" w:rsidRDefault="00B9751E" w:rsidP="0023143C">
      <w:pPr>
        <w:spacing w:after="0" w:line="240" w:lineRule="auto"/>
        <w:rPr>
          <w:rFonts w:ascii="Times New Roman" w:eastAsia="Times New Roman" w:hAnsi="Times New Roman" w:cs="Times New Roman"/>
          <w:noProof/>
          <w:sz w:val="24"/>
          <w:szCs w:val="24"/>
        </w:rPr>
      </w:pPr>
    </w:p>
    <w:p w:rsidR="00B9751E" w:rsidRDefault="00B9751E" w:rsidP="0023143C">
      <w:pPr>
        <w:spacing w:after="0" w:line="240" w:lineRule="auto"/>
        <w:rPr>
          <w:rFonts w:ascii="Times New Roman" w:eastAsia="Times New Roman" w:hAnsi="Times New Roman" w:cs="Times New Roman"/>
          <w:noProof/>
          <w:sz w:val="24"/>
          <w:szCs w:val="24"/>
        </w:rPr>
      </w:pPr>
    </w:p>
    <w:p w:rsidR="00B9751E" w:rsidRDefault="00B9751E" w:rsidP="0023143C">
      <w:pPr>
        <w:spacing w:after="0" w:line="240" w:lineRule="auto"/>
        <w:rPr>
          <w:rFonts w:ascii="Times New Roman" w:eastAsia="Times New Roman" w:hAnsi="Times New Roman" w:cs="Times New Roman"/>
          <w:noProof/>
          <w:sz w:val="24"/>
          <w:szCs w:val="24"/>
        </w:rPr>
      </w:pPr>
    </w:p>
    <w:p w:rsidR="00B9751E" w:rsidRDefault="00B9751E" w:rsidP="0023143C">
      <w:pPr>
        <w:spacing w:after="0" w:line="240" w:lineRule="auto"/>
        <w:rPr>
          <w:rFonts w:ascii="Times New Roman" w:eastAsia="Times New Roman" w:hAnsi="Times New Roman" w:cs="Times New Roman"/>
          <w:noProof/>
          <w:sz w:val="24"/>
          <w:szCs w:val="24"/>
        </w:rPr>
      </w:pPr>
    </w:p>
    <w:p w:rsidR="00B9751E" w:rsidRDefault="00B9751E" w:rsidP="0023143C">
      <w:pPr>
        <w:spacing w:after="0" w:line="240" w:lineRule="auto"/>
        <w:rPr>
          <w:rFonts w:ascii="Times New Roman" w:eastAsia="Times New Roman" w:hAnsi="Times New Roman" w:cs="Times New Roman"/>
          <w:noProof/>
          <w:sz w:val="24"/>
          <w:szCs w:val="24"/>
        </w:rPr>
      </w:pPr>
    </w:p>
    <w:p w:rsidR="00B9751E" w:rsidRDefault="00B9751E" w:rsidP="0023143C">
      <w:pPr>
        <w:spacing w:after="0" w:line="240" w:lineRule="auto"/>
        <w:rPr>
          <w:rFonts w:ascii="Times New Roman" w:eastAsia="Times New Roman" w:hAnsi="Times New Roman" w:cs="Times New Roman"/>
          <w:noProof/>
          <w:sz w:val="24"/>
          <w:szCs w:val="24"/>
        </w:rPr>
      </w:pPr>
    </w:p>
    <w:p w:rsidR="0023143C" w:rsidRDefault="0023143C" w:rsidP="0023143C">
      <w:pPr>
        <w:spacing w:after="0" w:line="240" w:lineRule="auto"/>
        <w:rPr>
          <w:rFonts w:ascii="Times New Roman" w:eastAsia="Times New Roman" w:hAnsi="Times New Roman" w:cs="Times New Roman"/>
          <w:noProof/>
          <w:sz w:val="24"/>
          <w:szCs w:val="24"/>
        </w:rPr>
      </w:pPr>
    </w:p>
    <w:p w:rsidR="0023143C" w:rsidRPr="0023143C" w:rsidRDefault="0023143C" w:rsidP="0023143C">
      <w:pPr>
        <w:spacing w:after="0" w:line="240" w:lineRule="auto"/>
        <w:rPr>
          <w:rFonts w:ascii="Times New Roman" w:eastAsia="Times New Roman" w:hAnsi="Times New Roman" w:cs="Times New Roman"/>
          <w:noProof/>
          <w:sz w:val="24"/>
          <w:szCs w:val="24"/>
        </w:rPr>
      </w:pPr>
    </w:p>
    <w:p w:rsidR="00E93B4C" w:rsidRDefault="00E93B4C" w:rsidP="0023143C">
      <w:pPr>
        <w:spacing w:after="0" w:line="240" w:lineRule="auto"/>
        <w:jc w:val="center"/>
        <w:rPr>
          <w:rFonts w:ascii="Times New Roman" w:hAnsi="Times New Roman" w:cs="Times New Roman"/>
          <w:b/>
          <w:sz w:val="28"/>
          <w:szCs w:val="28"/>
        </w:rPr>
        <w:sectPr w:rsidR="00E93B4C" w:rsidSect="00803C06">
          <w:footerReference w:type="default" r:id="rId11"/>
          <w:footerReference w:type="first" r:id="rId12"/>
          <w:endnotePr>
            <w:numFmt w:val="decimal"/>
          </w:endnotePr>
          <w:pgSz w:w="12240" w:h="15840"/>
          <w:pgMar w:top="1440" w:right="1440" w:bottom="1440" w:left="1440" w:header="720" w:footer="720" w:gutter="0"/>
          <w:pgNumType w:start="1"/>
          <w:cols w:space="720"/>
          <w:titlePg/>
          <w:docGrid w:linePitch="360"/>
        </w:sectPr>
      </w:pPr>
    </w:p>
    <w:p w:rsidR="0023143C" w:rsidRPr="0023143C" w:rsidRDefault="0023143C" w:rsidP="0023143C">
      <w:pPr>
        <w:spacing w:after="0" w:line="240" w:lineRule="auto"/>
        <w:jc w:val="center"/>
        <w:rPr>
          <w:rFonts w:ascii="Times New Roman" w:hAnsi="Times New Roman" w:cs="Times New Roman"/>
          <w:b/>
          <w:sz w:val="28"/>
          <w:szCs w:val="28"/>
        </w:rPr>
      </w:pPr>
      <w:r w:rsidRPr="0023143C">
        <w:rPr>
          <w:rFonts w:ascii="Times New Roman" w:hAnsi="Times New Roman" w:cs="Times New Roman"/>
          <w:b/>
          <w:sz w:val="28"/>
          <w:szCs w:val="28"/>
        </w:rPr>
        <w:lastRenderedPageBreak/>
        <w:t>Midterm Report Template</w:t>
      </w:r>
    </w:p>
    <w:p w:rsidR="0023143C" w:rsidRPr="0023143C" w:rsidRDefault="0023143C" w:rsidP="0023143C">
      <w:pPr>
        <w:spacing w:after="0" w:line="240" w:lineRule="auto"/>
        <w:jc w:val="center"/>
        <w:rPr>
          <w:rFonts w:ascii="Times New Roman" w:hAnsi="Times New Roman" w:cs="Times New Roman"/>
          <w:b/>
          <w:sz w:val="28"/>
          <w:szCs w:val="28"/>
        </w:rPr>
      </w:pPr>
      <w:r w:rsidRPr="0023143C">
        <w:rPr>
          <w:rFonts w:ascii="Times New Roman" w:hAnsi="Times New Roman" w:cs="Times New Roman"/>
          <w:b/>
          <w:sz w:val="28"/>
          <w:szCs w:val="28"/>
        </w:rPr>
        <w:t>October 2017</w:t>
      </w:r>
    </w:p>
    <w:p w:rsidR="0023143C" w:rsidRPr="0023143C" w:rsidRDefault="0023143C" w:rsidP="0023143C">
      <w:pPr>
        <w:spacing w:after="200" w:line="276" w:lineRule="auto"/>
      </w:pPr>
      <w:r w:rsidRPr="0023143C">
        <w:rPr>
          <w:noProof/>
        </w:rPr>
        <w:drawing>
          <wp:inline distT="0" distB="0" distL="0" distR="0" wp14:anchorId="1CA95A43" wp14:editId="27F86AA6">
            <wp:extent cx="5324475" cy="13335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324475" cy="1333500"/>
                    </a:xfrm>
                    <a:prstGeom prst="rect">
                      <a:avLst/>
                    </a:prstGeom>
                  </pic:spPr>
                </pic:pic>
              </a:graphicData>
            </a:graphic>
          </wp:inline>
        </w:drawing>
      </w:r>
    </w:p>
    <w:tbl>
      <w:tblPr>
        <w:tblStyle w:val="TableGrid4"/>
        <w:tblW w:w="0" w:type="auto"/>
        <w:tblLayout w:type="fixed"/>
        <w:tblLook w:val="04A0" w:firstRow="1" w:lastRow="0" w:firstColumn="1" w:lastColumn="0" w:noHBand="0" w:noVBand="1"/>
      </w:tblPr>
      <w:tblGrid>
        <w:gridCol w:w="1188"/>
        <w:gridCol w:w="3870"/>
        <w:gridCol w:w="1440"/>
        <w:gridCol w:w="6300"/>
      </w:tblGrid>
      <w:tr w:rsidR="0023143C" w:rsidRPr="0023143C" w:rsidTr="0023143C">
        <w:tc>
          <w:tcPr>
            <w:tcW w:w="1188" w:type="dxa"/>
            <w:shd w:val="clear" w:color="auto" w:fill="8496B0" w:themeFill="text2" w:themeFillTint="99"/>
          </w:tcPr>
          <w:p w:rsidR="0023143C" w:rsidRPr="0023143C" w:rsidRDefault="0023143C" w:rsidP="0023143C">
            <w:pPr>
              <w:spacing w:after="200" w:line="276" w:lineRule="auto"/>
              <w:rPr>
                <w:b/>
                <w:sz w:val="24"/>
                <w:szCs w:val="24"/>
              </w:rPr>
            </w:pPr>
            <w:r w:rsidRPr="0023143C">
              <w:rPr>
                <w:b/>
                <w:sz w:val="24"/>
                <w:szCs w:val="24"/>
              </w:rPr>
              <w:t>Standard</w:t>
            </w:r>
          </w:p>
        </w:tc>
        <w:tc>
          <w:tcPr>
            <w:tcW w:w="3870" w:type="dxa"/>
            <w:shd w:val="clear" w:color="auto" w:fill="8496B0" w:themeFill="text2" w:themeFillTint="99"/>
          </w:tcPr>
          <w:p w:rsidR="0023143C" w:rsidRPr="0023143C" w:rsidRDefault="0023143C" w:rsidP="0023143C">
            <w:pPr>
              <w:spacing w:after="200" w:line="276" w:lineRule="auto"/>
              <w:rPr>
                <w:b/>
                <w:sz w:val="24"/>
                <w:szCs w:val="24"/>
              </w:rPr>
            </w:pPr>
            <w:r w:rsidRPr="0023143C">
              <w:rPr>
                <w:b/>
                <w:sz w:val="24"/>
                <w:szCs w:val="24"/>
              </w:rPr>
              <w:t>Self Evaluation Report</w:t>
            </w:r>
          </w:p>
        </w:tc>
        <w:tc>
          <w:tcPr>
            <w:tcW w:w="1440" w:type="dxa"/>
            <w:shd w:val="clear" w:color="auto" w:fill="8496B0" w:themeFill="text2" w:themeFillTint="99"/>
          </w:tcPr>
          <w:p w:rsidR="0023143C" w:rsidRPr="0023143C" w:rsidRDefault="0023143C" w:rsidP="0023143C">
            <w:pPr>
              <w:spacing w:after="200" w:line="276" w:lineRule="auto"/>
              <w:rPr>
                <w:b/>
                <w:sz w:val="24"/>
                <w:szCs w:val="24"/>
              </w:rPr>
            </w:pPr>
            <w:r w:rsidRPr="0023143C">
              <w:rPr>
                <w:b/>
                <w:sz w:val="24"/>
                <w:szCs w:val="24"/>
              </w:rPr>
              <w:t>Responder/Position</w:t>
            </w:r>
          </w:p>
        </w:tc>
        <w:tc>
          <w:tcPr>
            <w:tcW w:w="6300" w:type="dxa"/>
            <w:shd w:val="clear" w:color="auto" w:fill="8496B0" w:themeFill="text2" w:themeFillTint="99"/>
          </w:tcPr>
          <w:p w:rsidR="0023143C" w:rsidRPr="0023143C" w:rsidRDefault="0023143C" w:rsidP="0023143C">
            <w:pPr>
              <w:spacing w:after="200" w:line="276" w:lineRule="auto"/>
              <w:rPr>
                <w:b/>
                <w:sz w:val="24"/>
                <w:szCs w:val="24"/>
              </w:rPr>
            </w:pPr>
            <w:r w:rsidRPr="0023143C">
              <w:rPr>
                <w:b/>
                <w:sz w:val="24"/>
                <w:szCs w:val="24"/>
              </w:rPr>
              <w:t>Updates/Evidentiary Documents</w:t>
            </w:r>
          </w:p>
        </w:tc>
      </w:tr>
      <w:tr w:rsidR="0023143C" w:rsidRPr="0023143C" w:rsidTr="0023143C">
        <w:tc>
          <w:tcPr>
            <w:tcW w:w="1188" w:type="dxa"/>
          </w:tcPr>
          <w:p w:rsidR="0023143C" w:rsidRPr="0023143C" w:rsidRDefault="0023143C" w:rsidP="0023143C">
            <w:pPr>
              <w:spacing w:after="200" w:line="276" w:lineRule="auto"/>
              <w:rPr>
                <w:b/>
                <w:sz w:val="24"/>
                <w:szCs w:val="24"/>
              </w:rPr>
            </w:pPr>
            <w:r w:rsidRPr="0023143C">
              <w:rPr>
                <w:b/>
                <w:sz w:val="24"/>
                <w:szCs w:val="24"/>
              </w:rPr>
              <w:t>I.B.1</w:t>
            </w:r>
          </w:p>
        </w:tc>
        <w:tc>
          <w:tcPr>
            <w:tcW w:w="3870" w:type="dxa"/>
          </w:tcPr>
          <w:p w:rsidR="0023143C" w:rsidRPr="0023143C" w:rsidRDefault="0023143C" w:rsidP="0023143C">
            <w:pPr>
              <w:spacing w:after="200" w:line="276" w:lineRule="auto"/>
              <w:rPr>
                <w:sz w:val="24"/>
                <w:szCs w:val="24"/>
              </w:rPr>
            </w:pPr>
          </w:p>
        </w:tc>
        <w:tc>
          <w:tcPr>
            <w:tcW w:w="1440" w:type="dxa"/>
          </w:tcPr>
          <w:p w:rsidR="0023143C" w:rsidRPr="0023143C" w:rsidRDefault="0023143C" w:rsidP="0023143C">
            <w:pPr>
              <w:spacing w:after="200" w:line="276" w:lineRule="auto"/>
              <w:rPr>
                <w:sz w:val="24"/>
                <w:szCs w:val="24"/>
              </w:rPr>
            </w:pPr>
          </w:p>
        </w:tc>
        <w:tc>
          <w:tcPr>
            <w:tcW w:w="6300" w:type="dxa"/>
          </w:tcPr>
          <w:p w:rsidR="0023143C" w:rsidRPr="0023143C" w:rsidRDefault="0023143C" w:rsidP="0023143C">
            <w:pPr>
              <w:spacing w:after="200" w:line="276" w:lineRule="auto"/>
              <w:rPr>
                <w:sz w:val="24"/>
                <w:szCs w:val="24"/>
              </w:rPr>
            </w:pPr>
          </w:p>
        </w:tc>
      </w:tr>
      <w:tr w:rsidR="0023143C" w:rsidRPr="0023143C" w:rsidTr="0023143C">
        <w:tc>
          <w:tcPr>
            <w:tcW w:w="1188" w:type="dxa"/>
          </w:tcPr>
          <w:p w:rsidR="0023143C" w:rsidRPr="0023143C" w:rsidRDefault="0023143C" w:rsidP="0023143C">
            <w:pPr>
              <w:spacing w:after="200" w:line="276" w:lineRule="auto"/>
              <w:rPr>
                <w:b/>
                <w:sz w:val="24"/>
                <w:szCs w:val="24"/>
              </w:rPr>
            </w:pPr>
            <w:r w:rsidRPr="0023143C">
              <w:rPr>
                <w:b/>
                <w:sz w:val="24"/>
                <w:szCs w:val="24"/>
              </w:rPr>
              <w:t>I.B.2</w:t>
            </w:r>
          </w:p>
        </w:tc>
        <w:tc>
          <w:tcPr>
            <w:tcW w:w="3870" w:type="dxa"/>
          </w:tcPr>
          <w:p w:rsidR="0023143C" w:rsidRPr="0023143C" w:rsidRDefault="0023143C" w:rsidP="0023143C">
            <w:pPr>
              <w:spacing w:after="200" w:line="276" w:lineRule="auto"/>
              <w:rPr>
                <w:sz w:val="24"/>
                <w:szCs w:val="24"/>
              </w:rPr>
            </w:pPr>
          </w:p>
        </w:tc>
        <w:tc>
          <w:tcPr>
            <w:tcW w:w="1440" w:type="dxa"/>
          </w:tcPr>
          <w:p w:rsidR="0023143C" w:rsidRPr="0023143C" w:rsidRDefault="0023143C" w:rsidP="0023143C">
            <w:pPr>
              <w:spacing w:after="200" w:line="276" w:lineRule="auto"/>
              <w:rPr>
                <w:sz w:val="24"/>
                <w:szCs w:val="24"/>
              </w:rPr>
            </w:pPr>
          </w:p>
        </w:tc>
        <w:tc>
          <w:tcPr>
            <w:tcW w:w="6300" w:type="dxa"/>
          </w:tcPr>
          <w:p w:rsidR="0023143C" w:rsidRPr="0023143C" w:rsidRDefault="0023143C" w:rsidP="0023143C">
            <w:pPr>
              <w:spacing w:after="200" w:line="276" w:lineRule="auto"/>
              <w:rPr>
                <w:sz w:val="24"/>
                <w:szCs w:val="24"/>
              </w:rPr>
            </w:pPr>
          </w:p>
        </w:tc>
      </w:tr>
      <w:tr w:rsidR="0023143C" w:rsidRPr="0023143C" w:rsidTr="0023143C">
        <w:tc>
          <w:tcPr>
            <w:tcW w:w="1188" w:type="dxa"/>
          </w:tcPr>
          <w:p w:rsidR="0023143C" w:rsidRPr="0023143C" w:rsidRDefault="0023143C" w:rsidP="0023143C">
            <w:pPr>
              <w:spacing w:after="200" w:line="276" w:lineRule="auto"/>
              <w:rPr>
                <w:b/>
                <w:sz w:val="24"/>
                <w:szCs w:val="24"/>
              </w:rPr>
            </w:pPr>
            <w:r w:rsidRPr="0023143C">
              <w:rPr>
                <w:b/>
                <w:sz w:val="24"/>
                <w:szCs w:val="24"/>
              </w:rPr>
              <w:t>I.B.3</w:t>
            </w:r>
          </w:p>
        </w:tc>
        <w:tc>
          <w:tcPr>
            <w:tcW w:w="3870" w:type="dxa"/>
          </w:tcPr>
          <w:p w:rsidR="0023143C" w:rsidRPr="0023143C" w:rsidRDefault="0023143C" w:rsidP="0023143C">
            <w:pPr>
              <w:spacing w:after="200" w:line="276" w:lineRule="auto"/>
              <w:rPr>
                <w:sz w:val="24"/>
                <w:szCs w:val="24"/>
              </w:rPr>
            </w:pPr>
          </w:p>
        </w:tc>
        <w:tc>
          <w:tcPr>
            <w:tcW w:w="1440" w:type="dxa"/>
          </w:tcPr>
          <w:p w:rsidR="0023143C" w:rsidRPr="0023143C" w:rsidRDefault="0023143C" w:rsidP="0023143C">
            <w:pPr>
              <w:spacing w:after="200" w:line="276" w:lineRule="auto"/>
              <w:rPr>
                <w:sz w:val="24"/>
                <w:szCs w:val="24"/>
              </w:rPr>
            </w:pPr>
          </w:p>
        </w:tc>
        <w:tc>
          <w:tcPr>
            <w:tcW w:w="6300" w:type="dxa"/>
          </w:tcPr>
          <w:p w:rsidR="0023143C" w:rsidRPr="0023143C" w:rsidRDefault="0023143C" w:rsidP="0023143C">
            <w:pPr>
              <w:spacing w:after="200" w:line="276" w:lineRule="auto"/>
              <w:rPr>
                <w:sz w:val="24"/>
                <w:szCs w:val="24"/>
              </w:rPr>
            </w:pPr>
          </w:p>
        </w:tc>
      </w:tr>
      <w:tr w:rsidR="0023143C" w:rsidRPr="0023143C" w:rsidTr="0023143C">
        <w:tc>
          <w:tcPr>
            <w:tcW w:w="1188" w:type="dxa"/>
          </w:tcPr>
          <w:p w:rsidR="0023143C" w:rsidRPr="0023143C" w:rsidRDefault="0023143C" w:rsidP="0023143C">
            <w:pPr>
              <w:spacing w:after="200" w:line="276" w:lineRule="auto"/>
              <w:rPr>
                <w:b/>
                <w:sz w:val="24"/>
                <w:szCs w:val="24"/>
              </w:rPr>
            </w:pPr>
            <w:r w:rsidRPr="0023143C">
              <w:rPr>
                <w:b/>
                <w:sz w:val="24"/>
                <w:szCs w:val="24"/>
              </w:rPr>
              <w:t>I.B.5</w:t>
            </w:r>
          </w:p>
        </w:tc>
        <w:tc>
          <w:tcPr>
            <w:tcW w:w="3870" w:type="dxa"/>
          </w:tcPr>
          <w:p w:rsidR="0023143C" w:rsidRPr="0023143C" w:rsidRDefault="0023143C" w:rsidP="0023143C">
            <w:pPr>
              <w:spacing w:after="200" w:line="276" w:lineRule="auto"/>
              <w:rPr>
                <w:sz w:val="24"/>
                <w:szCs w:val="24"/>
              </w:rPr>
            </w:pPr>
          </w:p>
        </w:tc>
        <w:tc>
          <w:tcPr>
            <w:tcW w:w="1440" w:type="dxa"/>
          </w:tcPr>
          <w:p w:rsidR="0023143C" w:rsidRPr="0023143C" w:rsidRDefault="0023143C" w:rsidP="0023143C">
            <w:pPr>
              <w:spacing w:after="200" w:line="276" w:lineRule="auto"/>
              <w:rPr>
                <w:sz w:val="24"/>
                <w:szCs w:val="24"/>
              </w:rPr>
            </w:pPr>
          </w:p>
        </w:tc>
        <w:tc>
          <w:tcPr>
            <w:tcW w:w="6300" w:type="dxa"/>
          </w:tcPr>
          <w:p w:rsidR="0023143C" w:rsidRPr="0023143C" w:rsidRDefault="0023143C" w:rsidP="0023143C">
            <w:pPr>
              <w:spacing w:after="200" w:line="276" w:lineRule="auto"/>
              <w:rPr>
                <w:sz w:val="24"/>
                <w:szCs w:val="24"/>
              </w:rPr>
            </w:pPr>
          </w:p>
        </w:tc>
      </w:tr>
      <w:tr w:rsidR="0023143C" w:rsidRPr="0023143C" w:rsidTr="0023143C">
        <w:tc>
          <w:tcPr>
            <w:tcW w:w="1188" w:type="dxa"/>
          </w:tcPr>
          <w:p w:rsidR="0023143C" w:rsidRPr="0023143C" w:rsidRDefault="0023143C" w:rsidP="0023143C">
            <w:pPr>
              <w:spacing w:after="200" w:line="276" w:lineRule="auto"/>
              <w:rPr>
                <w:b/>
                <w:sz w:val="24"/>
                <w:szCs w:val="24"/>
              </w:rPr>
            </w:pPr>
            <w:r w:rsidRPr="0023143C">
              <w:rPr>
                <w:b/>
                <w:sz w:val="24"/>
                <w:szCs w:val="24"/>
              </w:rPr>
              <w:t>I.B.6</w:t>
            </w:r>
          </w:p>
        </w:tc>
        <w:tc>
          <w:tcPr>
            <w:tcW w:w="3870" w:type="dxa"/>
          </w:tcPr>
          <w:p w:rsidR="0023143C" w:rsidRPr="0023143C" w:rsidRDefault="0023143C" w:rsidP="0023143C">
            <w:pPr>
              <w:spacing w:after="200" w:line="276" w:lineRule="auto"/>
              <w:rPr>
                <w:sz w:val="24"/>
                <w:szCs w:val="24"/>
              </w:rPr>
            </w:pPr>
          </w:p>
        </w:tc>
        <w:tc>
          <w:tcPr>
            <w:tcW w:w="1440" w:type="dxa"/>
          </w:tcPr>
          <w:p w:rsidR="0023143C" w:rsidRPr="0023143C" w:rsidRDefault="0023143C" w:rsidP="0023143C">
            <w:pPr>
              <w:spacing w:after="200" w:line="276" w:lineRule="auto"/>
              <w:rPr>
                <w:sz w:val="24"/>
                <w:szCs w:val="24"/>
              </w:rPr>
            </w:pPr>
          </w:p>
        </w:tc>
        <w:tc>
          <w:tcPr>
            <w:tcW w:w="6300" w:type="dxa"/>
          </w:tcPr>
          <w:p w:rsidR="0023143C" w:rsidRPr="0023143C" w:rsidRDefault="0023143C" w:rsidP="0023143C">
            <w:pPr>
              <w:spacing w:after="200" w:line="276" w:lineRule="auto"/>
              <w:rPr>
                <w:sz w:val="24"/>
                <w:szCs w:val="24"/>
              </w:rPr>
            </w:pPr>
          </w:p>
        </w:tc>
      </w:tr>
      <w:tr w:rsidR="0023143C" w:rsidRPr="0023143C" w:rsidTr="0023143C">
        <w:tc>
          <w:tcPr>
            <w:tcW w:w="1188" w:type="dxa"/>
          </w:tcPr>
          <w:p w:rsidR="0023143C" w:rsidRPr="0023143C" w:rsidRDefault="0023143C" w:rsidP="0023143C">
            <w:pPr>
              <w:spacing w:after="200" w:line="276" w:lineRule="auto"/>
              <w:rPr>
                <w:b/>
                <w:sz w:val="24"/>
                <w:szCs w:val="24"/>
              </w:rPr>
            </w:pPr>
            <w:r w:rsidRPr="0023143C">
              <w:rPr>
                <w:b/>
                <w:sz w:val="24"/>
                <w:szCs w:val="24"/>
              </w:rPr>
              <w:t>I.B.7</w:t>
            </w:r>
          </w:p>
        </w:tc>
        <w:tc>
          <w:tcPr>
            <w:tcW w:w="3870" w:type="dxa"/>
          </w:tcPr>
          <w:p w:rsidR="0023143C" w:rsidRPr="0023143C" w:rsidRDefault="0023143C" w:rsidP="0023143C">
            <w:pPr>
              <w:spacing w:after="200" w:line="276" w:lineRule="auto"/>
              <w:rPr>
                <w:sz w:val="24"/>
                <w:szCs w:val="24"/>
              </w:rPr>
            </w:pPr>
          </w:p>
        </w:tc>
        <w:tc>
          <w:tcPr>
            <w:tcW w:w="1440" w:type="dxa"/>
          </w:tcPr>
          <w:p w:rsidR="0023143C" w:rsidRPr="0023143C" w:rsidRDefault="0023143C" w:rsidP="0023143C">
            <w:pPr>
              <w:spacing w:after="200" w:line="276" w:lineRule="auto"/>
              <w:rPr>
                <w:sz w:val="24"/>
                <w:szCs w:val="24"/>
              </w:rPr>
            </w:pPr>
          </w:p>
        </w:tc>
        <w:tc>
          <w:tcPr>
            <w:tcW w:w="6300" w:type="dxa"/>
          </w:tcPr>
          <w:p w:rsidR="0023143C" w:rsidRPr="0023143C" w:rsidRDefault="0023143C" w:rsidP="0023143C">
            <w:pPr>
              <w:spacing w:after="200" w:line="276" w:lineRule="auto"/>
              <w:rPr>
                <w:sz w:val="24"/>
                <w:szCs w:val="24"/>
              </w:rPr>
            </w:pPr>
          </w:p>
        </w:tc>
      </w:tr>
      <w:tr w:rsidR="0023143C" w:rsidRPr="0023143C" w:rsidTr="0023143C">
        <w:tc>
          <w:tcPr>
            <w:tcW w:w="1188" w:type="dxa"/>
          </w:tcPr>
          <w:p w:rsidR="0023143C" w:rsidRPr="0023143C" w:rsidRDefault="0023143C" w:rsidP="0023143C">
            <w:pPr>
              <w:spacing w:after="200" w:line="276" w:lineRule="auto"/>
              <w:rPr>
                <w:b/>
                <w:sz w:val="24"/>
                <w:szCs w:val="24"/>
              </w:rPr>
            </w:pPr>
            <w:r w:rsidRPr="0023143C">
              <w:rPr>
                <w:b/>
                <w:sz w:val="24"/>
                <w:szCs w:val="24"/>
              </w:rPr>
              <w:t>II.A.1.c</w:t>
            </w:r>
          </w:p>
        </w:tc>
        <w:tc>
          <w:tcPr>
            <w:tcW w:w="3870" w:type="dxa"/>
          </w:tcPr>
          <w:p w:rsidR="0023143C" w:rsidRPr="0023143C" w:rsidRDefault="0023143C" w:rsidP="0023143C">
            <w:pPr>
              <w:spacing w:after="200" w:line="276" w:lineRule="auto"/>
              <w:rPr>
                <w:sz w:val="24"/>
                <w:szCs w:val="24"/>
              </w:rPr>
            </w:pPr>
          </w:p>
        </w:tc>
        <w:tc>
          <w:tcPr>
            <w:tcW w:w="1440" w:type="dxa"/>
          </w:tcPr>
          <w:p w:rsidR="0023143C" w:rsidRPr="0023143C" w:rsidRDefault="0023143C" w:rsidP="0023143C">
            <w:pPr>
              <w:spacing w:after="200" w:line="276" w:lineRule="auto"/>
              <w:rPr>
                <w:sz w:val="24"/>
                <w:szCs w:val="24"/>
              </w:rPr>
            </w:pPr>
          </w:p>
        </w:tc>
        <w:tc>
          <w:tcPr>
            <w:tcW w:w="6300" w:type="dxa"/>
          </w:tcPr>
          <w:p w:rsidR="0023143C" w:rsidRPr="0023143C" w:rsidRDefault="0023143C" w:rsidP="0023143C">
            <w:pPr>
              <w:spacing w:after="200" w:line="276" w:lineRule="auto"/>
              <w:rPr>
                <w:sz w:val="24"/>
                <w:szCs w:val="24"/>
              </w:rPr>
            </w:pPr>
          </w:p>
        </w:tc>
      </w:tr>
      <w:tr w:rsidR="0023143C" w:rsidRPr="0023143C" w:rsidTr="0023143C">
        <w:tc>
          <w:tcPr>
            <w:tcW w:w="1188" w:type="dxa"/>
          </w:tcPr>
          <w:p w:rsidR="0023143C" w:rsidRPr="0023143C" w:rsidRDefault="0023143C" w:rsidP="0023143C">
            <w:pPr>
              <w:spacing w:after="200" w:line="276" w:lineRule="auto"/>
              <w:rPr>
                <w:b/>
                <w:sz w:val="24"/>
                <w:szCs w:val="24"/>
              </w:rPr>
            </w:pPr>
            <w:r w:rsidRPr="0023143C">
              <w:rPr>
                <w:b/>
                <w:sz w:val="24"/>
                <w:szCs w:val="24"/>
              </w:rPr>
              <w:t>II.A.2.a</w:t>
            </w:r>
          </w:p>
        </w:tc>
        <w:tc>
          <w:tcPr>
            <w:tcW w:w="3870" w:type="dxa"/>
          </w:tcPr>
          <w:p w:rsidR="0023143C" w:rsidRPr="0023143C" w:rsidRDefault="0023143C" w:rsidP="0023143C">
            <w:pPr>
              <w:spacing w:after="200" w:line="276" w:lineRule="auto"/>
              <w:rPr>
                <w:sz w:val="24"/>
                <w:szCs w:val="24"/>
              </w:rPr>
            </w:pPr>
          </w:p>
        </w:tc>
        <w:tc>
          <w:tcPr>
            <w:tcW w:w="1440" w:type="dxa"/>
          </w:tcPr>
          <w:p w:rsidR="0023143C" w:rsidRPr="0023143C" w:rsidRDefault="0023143C" w:rsidP="0023143C">
            <w:pPr>
              <w:spacing w:after="200" w:line="276" w:lineRule="auto"/>
              <w:rPr>
                <w:sz w:val="24"/>
                <w:szCs w:val="24"/>
              </w:rPr>
            </w:pPr>
          </w:p>
        </w:tc>
        <w:tc>
          <w:tcPr>
            <w:tcW w:w="6300" w:type="dxa"/>
          </w:tcPr>
          <w:p w:rsidR="0023143C" w:rsidRPr="0023143C" w:rsidRDefault="0023143C" w:rsidP="0023143C">
            <w:pPr>
              <w:spacing w:after="200" w:line="276" w:lineRule="auto"/>
              <w:rPr>
                <w:sz w:val="24"/>
                <w:szCs w:val="24"/>
              </w:rPr>
            </w:pPr>
          </w:p>
        </w:tc>
      </w:tr>
      <w:tr w:rsidR="0023143C" w:rsidRPr="0023143C" w:rsidTr="0023143C">
        <w:tc>
          <w:tcPr>
            <w:tcW w:w="1188" w:type="dxa"/>
          </w:tcPr>
          <w:p w:rsidR="0023143C" w:rsidRPr="0023143C" w:rsidRDefault="0023143C" w:rsidP="0023143C">
            <w:pPr>
              <w:spacing w:after="200" w:line="276" w:lineRule="auto"/>
              <w:rPr>
                <w:b/>
                <w:sz w:val="24"/>
                <w:szCs w:val="24"/>
              </w:rPr>
            </w:pPr>
            <w:r w:rsidRPr="0023143C">
              <w:rPr>
                <w:b/>
                <w:sz w:val="24"/>
                <w:szCs w:val="24"/>
              </w:rPr>
              <w:t>II.A.2.e</w:t>
            </w:r>
          </w:p>
        </w:tc>
        <w:tc>
          <w:tcPr>
            <w:tcW w:w="3870" w:type="dxa"/>
          </w:tcPr>
          <w:p w:rsidR="0023143C" w:rsidRPr="0023143C" w:rsidRDefault="0023143C" w:rsidP="0023143C">
            <w:pPr>
              <w:spacing w:after="200" w:line="276" w:lineRule="auto"/>
              <w:rPr>
                <w:sz w:val="24"/>
                <w:szCs w:val="24"/>
              </w:rPr>
            </w:pPr>
          </w:p>
        </w:tc>
        <w:tc>
          <w:tcPr>
            <w:tcW w:w="1440" w:type="dxa"/>
          </w:tcPr>
          <w:p w:rsidR="0023143C" w:rsidRPr="0023143C" w:rsidRDefault="0023143C" w:rsidP="0023143C">
            <w:pPr>
              <w:spacing w:after="200" w:line="276" w:lineRule="auto"/>
              <w:rPr>
                <w:sz w:val="24"/>
                <w:szCs w:val="24"/>
              </w:rPr>
            </w:pPr>
          </w:p>
        </w:tc>
        <w:tc>
          <w:tcPr>
            <w:tcW w:w="6300" w:type="dxa"/>
          </w:tcPr>
          <w:p w:rsidR="0023143C" w:rsidRPr="0023143C" w:rsidRDefault="0023143C" w:rsidP="0023143C">
            <w:pPr>
              <w:spacing w:after="200" w:line="276" w:lineRule="auto"/>
              <w:rPr>
                <w:sz w:val="24"/>
                <w:szCs w:val="24"/>
              </w:rPr>
            </w:pPr>
          </w:p>
        </w:tc>
      </w:tr>
      <w:tr w:rsidR="0023143C" w:rsidRPr="0023143C" w:rsidTr="0023143C">
        <w:tc>
          <w:tcPr>
            <w:tcW w:w="1188" w:type="dxa"/>
          </w:tcPr>
          <w:p w:rsidR="0023143C" w:rsidRPr="0023143C" w:rsidRDefault="0023143C" w:rsidP="0023143C">
            <w:pPr>
              <w:spacing w:after="200" w:line="276" w:lineRule="auto"/>
              <w:rPr>
                <w:b/>
                <w:sz w:val="24"/>
                <w:szCs w:val="24"/>
              </w:rPr>
            </w:pPr>
            <w:r w:rsidRPr="0023143C">
              <w:rPr>
                <w:b/>
                <w:sz w:val="24"/>
                <w:szCs w:val="24"/>
              </w:rPr>
              <w:t>II.A.2.f</w:t>
            </w:r>
          </w:p>
        </w:tc>
        <w:tc>
          <w:tcPr>
            <w:tcW w:w="3870" w:type="dxa"/>
          </w:tcPr>
          <w:p w:rsidR="0023143C" w:rsidRPr="0023143C" w:rsidRDefault="0023143C" w:rsidP="0023143C">
            <w:pPr>
              <w:spacing w:after="200" w:line="276" w:lineRule="auto"/>
              <w:rPr>
                <w:sz w:val="24"/>
                <w:szCs w:val="24"/>
              </w:rPr>
            </w:pPr>
          </w:p>
        </w:tc>
        <w:tc>
          <w:tcPr>
            <w:tcW w:w="1440" w:type="dxa"/>
          </w:tcPr>
          <w:p w:rsidR="0023143C" w:rsidRPr="0023143C" w:rsidRDefault="0023143C" w:rsidP="0023143C">
            <w:pPr>
              <w:spacing w:after="200" w:line="276" w:lineRule="auto"/>
              <w:rPr>
                <w:sz w:val="24"/>
                <w:szCs w:val="24"/>
              </w:rPr>
            </w:pPr>
          </w:p>
        </w:tc>
        <w:tc>
          <w:tcPr>
            <w:tcW w:w="6300" w:type="dxa"/>
          </w:tcPr>
          <w:p w:rsidR="0023143C" w:rsidRPr="0023143C" w:rsidRDefault="0023143C" w:rsidP="0023143C">
            <w:pPr>
              <w:spacing w:after="200" w:line="276" w:lineRule="auto"/>
              <w:rPr>
                <w:sz w:val="24"/>
                <w:szCs w:val="24"/>
              </w:rPr>
            </w:pPr>
          </w:p>
        </w:tc>
      </w:tr>
      <w:tr w:rsidR="0023143C" w:rsidRPr="0023143C" w:rsidTr="0023143C">
        <w:tc>
          <w:tcPr>
            <w:tcW w:w="1188" w:type="dxa"/>
          </w:tcPr>
          <w:p w:rsidR="0023143C" w:rsidRPr="0023143C" w:rsidRDefault="0023143C" w:rsidP="0023143C">
            <w:pPr>
              <w:spacing w:after="200" w:line="276" w:lineRule="auto"/>
              <w:rPr>
                <w:b/>
                <w:sz w:val="24"/>
                <w:szCs w:val="24"/>
              </w:rPr>
            </w:pPr>
            <w:r w:rsidRPr="0023143C">
              <w:rPr>
                <w:b/>
                <w:sz w:val="24"/>
                <w:szCs w:val="24"/>
              </w:rPr>
              <w:lastRenderedPageBreak/>
              <w:t>II.A.6</w:t>
            </w:r>
          </w:p>
        </w:tc>
        <w:tc>
          <w:tcPr>
            <w:tcW w:w="3870" w:type="dxa"/>
          </w:tcPr>
          <w:p w:rsidR="0023143C" w:rsidRPr="0023143C" w:rsidRDefault="0023143C" w:rsidP="0023143C">
            <w:pPr>
              <w:spacing w:after="200" w:line="276" w:lineRule="auto"/>
              <w:rPr>
                <w:sz w:val="24"/>
                <w:szCs w:val="24"/>
              </w:rPr>
            </w:pPr>
          </w:p>
        </w:tc>
        <w:tc>
          <w:tcPr>
            <w:tcW w:w="1440" w:type="dxa"/>
          </w:tcPr>
          <w:p w:rsidR="0023143C" w:rsidRPr="0023143C" w:rsidRDefault="0023143C" w:rsidP="0023143C">
            <w:pPr>
              <w:spacing w:after="200" w:line="276" w:lineRule="auto"/>
              <w:rPr>
                <w:sz w:val="24"/>
                <w:szCs w:val="24"/>
              </w:rPr>
            </w:pPr>
          </w:p>
        </w:tc>
        <w:tc>
          <w:tcPr>
            <w:tcW w:w="6300" w:type="dxa"/>
          </w:tcPr>
          <w:p w:rsidR="0023143C" w:rsidRPr="0023143C" w:rsidRDefault="0023143C" w:rsidP="0023143C">
            <w:pPr>
              <w:spacing w:after="200" w:line="276" w:lineRule="auto"/>
              <w:rPr>
                <w:sz w:val="24"/>
                <w:szCs w:val="24"/>
              </w:rPr>
            </w:pPr>
          </w:p>
        </w:tc>
      </w:tr>
      <w:tr w:rsidR="0023143C" w:rsidRPr="0023143C" w:rsidTr="0023143C">
        <w:tc>
          <w:tcPr>
            <w:tcW w:w="1188" w:type="dxa"/>
          </w:tcPr>
          <w:p w:rsidR="0023143C" w:rsidRPr="0023143C" w:rsidRDefault="0023143C" w:rsidP="0023143C">
            <w:pPr>
              <w:spacing w:after="200" w:line="276" w:lineRule="auto"/>
              <w:rPr>
                <w:b/>
                <w:sz w:val="24"/>
                <w:szCs w:val="24"/>
              </w:rPr>
            </w:pPr>
            <w:r w:rsidRPr="0023143C">
              <w:rPr>
                <w:b/>
                <w:sz w:val="24"/>
                <w:szCs w:val="24"/>
              </w:rPr>
              <w:t>II.A.6.c</w:t>
            </w:r>
          </w:p>
        </w:tc>
        <w:tc>
          <w:tcPr>
            <w:tcW w:w="3870" w:type="dxa"/>
          </w:tcPr>
          <w:p w:rsidR="0023143C" w:rsidRPr="0023143C" w:rsidRDefault="0023143C" w:rsidP="0023143C">
            <w:pPr>
              <w:spacing w:after="200" w:line="276" w:lineRule="auto"/>
              <w:rPr>
                <w:sz w:val="24"/>
                <w:szCs w:val="24"/>
              </w:rPr>
            </w:pPr>
          </w:p>
        </w:tc>
        <w:tc>
          <w:tcPr>
            <w:tcW w:w="1440" w:type="dxa"/>
          </w:tcPr>
          <w:p w:rsidR="0023143C" w:rsidRPr="0023143C" w:rsidRDefault="0023143C" w:rsidP="0023143C">
            <w:pPr>
              <w:spacing w:after="200" w:line="276" w:lineRule="auto"/>
              <w:rPr>
                <w:sz w:val="24"/>
                <w:szCs w:val="24"/>
              </w:rPr>
            </w:pPr>
          </w:p>
        </w:tc>
        <w:tc>
          <w:tcPr>
            <w:tcW w:w="6300" w:type="dxa"/>
          </w:tcPr>
          <w:p w:rsidR="0023143C" w:rsidRPr="0023143C" w:rsidRDefault="0023143C" w:rsidP="0023143C">
            <w:pPr>
              <w:spacing w:after="200" w:line="276" w:lineRule="auto"/>
              <w:rPr>
                <w:sz w:val="24"/>
                <w:szCs w:val="24"/>
              </w:rPr>
            </w:pPr>
          </w:p>
        </w:tc>
      </w:tr>
      <w:tr w:rsidR="0023143C" w:rsidRPr="0023143C" w:rsidTr="0023143C">
        <w:tc>
          <w:tcPr>
            <w:tcW w:w="1188" w:type="dxa"/>
          </w:tcPr>
          <w:p w:rsidR="0023143C" w:rsidRPr="0023143C" w:rsidRDefault="0023143C" w:rsidP="0023143C">
            <w:pPr>
              <w:spacing w:after="200" w:line="276" w:lineRule="auto"/>
              <w:rPr>
                <w:b/>
                <w:sz w:val="24"/>
                <w:szCs w:val="24"/>
              </w:rPr>
            </w:pPr>
            <w:r w:rsidRPr="0023143C">
              <w:rPr>
                <w:b/>
                <w:sz w:val="24"/>
                <w:szCs w:val="24"/>
              </w:rPr>
              <w:t>II.B.4</w:t>
            </w:r>
          </w:p>
        </w:tc>
        <w:tc>
          <w:tcPr>
            <w:tcW w:w="3870" w:type="dxa"/>
          </w:tcPr>
          <w:p w:rsidR="0023143C" w:rsidRPr="0023143C" w:rsidRDefault="0023143C" w:rsidP="0023143C">
            <w:pPr>
              <w:spacing w:after="200" w:line="276" w:lineRule="auto"/>
              <w:rPr>
                <w:sz w:val="24"/>
                <w:szCs w:val="24"/>
              </w:rPr>
            </w:pPr>
          </w:p>
        </w:tc>
        <w:tc>
          <w:tcPr>
            <w:tcW w:w="1440" w:type="dxa"/>
          </w:tcPr>
          <w:p w:rsidR="0023143C" w:rsidRPr="0023143C" w:rsidRDefault="0023143C" w:rsidP="0023143C">
            <w:pPr>
              <w:spacing w:after="200" w:line="276" w:lineRule="auto"/>
              <w:rPr>
                <w:sz w:val="24"/>
                <w:szCs w:val="24"/>
              </w:rPr>
            </w:pPr>
          </w:p>
        </w:tc>
        <w:tc>
          <w:tcPr>
            <w:tcW w:w="6300" w:type="dxa"/>
          </w:tcPr>
          <w:p w:rsidR="0023143C" w:rsidRPr="0023143C" w:rsidRDefault="0023143C" w:rsidP="0023143C">
            <w:pPr>
              <w:spacing w:after="200" w:line="276" w:lineRule="auto"/>
              <w:rPr>
                <w:sz w:val="24"/>
                <w:szCs w:val="24"/>
              </w:rPr>
            </w:pPr>
          </w:p>
        </w:tc>
      </w:tr>
      <w:tr w:rsidR="0023143C" w:rsidRPr="0023143C" w:rsidTr="0023143C">
        <w:tc>
          <w:tcPr>
            <w:tcW w:w="1188" w:type="dxa"/>
          </w:tcPr>
          <w:p w:rsidR="0023143C" w:rsidRPr="0023143C" w:rsidRDefault="0023143C" w:rsidP="0023143C">
            <w:pPr>
              <w:spacing w:after="200" w:line="276" w:lineRule="auto"/>
              <w:rPr>
                <w:b/>
                <w:sz w:val="24"/>
                <w:szCs w:val="24"/>
              </w:rPr>
            </w:pPr>
            <w:r w:rsidRPr="0023143C">
              <w:rPr>
                <w:b/>
                <w:sz w:val="24"/>
                <w:szCs w:val="24"/>
              </w:rPr>
              <w:t>II.C.2</w:t>
            </w:r>
          </w:p>
        </w:tc>
        <w:tc>
          <w:tcPr>
            <w:tcW w:w="3870" w:type="dxa"/>
          </w:tcPr>
          <w:p w:rsidR="0023143C" w:rsidRPr="0023143C" w:rsidRDefault="0023143C" w:rsidP="0023143C">
            <w:pPr>
              <w:spacing w:after="200" w:line="276" w:lineRule="auto"/>
              <w:rPr>
                <w:sz w:val="24"/>
                <w:szCs w:val="24"/>
              </w:rPr>
            </w:pPr>
          </w:p>
        </w:tc>
        <w:tc>
          <w:tcPr>
            <w:tcW w:w="1440" w:type="dxa"/>
          </w:tcPr>
          <w:p w:rsidR="0023143C" w:rsidRPr="0023143C" w:rsidRDefault="0023143C" w:rsidP="0023143C">
            <w:pPr>
              <w:spacing w:after="200" w:line="276" w:lineRule="auto"/>
              <w:rPr>
                <w:sz w:val="24"/>
                <w:szCs w:val="24"/>
              </w:rPr>
            </w:pPr>
          </w:p>
        </w:tc>
        <w:tc>
          <w:tcPr>
            <w:tcW w:w="6300" w:type="dxa"/>
          </w:tcPr>
          <w:p w:rsidR="0023143C" w:rsidRPr="0023143C" w:rsidRDefault="0023143C" w:rsidP="0023143C">
            <w:pPr>
              <w:spacing w:after="200" w:line="276" w:lineRule="auto"/>
              <w:rPr>
                <w:sz w:val="24"/>
                <w:szCs w:val="24"/>
              </w:rPr>
            </w:pPr>
          </w:p>
        </w:tc>
      </w:tr>
      <w:tr w:rsidR="0023143C" w:rsidRPr="0023143C" w:rsidTr="0023143C">
        <w:tc>
          <w:tcPr>
            <w:tcW w:w="1188" w:type="dxa"/>
          </w:tcPr>
          <w:p w:rsidR="0023143C" w:rsidRPr="0023143C" w:rsidRDefault="0023143C" w:rsidP="0023143C">
            <w:pPr>
              <w:spacing w:after="200" w:line="276" w:lineRule="auto"/>
              <w:rPr>
                <w:b/>
                <w:sz w:val="24"/>
                <w:szCs w:val="24"/>
              </w:rPr>
            </w:pPr>
            <w:r w:rsidRPr="0023143C">
              <w:rPr>
                <w:b/>
                <w:sz w:val="24"/>
                <w:szCs w:val="24"/>
              </w:rPr>
              <w:t>III.C.2</w:t>
            </w:r>
          </w:p>
        </w:tc>
        <w:tc>
          <w:tcPr>
            <w:tcW w:w="3870" w:type="dxa"/>
          </w:tcPr>
          <w:p w:rsidR="0023143C" w:rsidRPr="0023143C" w:rsidRDefault="0023143C" w:rsidP="0023143C">
            <w:pPr>
              <w:spacing w:after="200" w:line="276" w:lineRule="auto"/>
              <w:rPr>
                <w:sz w:val="24"/>
                <w:szCs w:val="24"/>
              </w:rPr>
            </w:pPr>
          </w:p>
        </w:tc>
        <w:tc>
          <w:tcPr>
            <w:tcW w:w="1440" w:type="dxa"/>
          </w:tcPr>
          <w:p w:rsidR="0023143C" w:rsidRPr="0023143C" w:rsidRDefault="0023143C" w:rsidP="0023143C">
            <w:pPr>
              <w:spacing w:after="200" w:line="276" w:lineRule="auto"/>
              <w:rPr>
                <w:sz w:val="24"/>
                <w:szCs w:val="24"/>
              </w:rPr>
            </w:pPr>
          </w:p>
        </w:tc>
        <w:tc>
          <w:tcPr>
            <w:tcW w:w="6300" w:type="dxa"/>
          </w:tcPr>
          <w:p w:rsidR="0023143C" w:rsidRPr="0023143C" w:rsidRDefault="0023143C" w:rsidP="0023143C">
            <w:pPr>
              <w:spacing w:after="200" w:line="276" w:lineRule="auto"/>
              <w:rPr>
                <w:sz w:val="24"/>
                <w:szCs w:val="24"/>
              </w:rPr>
            </w:pPr>
          </w:p>
        </w:tc>
      </w:tr>
      <w:tr w:rsidR="0023143C" w:rsidRPr="0023143C" w:rsidTr="0023143C">
        <w:tc>
          <w:tcPr>
            <w:tcW w:w="1188" w:type="dxa"/>
          </w:tcPr>
          <w:p w:rsidR="0023143C" w:rsidRPr="0023143C" w:rsidRDefault="0023143C" w:rsidP="0023143C">
            <w:pPr>
              <w:spacing w:after="200" w:line="276" w:lineRule="auto"/>
              <w:rPr>
                <w:b/>
                <w:sz w:val="24"/>
                <w:szCs w:val="24"/>
              </w:rPr>
            </w:pPr>
            <w:r w:rsidRPr="0023143C">
              <w:rPr>
                <w:b/>
                <w:sz w:val="24"/>
                <w:szCs w:val="24"/>
              </w:rPr>
              <w:t>III.D.4</w:t>
            </w:r>
          </w:p>
        </w:tc>
        <w:tc>
          <w:tcPr>
            <w:tcW w:w="3870" w:type="dxa"/>
          </w:tcPr>
          <w:p w:rsidR="0023143C" w:rsidRPr="0023143C" w:rsidRDefault="0023143C" w:rsidP="0023143C">
            <w:pPr>
              <w:spacing w:after="200" w:line="276" w:lineRule="auto"/>
              <w:rPr>
                <w:sz w:val="24"/>
                <w:szCs w:val="24"/>
              </w:rPr>
            </w:pPr>
          </w:p>
        </w:tc>
        <w:tc>
          <w:tcPr>
            <w:tcW w:w="1440" w:type="dxa"/>
          </w:tcPr>
          <w:p w:rsidR="0023143C" w:rsidRPr="0023143C" w:rsidRDefault="0023143C" w:rsidP="0023143C">
            <w:pPr>
              <w:spacing w:after="200" w:line="276" w:lineRule="auto"/>
              <w:rPr>
                <w:sz w:val="24"/>
                <w:szCs w:val="24"/>
              </w:rPr>
            </w:pPr>
          </w:p>
        </w:tc>
        <w:tc>
          <w:tcPr>
            <w:tcW w:w="6300" w:type="dxa"/>
          </w:tcPr>
          <w:p w:rsidR="0023143C" w:rsidRPr="0023143C" w:rsidRDefault="0023143C" w:rsidP="0023143C">
            <w:pPr>
              <w:spacing w:after="200" w:line="276" w:lineRule="auto"/>
              <w:rPr>
                <w:sz w:val="24"/>
                <w:szCs w:val="24"/>
              </w:rPr>
            </w:pPr>
          </w:p>
        </w:tc>
      </w:tr>
      <w:tr w:rsidR="0023143C" w:rsidRPr="0023143C" w:rsidTr="0023143C">
        <w:tc>
          <w:tcPr>
            <w:tcW w:w="1188" w:type="dxa"/>
          </w:tcPr>
          <w:p w:rsidR="0023143C" w:rsidRPr="0023143C" w:rsidRDefault="0023143C" w:rsidP="0023143C">
            <w:pPr>
              <w:spacing w:after="200" w:line="276" w:lineRule="auto"/>
              <w:rPr>
                <w:b/>
                <w:sz w:val="24"/>
                <w:szCs w:val="24"/>
              </w:rPr>
            </w:pPr>
            <w:r w:rsidRPr="0023143C">
              <w:rPr>
                <w:b/>
                <w:sz w:val="24"/>
                <w:szCs w:val="24"/>
              </w:rPr>
              <w:t>IV.A.5</w:t>
            </w:r>
          </w:p>
        </w:tc>
        <w:tc>
          <w:tcPr>
            <w:tcW w:w="3870" w:type="dxa"/>
          </w:tcPr>
          <w:p w:rsidR="0023143C" w:rsidRPr="0023143C" w:rsidRDefault="0023143C" w:rsidP="0023143C">
            <w:pPr>
              <w:spacing w:after="200" w:line="276" w:lineRule="auto"/>
              <w:rPr>
                <w:sz w:val="24"/>
                <w:szCs w:val="24"/>
              </w:rPr>
            </w:pPr>
          </w:p>
        </w:tc>
        <w:tc>
          <w:tcPr>
            <w:tcW w:w="1440" w:type="dxa"/>
          </w:tcPr>
          <w:p w:rsidR="0023143C" w:rsidRPr="0023143C" w:rsidRDefault="0023143C" w:rsidP="0023143C">
            <w:pPr>
              <w:spacing w:after="200" w:line="276" w:lineRule="auto"/>
              <w:rPr>
                <w:sz w:val="24"/>
                <w:szCs w:val="24"/>
              </w:rPr>
            </w:pPr>
          </w:p>
        </w:tc>
        <w:tc>
          <w:tcPr>
            <w:tcW w:w="6300" w:type="dxa"/>
          </w:tcPr>
          <w:p w:rsidR="0023143C" w:rsidRPr="0023143C" w:rsidRDefault="0023143C" w:rsidP="0023143C">
            <w:pPr>
              <w:spacing w:after="200" w:line="276" w:lineRule="auto"/>
              <w:rPr>
                <w:sz w:val="24"/>
                <w:szCs w:val="24"/>
              </w:rPr>
            </w:pPr>
          </w:p>
        </w:tc>
      </w:tr>
      <w:tr w:rsidR="0023143C" w:rsidRPr="0023143C" w:rsidTr="0023143C">
        <w:tc>
          <w:tcPr>
            <w:tcW w:w="1188" w:type="dxa"/>
          </w:tcPr>
          <w:p w:rsidR="0023143C" w:rsidRPr="0023143C" w:rsidRDefault="0023143C" w:rsidP="0023143C">
            <w:pPr>
              <w:spacing w:after="200" w:line="276" w:lineRule="auto"/>
              <w:rPr>
                <w:b/>
                <w:sz w:val="24"/>
                <w:szCs w:val="24"/>
              </w:rPr>
            </w:pPr>
            <w:r w:rsidRPr="0023143C">
              <w:rPr>
                <w:b/>
                <w:sz w:val="24"/>
                <w:szCs w:val="24"/>
              </w:rPr>
              <w:t>IV.B.2.b</w:t>
            </w:r>
          </w:p>
        </w:tc>
        <w:tc>
          <w:tcPr>
            <w:tcW w:w="3870" w:type="dxa"/>
          </w:tcPr>
          <w:p w:rsidR="0023143C" w:rsidRPr="0023143C" w:rsidRDefault="0023143C" w:rsidP="0023143C">
            <w:pPr>
              <w:spacing w:after="200" w:line="276" w:lineRule="auto"/>
              <w:rPr>
                <w:sz w:val="24"/>
                <w:szCs w:val="24"/>
              </w:rPr>
            </w:pPr>
          </w:p>
        </w:tc>
        <w:tc>
          <w:tcPr>
            <w:tcW w:w="1440" w:type="dxa"/>
          </w:tcPr>
          <w:p w:rsidR="0023143C" w:rsidRPr="0023143C" w:rsidRDefault="0023143C" w:rsidP="0023143C">
            <w:pPr>
              <w:spacing w:after="200" w:line="276" w:lineRule="auto"/>
              <w:rPr>
                <w:sz w:val="24"/>
                <w:szCs w:val="24"/>
              </w:rPr>
            </w:pPr>
          </w:p>
        </w:tc>
        <w:tc>
          <w:tcPr>
            <w:tcW w:w="6300" w:type="dxa"/>
          </w:tcPr>
          <w:p w:rsidR="0023143C" w:rsidRPr="0023143C" w:rsidRDefault="0023143C" w:rsidP="0023143C">
            <w:pPr>
              <w:spacing w:after="200" w:line="276" w:lineRule="auto"/>
              <w:rPr>
                <w:sz w:val="24"/>
                <w:szCs w:val="24"/>
              </w:rPr>
            </w:pPr>
          </w:p>
        </w:tc>
      </w:tr>
      <w:tr w:rsidR="0023143C" w:rsidRPr="0023143C" w:rsidTr="0023143C">
        <w:tc>
          <w:tcPr>
            <w:tcW w:w="1188" w:type="dxa"/>
          </w:tcPr>
          <w:p w:rsidR="0023143C" w:rsidRPr="0023143C" w:rsidRDefault="0023143C" w:rsidP="0023143C">
            <w:pPr>
              <w:spacing w:after="200" w:line="276" w:lineRule="auto"/>
              <w:rPr>
                <w:b/>
                <w:sz w:val="24"/>
                <w:szCs w:val="24"/>
              </w:rPr>
            </w:pPr>
            <w:r w:rsidRPr="0023143C">
              <w:rPr>
                <w:b/>
                <w:sz w:val="24"/>
                <w:szCs w:val="24"/>
              </w:rPr>
              <w:t>IV.B.3.g</w:t>
            </w:r>
          </w:p>
        </w:tc>
        <w:tc>
          <w:tcPr>
            <w:tcW w:w="3870" w:type="dxa"/>
          </w:tcPr>
          <w:p w:rsidR="0023143C" w:rsidRPr="0023143C" w:rsidRDefault="0023143C" w:rsidP="0023143C">
            <w:pPr>
              <w:spacing w:after="200" w:line="276" w:lineRule="auto"/>
              <w:rPr>
                <w:sz w:val="24"/>
                <w:szCs w:val="24"/>
              </w:rPr>
            </w:pPr>
          </w:p>
        </w:tc>
        <w:tc>
          <w:tcPr>
            <w:tcW w:w="1440" w:type="dxa"/>
          </w:tcPr>
          <w:p w:rsidR="0023143C" w:rsidRPr="0023143C" w:rsidRDefault="0023143C" w:rsidP="0023143C">
            <w:pPr>
              <w:spacing w:after="200" w:line="276" w:lineRule="auto"/>
              <w:rPr>
                <w:sz w:val="24"/>
                <w:szCs w:val="24"/>
              </w:rPr>
            </w:pPr>
          </w:p>
        </w:tc>
        <w:tc>
          <w:tcPr>
            <w:tcW w:w="6300" w:type="dxa"/>
          </w:tcPr>
          <w:p w:rsidR="0023143C" w:rsidRPr="0023143C" w:rsidRDefault="0023143C" w:rsidP="0023143C">
            <w:pPr>
              <w:spacing w:after="200" w:line="276" w:lineRule="auto"/>
              <w:rPr>
                <w:sz w:val="24"/>
                <w:szCs w:val="24"/>
              </w:rPr>
            </w:pPr>
          </w:p>
        </w:tc>
      </w:tr>
    </w:tbl>
    <w:p w:rsidR="0023143C" w:rsidRPr="0023143C" w:rsidRDefault="0023143C" w:rsidP="0023143C">
      <w:pPr>
        <w:spacing w:after="200" w:line="276" w:lineRule="auto"/>
        <w:rPr>
          <w:rFonts w:ascii="Times New Roman" w:hAnsi="Times New Roman" w:cs="Times New Roman"/>
          <w:sz w:val="24"/>
          <w:szCs w:val="24"/>
        </w:rPr>
      </w:pPr>
    </w:p>
    <w:p w:rsidR="0023143C" w:rsidRPr="0023143C" w:rsidRDefault="0023143C" w:rsidP="0023143C">
      <w:pPr>
        <w:spacing w:after="200" w:line="276" w:lineRule="auto"/>
        <w:rPr>
          <w:rFonts w:ascii="Times New Roman" w:hAnsi="Times New Roman" w:cs="Times New Roman"/>
          <w:b/>
          <w:sz w:val="24"/>
          <w:szCs w:val="24"/>
        </w:rPr>
      </w:pPr>
      <w:r w:rsidRPr="0023143C">
        <w:rPr>
          <w:rFonts w:ascii="Times New Roman" w:hAnsi="Times New Roman" w:cs="Times New Roman"/>
          <w:b/>
          <w:sz w:val="24"/>
          <w:szCs w:val="24"/>
        </w:rPr>
        <w:t>I.B. Improving Institutional Effectiveness</w:t>
      </w:r>
    </w:p>
    <w:p w:rsidR="0018699A" w:rsidRDefault="0023143C" w:rsidP="0023143C">
      <w:pPr>
        <w:spacing w:after="200" w:line="276" w:lineRule="auto"/>
        <w:rPr>
          <w:rFonts w:ascii="Times New Roman" w:hAnsi="Times New Roman" w:cs="Times New Roman"/>
          <w:sz w:val="24"/>
          <w:szCs w:val="24"/>
        </w:rPr>
      </w:pPr>
      <w:r w:rsidRPr="0023143C">
        <w:rPr>
          <w:rFonts w:ascii="Times New Roman" w:hAnsi="Times New Roman" w:cs="Times New Roman"/>
          <w:b/>
          <w:sz w:val="24"/>
          <w:szCs w:val="24"/>
        </w:rPr>
        <w:t>I.B.1</w:t>
      </w:r>
      <w:r w:rsidRPr="0023143C">
        <w:rPr>
          <w:rFonts w:ascii="Times New Roman" w:hAnsi="Times New Roman" w:cs="Times New Roman"/>
          <w:sz w:val="24"/>
          <w:szCs w:val="24"/>
        </w:rPr>
        <w:t xml:space="preserve"> The institution maintains an ongoing, collegial, self-reflective dialogue about the continuous improvement of student learni</w:t>
      </w:r>
      <w:r w:rsidR="0018699A">
        <w:rPr>
          <w:rFonts w:ascii="Times New Roman" w:hAnsi="Times New Roman" w:cs="Times New Roman"/>
          <w:sz w:val="24"/>
          <w:szCs w:val="24"/>
        </w:rPr>
        <w:t>ng and institutional processes.</w:t>
      </w:r>
    </w:p>
    <w:p w:rsidR="0023143C" w:rsidRPr="0023143C" w:rsidRDefault="0023143C" w:rsidP="0023143C">
      <w:pPr>
        <w:spacing w:after="200" w:line="276" w:lineRule="auto"/>
        <w:rPr>
          <w:rFonts w:ascii="Times New Roman" w:hAnsi="Times New Roman" w:cs="Times New Roman"/>
          <w:sz w:val="24"/>
          <w:szCs w:val="24"/>
        </w:rPr>
      </w:pPr>
      <w:r w:rsidRPr="0023143C">
        <w:rPr>
          <w:rFonts w:ascii="Times New Roman" w:hAnsi="Times New Roman" w:cs="Times New Roman"/>
          <w:b/>
          <w:sz w:val="24"/>
          <w:szCs w:val="24"/>
        </w:rPr>
        <w:t>I.B.2</w:t>
      </w:r>
      <w:r w:rsidRPr="0023143C">
        <w:rPr>
          <w:rFonts w:ascii="Times New Roman" w:hAnsi="Times New Roman" w:cs="Times New Roman"/>
          <w:sz w:val="24"/>
          <w:szCs w:val="24"/>
        </w:rPr>
        <w:t xml:space="preserve"> The institution sets goals to improve its effectiveness consistent with its stated purposes. The institution articulates its goals and states the objectives derived from them in measurable terms so that the degree to which they are achieved can be determined and widely discussed. The institutional members understand these goals and work collaboratively toward their achievement.</w:t>
      </w:r>
    </w:p>
    <w:p w:rsidR="0023143C" w:rsidRPr="0023143C" w:rsidRDefault="0023143C" w:rsidP="0023143C">
      <w:pPr>
        <w:spacing w:after="200" w:line="276" w:lineRule="auto"/>
        <w:rPr>
          <w:rFonts w:ascii="Times New Roman" w:hAnsi="Times New Roman" w:cs="Times New Roman"/>
          <w:sz w:val="24"/>
          <w:szCs w:val="24"/>
        </w:rPr>
      </w:pPr>
      <w:r w:rsidRPr="0023143C">
        <w:rPr>
          <w:rFonts w:ascii="Times New Roman" w:hAnsi="Times New Roman" w:cs="Times New Roman"/>
          <w:b/>
          <w:sz w:val="24"/>
          <w:szCs w:val="24"/>
        </w:rPr>
        <w:t xml:space="preserve">I.B.3 </w:t>
      </w:r>
      <w:r w:rsidRPr="0023143C">
        <w:rPr>
          <w:rFonts w:ascii="Times New Roman" w:hAnsi="Times New Roman" w:cs="Times New Roman"/>
          <w:sz w:val="24"/>
          <w:szCs w:val="24"/>
        </w:rPr>
        <w:t>The institution assesses progress toward achieving its stated goals and makes decision regarding the improvement of institutional effectiveness in an ongoing and systematic cycle of evaluation, integrated planning, resource allocation, implementation, and re-evaluation. Evaluation is based on analyses of both quantitative and qualitative data.</w:t>
      </w:r>
    </w:p>
    <w:p w:rsidR="0023143C" w:rsidRPr="0023143C" w:rsidRDefault="0023143C" w:rsidP="0023143C">
      <w:pPr>
        <w:spacing w:after="200" w:line="276" w:lineRule="auto"/>
        <w:rPr>
          <w:rFonts w:ascii="Times New Roman" w:hAnsi="Times New Roman" w:cs="Times New Roman"/>
          <w:sz w:val="24"/>
          <w:szCs w:val="24"/>
        </w:rPr>
      </w:pPr>
      <w:r w:rsidRPr="0023143C">
        <w:rPr>
          <w:rFonts w:ascii="Times New Roman" w:hAnsi="Times New Roman" w:cs="Times New Roman"/>
          <w:b/>
          <w:sz w:val="24"/>
          <w:szCs w:val="24"/>
        </w:rPr>
        <w:lastRenderedPageBreak/>
        <w:t>I.B.5</w:t>
      </w:r>
      <w:r w:rsidRPr="0023143C">
        <w:rPr>
          <w:rFonts w:ascii="Times New Roman" w:hAnsi="Times New Roman" w:cs="Times New Roman"/>
          <w:sz w:val="24"/>
          <w:szCs w:val="24"/>
        </w:rPr>
        <w:t xml:space="preserve"> The institution uses documented assessment results to communicate matters of quality assurance to appropriate constituencies.</w:t>
      </w:r>
    </w:p>
    <w:p w:rsidR="0023143C" w:rsidRPr="0023143C" w:rsidRDefault="0023143C" w:rsidP="0023143C">
      <w:pPr>
        <w:spacing w:after="200" w:line="276" w:lineRule="auto"/>
        <w:rPr>
          <w:rFonts w:ascii="Times New Roman" w:hAnsi="Times New Roman" w:cs="Times New Roman"/>
          <w:sz w:val="24"/>
          <w:szCs w:val="24"/>
        </w:rPr>
      </w:pPr>
      <w:r w:rsidRPr="0023143C">
        <w:rPr>
          <w:rFonts w:ascii="Times New Roman" w:hAnsi="Times New Roman" w:cs="Times New Roman"/>
          <w:b/>
          <w:sz w:val="24"/>
          <w:szCs w:val="24"/>
        </w:rPr>
        <w:t>I.B.6</w:t>
      </w:r>
      <w:r w:rsidRPr="0023143C">
        <w:rPr>
          <w:rFonts w:ascii="Times New Roman" w:hAnsi="Times New Roman" w:cs="Times New Roman"/>
          <w:sz w:val="24"/>
          <w:szCs w:val="24"/>
        </w:rPr>
        <w:t xml:space="preserve"> The institution assures the effectiveness of its ongoing planning and resources allocation process by systematically reviewing and modifying, as appropriate, all parts of the cycle, including institutional and other research efforts.</w:t>
      </w:r>
    </w:p>
    <w:p w:rsidR="0023143C" w:rsidRPr="0023143C" w:rsidRDefault="0023143C" w:rsidP="0023143C">
      <w:pPr>
        <w:spacing w:after="200" w:line="276" w:lineRule="auto"/>
        <w:rPr>
          <w:rFonts w:ascii="Times New Roman" w:hAnsi="Times New Roman" w:cs="Times New Roman"/>
          <w:sz w:val="24"/>
          <w:szCs w:val="24"/>
        </w:rPr>
      </w:pPr>
      <w:r w:rsidRPr="0023143C">
        <w:rPr>
          <w:rFonts w:ascii="Times New Roman" w:hAnsi="Times New Roman" w:cs="Times New Roman"/>
          <w:b/>
          <w:sz w:val="24"/>
          <w:szCs w:val="24"/>
        </w:rPr>
        <w:t>I.B.7</w:t>
      </w:r>
      <w:r w:rsidRPr="0023143C">
        <w:rPr>
          <w:rFonts w:ascii="Times New Roman" w:hAnsi="Times New Roman" w:cs="Times New Roman"/>
          <w:sz w:val="24"/>
          <w:szCs w:val="24"/>
        </w:rPr>
        <w:t xml:space="preserve"> The institution assesses its evaluation mechanisms through a systematic review of their effectiveness in improving instructional programs, student support services, and library and other learning support services.</w:t>
      </w:r>
    </w:p>
    <w:p w:rsidR="0023143C" w:rsidRPr="0023143C" w:rsidRDefault="0023143C" w:rsidP="0023143C">
      <w:pPr>
        <w:spacing w:after="200" w:line="276" w:lineRule="auto"/>
        <w:rPr>
          <w:rFonts w:ascii="Times New Roman" w:hAnsi="Times New Roman" w:cs="Times New Roman"/>
          <w:b/>
          <w:sz w:val="24"/>
          <w:szCs w:val="24"/>
        </w:rPr>
      </w:pPr>
      <w:r w:rsidRPr="0023143C">
        <w:rPr>
          <w:rFonts w:ascii="Times New Roman" w:hAnsi="Times New Roman" w:cs="Times New Roman"/>
          <w:b/>
          <w:sz w:val="24"/>
          <w:szCs w:val="24"/>
        </w:rPr>
        <w:t>II.A Instructional Programs</w:t>
      </w:r>
    </w:p>
    <w:p w:rsidR="0023143C" w:rsidRPr="0023143C" w:rsidRDefault="0023143C" w:rsidP="0023143C">
      <w:pPr>
        <w:spacing w:after="200" w:line="276" w:lineRule="auto"/>
        <w:rPr>
          <w:rFonts w:ascii="Times New Roman" w:hAnsi="Times New Roman" w:cs="Times New Roman"/>
          <w:sz w:val="24"/>
          <w:szCs w:val="24"/>
        </w:rPr>
      </w:pPr>
      <w:r w:rsidRPr="0023143C">
        <w:rPr>
          <w:rFonts w:ascii="Times New Roman" w:hAnsi="Times New Roman" w:cs="Times New Roman"/>
          <w:b/>
          <w:sz w:val="24"/>
          <w:szCs w:val="24"/>
        </w:rPr>
        <w:t xml:space="preserve">II.A.1.c </w:t>
      </w:r>
      <w:r w:rsidRPr="0023143C">
        <w:rPr>
          <w:rFonts w:ascii="Times New Roman" w:hAnsi="Times New Roman" w:cs="Times New Roman"/>
          <w:sz w:val="24"/>
          <w:szCs w:val="24"/>
        </w:rPr>
        <w:t>The Institution identifies student learning outcomes for courses, programs, certificates, and degrees; assesses student achievement of those outcomes; and uses assessment results to make improvements.</w:t>
      </w:r>
    </w:p>
    <w:p w:rsidR="0023143C" w:rsidRPr="0023143C" w:rsidRDefault="0023143C" w:rsidP="0023143C">
      <w:pPr>
        <w:spacing w:after="200" w:line="276" w:lineRule="auto"/>
        <w:rPr>
          <w:rFonts w:ascii="Times New Roman" w:hAnsi="Times New Roman" w:cs="Times New Roman"/>
          <w:sz w:val="24"/>
          <w:szCs w:val="24"/>
        </w:rPr>
      </w:pPr>
      <w:r w:rsidRPr="0023143C">
        <w:rPr>
          <w:rFonts w:ascii="Times New Roman" w:hAnsi="Times New Roman" w:cs="Times New Roman"/>
          <w:b/>
          <w:sz w:val="24"/>
          <w:szCs w:val="24"/>
        </w:rPr>
        <w:t>II.A.2.a</w:t>
      </w:r>
      <w:r w:rsidRPr="0023143C">
        <w:rPr>
          <w:rFonts w:ascii="Times New Roman" w:hAnsi="Times New Roman" w:cs="Times New Roman"/>
          <w:sz w:val="24"/>
          <w:szCs w:val="24"/>
        </w:rPr>
        <w:t xml:space="preserve"> The institution uses established procedures to design, identify learning outcomes for, approve, administer, deliver, and evaluate courses and programs. The institution recognizes the central role of its faculty for establishing quality and improving instructional courses and programs.</w:t>
      </w:r>
    </w:p>
    <w:p w:rsidR="0023143C" w:rsidRPr="0023143C" w:rsidRDefault="0023143C" w:rsidP="0023143C">
      <w:pPr>
        <w:spacing w:after="200" w:line="276" w:lineRule="auto"/>
        <w:rPr>
          <w:rFonts w:ascii="Times New Roman" w:hAnsi="Times New Roman" w:cs="Times New Roman"/>
          <w:sz w:val="24"/>
          <w:szCs w:val="24"/>
        </w:rPr>
      </w:pPr>
      <w:r w:rsidRPr="0023143C">
        <w:rPr>
          <w:rFonts w:ascii="Times New Roman" w:hAnsi="Times New Roman" w:cs="Times New Roman"/>
          <w:b/>
          <w:sz w:val="24"/>
          <w:szCs w:val="24"/>
        </w:rPr>
        <w:t>II.A.2.e</w:t>
      </w:r>
      <w:r w:rsidRPr="0023143C">
        <w:rPr>
          <w:rFonts w:ascii="Times New Roman" w:hAnsi="Times New Roman" w:cs="Times New Roman"/>
          <w:sz w:val="24"/>
          <w:szCs w:val="24"/>
        </w:rPr>
        <w:t xml:space="preserve"> The institution evaluates all courses and programs through an ongoing systematic review of their relevance, appropriateness, achievement of learning outcomes, currency, and future needs and plans.</w:t>
      </w:r>
    </w:p>
    <w:p w:rsidR="0023143C" w:rsidRPr="0023143C" w:rsidRDefault="0023143C" w:rsidP="0023143C">
      <w:pPr>
        <w:spacing w:after="200" w:line="276" w:lineRule="auto"/>
        <w:rPr>
          <w:rFonts w:ascii="Times New Roman" w:hAnsi="Times New Roman" w:cs="Times New Roman"/>
          <w:sz w:val="24"/>
          <w:szCs w:val="24"/>
        </w:rPr>
      </w:pPr>
      <w:r w:rsidRPr="0023143C">
        <w:rPr>
          <w:rFonts w:ascii="Times New Roman" w:hAnsi="Times New Roman" w:cs="Times New Roman"/>
          <w:b/>
          <w:sz w:val="24"/>
          <w:szCs w:val="24"/>
        </w:rPr>
        <w:t>II.A.2.f</w:t>
      </w:r>
      <w:r w:rsidRPr="0023143C">
        <w:rPr>
          <w:rFonts w:ascii="Times New Roman" w:hAnsi="Times New Roman" w:cs="Times New Roman"/>
          <w:sz w:val="24"/>
          <w:szCs w:val="24"/>
        </w:rPr>
        <w:t xml:space="preserve"> The institution engages in ongoing, systematic evaluation and integrated planning to assure currency and measure achievement of its stated student learning outcomes for courses, certificates, programs including general and vocational education, and degrees. The institution systematically strives to improve those outcomes and makes the results available to appropriate constituencies.</w:t>
      </w:r>
    </w:p>
    <w:p w:rsidR="0023143C" w:rsidRPr="0023143C" w:rsidRDefault="0023143C" w:rsidP="0023143C">
      <w:pPr>
        <w:spacing w:after="200" w:line="276" w:lineRule="auto"/>
        <w:rPr>
          <w:rFonts w:ascii="Times New Roman" w:hAnsi="Times New Roman" w:cs="Times New Roman"/>
          <w:sz w:val="24"/>
          <w:szCs w:val="24"/>
        </w:rPr>
      </w:pPr>
      <w:r w:rsidRPr="0023143C">
        <w:rPr>
          <w:rFonts w:ascii="Times New Roman" w:hAnsi="Times New Roman" w:cs="Times New Roman"/>
          <w:b/>
          <w:sz w:val="24"/>
          <w:szCs w:val="24"/>
        </w:rPr>
        <w:t xml:space="preserve">II.A.6 </w:t>
      </w:r>
      <w:r w:rsidRPr="0023143C">
        <w:rPr>
          <w:rFonts w:ascii="Times New Roman" w:hAnsi="Times New Roman" w:cs="Times New Roman"/>
          <w:sz w:val="24"/>
          <w:szCs w:val="24"/>
        </w:rPr>
        <w:t xml:space="preserve">The institution assures that students and prospective students receive clear and accurate information about educational courses and programs and transfer policies. The institution describes its degrees and certificates in terms of their purpose, content, course requirements, and expected student learning outcomes. In every class section students receive a course syllabus that specifies learning objectives consistent with those in the </w:t>
      </w:r>
      <w:proofErr w:type="gramStart"/>
      <w:r w:rsidRPr="0023143C">
        <w:rPr>
          <w:rFonts w:ascii="Times New Roman" w:hAnsi="Times New Roman" w:cs="Times New Roman"/>
          <w:sz w:val="24"/>
          <w:szCs w:val="24"/>
        </w:rPr>
        <w:t>institution’s</w:t>
      </w:r>
      <w:proofErr w:type="gramEnd"/>
      <w:r w:rsidRPr="0023143C">
        <w:rPr>
          <w:rFonts w:ascii="Times New Roman" w:hAnsi="Times New Roman" w:cs="Times New Roman"/>
          <w:sz w:val="24"/>
          <w:szCs w:val="24"/>
        </w:rPr>
        <w:t xml:space="preserve"> officially approved course outline.</w:t>
      </w:r>
    </w:p>
    <w:p w:rsidR="0023143C" w:rsidRPr="0023143C" w:rsidRDefault="0023143C" w:rsidP="0023143C">
      <w:pPr>
        <w:spacing w:after="200" w:line="276" w:lineRule="auto"/>
        <w:rPr>
          <w:rFonts w:ascii="Times New Roman" w:hAnsi="Times New Roman" w:cs="Times New Roman"/>
          <w:sz w:val="24"/>
          <w:szCs w:val="24"/>
        </w:rPr>
      </w:pPr>
      <w:r w:rsidRPr="0023143C">
        <w:rPr>
          <w:rFonts w:ascii="Times New Roman" w:hAnsi="Times New Roman" w:cs="Times New Roman"/>
          <w:b/>
          <w:sz w:val="24"/>
          <w:szCs w:val="24"/>
        </w:rPr>
        <w:t xml:space="preserve">II.A.6.c </w:t>
      </w:r>
      <w:r w:rsidRPr="0023143C">
        <w:rPr>
          <w:rFonts w:ascii="Times New Roman" w:hAnsi="Times New Roman" w:cs="Times New Roman"/>
          <w:sz w:val="24"/>
          <w:szCs w:val="24"/>
        </w:rPr>
        <w:t>The institution represents itself clearly, accurately, and consistently to prospective and current students, the public, and its personnel through its catalogs, statements, and publications, including those presented in electronic formats. It regularly reviews institutional policies, procedures, and publications to assure integrity in all representations about its mission, programs and services.</w:t>
      </w:r>
    </w:p>
    <w:p w:rsidR="0023143C" w:rsidRPr="0023143C" w:rsidRDefault="0023143C" w:rsidP="0023143C">
      <w:pPr>
        <w:spacing w:after="200" w:line="276" w:lineRule="auto"/>
        <w:rPr>
          <w:rFonts w:ascii="Times New Roman" w:hAnsi="Times New Roman" w:cs="Times New Roman"/>
          <w:b/>
          <w:sz w:val="24"/>
          <w:szCs w:val="24"/>
        </w:rPr>
      </w:pPr>
      <w:r w:rsidRPr="0023143C">
        <w:rPr>
          <w:rFonts w:ascii="Times New Roman" w:hAnsi="Times New Roman" w:cs="Times New Roman"/>
          <w:b/>
          <w:sz w:val="24"/>
          <w:szCs w:val="24"/>
        </w:rPr>
        <w:lastRenderedPageBreak/>
        <w:t>II.B Student Support Services</w:t>
      </w:r>
    </w:p>
    <w:p w:rsidR="0023143C" w:rsidRPr="0023143C" w:rsidRDefault="0023143C" w:rsidP="0023143C">
      <w:pPr>
        <w:spacing w:after="200" w:line="276" w:lineRule="auto"/>
        <w:rPr>
          <w:rFonts w:ascii="Times New Roman" w:hAnsi="Times New Roman" w:cs="Times New Roman"/>
          <w:sz w:val="24"/>
          <w:szCs w:val="24"/>
        </w:rPr>
      </w:pPr>
      <w:r w:rsidRPr="0023143C">
        <w:rPr>
          <w:rFonts w:ascii="Times New Roman" w:hAnsi="Times New Roman" w:cs="Times New Roman"/>
          <w:b/>
          <w:sz w:val="24"/>
          <w:szCs w:val="24"/>
        </w:rPr>
        <w:t xml:space="preserve">II.B.4 </w:t>
      </w:r>
      <w:r w:rsidRPr="0023143C">
        <w:rPr>
          <w:rFonts w:ascii="Times New Roman" w:hAnsi="Times New Roman" w:cs="Times New Roman"/>
          <w:sz w:val="24"/>
          <w:szCs w:val="24"/>
        </w:rPr>
        <w:t>The institution evaluates student support services to assure their adequacy in meeting identified student needs. Evaluation of these services provides evidence that they contribute to the achievement of student learning outcomes. The institution uses the results of these evaluations as the basis for improvement.</w:t>
      </w:r>
    </w:p>
    <w:p w:rsidR="0023143C" w:rsidRPr="0023143C" w:rsidRDefault="0023143C" w:rsidP="0023143C">
      <w:pPr>
        <w:spacing w:after="200" w:line="276" w:lineRule="auto"/>
        <w:rPr>
          <w:rFonts w:ascii="Times New Roman" w:hAnsi="Times New Roman" w:cs="Times New Roman"/>
          <w:sz w:val="24"/>
          <w:szCs w:val="24"/>
        </w:rPr>
      </w:pPr>
      <w:r w:rsidRPr="0023143C">
        <w:rPr>
          <w:rFonts w:ascii="Times New Roman" w:hAnsi="Times New Roman" w:cs="Times New Roman"/>
          <w:b/>
          <w:sz w:val="24"/>
          <w:szCs w:val="24"/>
        </w:rPr>
        <w:t>II.C.</w:t>
      </w:r>
      <w:r w:rsidRPr="0023143C">
        <w:rPr>
          <w:rFonts w:ascii="Times New Roman" w:hAnsi="Times New Roman" w:cs="Times New Roman"/>
          <w:sz w:val="24"/>
          <w:szCs w:val="24"/>
        </w:rPr>
        <w:t xml:space="preserve"> Library and Learning Support Services</w:t>
      </w:r>
    </w:p>
    <w:p w:rsidR="0023143C" w:rsidRPr="0023143C" w:rsidRDefault="0023143C" w:rsidP="0023143C">
      <w:pPr>
        <w:spacing w:after="200" w:line="276" w:lineRule="auto"/>
        <w:rPr>
          <w:rFonts w:ascii="Times New Roman" w:hAnsi="Times New Roman" w:cs="Times New Roman"/>
          <w:sz w:val="24"/>
          <w:szCs w:val="24"/>
        </w:rPr>
      </w:pPr>
      <w:r w:rsidRPr="0023143C">
        <w:rPr>
          <w:rFonts w:ascii="Times New Roman" w:hAnsi="Times New Roman" w:cs="Times New Roman"/>
          <w:b/>
          <w:sz w:val="24"/>
          <w:szCs w:val="24"/>
        </w:rPr>
        <w:t xml:space="preserve">II.C.2 </w:t>
      </w:r>
      <w:r w:rsidRPr="0023143C">
        <w:rPr>
          <w:rFonts w:ascii="Times New Roman" w:hAnsi="Times New Roman" w:cs="Times New Roman"/>
          <w:sz w:val="24"/>
          <w:szCs w:val="24"/>
        </w:rPr>
        <w:t>The institution evaluates library and other learning support services to assure their adequacy in meeting identified student needs. Evaluation of these services provides evidence that they contribute to the achievement of student learning outcomes. The institution uses the results of these evaluations as the basis for improvement.</w:t>
      </w:r>
    </w:p>
    <w:p w:rsidR="0023143C" w:rsidRPr="0023143C" w:rsidRDefault="0023143C" w:rsidP="0023143C">
      <w:pPr>
        <w:spacing w:after="200" w:line="276" w:lineRule="auto"/>
        <w:rPr>
          <w:rFonts w:ascii="Times New Roman" w:hAnsi="Times New Roman" w:cs="Times New Roman"/>
          <w:b/>
          <w:sz w:val="24"/>
          <w:szCs w:val="24"/>
        </w:rPr>
      </w:pPr>
      <w:r w:rsidRPr="0023143C">
        <w:rPr>
          <w:rFonts w:ascii="Times New Roman" w:hAnsi="Times New Roman" w:cs="Times New Roman"/>
          <w:b/>
          <w:sz w:val="24"/>
          <w:szCs w:val="24"/>
        </w:rPr>
        <w:t>III.C. Technology Resources</w:t>
      </w:r>
    </w:p>
    <w:p w:rsidR="0023143C" w:rsidRPr="0023143C" w:rsidRDefault="0023143C" w:rsidP="0023143C">
      <w:pPr>
        <w:spacing w:after="200" w:line="276" w:lineRule="auto"/>
        <w:rPr>
          <w:rFonts w:ascii="Times New Roman" w:hAnsi="Times New Roman" w:cs="Times New Roman"/>
          <w:sz w:val="24"/>
          <w:szCs w:val="24"/>
        </w:rPr>
      </w:pPr>
      <w:r w:rsidRPr="0023143C">
        <w:rPr>
          <w:rFonts w:ascii="Times New Roman" w:hAnsi="Times New Roman" w:cs="Times New Roman"/>
          <w:b/>
          <w:sz w:val="24"/>
          <w:szCs w:val="24"/>
        </w:rPr>
        <w:t>III.C.2</w:t>
      </w:r>
      <w:r w:rsidRPr="0023143C">
        <w:rPr>
          <w:rFonts w:ascii="Times New Roman" w:hAnsi="Times New Roman" w:cs="Times New Roman"/>
          <w:sz w:val="24"/>
          <w:szCs w:val="24"/>
        </w:rPr>
        <w:t xml:space="preserve"> Technology planning is integrated with institutional planning. The institution systematically assesses the effective use of technology resources and uses the results of evaluation as the basis for improvement.</w:t>
      </w:r>
    </w:p>
    <w:p w:rsidR="0023143C" w:rsidRPr="0023143C" w:rsidRDefault="0023143C" w:rsidP="0023143C">
      <w:pPr>
        <w:spacing w:after="200" w:line="276" w:lineRule="auto"/>
        <w:rPr>
          <w:rFonts w:ascii="Times New Roman" w:hAnsi="Times New Roman" w:cs="Times New Roman"/>
          <w:b/>
          <w:sz w:val="24"/>
          <w:szCs w:val="24"/>
        </w:rPr>
      </w:pPr>
      <w:r w:rsidRPr="0023143C">
        <w:rPr>
          <w:rFonts w:ascii="Times New Roman" w:hAnsi="Times New Roman" w:cs="Times New Roman"/>
          <w:b/>
          <w:sz w:val="24"/>
          <w:szCs w:val="24"/>
        </w:rPr>
        <w:t>III.D. Financial Resources</w:t>
      </w:r>
    </w:p>
    <w:p w:rsidR="0023143C" w:rsidRPr="0023143C" w:rsidRDefault="0023143C" w:rsidP="0023143C">
      <w:pPr>
        <w:spacing w:after="200" w:line="276" w:lineRule="auto"/>
        <w:rPr>
          <w:rFonts w:ascii="Times New Roman" w:hAnsi="Times New Roman" w:cs="Times New Roman"/>
          <w:sz w:val="24"/>
          <w:szCs w:val="24"/>
        </w:rPr>
      </w:pPr>
      <w:r w:rsidRPr="0023143C">
        <w:rPr>
          <w:rFonts w:ascii="Times New Roman" w:hAnsi="Times New Roman" w:cs="Times New Roman"/>
          <w:b/>
          <w:sz w:val="24"/>
          <w:szCs w:val="24"/>
        </w:rPr>
        <w:t>III.D.4</w:t>
      </w:r>
      <w:r w:rsidRPr="0023143C">
        <w:rPr>
          <w:rFonts w:ascii="Times New Roman" w:hAnsi="Times New Roman" w:cs="Times New Roman"/>
          <w:sz w:val="24"/>
          <w:szCs w:val="24"/>
        </w:rPr>
        <w:t xml:space="preserve"> Financial resource planning is integrated with institutional planning. The institution systematically assesses the effective use of financial resources and uses the results of the evaluation as the basis for </w:t>
      </w:r>
      <w:r w:rsidR="0018699A">
        <w:rPr>
          <w:rFonts w:ascii="Times New Roman" w:hAnsi="Times New Roman" w:cs="Times New Roman"/>
          <w:sz w:val="24"/>
          <w:szCs w:val="24"/>
        </w:rPr>
        <w:t>improvement of the institution.</w:t>
      </w:r>
    </w:p>
    <w:p w:rsidR="0023143C" w:rsidRPr="0023143C" w:rsidRDefault="0023143C" w:rsidP="0023143C">
      <w:pPr>
        <w:spacing w:after="200" w:line="276" w:lineRule="auto"/>
        <w:rPr>
          <w:rFonts w:ascii="Times New Roman" w:hAnsi="Times New Roman" w:cs="Times New Roman"/>
          <w:b/>
          <w:sz w:val="24"/>
          <w:szCs w:val="24"/>
        </w:rPr>
      </w:pPr>
      <w:r w:rsidRPr="0023143C">
        <w:rPr>
          <w:rFonts w:ascii="Times New Roman" w:hAnsi="Times New Roman" w:cs="Times New Roman"/>
          <w:b/>
          <w:sz w:val="24"/>
          <w:szCs w:val="24"/>
        </w:rPr>
        <w:t>IV.A. Decision-Making Roles and Processes</w:t>
      </w:r>
    </w:p>
    <w:p w:rsidR="0023143C" w:rsidRDefault="0023143C" w:rsidP="0023143C">
      <w:pPr>
        <w:spacing w:after="200" w:line="276" w:lineRule="auto"/>
        <w:rPr>
          <w:rFonts w:ascii="Times New Roman" w:hAnsi="Times New Roman" w:cs="Times New Roman"/>
          <w:sz w:val="24"/>
          <w:szCs w:val="24"/>
        </w:rPr>
      </w:pPr>
      <w:r w:rsidRPr="0023143C">
        <w:rPr>
          <w:rFonts w:ascii="Times New Roman" w:hAnsi="Times New Roman" w:cs="Times New Roman"/>
          <w:b/>
          <w:sz w:val="24"/>
          <w:szCs w:val="24"/>
        </w:rPr>
        <w:t>IV.A.5</w:t>
      </w:r>
      <w:r w:rsidRPr="0023143C">
        <w:rPr>
          <w:rFonts w:ascii="Times New Roman" w:hAnsi="Times New Roman" w:cs="Times New Roman"/>
          <w:sz w:val="24"/>
          <w:szCs w:val="24"/>
        </w:rPr>
        <w:t xml:space="preserve"> The role of leadership and the institutions governance and decision-making structures and processes are regularly evaluated to assure their integrity and effectiveness. The institution widely communicates the results of these evaluations and uses them as the basis for improvement.</w:t>
      </w:r>
    </w:p>
    <w:p w:rsidR="0018699A" w:rsidRDefault="0018699A" w:rsidP="0023143C">
      <w:pPr>
        <w:spacing w:after="200" w:line="276" w:lineRule="auto"/>
        <w:rPr>
          <w:rFonts w:ascii="Times New Roman" w:hAnsi="Times New Roman" w:cs="Times New Roman"/>
          <w:sz w:val="24"/>
          <w:szCs w:val="24"/>
        </w:rPr>
      </w:pPr>
    </w:p>
    <w:p w:rsidR="0018699A" w:rsidRDefault="0018699A" w:rsidP="0023143C">
      <w:pPr>
        <w:spacing w:after="200" w:line="276" w:lineRule="auto"/>
        <w:rPr>
          <w:rFonts w:ascii="Times New Roman" w:hAnsi="Times New Roman" w:cs="Times New Roman"/>
          <w:sz w:val="24"/>
          <w:szCs w:val="24"/>
        </w:rPr>
      </w:pPr>
    </w:p>
    <w:p w:rsidR="0018699A" w:rsidRPr="0023143C" w:rsidRDefault="0018699A" w:rsidP="0023143C">
      <w:pPr>
        <w:spacing w:after="200" w:line="276" w:lineRule="auto"/>
        <w:rPr>
          <w:rFonts w:ascii="Times New Roman" w:hAnsi="Times New Roman" w:cs="Times New Roman"/>
          <w:sz w:val="24"/>
          <w:szCs w:val="24"/>
        </w:rPr>
      </w:pPr>
    </w:p>
    <w:p w:rsidR="0023143C" w:rsidRPr="0023143C" w:rsidRDefault="0023143C" w:rsidP="0023143C">
      <w:pPr>
        <w:spacing w:after="200" w:line="276" w:lineRule="auto"/>
        <w:rPr>
          <w:rFonts w:ascii="Times New Roman" w:hAnsi="Times New Roman" w:cs="Times New Roman"/>
          <w:b/>
          <w:sz w:val="24"/>
          <w:szCs w:val="24"/>
        </w:rPr>
      </w:pPr>
      <w:r w:rsidRPr="0023143C">
        <w:rPr>
          <w:rFonts w:ascii="Times New Roman" w:hAnsi="Times New Roman" w:cs="Times New Roman"/>
          <w:b/>
          <w:sz w:val="24"/>
          <w:szCs w:val="24"/>
        </w:rPr>
        <w:lastRenderedPageBreak/>
        <w:t>IV.B. Board and Administrative Organization</w:t>
      </w:r>
    </w:p>
    <w:p w:rsidR="0023143C" w:rsidRPr="0023143C" w:rsidRDefault="0023143C" w:rsidP="0023143C">
      <w:pPr>
        <w:spacing w:after="200" w:line="276" w:lineRule="auto"/>
        <w:rPr>
          <w:rFonts w:ascii="Times New Roman" w:hAnsi="Times New Roman" w:cs="Times New Roman"/>
          <w:sz w:val="24"/>
          <w:szCs w:val="24"/>
        </w:rPr>
      </w:pPr>
      <w:r w:rsidRPr="0023143C">
        <w:rPr>
          <w:rFonts w:ascii="Times New Roman" w:hAnsi="Times New Roman" w:cs="Times New Roman"/>
          <w:b/>
          <w:sz w:val="24"/>
          <w:szCs w:val="24"/>
        </w:rPr>
        <w:t>IV.B.2.b</w:t>
      </w:r>
      <w:r w:rsidRPr="0023143C">
        <w:rPr>
          <w:rFonts w:ascii="Times New Roman" w:hAnsi="Times New Roman" w:cs="Times New Roman"/>
          <w:sz w:val="24"/>
          <w:szCs w:val="24"/>
        </w:rPr>
        <w:t xml:space="preserve"> The president guides institutional improvement of the teaching and learning environment by the following:</w:t>
      </w:r>
    </w:p>
    <w:p w:rsidR="0023143C" w:rsidRPr="0023143C" w:rsidRDefault="0023143C" w:rsidP="00FE10C5">
      <w:pPr>
        <w:numPr>
          <w:ilvl w:val="0"/>
          <w:numId w:val="35"/>
        </w:numPr>
        <w:spacing w:after="200" w:line="276" w:lineRule="auto"/>
        <w:contextualSpacing/>
        <w:rPr>
          <w:rFonts w:ascii="Times New Roman" w:eastAsia="Calibri" w:hAnsi="Times New Roman" w:cs="Times New Roman"/>
          <w:sz w:val="24"/>
          <w:szCs w:val="24"/>
        </w:rPr>
      </w:pPr>
      <w:r w:rsidRPr="0023143C">
        <w:rPr>
          <w:rFonts w:ascii="Times New Roman" w:eastAsia="Calibri" w:hAnsi="Times New Roman" w:cs="Times New Roman"/>
          <w:sz w:val="24"/>
          <w:szCs w:val="24"/>
        </w:rPr>
        <w:t>Establishing a collegial process that sets values, goals, and priorities;</w:t>
      </w:r>
    </w:p>
    <w:p w:rsidR="0023143C" w:rsidRPr="0023143C" w:rsidRDefault="0023143C" w:rsidP="00FE10C5">
      <w:pPr>
        <w:numPr>
          <w:ilvl w:val="0"/>
          <w:numId w:val="35"/>
        </w:numPr>
        <w:spacing w:after="200" w:line="276" w:lineRule="auto"/>
        <w:contextualSpacing/>
        <w:rPr>
          <w:rFonts w:ascii="Times New Roman" w:eastAsia="Calibri" w:hAnsi="Times New Roman" w:cs="Times New Roman"/>
          <w:sz w:val="24"/>
          <w:szCs w:val="24"/>
        </w:rPr>
      </w:pPr>
      <w:r w:rsidRPr="0023143C">
        <w:rPr>
          <w:rFonts w:ascii="Times New Roman" w:eastAsia="Calibri" w:hAnsi="Times New Roman" w:cs="Times New Roman"/>
          <w:sz w:val="24"/>
          <w:szCs w:val="24"/>
        </w:rPr>
        <w:t>Ensuring that evaluation and planning rely on high quality research and analysis on external and internal conditions;</w:t>
      </w:r>
    </w:p>
    <w:p w:rsidR="0023143C" w:rsidRPr="0023143C" w:rsidRDefault="0023143C" w:rsidP="00FE10C5">
      <w:pPr>
        <w:numPr>
          <w:ilvl w:val="0"/>
          <w:numId w:val="35"/>
        </w:numPr>
        <w:spacing w:after="200" w:line="276" w:lineRule="auto"/>
        <w:contextualSpacing/>
        <w:rPr>
          <w:rFonts w:ascii="Times New Roman" w:eastAsia="Calibri" w:hAnsi="Times New Roman" w:cs="Times New Roman"/>
          <w:sz w:val="24"/>
          <w:szCs w:val="24"/>
        </w:rPr>
      </w:pPr>
      <w:r w:rsidRPr="0023143C">
        <w:rPr>
          <w:rFonts w:ascii="Times New Roman" w:eastAsia="Calibri" w:hAnsi="Times New Roman" w:cs="Times New Roman"/>
          <w:sz w:val="24"/>
          <w:szCs w:val="24"/>
        </w:rPr>
        <w:t>Ensuring that educational planning is integrated with resource planning and distribution to achieve student learning outcomes; and</w:t>
      </w:r>
    </w:p>
    <w:p w:rsidR="0023143C" w:rsidRPr="0023143C" w:rsidRDefault="0023143C" w:rsidP="00FE10C5">
      <w:pPr>
        <w:numPr>
          <w:ilvl w:val="0"/>
          <w:numId w:val="35"/>
        </w:numPr>
        <w:spacing w:after="200" w:line="276" w:lineRule="auto"/>
        <w:contextualSpacing/>
        <w:rPr>
          <w:rFonts w:ascii="Times New Roman" w:eastAsia="Calibri" w:hAnsi="Times New Roman" w:cs="Times New Roman"/>
          <w:sz w:val="24"/>
          <w:szCs w:val="24"/>
        </w:rPr>
      </w:pPr>
      <w:r w:rsidRPr="0023143C">
        <w:rPr>
          <w:rFonts w:ascii="Times New Roman" w:eastAsia="Calibri" w:hAnsi="Times New Roman" w:cs="Times New Roman"/>
          <w:sz w:val="24"/>
          <w:szCs w:val="24"/>
        </w:rPr>
        <w:t>Establishing procedures to evaluate overall institutional planning and implementation efforts.</w:t>
      </w:r>
    </w:p>
    <w:p w:rsidR="0023143C" w:rsidRPr="0023143C" w:rsidRDefault="0023143C" w:rsidP="0023143C">
      <w:pPr>
        <w:spacing w:after="200" w:line="276" w:lineRule="auto"/>
        <w:rPr>
          <w:rFonts w:ascii="Times New Roman" w:hAnsi="Times New Roman" w:cs="Times New Roman"/>
          <w:sz w:val="24"/>
          <w:szCs w:val="24"/>
        </w:rPr>
      </w:pPr>
      <w:r w:rsidRPr="0023143C">
        <w:rPr>
          <w:rFonts w:ascii="Times New Roman" w:hAnsi="Times New Roman" w:cs="Times New Roman"/>
          <w:b/>
          <w:sz w:val="24"/>
          <w:szCs w:val="24"/>
        </w:rPr>
        <w:t xml:space="preserve">IV.B.3.g </w:t>
      </w:r>
      <w:r w:rsidRPr="0023143C">
        <w:rPr>
          <w:rFonts w:ascii="Times New Roman" w:hAnsi="Times New Roman" w:cs="Times New Roman"/>
          <w:sz w:val="24"/>
          <w:szCs w:val="24"/>
        </w:rPr>
        <w:t>the district regularly evaluates district role delineation and governance and decision-making structures and processes to assure their integrity and effectiveness in assisting the colleges in meeting educational goals. The district widely communicates the results of these evaluations and uses them as the basis for improvement.</w:t>
      </w:r>
    </w:p>
    <w:p w:rsidR="0023143C" w:rsidRPr="0023143C" w:rsidRDefault="0023143C" w:rsidP="0023143C">
      <w:pPr>
        <w:spacing w:after="200" w:line="276" w:lineRule="auto"/>
      </w:pPr>
      <w:r w:rsidRPr="0023143C">
        <w:rPr>
          <w:noProof/>
        </w:rPr>
        <w:drawing>
          <wp:inline distT="0" distB="0" distL="0" distR="0" wp14:anchorId="00201F86" wp14:editId="6B661A83">
            <wp:extent cx="5762625" cy="7239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2625" cy="723900"/>
                    </a:xfrm>
                    <a:prstGeom prst="rect">
                      <a:avLst/>
                    </a:prstGeom>
                  </pic:spPr>
                </pic:pic>
              </a:graphicData>
            </a:graphic>
          </wp:inline>
        </w:drawing>
      </w:r>
    </w:p>
    <w:tbl>
      <w:tblPr>
        <w:tblStyle w:val="TableGrid4"/>
        <w:tblW w:w="0" w:type="auto"/>
        <w:tblLayout w:type="fixed"/>
        <w:tblLook w:val="04A0" w:firstRow="1" w:lastRow="0" w:firstColumn="1" w:lastColumn="0" w:noHBand="0" w:noVBand="1"/>
      </w:tblPr>
      <w:tblGrid>
        <w:gridCol w:w="1188"/>
        <w:gridCol w:w="3240"/>
        <w:gridCol w:w="1440"/>
        <w:gridCol w:w="6930"/>
      </w:tblGrid>
      <w:tr w:rsidR="0023143C" w:rsidRPr="0023143C" w:rsidTr="0023143C">
        <w:tc>
          <w:tcPr>
            <w:tcW w:w="1188" w:type="dxa"/>
            <w:shd w:val="clear" w:color="auto" w:fill="8496B0" w:themeFill="text2" w:themeFillTint="99"/>
          </w:tcPr>
          <w:p w:rsidR="0023143C" w:rsidRPr="0023143C" w:rsidRDefault="0023143C" w:rsidP="0023143C">
            <w:pPr>
              <w:spacing w:after="200" w:line="276" w:lineRule="auto"/>
              <w:rPr>
                <w:b/>
                <w:sz w:val="24"/>
                <w:szCs w:val="24"/>
              </w:rPr>
            </w:pPr>
            <w:r w:rsidRPr="0023143C">
              <w:rPr>
                <w:b/>
                <w:sz w:val="24"/>
                <w:szCs w:val="24"/>
              </w:rPr>
              <w:t>Standard</w:t>
            </w:r>
          </w:p>
        </w:tc>
        <w:tc>
          <w:tcPr>
            <w:tcW w:w="3240" w:type="dxa"/>
            <w:shd w:val="clear" w:color="auto" w:fill="8496B0" w:themeFill="text2" w:themeFillTint="99"/>
          </w:tcPr>
          <w:p w:rsidR="0023143C" w:rsidRPr="0023143C" w:rsidRDefault="0023143C" w:rsidP="0023143C">
            <w:pPr>
              <w:spacing w:after="200" w:line="276" w:lineRule="auto"/>
              <w:rPr>
                <w:b/>
                <w:sz w:val="24"/>
                <w:szCs w:val="24"/>
              </w:rPr>
            </w:pPr>
            <w:r w:rsidRPr="0023143C">
              <w:rPr>
                <w:b/>
                <w:sz w:val="24"/>
                <w:szCs w:val="24"/>
              </w:rPr>
              <w:t>Self Evaluation Report</w:t>
            </w:r>
          </w:p>
        </w:tc>
        <w:tc>
          <w:tcPr>
            <w:tcW w:w="1440" w:type="dxa"/>
            <w:shd w:val="clear" w:color="auto" w:fill="8496B0" w:themeFill="text2" w:themeFillTint="99"/>
          </w:tcPr>
          <w:p w:rsidR="0023143C" w:rsidRPr="0023143C" w:rsidRDefault="0023143C" w:rsidP="0023143C">
            <w:pPr>
              <w:spacing w:after="200" w:line="276" w:lineRule="auto"/>
              <w:rPr>
                <w:b/>
                <w:sz w:val="24"/>
                <w:szCs w:val="24"/>
              </w:rPr>
            </w:pPr>
            <w:r w:rsidRPr="0023143C">
              <w:rPr>
                <w:b/>
                <w:sz w:val="24"/>
                <w:szCs w:val="24"/>
              </w:rPr>
              <w:t>Responder/Position</w:t>
            </w:r>
          </w:p>
        </w:tc>
        <w:tc>
          <w:tcPr>
            <w:tcW w:w="6930" w:type="dxa"/>
            <w:shd w:val="clear" w:color="auto" w:fill="8496B0" w:themeFill="text2" w:themeFillTint="99"/>
          </w:tcPr>
          <w:p w:rsidR="0023143C" w:rsidRPr="0023143C" w:rsidRDefault="0023143C" w:rsidP="0023143C">
            <w:pPr>
              <w:spacing w:after="200" w:line="276" w:lineRule="auto"/>
              <w:rPr>
                <w:b/>
                <w:sz w:val="24"/>
                <w:szCs w:val="24"/>
              </w:rPr>
            </w:pPr>
            <w:r w:rsidRPr="0023143C">
              <w:rPr>
                <w:b/>
                <w:sz w:val="24"/>
                <w:szCs w:val="24"/>
              </w:rPr>
              <w:t>Updates/Evidentiary Documents</w:t>
            </w:r>
          </w:p>
        </w:tc>
      </w:tr>
      <w:tr w:rsidR="0023143C" w:rsidRPr="0023143C" w:rsidTr="0023143C">
        <w:tc>
          <w:tcPr>
            <w:tcW w:w="1188" w:type="dxa"/>
          </w:tcPr>
          <w:p w:rsidR="0023143C" w:rsidRPr="0023143C" w:rsidRDefault="0023143C" w:rsidP="0023143C">
            <w:pPr>
              <w:spacing w:after="200" w:line="276" w:lineRule="auto"/>
              <w:rPr>
                <w:b/>
                <w:sz w:val="24"/>
                <w:szCs w:val="24"/>
              </w:rPr>
            </w:pPr>
            <w:r w:rsidRPr="0023143C">
              <w:rPr>
                <w:b/>
                <w:sz w:val="24"/>
                <w:szCs w:val="24"/>
              </w:rPr>
              <w:t>I.B.3*</w:t>
            </w:r>
          </w:p>
        </w:tc>
        <w:tc>
          <w:tcPr>
            <w:tcW w:w="3240" w:type="dxa"/>
          </w:tcPr>
          <w:p w:rsidR="0023143C" w:rsidRPr="0023143C" w:rsidRDefault="0023143C" w:rsidP="0023143C">
            <w:pPr>
              <w:spacing w:after="200" w:line="276" w:lineRule="auto"/>
            </w:pPr>
          </w:p>
        </w:tc>
        <w:tc>
          <w:tcPr>
            <w:tcW w:w="1440" w:type="dxa"/>
          </w:tcPr>
          <w:p w:rsidR="0023143C" w:rsidRPr="0023143C" w:rsidRDefault="0023143C" w:rsidP="0023143C">
            <w:pPr>
              <w:spacing w:after="200" w:line="276" w:lineRule="auto"/>
            </w:pPr>
          </w:p>
        </w:tc>
        <w:tc>
          <w:tcPr>
            <w:tcW w:w="6930" w:type="dxa"/>
          </w:tcPr>
          <w:p w:rsidR="0023143C" w:rsidRPr="0023143C" w:rsidRDefault="0023143C" w:rsidP="0023143C">
            <w:pPr>
              <w:spacing w:after="200" w:line="276" w:lineRule="auto"/>
            </w:pPr>
          </w:p>
        </w:tc>
      </w:tr>
      <w:tr w:rsidR="0023143C" w:rsidRPr="0023143C" w:rsidTr="0023143C">
        <w:tc>
          <w:tcPr>
            <w:tcW w:w="1188" w:type="dxa"/>
          </w:tcPr>
          <w:p w:rsidR="0023143C" w:rsidRPr="0023143C" w:rsidRDefault="0023143C" w:rsidP="0023143C">
            <w:pPr>
              <w:spacing w:after="200" w:line="276" w:lineRule="auto"/>
              <w:rPr>
                <w:b/>
                <w:sz w:val="24"/>
                <w:szCs w:val="24"/>
              </w:rPr>
            </w:pPr>
            <w:r w:rsidRPr="0023143C">
              <w:rPr>
                <w:b/>
                <w:sz w:val="24"/>
                <w:szCs w:val="24"/>
              </w:rPr>
              <w:t>I.B.6*</w:t>
            </w:r>
          </w:p>
        </w:tc>
        <w:tc>
          <w:tcPr>
            <w:tcW w:w="3240" w:type="dxa"/>
          </w:tcPr>
          <w:p w:rsidR="0023143C" w:rsidRPr="0023143C" w:rsidRDefault="0023143C" w:rsidP="0023143C">
            <w:pPr>
              <w:spacing w:after="200" w:line="276" w:lineRule="auto"/>
            </w:pPr>
          </w:p>
        </w:tc>
        <w:tc>
          <w:tcPr>
            <w:tcW w:w="1440" w:type="dxa"/>
          </w:tcPr>
          <w:p w:rsidR="0023143C" w:rsidRPr="0023143C" w:rsidRDefault="0023143C" w:rsidP="0023143C">
            <w:pPr>
              <w:spacing w:after="200" w:line="276" w:lineRule="auto"/>
            </w:pPr>
          </w:p>
        </w:tc>
        <w:tc>
          <w:tcPr>
            <w:tcW w:w="6930" w:type="dxa"/>
          </w:tcPr>
          <w:p w:rsidR="0023143C" w:rsidRPr="0023143C" w:rsidRDefault="0023143C" w:rsidP="0023143C">
            <w:pPr>
              <w:spacing w:after="200" w:line="276" w:lineRule="auto"/>
            </w:pPr>
          </w:p>
        </w:tc>
      </w:tr>
      <w:tr w:rsidR="0023143C" w:rsidRPr="0023143C" w:rsidTr="0023143C">
        <w:tc>
          <w:tcPr>
            <w:tcW w:w="1188" w:type="dxa"/>
          </w:tcPr>
          <w:p w:rsidR="0023143C" w:rsidRPr="0023143C" w:rsidRDefault="0023143C" w:rsidP="0023143C">
            <w:pPr>
              <w:spacing w:after="200" w:line="276" w:lineRule="auto"/>
              <w:rPr>
                <w:b/>
                <w:sz w:val="24"/>
                <w:szCs w:val="24"/>
              </w:rPr>
            </w:pPr>
            <w:r w:rsidRPr="0023143C">
              <w:rPr>
                <w:b/>
                <w:sz w:val="24"/>
                <w:szCs w:val="24"/>
              </w:rPr>
              <w:t>I.B.7*</w:t>
            </w:r>
          </w:p>
        </w:tc>
        <w:tc>
          <w:tcPr>
            <w:tcW w:w="3240" w:type="dxa"/>
          </w:tcPr>
          <w:p w:rsidR="0023143C" w:rsidRPr="0023143C" w:rsidRDefault="0023143C" w:rsidP="0023143C">
            <w:pPr>
              <w:spacing w:after="200" w:line="276" w:lineRule="auto"/>
            </w:pPr>
          </w:p>
        </w:tc>
        <w:tc>
          <w:tcPr>
            <w:tcW w:w="1440" w:type="dxa"/>
          </w:tcPr>
          <w:p w:rsidR="0023143C" w:rsidRPr="0023143C" w:rsidRDefault="0023143C" w:rsidP="0023143C">
            <w:pPr>
              <w:spacing w:after="200" w:line="276" w:lineRule="auto"/>
            </w:pPr>
          </w:p>
        </w:tc>
        <w:tc>
          <w:tcPr>
            <w:tcW w:w="6930" w:type="dxa"/>
          </w:tcPr>
          <w:p w:rsidR="0023143C" w:rsidRPr="0023143C" w:rsidRDefault="0023143C" w:rsidP="0023143C">
            <w:pPr>
              <w:spacing w:after="200" w:line="276" w:lineRule="auto"/>
            </w:pPr>
          </w:p>
        </w:tc>
      </w:tr>
      <w:tr w:rsidR="0023143C" w:rsidRPr="0023143C" w:rsidTr="0023143C">
        <w:tc>
          <w:tcPr>
            <w:tcW w:w="1188" w:type="dxa"/>
          </w:tcPr>
          <w:p w:rsidR="0023143C" w:rsidRPr="0023143C" w:rsidRDefault="0023143C" w:rsidP="0023143C">
            <w:pPr>
              <w:spacing w:after="200" w:line="276" w:lineRule="auto"/>
              <w:rPr>
                <w:b/>
                <w:sz w:val="24"/>
                <w:szCs w:val="24"/>
              </w:rPr>
            </w:pPr>
            <w:r w:rsidRPr="0023143C">
              <w:rPr>
                <w:b/>
                <w:sz w:val="24"/>
                <w:szCs w:val="24"/>
              </w:rPr>
              <w:t>II.A.6.c*</w:t>
            </w:r>
          </w:p>
        </w:tc>
        <w:tc>
          <w:tcPr>
            <w:tcW w:w="3240" w:type="dxa"/>
          </w:tcPr>
          <w:p w:rsidR="0023143C" w:rsidRPr="0023143C" w:rsidRDefault="0023143C" w:rsidP="0023143C">
            <w:pPr>
              <w:spacing w:after="200" w:line="276" w:lineRule="auto"/>
            </w:pPr>
          </w:p>
        </w:tc>
        <w:tc>
          <w:tcPr>
            <w:tcW w:w="1440" w:type="dxa"/>
          </w:tcPr>
          <w:p w:rsidR="0023143C" w:rsidRPr="0023143C" w:rsidRDefault="0023143C" w:rsidP="0023143C">
            <w:pPr>
              <w:spacing w:after="200" w:line="276" w:lineRule="auto"/>
            </w:pPr>
          </w:p>
        </w:tc>
        <w:tc>
          <w:tcPr>
            <w:tcW w:w="6930" w:type="dxa"/>
          </w:tcPr>
          <w:p w:rsidR="0023143C" w:rsidRPr="0023143C" w:rsidRDefault="0023143C" w:rsidP="0023143C">
            <w:pPr>
              <w:spacing w:after="200" w:line="276" w:lineRule="auto"/>
            </w:pPr>
          </w:p>
        </w:tc>
      </w:tr>
      <w:tr w:rsidR="0023143C" w:rsidRPr="0023143C" w:rsidTr="0023143C">
        <w:tc>
          <w:tcPr>
            <w:tcW w:w="1188" w:type="dxa"/>
          </w:tcPr>
          <w:p w:rsidR="0023143C" w:rsidRPr="0023143C" w:rsidRDefault="0023143C" w:rsidP="0023143C">
            <w:pPr>
              <w:spacing w:after="200" w:line="276" w:lineRule="auto"/>
              <w:rPr>
                <w:b/>
                <w:sz w:val="24"/>
                <w:szCs w:val="24"/>
              </w:rPr>
            </w:pPr>
            <w:r w:rsidRPr="0023143C">
              <w:rPr>
                <w:b/>
                <w:sz w:val="24"/>
                <w:szCs w:val="24"/>
              </w:rPr>
              <w:t>III.C.2*</w:t>
            </w:r>
          </w:p>
        </w:tc>
        <w:tc>
          <w:tcPr>
            <w:tcW w:w="3240" w:type="dxa"/>
          </w:tcPr>
          <w:p w:rsidR="0023143C" w:rsidRPr="0023143C" w:rsidRDefault="0023143C" w:rsidP="0023143C">
            <w:pPr>
              <w:spacing w:after="200" w:line="276" w:lineRule="auto"/>
            </w:pPr>
          </w:p>
        </w:tc>
        <w:tc>
          <w:tcPr>
            <w:tcW w:w="1440" w:type="dxa"/>
          </w:tcPr>
          <w:p w:rsidR="0023143C" w:rsidRPr="0023143C" w:rsidRDefault="0023143C" w:rsidP="0023143C">
            <w:pPr>
              <w:spacing w:after="200" w:line="276" w:lineRule="auto"/>
            </w:pPr>
          </w:p>
        </w:tc>
        <w:tc>
          <w:tcPr>
            <w:tcW w:w="6930" w:type="dxa"/>
          </w:tcPr>
          <w:p w:rsidR="0023143C" w:rsidRPr="0023143C" w:rsidRDefault="0023143C" w:rsidP="0023143C">
            <w:pPr>
              <w:spacing w:after="200" w:line="276" w:lineRule="auto"/>
            </w:pPr>
          </w:p>
        </w:tc>
      </w:tr>
      <w:tr w:rsidR="0023143C" w:rsidRPr="0023143C" w:rsidTr="0023143C">
        <w:tc>
          <w:tcPr>
            <w:tcW w:w="1188" w:type="dxa"/>
          </w:tcPr>
          <w:p w:rsidR="0023143C" w:rsidRPr="0023143C" w:rsidRDefault="0023143C" w:rsidP="0023143C">
            <w:pPr>
              <w:spacing w:after="200" w:line="276" w:lineRule="auto"/>
              <w:rPr>
                <w:b/>
                <w:sz w:val="24"/>
                <w:szCs w:val="24"/>
              </w:rPr>
            </w:pPr>
            <w:r w:rsidRPr="0023143C">
              <w:rPr>
                <w:b/>
                <w:sz w:val="24"/>
                <w:szCs w:val="24"/>
              </w:rPr>
              <w:lastRenderedPageBreak/>
              <w:t>III.D.4*</w:t>
            </w:r>
          </w:p>
        </w:tc>
        <w:tc>
          <w:tcPr>
            <w:tcW w:w="3240" w:type="dxa"/>
          </w:tcPr>
          <w:p w:rsidR="0023143C" w:rsidRPr="0023143C" w:rsidRDefault="0023143C" w:rsidP="0023143C">
            <w:pPr>
              <w:spacing w:after="200" w:line="276" w:lineRule="auto"/>
            </w:pPr>
          </w:p>
        </w:tc>
        <w:tc>
          <w:tcPr>
            <w:tcW w:w="1440" w:type="dxa"/>
          </w:tcPr>
          <w:p w:rsidR="0023143C" w:rsidRPr="0023143C" w:rsidRDefault="0023143C" w:rsidP="0023143C">
            <w:pPr>
              <w:spacing w:after="200" w:line="276" w:lineRule="auto"/>
            </w:pPr>
          </w:p>
        </w:tc>
        <w:tc>
          <w:tcPr>
            <w:tcW w:w="6930" w:type="dxa"/>
          </w:tcPr>
          <w:p w:rsidR="0023143C" w:rsidRPr="0023143C" w:rsidRDefault="0023143C" w:rsidP="0023143C">
            <w:pPr>
              <w:spacing w:after="200" w:line="276" w:lineRule="auto"/>
            </w:pPr>
          </w:p>
        </w:tc>
      </w:tr>
      <w:tr w:rsidR="0023143C" w:rsidRPr="0023143C" w:rsidTr="0023143C">
        <w:tc>
          <w:tcPr>
            <w:tcW w:w="1188" w:type="dxa"/>
          </w:tcPr>
          <w:p w:rsidR="0023143C" w:rsidRPr="0023143C" w:rsidRDefault="0023143C" w:rsidP="0023143C">
            <w:pPr>
              <w:spacing w:after="200" w:line="276" w:lineRule="auto"/>
              <w:rPr>
                <w:b/>
                <w:sz w:val="24"/>
                <w:szCs w:val="24"/>
              </w:rPr>
            </w:pPr>
            <w:r w:rsidRPr="0023143C">
              <w:rPr>
                <w:b/>
                <w:sz w:val="24"/>
                <w:szCs w:val="24"/>
              </w:rPr>
              <w:t>IV.A.5*</w:t>
            </w:r>
          </w:p>
        </w:tc>
        <w:tc>
          <w:tcPr>
            <w:tcW w:w="3240" w:type="dxa"/>
          </w:tcPr>
          <w:p w:rsidR="0023143C" w:rsidRPr="0023143C" w:rsidRDefault="0023143C" w:rsidP="0023143C">
            <w:pPr>
              <w:spacing w:after="200" w:line="276" w:lineRule="auto"/>
            </w:pPr>
          </w:p>
        </w:tc>
        <w:tc>
          <w:tcPr>
            <w:tcW w:w="1440" w:type="dxa"/>
          </w:tcPr>
          <w:p w:rsidR="0023143C" w:rsidRPr="0023143C" w:rsidRDefault="0023143C" w:rsidP="0023143C">
            <w:pPr>
              <w:spacing w:after="200" w:line="276" w:lineRule="auto"/>
            </w:pPr>
          </w:p>
        </w:tc>
        <w:tc>
          <w:tcPr>
            <w:tcW w:w="6930" w:type="dxa"/>
          </w:tcPr>
          <w:p w:rsidR="0023143C" w:rsidRPr="0023143C" w:rsidRDefault="0023143C" w:rsidP="0023143C">
            <w:pPr>
              <w:spacing w:after="200" w:line="276" w:lineRule="auto"/>
            </w:pPr>
          </w:p>
        </w:tc>
      </w:tr>
      <w:tr w:rsidR="0023143C" w:rsidRPr="0023143C" w:rsidTr="0023143C">
        <w:tc>
          <w:tcPr>
            <w:tcW w:w="1188" w:type="dxa"/>
          </w:tcPr>
          <w:p w:rsidR="0023143C" w:rsidRPr="0023143C" w:rsidRDefault="0023143C" w:rsidP="0023143C">
            <w:pPr>
              <w:spacing w:after="200" w:line="276" w:lineRule="auto"/>
              <w:rPr>
                <w:b/>
                <w:sz w:val="24"/>
                <w:szCs w:val="24"/>
              </w:rPr>
            </w:pPr>
            <w:r w:rsidRPr="0023143C">
              <w:rPr>
                <w:b/>
                <w:sz w:val="24"/>
                <w:szCs w:val="24"/>
              </w:rPr>
              <w:t>IV.B.3.g*</w:t>
            </w:r>
          </w:p>
        </w:tc>
        <w:tc>
          <w:tcPr>
            <w:tcW w:w="3240" w:type="dxa"/>
          </w:tcPr>
          <w:p w:rsidR="0023143C" w:rsidRPr="0023143C" w:rsidRDefault="0023143C" w:rsidP="0023143C">
            <w:pPr>
              <w:spacing w:after="200" w:line="276" w:lineRule="auto"/>
            </w:pPr>
          </w:p>
        </w:tc>
        <w:tc>
          <w:tcPr>
            <w:tcW w:w="1440" w:type="dxa"/>
          </w:tcPr>
          <w:p w:rsidR="0023143C" w:rsidRPr="0023143C" w:rsidRDefault="0023143C" w:rsidP="0023143C">
            <w:pPr>
              <w:spacing w:after="200" w:line="276" w:lineRule="auto"/>
            </w:pPr>
          </w:p>
        </w:tc>
        <w:tc>
          <w:tcPr>
            <w:tcW w:w="6930" w:type="dxa"/>
          </w:tcPr>
          <w:p w:rsidR="0023143C" w:rsidRPr="0023143C" w:rsidRDefault="0023143C" w:rsidP="0023143C">
            <w:pPr>
              <w:spacing w:after="200" w:line="276" w:lineRule="auto"/>
            </w:pPr>
          </w:p>
        </w:tc>
      </w:tr>
    </w:tbl>
    <w:p w:rsidR="0023143C" w:rsidRPr="0023143C" w:rsidRDefault="0023143C" w:rsidP="0023143C">
      <w:pPr>
        <w:spacing w:after="200" w:line="276" w:lineRule="auto"/>
      </w:pPr>
    </w:p>
    <w:p w:rsidR="0023143C" w:rsidRPr="0023143C" w:rsidRDefault="0023143C" w:rsidP="0023143C">
      <w:pPr>
        <w:spacing w:after="200" w:line="276" w:lineRule="auto"/>
      </w:pPr>
      <w:r w:rsidRPr="0023143C">
        <w:t>*=Repeated from Recommendation 1</w:t>
      </w:r>
    </w:p>
    <w:p w:rsidR="0023143C" w:rsidRPr="0023143C" w:rsidRDefault="0023143C" w:rsidP="0023143C">
      <w:pPr>
        <w:spacing w:after="200" w:line="276" w:lineRule="auto"/>
        <w:rPr>
          <w:rFonts w:ascii="Times New Roman" w:hAnsi="Times New Roman" w:cs="Times New Roman"/>
          <w:b/>
          <w:sz w:val="24"/>
          <w:szCs w:val="24"/>
        </w:rPr>
      </w:pPr>
      <w:r w:rsidRPr="0023143C">
        <w:rPr>
          <w:rFonts w:ascii="Times New Roman" w:hAnsi="Times New Roman" w:cs="Times New Roman"/>
          <w:b/>
          <w:sz w:val="24"/>
          <w:szCs w:val="24"/>
        </w:rPr>
        <w:t>I.B. Improving Institutional Effectiveness</w:t>
      </w:r>
    </w:p>
    <w:p w:rsidR="0023143C" w:rsidRPr="0023143C" w:rsidRDefault="0023143C" w:rsidP="0023143C">
      <w:pPr>
        <w:spacing w:after="200" w:line="276" w:lineRule="auto"/>
        <w:rPr>
          <w:rFonts w:ascii="Times New Roman" w:hAnsi="Times New Roman" w:cs="Times New Roman"/>
          <w:sz w:val="24"/>
          <w:szCs w:val="24"/>
        </w:rPr>
      </w:pPr>
      <w:r w:rsidRPr="0023143C">
        <w:rPr>
          <w:rFonts w:ascii="Times New Roman" w:hAnsi="Times New Roman" w:cs="Times New Roman"/>
          <w:b/>
          <w:sz w:val="24"/>
          <w:szCs w:val="24"/>
        </w:rPr>
        <w:t xml:space="preserve">I.B.3 </w:t>
      </w:r>
      <w:r w:rsidRPr="0023143C">
        <w:rPr>
          <w:rFonts w:ascii="Times New Roman" w:hAnsi="Times New Roman" w:cs="Times New Roman"/>
          <w:sz w:val="24"/>
          <w:szCs w:val="24"/>
        </w:rPr>
        <w:t>The institution assesses progress toward achieving its stated goals and makes decision regarding the improvement of institutional effectiveness in an ongoing and systematic cycle of evaluation, integrated planning, resource allocation, implementation, and re-evaluation. Evaluation is based on analyses of both quantitative and qualitative data.</w:t>
      </w:r>
    </w:p>
    <w:p w:rsidR="0023143C" w:rsidRPr="0023143C" w:rsidRDefault="0023143C" w:rsidP="0023143C">
      <w:pPr>
        <w:spacing w:after="200" w:line="276" w:lineRule="auto"/>
        <w:rPr>
          <w:rFonts w:ascii="Times New Roman" w:hAnsi="Times New Roman" w:cs="Times New Roman"/>
          <w:sz w:val="24"/>
          <w:szCs w:val="24"/>
        </w:rPr>
      </w:pPr>
      <w:r w:rsidRPr="0023143C">
        <w:rPr>
          <w:rFonts w:ascii="Times New Roman" w:hAnsi="Times New Roman" w:cs="Times New Roman"/>
          <w:b/>
          <w:sz w:val="24"/>
          <w:szCs w:val="24"/>
        </w:rPr>
        <w:t xml:space="preserve">I.B.6 </w:t>
      </w:r>
      <w:r w:rsidRPr="0023143C">
        <w:rPr>
          <w:rFonts w:ascii="Times New Roman" w:hAnsi="Times New Roman" w:cs="Times New Roman"/>
          <w:sz w:val="24"/>
          <w:szCs w:val="24"/>
        </w:rPr>
        <w:t>The institution assures the effectiveness of its ongoing planning and resources allocation process by systematically reviewing and modifying, as appropriate, all parts of the cycle, including institutional and other research efforts.</w:t>
      </w:r>
    </w:p>
    <w:p w:rsidR="0023143C" w:rsidRPr="0023143C" w:rsidRDefault="0023143C" w:rsidP="0023143C">
      <w:pPr>
        <w:spacing w:after="200" w:line="276" w:lineRule="auto"/>
        <w:rPr>
          <w:rFonts w:ascii="Times New Roman" w:hAnsi="Times New Roman" w:cs="Times New Roman"/>
          <w:sz w:val="24"/>
          <w:szCs w:val="24"/>
        </w:rPr>
      </w:pPr>
      <w:r w:rsidRPr="0023143C">
        <w:rPr>
          <w:rFonts w:ascii="Times New Roman" w:hAnsi="Times New Roman" w:cs="Times New Roman"/>
          <w:b/>
          <w:sz w:val="24"/>
          <w:szCs w:val="24"/>
        </w:rPr>
        <w:t>I.B.7</w:t>
      </w:r>
      <w:r w:rsidRPr="0023143C">
        <w:rPr>
          <w:rFonts w:ascii="Times New Roman" w:hAnsi="Times New Roman" w:cs="Times New Roman"/>
          <w:sz w:val="24"/>
          <w:szCs w:val="24"/>
        </w:rPr>
        <w:t xml:space="preserve"> The institution assesses its evaluation mechanisms through a systematic review of their effectiveness in improving instructional programs, student support services, and library and other learning support services.</w:t>
      </w:r>
    </w:p>
    <w:p w:rsidR="0023143C" w:rsidRPr="0023143C" w:rsidRDefault="0023143C" w:rsidP="0023143C">
      <w:pPr>
        <w:spacing w:after="200" w:line="276" w:lineRule="auto"/>
        <w:rPr>
          <w:rFonts w:ascii="Times New Roman" w:hAnsi="Times New Roman" w:cs="Times New Roman"/>
          <w:b/>
          <w:sz w:val="24"/>
          <w:szCs w:val="24"/>
        </w:rPr>
      </w:pPr>
      <w:r w:rsidRPr="0023143C">
        <w:rPr>
          <w:rFonts w:ascii="Times New Roman" w:hAnsi="Times New Roman" w:cs="Times New Roman"/>
          <w:b/>
          <w:sz w:val="24"/>
          <w:szCs w:val="24"/>
        </w:rPr>
        <w:t>II.A. Instructional Programs</w:t>
      </w:r>
    </w:p>
    <w:p w:rsidR="0023143C" w:rsidRPr="0023143C" w:rsidRDefault="0023143C" w:rsidP="0023143C">
      <w:pPr>
        <w:spacing w:after="200" w:line="276" w:lineRule="auto"/>
        <w:rPr>
          <w:rFonts w:ascii="Times New Roman" w:hAnsi="Times New Roman" w:cs="Times New Roman"/>
          <w:sz w:val="24"/>
          <w:szCs w:val="24"/>
        </w:rPr>
      </w:pPr>
      <w:r w:rsidRPr="0023143C">
        <w:rPr>
          <w:rFonts w:ascii="Times New Roman" w:hAnsi="Times New Roman" w:cs="Times New Roman"/>
          <w:b/>
          <w:sz w:val="24"/>
          <w:szCs w:val="24"/>
        </w:rPr>
        <w:t xml:space="preserve">II.A.6.c </w:t>
      </w:r>
      <w:r w:rsidRPr="0023143C">
        <w:rPr>
          <w:rFonts w:ascii="Times New Roman" w:hAnsi="Times New Roman" w:cs="Times New Roman"/>
          <w:sz w:val="24"/>
          <w:szCs w:val="24"/>
        </w:rPr>
        <w:t xml:space="preserve">The institution represents itself clearly, accurately, and consistently to prospective and current students, the public, and its personnel through its catalogs, statements, and publications, including those presented in electronic formats. It regularly reviews institutional policies, procedures, and publications to assure integrity in all representations about its </w:t>
      </w:r>
      <w:r w:rsidR="0018699A">
        <w:rPr>
          <w:rFonts w:ascii="Times New Roman" w:hAnsi="Times New Roman" w:cs="Times New Roman"/>
          <w:sz w:val="24"/>
          <w:szCs w:val="24"/>
        </w:rPr>
        <w:t>mission, programs and services.</w:t>
      </w:r>
    </w:p>
    <w:p w:rsidR="0023143C" w:rsidRPr="0023143C" w:rsidRDefault="0023143C" w:rsidP="0023143C">
      <w:pPr>
        <w:spacing w:after="200" w:line="276" w:lineRule="auto"/>
        <w:rPr>
          <w:rFonts w:ascii="Times New Roman" w:hAnsi="Times New Roman" w:cs="Times New Roman"/>
          <w:b/>
          <w:sz w:val="24"/>
          <w:szCs w:val="24"/>
        </w:rPr>
      </w:pPr>
      <w:r w:rsidRPr="0023143C">
        <w:rPr>
          <w:rFonts w:ascii="Times New Roman" w:hAnsi="Times New Roman" w:cs="Times New Roman"/>
          <w:b/>
          <w:sz w:val="24"/>
          <w:szCs w:val="24"/>
        </w:rPr>
        <w:t>III.C. Technology Resources</w:t>
      </w:r>
    </w:p>
    <w:p w:rsidR="0023143C" w:rsidRDefault="0023143C" w:rsidP="0023143C">
      <w:pPr>
        <w:spacing w:after="200" w:line="276" w:lineRule="auto"/>
        <w:rPr>
          <w:rFonts w:ascii="Times New Roman" w:hAnsi="Times New Roman" w:cs="Times New Roman"/>
          <w:sz w:val="24"/>
          <w:szCs w:val="24"/>
        </w:rPr>
      </w:pPr>
      <w:r w:rsidRPr="0023143C">
        <w:rPr>
          <w:rFonts w:ascii="Times New Roman" w:hAnsi="Times New Roman" w:cs="Times New Roman"/>
          <w:b/>
          <w:sz w:val="24"/>
          <w:szCs w:val="24"/>
        </w:rPr>
        <w:t>III.C.2</w:t>
      </w:r>
      <w:r w:rsidRPr="0023143C">
        <w:rPr>
          <w:rFonts w:ascii="Times New Roman" w:hAnsi="Times New Roman" w:cs="Times New Roman"/>
          <w:sz w:val="24"/>
          <w:szCs w:val="24"/>
        </w:rPr>
        <w:t xml:space="preserve"> Technology planning is integrated with institutional planning. The institution systematically assesses the effective use of technology resources and uses the results of evaluation as the basis for improvement.</w:t>
      </w:r>
    </w:p>
    <w:p w:rsidR="0018699A" w:rsidRPr="0023143C" w:rsidRDefault="0018699A" w:rsidP="0023143C">
      <w:pPr>
        <w:spacing w:after="200" w:line="276" w:lineRule="auto"/>
        <w:rPr>
          <w:rFonts w:ascii="Times New Roman" w:hAnsi="Times New Roman" w:cs="Times New Roman"/>
          <w:sz w:val="24"/>
          <w:szCs w:val="24"/>
        </w:rPr>
      </w:pPr>
    </w:p>
    <w:p w:rsidR="0023143C" w:rsidRPr="0023143C" w:rsidRDefault="0023143C" w:rsidP="0023143C">
      <w:pPr>
        <w:spacing w:after="200" w:line="276" w:lineRule="auto"/>
        <w:rPr>
          <w:rFonts w:ascii="Times New Roman" w:hAnsi="Times New Roman" w:cs="Times New Roman"/>
          <w:b/>
          <w:sz w:val="24"/>
          <w:szCs w:val="24"/>
        </w:rPr>
      </w:pPr>
      <w:r w:rsidRPr="0023143C">
        <w:rPr>
          <w:rFonts w:ascii="Times New Roman" w:hAnsi="Times New Roman" w:cs="Times New Roman"/>
          <w:b/>
          <w:sz w:val="24"/>
          <w:szCs w:val="24"/>
        </w:rPr>
        <w:lastRenderedPageBreak/>
        <w:t>III.D. Financial Resources</w:t>
      </w:r>
    </w:p>
    <w:p w:rsidR="0023143C" w:rsidRPr="0023143C" w:rsidRDefault="0023143C" w:rsidP="0023143C">
      <w:pPr>
        <w:spacing w:after="200" w:line="276" w:lineRule="auto"/>
        <w:rPr>
          <w:rFonts w:ascii="Times New Roman" w:hAnsi="Times New Roman" w:cs="Times New Roman"/>
          <w:sz w:val="24"/>
          <w:szCs w:val="24"/>
        </w:rPr>
      </w:pPr>
      <w:r w:rsidRPr="0023143C">
        <w:rPr>
          <w:rFonts w:ascii="Times New Roman" w:hAnsi="Times New Roman" w:cs="Times New Roman"/>
          <w:b/>
          <w:sz w:val="24"/>
          <w:szCs w:val="24"/>
        </w:rPr>
        <w:t>III.D.4</w:t>
      </w:r>
      <w:r w:rsidRPr="0023143C">
        <w:rPr>
          <w:rFonts w:ascii="Times New Roman" w:hAnsi="Times New Roman" w:cs="Times New Roman"/>
          <w:sz w:val="24"/>
          <w:szCs w:val="24"/>
        </w:rPr>
        <w:t xml:space="preserve"> Financial resource planning is integrated with institutional planning. The institution systematically assesses the effective use of financial resources and uses the results of the evaluation as the basis for improvement of the institution.</w:t>
      </w:r>
    </w:p>
    <w:p w:rsidR="0023143C" w:rsidRPr="0023143C" w:rsidRDefault="0023143C" w:rsidP="0023143C">
      <w:pPr>
        <w:spacing w:after="200" w:line="276" w:lineRule="auto"/>
        <w:rPr>
          <w:rFonts w:ascii="Times New Roman" w:hAnsi="Times New Roman" w:cs="Times New Roman"/>
          <w:b/>
          <w:sz w:val="24"/>
          <w:szCs w:val="24"/>
        </w:rPr>
      </w:pPr>
      <w:r w:rsidRPr="0023143C">
        <w:rPr>
          <w:rFonts w:ascii="Times New Roman" w:hAnsi="Times New Roman" w:cs="Times New Roman"/>
          <w:b/>
          <w:sz w:val="24"/>
          <w:szCs w:val="24"/>
        </w:rPr>
        <w:t>IV.A. Decision-Making Roles and Processes</w:t>
      </w:r>
    </w:p>
    <w:p w:rsidR="0023143C" w:rsidRPr="0023143C" w:rsidRDefault="0023143C" w:rsidP="0023143C">
      <w:pPr>
        <w:spacing w:after="200" w:line="276" w:lineRule="auto"/>
        <w:rPr>
          <w:rFonts w:ascii="Times New Roman" w:hAnsi="Times New Roman" w:cs="Times New Roman"/>
          <w:sz w:val="24"/>
          <w:szCs w:val="24"/>
        </w:rPr>
      </w:pPr>
      <w:r w:rsidRPr="0023143C">
        <w:rPr>
          <w:rFonts w:ascii="Times New Roman" w:hAnsi="Times New Roman" w:cs="Times New Roman"/>
          <w:b/>
          <w:sz w:val="24"/>
          <w:szCs w:val="24"/>
        </w:rPr>
        <w:t>IV.A.5</w:t>
      </w:r>
      <w:r w:rsidRPr="0023143C">
        <w:rPr>
          <w:rFonts w:ascii="Times New Roman" w:hAnsi="Times New Roman" w:cs="Times New Roman"/>
          <w:sz w:val="24"/>
          <w:szCs w:val="24"/>
        </w:rPr>
        <w:t xml:space="preserve"> The role of leadership and the institutions governance and decision-making structures and processes are regularly evaluated to assure their integrity and effectiveness. The institution widely communicates the results of these evaluations and uses them as the basis for improvement.</w:t>
      </w:r>
    </w:p>
    <w:p w:rsidR="0023143C" w:rsidRDefault="0023143C" w:rsidP="0023143C">
      <w:pPr>
        <w:spacing w:after="200" w:line="276" w:lineRule="auto"/>
        <w:rPr>
          <w:rFonts w:ascii="Times New Roman" w:hAnsi="Times New Roman" w:cs="Times New Roman"/>
          <w:sz w:val="24"/>
          <w:szCs w:val="24"/>
        </w:rPr>
      </w:pPr>
      <w:r w:rsidRPr="0023143C">
        <w:rPr>
          <w:rFonts w:ascii="Times New Roman" w:hAnsi="Times New Roman" w:cs="Times New Roman"/>
          <w:b/>
          <w:sz w:val="24"/>
          <w:szCs w:val="24"/>
        </w:rPr>
        <w:t>IV.B.3.g</w:t>
      </w:r>
      <w:r w:rsidRPr="0023143C">
        <w:rPr>
          <w:rFonts w:ascii="Times New Roman" w:hAnsi="Times New Roman" w:cs="Times New Roman"/>
          <w:sz w:val="24"/>
          <w:szCs w:val="24"/>
        </w:rPr>
        <w:t xml:space="preserve"> the district regularly evaluates district role delineation and governance and decision-making structures and processes to assure their integrity and effectiveness in assisting the colleges in meeting educational goals. The district widely communicates the results of these evaluations and uses them as the basis for improvement.</w:t>
      </w:r>
    </w:p>
    <w:p w:rsidR="0018699A" w:rsidRDefault="0018699A" w:rsidP="0023143C">
      <w:pPr>
        <w:spacing w:after="200" w:line="276" w:lineRule="auto"/>
        <w:rPr>
          <w:rFonts w:ascii="Times New Roman" w:hAnsi="Times New Roman" w:cs="Times New Roman"/>
          <w:sz w:val="24"/>
          <w:szCs w:val="24"/>
        </w:rPr>
      </w:pPr>
    </w:p>
    <w:p w:rsidR="0018699A" w:rsidRDefault="0018699A" w:rsidP="0023143C">
      <w:pPr>
        <w:spacing w:after="200" w:line="276" w:lineRule="auto"/>
        <w:rPr>
          <w:rFonts w:ascii="Times New Roman" w:hAnsi="Times New Roman" w:cs="Times New Roman"/>
          <w:sz w:val="24"/>
          <w:szCs w:val="24"/>
        </w:rPr>
      </w:pPr>
    </w:p>
    <w:p w:rsidR="0018699A" w:rsidRDefault="0018699A" w:rsidP="0023143C">
      <w:pPr>
        <w:spacing w:after="200" w:line="276" w:lineRule="auto"/>
        <w:rPr>
          <w:rFonts w:ascii="Times New Roman" w:hAnsi="Times New Roman" w:cs="Times New Roman"/>
          <w:sz w:val="24"/>
          <w:szCs w:val="24"/>
        </w:rPr>
      </w:pPr>
    </w:p>
    <w:p w:rsidR="0018699A" w:rsidRDefault="0018699A" w:rsidP="0023143C">
      <w:pPr>
        <w:spacing w:after="200" w:line="276" w:lineRule="auto"/>
        <w:rPr>
          <w:rFonts w:ascii="Times New Roman" w:hAnsi="Times New Roman" w:cs="Times New Roman"/>
          <w:sz w:val="24"/>
          <w:szCs w:val="24"/>
        </w:rPr>
      </w:pPr>
    </w:p>
    <w:p w:rsidR="0018699A" w:rsidRDefault="0018699A" w:rsidP="0023143C">
      <w:pPr>
        <w:spacing w:after="200" w:line="276" w:lineRule="auto"/>
        <w:rPr>
          <w:rFonts w:ascii="Times New Roman" w:hAnsi="Times New Roman" w:cs="Times New Roman"/>
          <w:sz w:val="24"/>
          <w:szCs w:val="24"/>
        </w:rPr>
      </w:pPr>
    </w:p>
    <w:p w:rsidR="0018699A" w:rsidRDefault="0018699A" w:rsidP="0023143C">
      <w:pPr>
        <w:spacing w:after="200" w:line="276" w:lineRule="auto"/>
        <w:rPr>
          <w:rFonts w:ascii="Times New Roman" w:hAnsi="Times New Roman" w:cs="Times New Roman"/>
          <w:sz w:val="24"/>
          <w:szCs w:val="24"/>
        </w:rPr>
      </w:pPr>
    </w:p>
    <w:p w:rsidR="0018699A" w:rsidRDefault="0018699A" w:rsidP="0023143C">
      <w:pPr>
        <w:spacing w:after="200" w:line="276" w:lineRule="auto"/>
        <w:rPr>
          <w:rFonts w:ascii="Times New Roman" w:hAnsi="Times New Roman" w:cs="Times New Roman"/>
          <w:sz w:val="24"/>
          <w:szCs w:val="24"/>
        </w:rPr>
      </w:pPr>
    </w:p>
    <w:p w:rsidR="0018699A" w:rsidRPr="0023143C" w:rsidRDefault="0018699A" w:rsidP="0023143C">
      <w:pPr>
        <w:spacing w:after="200" w:line="276" w:lineRule="auto"/>
        <w:rPr>
          <w:rFonts w:ascii="Times New Roman" w:hAnsi="Times New Roman" w:cs="Times New Roman"/>
          <w:sz w:val="24"/>
          <w:szCs w:val="24"/>
        </w:rPr>
      </w:pPr>
    </w:p>
    <w:p w:rsidR="0023143C" w:rsidRPr="0023143C" w:rsidRDefault="0023143C" w:rsidP="0023143C">
      <w:pPr>
        <w:spacing w:after="200" w:line="276" w:lineRule="auto"/>
        <w:rPr>
          <w:rFonts w:ascii="Times New Roman" w:hAnsi="Times New Roman" w:cs="Times New Roman"/>
          <w:sz w:val="24"/>
          <w:szCs w:val="24"/>
        </w:rPr>
      </w:pPr>
      <w:r w:rsidRPr="0023143C">
        <w:rPr>
          <w:noProof/>
        </w:rPr>
        <w:lastRenderedPageBreak/>
        <w:drawing>
          <wp:inline distT="0" distB="0" distL="0" distR="0" wp14:anchorId="471414B1" wp14:editId="686AB153">
            <wp:extent cx="5800725" cy="6953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800725" cy="695325"/>
                    </a:xfrm>
                    <a:prstGeom prst="rect">
                      <a:avLst/>
                    </a:prstGeom>
                  </pic:spPr>
                </pic:pic>
              </a:graphicData>
            </a:graphic>
          </wp:inline>
        </w:drawing>
      </w:r>
    </w:p>
    <w:tbl>
      <w:tblPr>
        <w:tblStyle w:val="TableGrid4"/>
        <w:tblW w:w="0" w:type="auto"/>
        <w:tblLayout w:type="fixed"/>
        <w:tblLook w:val="04A0" w:firstRow="1" w:lastRow="0" w:firstColumn="1" w:lastColumn="0" w:noHBand="0" w:noVBand="1"/>
      </w:tblPr>
      <w:tblGrid>
        <w:gridCol w:w="1188"/>
        <w:gridCol w:w="3240"/>
        <w:gridCol w:w="1440"/>
        <w:gridCol w:w="6930"/>
      </w:tblGrid>
      <w:tr w:rsidR="0023143C" w:rsidRPr="0023143C" w:rsidTr="0023143C">
        <w:tc>
          <w:tcPr>
            <w:tcW w:w="1188" w:type="dxa"/>
            <w:shd w:val="clear" w:color="auto" w:fill="8496B0" w:themeFill="text2" w:themeFillTint="99"/>
          </w:tcPr>
          <w:p w:rsidR="0023143C" w:rsidRPr="0023143C" w:rsidRDefault="0023143C" w:rsidP="0023143C">
            <w:pPr>
              <w:spacing w:after="200" w:line="276" w:lineRule="auto"/>
              <w:rPr>
                <w:b/>
                <w:sz w:val="24"/>
                <w:szCs w:val="24"/>
              </w:rPr>
            </w:pPr>
            <w:r w:rsidRPr="0023143C">
              <w:rPr>
                <w:b/>
                <w:sz w:val="24"/>
                <w:szCs w:val="24"/>
              </w:rPr>
              <w:t>Standard</w:t>
            </w:r>
          </w:p>
        </w:tc>
        <w:tc>
          <w:tcPr>
            <w:tcW w:w="3240" w:type="dxa"/>
            <w:shd w:val="clear" w:color="auto" w:fill="8496B0" w:themeFill="text2" w:themeFillTint="99"/>
          </w:tcPr>
          <w:p w:rsidR="0023143C" w:rsidRPr="0023143C" w:rsidRDefault="0023143C" w:rsidP="0023143C">
            <w:pPr>
              <w:spacing w:after="200" w:line="276" w:lineRule="auto"/>
              <w:rPr>
                <w:b/>
                <w:sz w:val="24"/>
                <w:szCs w:val="24"/>
              </w:rPr>
            </w:pPr>
            <w:r w:rsidRPr="0023143C">
              <w:rPr>
                <w:b/>
                <w:sz w:val="24"/>
                <w:szCs w:val="24"/>
              </w:rPr>
              <w:t>Self Evaluation Report</w:t>
            </w:r>
          </w:p>
        </w:tc>
        <w:tc>
          <w:tcPr>
            <w:tcW w:w="1440" w:type="dxa"/>
            <w:shd w:val="clear" w:color="auto" w:fill="8496B0" w:themeFill="text2" w:themeFillTint="99"/>
          </w:tcPr>
          <w:p w:rsidR="0023143C" w:rsidRPr="0023143C" w:rsidRDefault="0023143C" w:rsidP="0023143C">
            <w:pPr>
              <w:spacing w:after="200" w:line="276" w:lineRule="auto"/>
              <w:rPr>
                <w:b/>
                <w:sz w:val="24"/>
                <w:szCs w:val="24"/>
              </w:rPr>
            </w:pPr>
            <w:r w:rsidRPr="0023143C">
              <w:rPr>
                <w:b/>
                <w:sz w:val="24"/>
                <w:szCs w:val="24"/>
              </w:rPr>
              <w:t>Responder/Position</w:t>
            </w:r>
          </w:p>
        </w:tc>
        <w:tc>
          <w:tcPr>
            <w:tcW w:w="6930" w:type="dxa"/>
            <w:shd w:val="clear" w:color="auto" w:fill="8496B0" w:themeFill="text2" w:themeFillTint="99"/>
          </w:tcPr>
          <w:p w:rsidR="0023143C" w:rsidRPr="0023143C" w:rsidRDefault="0023143C" w:rsidP="0023143C">
            <w:pPr>
              <w:spacing w:after="200" w:line="276" w:lineRule="auto"/>
              <w:rPr>
                <w:b/>
                <w:sz w:val="24"/>
                <w:szCs w:val="24"/>
              </w:rPr>
            </w:pPr>
            <w:r w:rsidRPr="0023143C">
              <w:rPr>
                <w:b/>
                <w:sz w:val="24"/>
                <w:szCs w:val="24"/>
              </w:rPr>
              <w:t>Updates/Evidentiary Documents</w:t>
            </w:r>
          </w:p>
        </w:tc>
      </w:tr>
      <w:tr w:rsidR="0023143C" w:rsidRPr="0023143C" w:rsidTr="0023143C">
        <w:tc>
          <w:tcPr>
            <w:tcW w:w="1188" w:type="dxa"/>
          </w:tcPr>
          <w:p w:rsidR="0023143C" w:rsidRPr="0023143C" w:rsidRDefault="0023143C" w:rsidP="0023143C">
            <w:pPr>
              <w:spacing w:after="200" w:line="276" w:lineRule="auto"/>
              <w:rPr>
                <w:b/>
                <w:sz w:val="24"/>
                <w:szCs w:val="24"/>
              </w:rPr>
            </w:pPr>
            <w:r w:rsidRPr="0023143C">
              <w:rPr>
                <w:b/>
                <w:sz w:val="24"/>
                <w:szCs w:val="24"/>
              </w:rPr>
              <w:t>II.A.1.c*</w:t>
            </w:r>
          </w:p>
        </w:tc>
        <w:tc>
          <w:tcPr>
            <w:tcW w:w="3240" w:type="dxa"/>
          </w:tcPr>
          <w:p w:rsidR="0023143C" w:rsidRPr="0023143C" w:rsidRDefault="0023143C" w:rsidP="0023143C">
            <w:pPr>
              <w:spacing w:after="200" w:line="276" w:lineRule="auto"/>
            </w:pPr>
          </w:p>
        </w:tc>
        <w:tc>
          <w:tcPr>
            <w:tcW w:w="1440" w:type="dxa"/>
          </w:tcPr>
          <w:p w:rsidR="0023143C" w:rsidRPr="0023143C" w:rsidRDefault="0023143C" w:rsidP="0023143C">
            <w:pPr>
              <w:spacing w:after="200" w:line="276" w:lineRule="auto"/>
            </w:pPr>
          </w:p>
        </w:tc>
        <w:tc>
          <w:tcPr>
            <w:tcW w:w="6930" w:type="dxa"/>
          </w:tcPr>
          <w:p w:rsidR="0023143C" w:rsidRPr="0023143C" w:rsidRDefault="0023143C" w:rsidP="0023143C">
            <w:pPr>
              <w:spacing w:after="200" w:line="276" w:lineRule="auto"/>
            </w:pPr>
          </w:p>
        </w:tc>
      </w:tr>
      <w:tr w:rsidR="0023143C" w:rsidRPr="0023143C" w:rsidTr="0023143C">
        <w:tc>
          <w:tcPr>
            <w:tcW w:w="1188" w:type="dxa"/>
          </w:tcPr>
          <w:p w:rsidR="0023143C" w:rsidRPr="0023143C" w:rsidRDefault="0023143C" w:rsidP="0023143C">
            <w:pPr>
              <w:spacing w:after="200" w:line="276" w:lineRule="auto"/>
              <w:rPr>
                <w:b/>
                <w:sz w:val="24"/>
                <w:szCs w:val="24"/>
              </w:rPr>
            </w:pPr>
            <w:r w:rsidRPr="0023143C">
              <w:rPr>
                <w:b/>
                <w:sz w:val="24"/>
                <w:szCs w:val="24"/>
              </w:rPr>
              <w:t>II.A.2.a*</w:t>
            </w:r>
          </w:p>
        </w:tc>
        <w:tc>
          <w:tcPr>
            <w:tcW w:w="3240" w:type="dxa"/>
          </w:tcPr>
          <w:p w:rsidR="0023143C" w:rsidRPr="0023143C" w:rsidRDefault="0023143C" w:rsidP="0023143C">
            <w:pPr>
              <w:spacing w:after="200" w:line="276" w:lineRule="auto"/>
            </w:pPr>
          </w:p>
        </w:tc>
        <w:tc>
          <w:tcPr>
            <w:tcW w:w="1440" w:type="dxa"/>
          </w:tcPr>
          <w:p w:rsidR="0023143C" w:rsidRPr="0023143C" w:rsidRDefault="0023143C" w:rsidP="0023143C">
            <w:pPr>
              <w:spacing w:after="200" w:line="276" w:lineRule="auto"/>
            </w:pPr>
          </w:p>
        </w:tc>
        <w:tc>
          <w:tcPr>
            <w:tcW w:w="6930" w:type="dxa"/>
          </w:tcPr>
          <w:p w:rsidR="0023143C" w:rsidRPr="0023143C" w:rsidRDefault="0023143C" w:rsidP="0023143C">
            <w:pPr>
              <w:spacing w:after="200" w:line="276" w:lineRule="auto"/>
            </w:pPr>
          </w:p>
        </w:tc>
      </w:tr>
      <w:tr w:rsidR="0023143C" w:rsidRPr="0023143C" w:rsidTr="0023143C">
        <w:tc>
          <w:tcPr>
            <w:tcW w:w="1188" w:type="dxa"/>
          </w:tcPr>
          <w:p w:rsidR="0023143C" w:rsidRPr="0023143C" w:rsidRDefault="0023143C" w:rsidP="0023143C">
            <w:pPr>
              <w:spacing w:after="200" w:line="276" w:lineRule="auto"/>
              <w:rPr>
                <w:b/>
                <w:sz w:val="24"/>
                <w:szCs w:val="24"/>
              </w:rPr>
            </w:pPr>
            <w:r w:rsidRPr="0023143C">
              <w:rPr>
                <w:b/>
                <w:sz w:val="24"/>
                <w:szCs w:val="24"/>
              </w:rPr>
              <w:t>II.A.2.e*</w:t>
            </w:r>
          </w:p>
        </w:tc>
        <w:tc>
          <w:tcPr>
            <w:tcW w:w="3240" w:type="dxa"/>
          </w:tcPr>
          <w:p w:rsidR="0023143C" w:rsidRPr="0023143C" w:rsidRDefault="0023143C" w:rsidP="0023143C">
            <w:pPr>
              <w:spacing w:after="200" w:line="276" w:lineRule="auto"/>
            </w:pPr>
          </w:p>
        </w:tc>
        <w:tc>
          <w:tcPr>
            <w:tcW w:w="1440" w:type="dxa"/>
          </w:tcPr>
          <w:p w:rsidR="0023143C" w:rsidRPr="0023143C" w:rsidRDefault="0023143C" w:rsidP="0023143C">
            <w:pPr>
              <w:spacing w:after="200" w:line="276" w:lineRule="auto"/>
            </w:pPr>
          </w:p>
        </w:tc>
        <w:tc>
          <w:tcPr>
            <w:tcW w:w="6930" w:type="dxa"/>
          </w:tcPr>
          <w:p w:rsidR="0023143C" w:rsidRPr="0023143C" w:rsidRDefault="0023143C" w:rsidP="0023143C">
            <w:pPr>
              <w:spacing w:after="200" w:line="276" w:lineRule="auto"/>
            </w:pPr>
          </w:p>
        </w:tc>
      </w:tr>
      <w:tr w:rsidR="0023143C" w:rsidRPr="0023143C" w:rsidTr="0023143C">
        <w:tc>
          <w:tcPr>
            <w:tcW w:w="1188" w:type="dxa"/>
          </w:tcPr>
          <w:p w:rsidR="0023143C" w:rsidRPr="0023143C" w:rsidRDefault="0023143C" w:rsidP="0023143C">
            <w:pPr>
              <w:spacing w:after="200" w:line="276" w:lineRule="auto"/>
              <w:rPr>
                <w:b/>
                <w:sz w:val="24"/>
                <w:szCs w:val="24"/>
              </w:rPr>
            </w:pPr>
            <w:r w:rsidRPr="0023143C">
              <w:rPr>
                <w:b/>
                <w:sz w:val="24"/>
                <w:szCs w:val="24"/>
              </w:rPr>
              <w:t>II.A.2.f*</w:t>
            </w:r>
          </w:p>
        </w:tc>
        <w:tc>
          <w:tcPr>
            <w:tcW w:w="3240" w:type="dxa"/>
          </w:tcPr>
          <w:p w:rsidR="0023143C" w:rsidRPr="0023143C" w:rsidRDefault="0023143C" w:rsidP="0023143C">
            <w:pPr>
              <w:spacing w:after="200" w:line="276" w:lineRule="auto"/>
            </w:pPr>
          </w:p>
        </w:tc>
        <w:tc>
          <w:tcPr>
            <w:tcW w:w="1440" w:type="dxa"/>
          </w:tcPr>
          <w:p w:rsidR="0023143C" w:rsidRPr="0023143C" w:rsidRDefault="0023143C" w:rsidP="0023143C">
            <w:pPr>
              <w:spacing w:after="200" w:line="276" w:lineRule="auto"/>
            </w:pPr>
          </w:p>
        </w:tc>
        <w:tc>
          <w:tcPr>
            <w:tcW w:w="6930" w:type="dxa"/>
          </w:tcPr>
          <w:p w:rsidR="0023143C" w:rsidRPr="0023143C" w:rsidRDefault="0023143C" w:rsidP="0023143C">
            <w:pPr>
              <w:spacing w:after="200" w:line="276" w:lineRule="auto"/>
            </w:pPr>
          </w:p>
        </w:tc>
      </w:tr>
      <w:tr w:rsidR="0023143C" w:rsidRPr="0023143C" w:rsidTr="0023143C">
        <w:tc>
          <w:tcPr>
            <w:tcW w:w="1188" w:type="dxa"/>
          </w:tcPr>
          <w:p w:rsidR="0023143C" w:rsidRPr="0023143C" w:rsidRDefault="0023143C" w:rsidP="0023143C">
            <w:pPr>
              <w:spacing w:after="200" w:line="276" w:lineRule="auto"/>
              <w:rPr>
                <w:b/>
                <w:sz w:val="24"/>
                <w:szCs w:val="24"/>
              </w:rPr>
            </w:pPr>
            <w:r w:rsidRPr="0023143C">
              <w:rPr>
                <w:b/>
                <w:sz w:val="24"/>
                <w:szCs w:val="24"/>
              </w:rPr>
              <w:t>II.A.6*</w:t>
            </w:r>
          </w:p>
        </w:tc>
        <w:tc>
          <w:tcPr>
            <w:tcW w:w="3240" w:type="dxa"/>
          </w:tcPr>
          <w:p w:rsidR="0023143C" w:rsidRPr="0023143C" w:rsidRDefault="0023143C" w:rsidP="0023143C">
            <w:pPr>
              <w:spacing w:after="200" w:line="276" w:lineRule="auto"/>
            </w:pPr>
          </w:p>
        </w:tc>
        <w:tc>
          <w:tcPr>
            <w:tcW w:w="1440" w:type="dxa"/>
          </w:tcPr>
          <w:p w:rsidR="0023143C" w:rsidRPr="0023143C" w:rsidRDefault="0023143C" w:rsidP="0023143C">
            <w:pPr>
              <w:spacing w:after="200" w:line="276" w:lineRule="auto"/>
            </w:pPr>
          </w:p>
        </w:tc>
        <w:tc>
          <w:tcPr>
            <w:tcW w:w="6930" w:type="dxa"/>
          </w:tcPr>
          <w:p w:rsidR="0023143C" w:rsidRPr="0023143C" w:rsidRDefault="0023143C" w:rsidP="0023143C">
            <w:pPr>
              <w:spacing w:after="200" w:line="276" w:lineRule="auto"/>
            </w:pPr>
          </w:p>
        </w:tc>
      </w:tr>
    </w:tbl>
    <w:p w:rsidR="0023143C" w:rsidRPr="0023143C" w:rsidRDefault="0023143C" w:rsidP="0023143C">
      <w:pPr>
        <w:spacing w:after="200" w:line="276" w:lineRule="auto"/>
      </w:pPr>
    </w:p>
    <w:p w:rsidR="0023143C" w:rsidRPr="0023143C" w:rsidRDefault="0023143C" w:rsidP="0023143C">
      <w:pPr>
        <w:spacing w:after="200" w:line="276" w:lineRule="auto"/>
      </w:pPr>
      <w:r w:rsidRPr="0023143C">
        <w:t>*=Repeated from Recommendation 1.</w:t>
      </w:r>
    </w:p>
    <w:p w:rsidR="0023143C" w:rsidRPr="0023143C" w:rsidRDefault="0023143C" w:rsidP="0023143C">
      <w:pPr>
        <w:spacing w:after="200" w:line="276" w:lineRule="auto"/>
        <w:rPr>
          <w:rFonts w:ascii="Times New Roman" w:hAnsi="Times New Roman" w:cs="Times New Roman"/>
          <w:b/>
          <w:sz w:val="24"/>
          <w:szCs w:val="24"/>
        </w:rPr>
      </w:pPr>
      <w:r w:rsidRPr="0023143C">
        <w:rPr>
          <w:rFonts w:ascii="Times New Roman" w:hAnsi="Times New Roman" w:cs="Times New Roman"/>
          <w:b/>
          <w:sz w:val="24"/>
          <w:szCs w:val="24"/>
        </w:rPr>
        <w:t>II.A Instructional Programs</w:t>
      </w:r>
    </w:p>
    <w:p w:rsidR="0023143C" w:rsidRPr="0023143C" w:rsidRDefault="0023143C" w:rsidP="0023143C">
      <w:pPr>
        <w:spacing w:after="200" w:line="276" w:lineRule="auto"/>
        <w:rPr>
          <w:rFonts w:ascii="Times New Roman" w:hAnsi="Times New Roman" w:cs="Times New Roman"/>
          <w:sz w:val="24"/>
          <w:szCs w:val="24"/>
        </w:rPr>
      </w:pPr>
      <w:r w:rsidRPr="0023143C">
        <w:rPr>
          <w:rFonts w:ascii="Times New Roman" w:hAnsi="Times New Roman" w:cs="Times New Roman"/>
          <w:b/>
          <w:sz w:val="24"/>
          <w:szCs w:val="24"/>
        </w:rPr>
        <w:t xml:space="preserve">II.A.1.c </w:t>
      </w:r>
      <w:r w:rsidRPr="0023143C">
        <w:rPr>
          <w:rFonts w:ascii="Times New Roman" w:hAnsi="Times New Roman" w:cs="Times New Roman"/>
          <w:sz w:val="24"/>
          <w:szCs w:val="24"/>
        </w:rPr>
        <w:t>The Institution identifies student learning outcomes for courses, programs, certificates, and degrees; assesses student achievement of those outcomes; and uses assessment results to make improvements.</w:t>
      </w:r>
    </w:p>
    <w:p w:rsidR="0023143C" w:rsidRPr="0023143C" w:rsidRDefault="0023143C" w:rsidP="0023143C">
      <w:pPr>
        <w:spacing w:after="200" w:line="276" w:lineRule="auto"/>
        <w:rPr>
          <w:rFonts w:ascii="Times New Roman" w:hAnsi="Times New Roman" w:cs="Times New Roman"/>
          <w:sz w:val="24"/>
          <w:szCs w:val="24"/>
        </w:rPr>
      </w:pPr>
      <w:r w:rsidRPr="0023143C">
        <w:rPr>
          <w:rFonts w:ascii="Times New Roman" w:hAnsi="Times New Roman" w:cs="Times New Roman"/>
          <w:b/>
          <w:sz w:val="24"/>
          <w:szCs w:val="24"/>
        </w:rPr>
        <w:t>II.A.2.a</w:t>
      </w:r>
      <w:r w:rsidRPr="0023143C">
        <w:rPr>
          <w:rFonts w:ascii="Times New Roman" w:hAnsi="Times New Roman" w:cs="Times New Roman"/>
          <w:sz w:val="24"/>
          <w:szCs w:val="24"/>
        </w:rPr>
        <w:t xml:space="preserve"> The institution uses established procedures to design, identify learning outcomes for, approve, administer, deliver, and evaluate courses and programs. The institution recognizes the central role of its faculty for establishing quality and improving instructional courses and programs.</w:t>
      </w:r>
    </w:p>
    <w:p w:rsidR="0023143C" w:rsidRPr="0023143C" w:rsidRDefault="0023143C" w:rsidP="0023143C">
      <w:pPr>
        <w:spacing w:after="200" w:line="276" w:lineRule="auto"/>
        <w:rPr>
          <w:rFonts w:ascii="Times New Roman" w:hAnsi="Times New Roman" w:cs="Times New Roman"/>
          <w:sz w:val="24"/>
          <w:szCs w:val="24"/>
        </w:rPr>
      </w:pPr>
      <w:r w:rsidRPr="0023143C">
        <w:rPr>
          <w:rFonts w:ascii="Times New Roman" w:hAnsi="Times New Roman" w:cs="Times New Roman"/>
          <w:b/>
          <w:sz w:val="24"/>
          <w:szCs w:val="24"/>
        </w:rPr>
        <w:t>II.A.2.e</w:t>
      </w:r>
      <w:r w:rsidRPr="0023143C">
        <w:rPr>
          <w:rFonts w:ascii="Times New Roman" w:hAnsi="Times New Roman" w:cs="Times New Roman"/>
          <w:sz w:val="24"/>
          <w:szCs w:val="24"/>
        </w:rPr>
        <w:t xml:space="preserve"> The institution evaluates all courses and programs through an ongoing systematic review of their relevance, appropriateness, achievement of learning outcomes, currency, and future needs and plans.</w:t>
      </w:r>
    </w:p>
    <w:p w:rsidR="0023143C" w:rsidRPr="0023143C" w:rsidRDefault="0023143C" w:rsidP="0023143C">
      <w:pPr>
        <w:spacing w:after="200" w:line="276" w:lineRule="auto"/>
        <w:rPr>
          <w:rFonts w:ascii="Times New Roman" w:hAnsi="Times New Roman" w:cs="Times New Roman"/>
          <w:sz w:val="24"/>
          <w:szCs w:val="24"/>
        </w:rPr>
      </w:pPr>
      <w:r w:rsidRPr="0023143C">
        <w:rPr>
          <w:rFonts w:ascii="Times New Roman" w:hAnsi="Times New Roman" w:cs="Times New Roman"/>
          <w:b/>
          <w:sz w:val="24"/>
          <w:szCs w:val="24"/>
        </w:rPr>
        <w:lastRenderedPageBreak/>
        <w:t>II.A.2.f</w:t>
      </w:r>
      <w:r w:rsidRPr="0023143C">
        <w:rPr>
          <w:rFonts w:ascii="Times New Roman" w:hAnsi="Times New Roman" w:cs="Times New Roman"/>
          <w:sz w:val="24"/>
          <w:szCs w:val="24"/>
        </w:rPr>
        <w:t xml:space="preserve"> The institution engages in ongoing, systematic evaluation and integrated planning to assure currency and measure achievement of its stated student learning outcomes for courses, certificates, programs including general and vocational education, and degrees. The institution systematically strives to improve those outcomes and makes the results available to appropriate constituencies.</w:t>
      </w:r>
    </w:p>
    <w:p w:rsidR="0018699A" w:rsidRPr="0018699A" w:rsidRDefault="0023143C" w:rsidP="0023143C">
      <w:pPr>
        <w:spacing w:after="200" w:line="276" w:lineRule="auto"/>
        <w:rPr>
          <w:rFonts w:ascii="Times New Roman" w:hAnsi="Times New Roman" w:cs="Times New Roman"/>
          <w:sz w:val="24"/>
          <w:szCs w:val="24"/>
        </w:rPr>
      </w:pPr>
      <w:r w:rsidRPr="0023143C">
        <w:rPr>
          <w:rFonts w:ascii="Times New Roman" w:hAnsi="Times New Roman" w:cs="Times New Roman"/>
          <w:b/>
          <w:sz w:val="24"/>
          <w:szCs w:val="24"/>
        </w:rPr>
        <w:t xml:space="preserve">II.A.6 </w:t>
      </w:r>
      <w:r w:rsidRPr="0023143C">
        <w:rPr>
          <w:rFonts w:ascii="Times New Roman" w:hAnsi="Times New Roman" w:cs="Times New Roman"/>
          <w:sz w:val="24"/>
          <w:szCs w:val="24"/>
        </w:rPr>
        <w:t xml:space="preserve">The institution assures that students and prospective students receive clear and accurate information about educational courses and programs and transfer policies. The institution describes its degrees and certificates in terms of their purpose, content, course requirements, and expected student learning outcomes. In every class section students receive a course syllabus that specifies learning objectives consistent with those in the </w:t>
      </w:r>
      <w:proofErr w:type="gramStart"/>
      <w:r w:rsidRPr="0023143C">
        <w:rPr>
          <w:rFonts w:ascii="Times New Roman" w:hAnsi="Times New Roman" w:cs="Times New Roman"/>
          <w:sz w:val="24"/>
          <w:szCs w:val="24"/>
        </w:rPr>
        <w:t>institution’s</w:t>
      </w:r>
      <w:proofErr w:type="gramEnd"/>
      <w:r w:rsidRPr="0023143C">
        <w:rPr>
          <w:rFonts w:ascii="Times New Roman" w:hAnsi="Times New Roman" w:cs="Times New Roman"/>
          <w:sz w:val="24"/>
          <w:szCs w:val="24"/>
        </w:rPr>
        <w:t xml:space="preserve"> officially approved course </w:t>
      </w:r>
      <w:r w:rsidR="0018699A">
        <w:rPr>
          <w:rFonts w:ascii="Times New Roman" w:hAnsi="Times New Roman" w:cs="Times New Roman"/>
          <w:sz w:val="24"/>
          <w:szCs w:val="24"/>
        </w:rPr>
        <w:t>outline.</w:t>
      </w:r>
    </w:p>
    <w:p w:rsidR="0023143C" w:rsidRPr="0023143C" w:rsidRDefault="0023143C" w:rsidP="0023143C">
      <w:pPr>
        <w:spacing w:after="200" w:line="276" w:lineRule="auto"/>
        <w:rPr>
          <w:rFonts w:ascii="Times New Roman" w:hAnsi="Times New Roman" w:cs="Times New Roman"/>
          <w:sz w:val="24"/>
          <w:szCs w:val="24"/>
        </w:rPr>
      </w:pPr>
      <w:r w:rsidRPr="0023143C">
        <w:rPr>
          <w:rFonts w:ascii="Times New Roman" w:hAnsi="Times New Roman" w:cs="Times New Roman"/>
          <w:b/>
          <w:sz w:val="24"/>
          <w:szCs w:val="24"/>
        </w:rPr>
        <w:t xml:space="preserve">Recommendation 4: </w:t>
      </w:r>
      <w:r w:rsidRPr="0023143C">
        <w:rPr>
          <w:rFonts w:ascii="Times New Roman" w:hAnsi="Times New Roman" w:cs="Times New Roman"/>
          <w:sz w:val="24"/>
          <w:szCs w:val="24"/>
        </w:rPr>
        <w:t>In order to increase effectiveness, the team recommends that the College increase research capacity and data analysis to support decision-making and integrated planning. (Standards III.A.5.b, III.A.6, IV.B.2.b)</w:t>
      </w:r>
    </w:p>
    <w:p w:rsidR="0023143C" w:rsidRPr="0023143C" w:rsidRDefault="0023143C" w:rsidP="0023143C">
      <w:pPr>
        <w:spacing w:after="200" w:line="276" w:lineRule="auto"/>
        <w:rPr>
          <w:rFonts w:ascii="Times New Roman" w:hAnsi="Times New Roman" w:cs="Times New Roman"/>
          <w:sz w:val="24"/>
          <w:szCs w:val="24"/>
        </w:rPr>
      </w:pPr>
    </w:p>
    <w:tbl>
      <w:tblPr>
        <w:tblStyle w:val="TableGrid4"/>
        <w:tblW w:w="0" w:type="auto"/>
        <w:tblLayout w:type="fixed"/>
        <w:tblLook w:val="04A0" w:firstRow="1" w:lastRow="0" w:firstColumn="1" w:lastColumn="0" w:noHBand="0" w:noVBand="1"/>
      </w:tblPr>
      <w:tblGrid>
        <w:gridCol w:w="1255"/>
        <w:gridCol w:w="3173"/>
        <w:gridCol w:w="1440"/>
        <w:gridCol w:w="6930"/>
      </w:tblGrid>
      <w:tr w:rsidR="0023143C" w:rsidRPr="0023143C" w:rsidTr="0023143C">
        <w:tc>
          <w:tcPr>
            <w:tcW w:w="1255" w:type="dxa"/>
            <w:shd w:val="clear" w:color="auto" w:fill="8496B0" w:themeFill="text2" w:themeFillTint="99"/>
          </w:tcPr>
          <w:p w:rsidR="0023143C" w:rsidRPr="0023143C" w:rsidRDefault="0023143C" w:rsidP="0023143C">
            <w:pPr>
              <w:spacing w:after="200" w:line="276" w:lineRule="auto"/>
              <w:rPr>
                <w:b/>
                <w:sz w:val="24"/>
                <w:szCs w:val="24"/>
              </w:rPr>
            </w:pPr>
            <w:r w:rsidRPr="0023143C">
              <w:rPr>
                <w:b/>
                <w:sz w:val="24"/>
                <w:szCs w:val="24"/>
              </w:rPr>
              <w:t>Standard</w:t>
            </w:r>
          </w:p>
        </w:tc>
        <w:tc>
          <w:tcPr>
            <w:tcW w:w="3173" w:type="dxa"/>
            <w:shd w:val="clear" w:color="auto" w:fill="8496B0" w:themeFill="text2" w:themeFillTint="99"/>
          </w:tcPr>
          <w:p w:rsidR="0023143C" w:rsidRPr="0023143C" w:rsidRDefault="0023143C" w:rsidP="0023143C">
            <w:pPr>
              <w:spacing w:after="200" w:line="276" w:lineRule="auto"/>
              <w:rPr>
                <w:b/>
                <w:sz w:val="24"/>
                <w:szCs w:val="24"/>
              </w:rPr>
            </w:pPr>
            <w:r w:rsidRPr="0023143C">
              <w:rPr>
                <w:b/>
                <w:sz w:val="24"/>
                <w:szCs w:val="24"/>
              </w:rPr>
              <w:t>Self Evaluation Report</w:t>
            </w:r>
          </w:p>
        </w:tc>
        <w:tc>
          <w:tcPr>
            <w:tcW w:w="1440" w:type="dxa"/>
            <w:shd w:val="clear" w:color="auto" w:fill="8496B0" w:themeFill="text2" w:themeFillTint="99"/>
          </w:tcPr>
          <w:p w:rsidR="0023143C" w:rsidRPr="0023143C" w:rsidRDefault="0023143C" w:rsidP="0023143C">
            <w:pPr>
              <w:spacing w:after="200" w:line="276" w:lineRule="auto"/>
              <w:rPr>
                <w:b/>
                <w:sz w:val="24"/>
                <w:szCs w:val="24"/>
              </w:rPr>
            </w:pPr>
            <w:r w:rsidRPr="0023143C">
              <w:rPr>
                <w:b/>
                <w:sz w:val="24"/>
                <w:szCs w:val="24"/>
              </w:rPr>
              <w:t>Responder/Position</w:t>
            </w:r>
          </w:p>
        </w:tc>
        <w:tc>
          <w:tcPr>
            <w:tcW w:w="6930" w:type="dxa"/>
            <w:shd w:val="clear" w:color="auto" w:fill="8496B0" w:themeFill="text2" w:themeFillTint="99"/>
          </w:tcPr>
          <w:p w:rsidR="0023143C" w:rsidRPr="0023143C" w:rsidRDefault="0023143C" w:rsidP="0023143C">
            <w:pPr>
              <w:spacing w:after="200" w:line="276" w:lineRule="auto"/>
              <w:rPr>
                <w:b/>
                <w:sz w:val="24"/>
                <w:szCs w:val="24"/>
              </w:rPr>
            </w:pPr>
            <w:r w:rsidRPr="0023143C">
              <w:rPr>
                <w:b/>
                <w:sz w:val="24"/>
                <w:szCs w:val="24"/>
              </w:rPr>
              <w:t>Updates/Evidentiary Documents</w:t>
            </w:r>
          </w:p>
        </w:tc>
      </w:tr>
      <w:tr w:rsidR="0023143C" w:rsidRPr="0023143C" w:rsidTr="0023143C">
        <w:tc>
          <w:tcPr>
            <w:tcW w:w="1255" w:type="dxa"/>
          </w:tcPr>
          <w:p w:rsidR="0023143C" w:rsidRPr="0023143C" w:rsidRDefault="0023143C" w:rsidP="0023143C">
            <w:pPr>
              <w:spacing w:after="200" w:line="276" w:lineRule="auto"/>
              <w:rPr>
                <w:b/>
                <w:sz w:val="24"/>
                <w:szCs w:val="24"/>
              </w:rPr>
            </w:pPr>
            <w:r w:rsidRPr="0023143C">
              <w:rPr>
                <w:b/>
                <w:sz w:val="24"/>
                <w:szCs w:val="24"/>
              </w:rPr>
              <w:t>III.A.5.b</w:t>
            </w:r>
          </w:p>
        </w:tc>
        <w:tc>
          <w:tcPr>
            <w:tcW w:w="3173" w:type="dxa"/>
          </w:tcPr>
          <w:p w:rsidR="0023143C" w:rsidRPr="0023143C" w:rsidRDefault="0023143C" w:rsidP="0023143C">
            <w:pPr>
              <w:spacing w:after="200" w:line="276" w:lineRule="auto"/>
            </w:pPr>
          </w:p>
        </w:tc>
        <w:tc>
          <w:tcPr>
            <w:tcW w:w="1440" w:type="dxa"/>
          </w:tcPr>
          <w:p w:rsidR="0023143C" w:rsidRPr="0023143C" w:rsidRDefault="0023143C" w:rsidP="0023143C">
            <w:pPr>
              <w:spacing w:after="200" w:line="276" w:lineRule="auto"/>
            </w:pPr>
          </w:p>
        </w:tc>
        <w:tc>
          <w:tcPr>
            <w:tcW w:w="6930" w:type="dxa"/>
          </w:tcPr>
          <w:p w:rsidR="0023143C" w:rsidRPr="0023143C" w:rsidRDefault="0023143C" w:rsidP="0023143C">
            <w:pPr>
              <w:spacing w:after="200" w:line="276" w:lineRule="auto"/>
            </w:pPr>
          </w:p>
        </w:tc>
      </w:tr>
      <w:tr w:rsidR="0023143C" w:rsidRPr="0023143C" w:rsidTr="0023143C">
        <w:tc>
          <w:tcPr>
            <w:tcW w:w="1255" w:type="dxa"/>
          </w:tcPr>
          <w:p w:rsidR="0023143C" w:rsidRPr="0023143C" w:rsidRDefault="0023143C" w:rsidP="0023143C">
            <w:pPr>
              <w:spacing w:after="200" w:line="276" w:lineRule="auto"/>
              <w:rPr>
                <w:b/>
                <w:sz w:val="24"/>
                <w:szCs w:val="24"/>
              </w:rPr>
            </w:pPr>
            <w:r w:rsidRPr="0023143C">
              <w:rPr>
                <w:b/>
                <w:sz w:val="24"/>
                <w:szCs w:val="24"/>
              </w:rPr>
              <w:t>III.A.6</w:t>
            </w:r>
          </w:p>
        </w:tc>
        <w:tc>
          <w:tcPr>
            <w:tcW w:w="3173" w:type="dxa"/>
          </w:tcPr>
          <w:p w:rsidR="0023143C" w:rsidRPr="0023143C" w:rsidRDefault="0023143C" w:rsidP="0023143C">
            <w:pPr>
              <w:spacing w:after="200" w:line="276" w:lineRule="auto"/>
            </w:pPr>
          </w:p>
        </w:tc>
        <w:tc>
          <w:tcPr>
            <w:tcW w:w="1440" w:type="dxa"/>
          </w:tcPr>
          <w:p w:rsidR="0023143C" w:rsidRPr="0023143C" w:rsidRDefault="0023143C" w:rsidP="0023143C">
            <w:pPr>
              <w:spacing w:after="200" w:line="276" w:lineRule="auto"/>
            </w:pPr>
          </w:p>
        </w:tc>
        <w:tc>
          <w:tcPr>
            <w:tcW w:w="6930" w:type="dxa"/>
          </w:tcPr>
          <w:p w:rsidR="0023143C" w:rsidRPr="0023143C" w:rsidRDefault="0023143C" w:rsidP="0023143C">
            <w:pPr>
              <w:spacing w:after="200" w:line="276" w:lineRule="auto"/>
            </w:pPr>
          </w:p>
        </w:tc>
      </w:tr>
      <w:tr w:rsidR="0023143C" w:rsidRPr="0023143C" w:rsidTr="0023143C">
        <w:tc>
          <w:tcPr>
            <w:tcW w:w="1255" w:type="dxa"/>
          </w:tcPr>
          <w:p w:rsidR="0023143C" w:rsidRPr="0023143C" w:rsidRDefault="0023143C" w:rsidP="0023143C">
            <w:pPr>
              <w:spacing w:after="200" w:line="276" w:lineRule="auto"/>
              <w:rPr>
                <w:b/>
                <w:sz w:val="24"/>
                <w:szCs w:val="24"/>
              </w:rPr>
            </w:pPr>
            <w:r w:rsidRPr="0023143C">
              <w:rPr>
                <w:b/>
                <w:sz w:val="24"/>
                <w:szCs w:val="24"/>
              </w:rPr>
              <w:t>IV.B.2.b*</w:t>
            </w:r>
          </w:p>
        </w:tc>
        <w:tc>
          <w:tcPr>
            <w:tcW w:w="3173" w:type="dxa"/>
          </w:tcPr>
          <w:p w:rsidR="0023143C" w:rsidRPr="0023143C" w:rsidRDefault="0023143C" w:rsidP="0023143C">
            <w:pPr>
              <w:spacing w:after="200" w:line="276" w:lineRule="auto"/>
            </w:pPr>
          </w:p>
        </w:tc>
        <w:tc>
          <w:tcPr>
            <w:tcW w:w="1440" w:type="dxa"/>
          </w:tcPr>
          <w:p w:rsidR="0023143C" w:rsidRPr="0023143C" w:rsidRDefault="0023143C" w:rsidP="0023143C">
            <w:pPr>
              <w:spacing w:after="200" w:line="276" w:lineRule="auto"/>
            </w:pPr>
          </w:p>
        </w:tc>
        <w:tc>
          <w:tcPr>
            <w:tcW w:w="6930" w:type="dxa"/>
          </w:tcPr>
          <w:p w:rsidR="0023143C" w:rsidRPr="0023143C" w:rsidRDefault="0023143C" w:rsidP="0023143C">
            <w:pPr>
              <w:spacing w:after="200" w:line="276" w:lineRule="auto"/>
            </w:pPr>
          </w:p>
        </w:tc>
      </w:tr>
    </w:tbl>
    <w:p w:rsidR="0023143C" w:rsidRPr="0023143C" w:rsidRDefault="0023143C" w:rsidP="0023143C">
      <w:pPr>
        <w:spacing w:after="200" w:line="276" w:lineRule="auto"/>
        <w:rPr>
          <w:rFonts w:ascii="Times New Roman" w:hAnsi="Times New Roman" w:cs="Times New Roman"/>
          <w:sz w:val="24"/>
          <w:szCs w:val="24"/>
        </w:rPr>
      </w:pPr>
    </w:p>
    <w:p w:rsidR="0023143C" w:rsidRPr="0023143C" w:rsidRDefault="0023143C" w:rsidP="0023143C">
      <w:pPr>
        <w:spacing w:after="200" w:line="276" w:lineRule="auto"/>
        <w:rPr>
          <w:rFonts w:ascii="Times New Roman" w:hAnsi="Times New Roman" w:cs="Times New Roman"/>
          <w:sz w:val="24"/>
          <w:szCs w:val="24"/>
        </w:rPr>
      </w:pPr>
      <w:r w:rsidRPr="0023143C">
        <w:rPr>
          <w:rFonts w:ascii="Times New Roman" w:hAnsi="Times New Roman" w:cs="Times New Roman"/>
          <w:sz w:val="24"/>
          <w:szCs w:val="24"/>
        </w:rPr>
        <w:t xml:space="preserve">*=Repeated from Recommendation 1.  </w:t>
      </w:r>
    </w:p>
    <w:p w:rsidR="0023143C" w:rsidRPr="0023143C" w:rsidRDefault="0023143C" w:rsidP="0023143C">
      <w:pPr>
        <w:spacing w:after="200" w:line="276" w:lineRule="auto"/>
        <w:rPr>
          <w:rFonts w:ascii="Times New Roman" w:hAnsi="Times New Roman" w:cs="Times New Roman"/>
          <w:b/>
          <w:sz w:val="24"/>
          <w:szCs w:val="24"/>
        </w:rPr>
      </w:pPr>
      <w:r w:rsidRPr="0023143C">
        <w:rPr>
          <w:rFonts w:ascii="Times New Roman" w:hAnsi="Times New Roman" w:cs="Times New Roman"/>
          <w:b/>
          <w:sz w:val="24"/>
          <w:szCs w:val="24"/>
        </w:rPr>
        <w:t>III.A. Human Resources</w:t>
      </w:r>
    </w:p>
    <w:p w:rsidR="0023143C" w:rsidRPr="0023143C" w:rsidRDefault="0023143C" w:rsidP="0023143C">
      <w:pPr>
        <w:spacing w:after="200" w:line="276" w:lineRule="auto"/>
        <w:rPr>
          <w:rFonts w:ascii="Times New Roman" w:hAnsi="Times New Roman" w:cs="Times New Roman"/>
          <w:b/>
          <w:sz w:val="24"/>
          <w:szCs w:val="24"/>
        </w:rPr>
      </w:pPr>
      <w:r w:rsidRPr="0023143C">
        <w:rPr>
          <w:rFonts w:ascii="Times New Roman" w:hAnsi="Times New Roman" w:cs="Times New Roman"/>
          <w:b/>
          <w:sz w:val="24"/>
          <w:szCs w:val="24"/>
        </w:rPr>
        <w:t xml:space="preserve">III.A.5.b </w:t>
      </w:r>
      <w:r w:rsidRPr="0023143C">
        <w:rPr>
          <w:rFonts w:ascii="Times New Roman" w:hAnsi="Times New Roman" w:cs="Times New Roman"/>
          <w:sz w:val="24"/>
          <w:szCs w:val="24"/>
        </w:rPr>
        <w:t>With the assistance of the participants, the institution systematically evaluates professional development programs and uses the results of these evaluations as the basis of improvement.</w:t>
      </w:r>
    </w:p>
    <w:p w:rsidR="0023143C" w:rsidRPr="0023143C" w:rsidRDefault="0023143C" w:rsidP="0023143C">
      <w:pPr>
        <w:spacing w:after="200" w:line="276" w:lineRule="auto"/>
        <w:rPr>
          <w:rFonts w:ascii="Times New Roman" w:hAnsi="Times New Roman" w:cs="Times New Roman"/>
          <w:b/>
          <w:sz w:val="24"/>
          <w:szCs w:val="24"/>
        </w:rPr>
      </w:pPr>
      <w:r w:rsidRPr="0023143C">
        <w:rPr>
          <w:rFonts w:ascii="Times New Roman" w:hAnsi="Times New Roman" w:cs="Times New Roman"/>
          <w:b/>
          <w:sz w:val="24"/>
          <w:szCs w:val="24"/>
        </w:rPr>
        <w:lastRenderedPageBreak/>
        <w:t xml:space="preserve">III.A.6 </w:t>
      </w:r>
      <w:r w:rsidRPr="0023143C">
        <w:rPr>
          <w:rFonts w:ascii="Times New Roman" w:hAnsi="Times New Roman" w:cs="Times New Roman"/>
          <w:sz w:val="24"/>
          <w:szCs w:val="24"/>
        </w:rPr>
        <w:t>Human resource planning is integrated with institutional planning. The institution systematically assesses the effective use of human resources and uses the results of the evaluation as the basis for improvement.</w:t>
      </w:r>
    </w:p>
    <w:p w:rsidR="0023143C" w:rsidRPr="0023143C" w:rsidRDefault="0023143C" w:rsidP="0023143C">
      <w:pPr>
        <w:spacing w:after="200" w:line="276" w:lineRule="auto"/>
        <w:rPr>
          <w:rFonts w:ascii="Times New Roman" w:hAnsi="Times New Roman" w:cs="Times New Roman"/>
          <w:b/>
          <w:sz w:val="24"/>
          <w:szCs w:val="24"/>
        </w:rPr>
      </w:pPr>
      <w:r w:rsidRPr="0023143C">
        <w:rPr>
          <w:rFonts w:ascii="Times New Roman" w:hAnsi="Times New Roman" w:cs="Times New Roman"/>
          <w:b/>
          <w:sz w:val="24"/>
          <w:szCs w:val="24"/>
        </w:rPr>
        <w:t>IV.B. Board and Administrative Organization</w:t>
      </w:r>
    </w:p>
    <w:p w:rsidR="0023143C" w:rsidRPr="0023143C" w:rsidRDefault="0023143C" w:rsidP="0023143C">
      <w:pPr>
        <w:spacing w:after="200" w:line="276" w:lineRule="auto"/>
        <w:rPr>
          <w:rFonts w:ascii="Times New Roman" w:hAnsi="Times New Roman" w:cs="Times New Roman"/>
          <w:sz w:val="24"/>
          <w:szCs w:val="24"/>
        </w:rPr>
      </w:pPr>
      <w:r w:rsidRPr="0023143C">
        <w:rPr>
          <w:rFonts w:ascii="Times New Roman" w:hAnsi="Times New Roman" w:cs="Times New Roman"/>
          <w:b/>
          <w:sz w:val="24"/>
          <w:szCs w:val="24"/>
        </w:rPr>
        <w:t>IV.B.2.b</w:t>
      </w:r>
      <w:r w:rsidRPr="0023143C">
        <w:rPr>
          <w:rFonts w:ascii="Times New Roman" w:hAnsi="Times New Roman" w:cs="Times New Roman"/>
          <w:sz w:val="24"/>
          <w:szCs w:val="24"/>
        </w:rPr>
        <w:t xml:space="preserve"> The president guides institutional improvement of the teaching and learning environment by the following:</w:t>
      </w:r>
    </w:p>
    <w:p w:rsidR="0023143C" w:rsidRPr="0023143C" w:rsidRDefault="0023143C" w:rsidP="00FE10C5">
      <w:pPr>
        <w:numPr>
          <w:ilvl w:val="0"/>
          <w:numId w:val="35"/>
        </w:numPr>
        <w:spacing w:after="200" w:line="276" w:lineRule="auto"/>
        <w:contextualSpacing/>
        <w:rPr>
          <w:rFonts w:ascii="Times New Roman" w:eastAsia="Calibri" w:hAnsi="Times New Roman" w:cs="Times New Roman"/>
          <w:sz w:val="24"/>
          <w:szCs w:val="24"/>
        </w:rPr>
      </w:pPr>
      <w:r w:rsidRPr="0023143C">
        <w:rPr>
          <w:rFonts w:ascii="Times New Roman" w:eastAsia="Calibri" w:hAnsi="Times New Roman" w:cs="Times New Roman"/>
          <w:sz w:val="24"/>
          <w:szCs w:val="24"/>
        </w:rPr>
        <w:t>Establishing a collegial process that sets values, goals, and priorities;</w:t>
      </w:r>
    </w:p>
    <w:p w:rsidR="0023143C" w:rsidRPr="0023143C" w:rsidRDefault="0023143C" w:rsidP="00FE10C5">
      <w:pPr>
        <w:numPr>
          <w:ilvl w:val="0"/>
          <w:numId w:val="35"/>
        </w:numPr>
        <w:spacing w:after="200" w:line="276" w:lineRule="auto"/>
        <w:contextualSpacing/>
        <w:rPr>
          <w:rFonts w:ascii="Times New Roman" w:eastAsia="Calibri" w:hAnsi="Times New Roman" w:cs="Times New Roman"/>
          <w:sz w:val="24"/>
          <w:szCs w:val="24"/>
        </w:rPr>
      </w:pPr>
      <w:r w:rsidRPr="0023143C">
        <w:rPr>
          <w:rFonts w:ascii="Times New Roman" w:eastAsia="Calibri" w:hAnsi="Times New Roman" w:cs="Times New Roman"/>
          <w:sz w:val="24"/>
          <w:szCs w:val="24"/>
        </w:rPr>
        <w:t>Ensuring that evaluation and planning rely on high quality research and analysis on external and internal conditions;</w:t>
      </w:r>
    </w:p>
    <w:p w:rsidR="0023143C" w:rsidRPr="0023143C" w:rsidRDefault="0023143C" w:rsidP="00FE10C5">
      <w:pPr>
        <w:numPr>
          <w:ilvl w:val="0"/>
          <w:numId w:val="35"/>
        </w:numPr>
        <w:spacing w:after="200" w:line="276" w:lineRule="auto"/>
        <w:contextualSpacing/>
        <w:rPr>
          <w:rFonts w:ascii="Times New Roman" w:eastAsia="Calibri" w:hAnsi="Times New Roman" w:cs="Times New Roman"/>
          <w:sz w:val="24"/>
          <w:szCs w:val="24"/>
        </w:rPr>
      </w:pPr>
      <w:r w:rsidRPr="0023143C">
        <w:rPr>
          <w:rFonts w:ascii="Times New Roman" w:eastAsia="Calibri" w:hAnsi="Times New Roman" w:cs="Times New Roman"/>
          <w:sz w:val="24"/>
          <w:szCs w:val="24"/>
        </w:rPr>
        <w:t>Ensuring that educational planning is integrated with resource planning and distribution to achieve student learning outcomes; and</w:t>
      </w:r>
    </w:p>
    <w:p w:rsidR="0023143C" w:rsidRPr="0023143C" w:rsidRDefault="0023143C" w:rsidP="00FE10C5">
      <w:pPr>
        <w:numPr>
          <w:ilvl w:val="0"/>
          <w:numId w:val="35"/>
        </w:numPr>
        <w:spacing w:after="200" w:line="276" w:lineRule="auto"/>
        <w:contextualSpacing/>
        <w:rPr>
          <w:rFonts w:ascii="Times New Roman" w:eastAsia="Calibri" w:hAnsi="Times New Roman" w:cs="Times New Roman"/>
          <w:sz w:val="24"/>
          <w:szCs w:val="24"/>
        </w:rPr>
      </w:pPr>
      <w:r w:rsidRPr="0023143C">
        <w:rPr>
          <w:rFonts w:ascii="Times New Roman" w:eastAsia="Calibri" w:hAnsi="Times New Roman" w:cs="Times New Roman"/>
          <w:sz w:val="24"/>
          <w:szCs w:val="24"/>
        </w:rPr>
        <w:t>Establishing procedures to evaluate overall institutional planning and implementation efforts.</w:t>
      </w:r>
    </w:p>
    <w:p w:rsidR="0023143C" w:rsidRDefault="0023143C" w:rsidP="0023143C">
      <w:pPr>
        <w:spacing w:after="0" w:line="240" w:lineRule="auto"/>
        <w:jc w:val="center"/>
        <w:rPr>
          <w:rFonts w:ascii="Times New Roman" w:eastAsia="Times New Roman" w:hAnsi="Times New Roman" w:cs="Times New Roman"/>
          <w:b/>
          <w:sz w:val="28"/>
          <w:szCs w:val="28"/>
        </w:rPr>
      </w:pPr>
    </w:p>
    <w:p w:rsidR="00B9751E" w:rsidRPr="00B9751E" w:rsidRDefault="00B9751E" w:rsidP="00B9751E">
      <w:pPr>
        <w:spacing w:after="0" w:line="240" w:lineRule="auto"/>
        <w:rPr>
          <w:rFonts w:ascii="Times New Roman" w:eastAsia="Times New Roman" w:hAnsi="Times New Roman" w:cs="Times New Roman"/>
          <w:b/>
          <w:sz w:val="20"/>
          <w:szCs w:val="20"/>
        </w:rPr>
        <w:sectPr w:rsidR="00B9751E" w:rsidRPr="00B9751E" w:rsidSect="00803C06">
          <w:endnotePr>
            <w:numFmt w:val="decimal"/>
          </w:endnotePr>
          <w:pgSz w:w="15840" w:h="12240" w:orient="landscape"/>
          <w:pgMar w:top="1440" w:right="1440" w:bottom="1440" w:left="1440" w:header="720" w:footer="720" w:gutter="0"/>
          <w:cols w:space="720"/>
          <w:titlePg/>
          <w:docGrid w:linePitch="360"/>
        </w:sectPr>
      </w:pPr>
      <w:proofErr w:type="spellStart"/>
      <w:proofErr w:type="gramStart"/>
      <w:r w:rsidRPr="00B9751E">
        <w:rPr>
          <w:rFonts w:ascii="Times New Roman" w:eastAsia="Times New Roman" w:hAnsi="Times New Roman" w:cs="Times New Roman"/>
          <w:b/>
          <w:sz w:val="20"/>
          <w:szCs w:val="20"/>
        </w:rPr>
        <w:t>bnj</w:t>
      </w:r>
      <w:proofErr w:type="spellEnd"/>
      <w:r w:rsidRPr="00B9751E">
        <w:rPr>
          <w:rFonts w:ascii="Times New Roman" w:eastAsia="Times New Roman" w:hAnsi="Times New Roman" w:cs="Times New Roman"/>
          <w:b/>
          <w:sz w:val="20"/>
          <w:szCs w:val="20"/>
        </w:rPr>
        <w:t>/07-06-16</w:t>
      </w:r>
      <w:proofErr w:type="gramEnd"/>
    </w:p>
    <w:p w:rsidR="0023143C" w:rsidRDefault="0023143C" w:rsidP="0023143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Appendix C</w:t>
      </w:r>
    </w:p>
    <w:p w:rsidR="0023143C" w:rsidRDefault="0023143C" w:rsidP="004A2A75">
      <w:pPr>
        <w:spacing w:after="0" w:line="240" w:lineRule="auto"/>
        <w:jc w:val="center"/>
        <w:rPr>
          <w:rFonts w:ascii="Times New Roman" w:hAnsi="Times New Roman" w:cs="Times New Roman"/>
          <w:b/>
          <w:sz w:val="28"/>
          <w:szCs w:val="28"/>
        </w:rPr>
      </w:pPr>
    </w:p>
    <w:p w:rsidR="0023143C" w:rsidRPr="0023143C" w:rsidRDefault="0023143C" w:rsidP="0023143C">
      <w:pPr>
        <w:spacing w:after="0" w:line="240" w:lineRule="auto"/>
        <w:jc w:val="center"/>
        <w:rPr>
          <w:rFonts w:ascii="Times New Roman" w:eastAsia="Times New Roman" w:hAnsi="Times New Roman" w:cs="Times New Roman"/>
          <w:b/>
          <w:sz w:val="24"/>
          <w:szCs w:val="24"/>
        </w:rPr>
      </w:pPr>
      <w:r w:rsidRPr="0023143C">
        <w:rPr>
          <w:rFonts w:ascii="Times New Roman" w:eastAsia="Times New Roman" w:hAnsi="Times New Roman" w:cs="Times New Roman"/>
          <w:b/>
          <w:sz w:val="24"/>
          <w:szCs w:val="24"/>
          <w:highlight w:val="yellow"/>
        </w:rPr>
        <w:t>ACTIONABLE IMPROVEMENT PLANS</w:t>
      </w:r>
      <w:r w:rsidRPr="0023143C">
        <w:rPr>
          <w:rFonts w:ascii="Times New Roman" w:eastAsia="Times New Roman" w:hAnsi="Times New Roman" w:cs="Times New Roman"/>
          <w:b/>
          <w:sz w:val="24"/>
          <w:szCs w:val="24"/>
        </w:rPr>
        <w:t xml:space="preserve">   DRAFT Ju</w:t>
      </w:r>
      <w:r w:rsidR="00550863">
        <w:rPr>
          <w:rFonts w:ascii="Times New Roman" w:eastAsia="Times New Roman" w:hAnsi="Times New Roman" w:cs="Times New Roman"/>
          <w:b/>
          <w:sz w:val="24"/>
          <w:szCs w:val="24"/>
        </w:rPr>
        <w:t>ly</w:t>
      </w:r>
      <w:r w:rsidRPr="0023143C">
        <w:rPr>
          <w:rFonts w:ascii="Times New Roman" w:eastAsia="Times New Roman" w:hAnsi="Times New Roman" w:cs="Times New Roman"/>
          <w:b/>
          <w:sz w:val="24"/>
          <w:szCs w:val="24"/>
        </w:rPr>
        <w:t xml:space="preserve"> 2016</w:t>
      </w:r>
    </w:p>
    <w:p w:rsidR="0023143C" w:rsidRPr="0023143C" w:rsidRDefault="0023143C" w:rsidP="0023143C">
      <w:pPr>
        <w:spacing w:after="0" w:line="240" w:lineRule="auto"/>
        <w:jc w:val="center"/>
        <w:rPr>
          <w:rFonts w:ascii="Times New Roman" w:eastAsia="Times New Roman" w:hAnsi="Times New Roman" w:cs="Times New Roman"/>
          <w:b/>
          <w:sz w:val="24"/>
          <w:szCs w:val="24"/>
        </w:rPr>
      </w:pPr>
      <w:r w:rsidRPr="0023143C">
        <w:rPr>
          <w:rFonts w:ascii="Times New Roman" w:eastAsia="Times New Roman" w:hAnsi="Times New Roman" w:cs="Times New Roman"/>
          <w:b/>
          <w:sz w:val="24"/>
          <w:szCs w:val="24"/>
        </w:rPr>
        <w:t>Comprehensive Status Report Spring 2016</w:t>
      </w:r>
    </w:p>
    <w:p w:rsidR="0023143C" w:rsidRPr="0023143C" w:rsidRDefault="0023143C" w:rsidP="0023143C">
      <w:pPr>
        <w:spacing w:after="0" w:line="240" w:lineRule="auto"/>
        <w:jc w:val="center"/>
        <w:rPr>
          <w:rFonts w:ascii="Times New Roman" w:eastAsia="Times New Roman" w:hAnsi="Times New Roman" w:cs="Times New Roman"/>
          <w:b/>
          <w:sz w:val="24"/>
          <w:szCs w:val="24"/>
        </w:rPr>
      </w:pPr>
      <w:r w:rsidRPr="0023143C">
        <w:rPr>
          <w:rFonts w:ascii="Times New Roman" w:eastAsia="Times New Roman" w:hAnsi="Times New Roman" w:cs="Times New Roman"/>
          <w:b/>
          <w:sz w:val="24"/>
          <w:szCs w:val="24"/>
        </w:rPr>
        <w:t>From</w:t>
      </w:r>
    </w:p>
    <w:p w:rsidR="0023143C" w:rsidRPr="0023143C" w:rsidRDefault="0023143C" w:rsidP="0023143C">
      <w:pPr>
        <w:spacing w:after="0" w:line="240" w:lineRule="auto"/>
        <w:jc w:val="center"/>
        <w:rPr>
          <w:rFonts w:ascii="Times New Roman" w:eastAsia="Times New Roman" w:hAnsi="Times New Roman" w:cs="Times New Roman"/>
          <w:b/>
          <w:i/>
          <w:sz w:val="24"/>
          <w:szCs w:val="24"/>
        </w:rPr>
      </w:pPr>
      <w:r w:rsidRPr="0023143C">
        <w:rPr>
          <w:rFonts w:ascii="Times New Roman" w:eastAsia="Times New Roman" w:hAnsi="Times New Roman" w:cs="Times New Roman"/>
          <w:b/>
          <w:i/>
          <w:sz w:val="24"/>
          <w:szCs w:val="24"/>
        </w:rPr>
        <w:t>Self Evaluation Report of Educational Quality and Institutional Effectiveness</w:t>
      </w:r>
    </w:p>
    <w:p w:rsidR="0023143C" w:rsidRPr="0023143C" w:rsidRDefault="0023143C" w:rsidP="0023143C">
      <w:pPr>
        <w:spacing w:after="0" w:line="240" w:lineRule="auto"/>
        <w:jc w:val="center"/>
        <w:rPr>
          <w:rFonts w:ascii="Times New Roman" w:eastAsia="Times New Roman" w:hAnsi="Times New Roman" w:cs="Times New Roman"/>
          <w:b/>
          <w:sz w:val="24"/>
          <w:szCs w:val="24"/>
        </w:rPr>
      </w:pPr>
      <w:r w:rsidRPr="0023143C">
        <w:rPr>
          <w:rFonts w:ascii="Times New Roman" w:eastAsia="Times New Roman" w:hAnsi="Times New Roman" w:cs="Times New Roman"/>
          <w:b/>
          <w:sz w:val="24"/>
          <w:szCs w:val="24"/>
        </w:rPr>
        <w:t>Spring 2015 Update from Follow-Up Report October 2014</w:t>
      </w:r>
    </w:p>
    <w:p w:rsidR="0023143C" w:rsidRPr="0023143C" w:rsidRDefault="0023143C" w:rsidP="0023143C">
      <w:pPr>
        <w:spacing w:after="0" w:line="240" w:lineRule="auto"/>
        <w:jc w:val="center"/>
        <w:rPr>
          <w:rFonts w:ascii="Times New Roman" w:eastAsia="Times New Roman" w:hAnsi="Times New Roman" w:cs="Times New Roman"/>
          <w:b/>
          <w:sz w:val="24"/>
          <w:szCs w:val="24"/>
        </w:rPr>
      </w:pPr>
      <w:r w:rsidRPr="0023143C">
        <w:rPr>
          <w:rFonts w:ascii="Times New Roman" w:eastAsia="Times New Roman" w:hAnsi="Times New Roman" w:cs="Times New Roman"/>
          <w:b/>
          <w:sz w:val="24"/>
          <w:szCs w:val="24"/>
        </w:rPr>
        <w:t>Standards Cited in ACCJC College Recommendations 1, 2, 3, and 4</w:t>
      </w:r>
    </w:p>
    <w:p w:rsidR="00550863" w:rsidRPr="00550863" w:rsidRDefault="00550863" w:rsidP="00550863">
      <w:pPr>
        <w:spacing w:after="0" w:line="240" w:lineRule="auto"/>
        <w:rPr>
          <w:rFonts w:ascii="Times New Roman" w:eastAsia="Times New Roman" w:hAnsi="Times New Roman" w:cs="Times New Roman"/>
          <w:b/>
          <w:sz w:val="24"/>
          <w:szCs w:val="24"/>
        </w:rPr>
      </w:pPr>
    </w:p>
    <w:p w:rsidR="00550863" w:rsidRPr="00550863" w:rsidRDefault="00550863" w:rsidP="00550863">
      <w:pPr>
        <w:spacing w:after="0" w:line="240" w:lineRule="auto"/>
        <w:rPr>
          <w:rFonts w:ascii="Times New Roman" w:eastAsia="Times New Roman" w:hAnsi="Times New Roman" w:cs="Times New Roman"/>
          <w:b/>
          <w:sz w:val="24"/>
          <w:szCs w:val="24"/>
        </w:rPr>
      </w:pPr>
    </w:p>
    <w:p w:rsidR="00550863" w:rsidRPr="00550863" w:rsidRDefault="00550863" w:rsidP="00550863">
      <w:pPr>
        <w:spacing w:after="0" w:line="240" w:lineRule="auto"/>
        <w:rPr>
          <w:rFonts w:ascii="Times New Roman" w:eastAsia="Times New Roman" w:hAnsi="Times New Roman" w:cs="Times New Roman"/>
          <w:b/>
          <w:sz w:val="24"/>
          <w:szCs w:val="24"/>
        </w:rPr>
      </w:pPr>
      <w:r w:rsidRPr="00550863">
        <w:rPr>
          <w:rFonts w:ascii="Times New Roman" w:eastAsia="Times New Roman" w:hAnsi="Times New Roman" w:cs="Times New Roman"/>
          <w:b/>
          <w:sz w:val="24"/>
          <w:szCs w:val="24"/>
        </w:rPr>
        <w:t xml:space="preserve">STANDARD I: INSTITUTIONAL MISSION AND EFFECTIVENESS </w:t>
      </w:r>
    </w:p>
    <w:p w:rsidR="00550863" w:rsidRPr="00550863" w:rsidRDefault="00550863" w:rsidP="00550863">
      <w:pPr>
        <w:spacing w:after="0" w:line="240" w:lineRule="auto"/>
        <w:rPr>
          <w:rFonts w:ascii="Times New Roman" w:eastAsia="Times New Roman" w:hAnsi="Times New Roman" w:cs="Times New Roman"/>
          <w:b/>
          <w:sz w:val="24"/>
          <w:szCs w:val="24"/>
        </w:rPr>
      </w:pPr>
      <w:r w:rsidRPr="00550863">
        <w:rPr>
          <w:rFonts w:ascii="Times New Roman" w:eastAsia="Times New Roman" w:hAnsi="Times New Roman" w:cs="Times New Roman"/>
          <w:b/>
          <w:sz w:val="24"/>
          <w:szCs w:val="24"/>
        </w:rPr>
        <w:t>I.A. Mission</w:t>
      </w:r>
    </w:p>
    <w:p w:rsidR="00550863" w:rsidRPr="00550863" w:rsidRDefault="00550863" w:rsidP="00550863">
      <w:pPr>
        <w:spacing w:after="0" w:line="240" w:lineRule="auto"/>
        <w:rPr>
          <w:rFonts w:ascii="Times New Roman" w:eastAsia="Times New Roman" w:hAnsi="Times New Roman" w:cs="Times New Roman"/>
          <w:b/>
          <w:sz w:val="24"/>
          <w:szCs w:val="24"/>
        </w:rPr>
      </w:pPr>
      <w:r w:rsidRPr="00550863">
        <w:rPr>
          <w:rFonts w:ascii="Times New Roman" w:eastAsia="Times New Roman" w:hAnsi="Times New Roman" w:cs="Times New Roman"/>
          <w:b/>
          <w:sz w:val="24"/>
          <w:szCs w:val="24"/>
        </w:rPr>
        <w:t>I.B.  Improving Institutional Effectiveness</w:t>
      </w:r>
    </w:p>
    <w:p w:rsidR="00550863" w:rsidRPr="00550863" w:rsidRDefault="00550863" w:rsidP="00550863">
      <w:pPr>
        <w:spacing w:after="0" w:line="240" w:lineRule="auto"/>
        <w:rPr>
          <w:rFonts w:ascii="Times New Roman" w:eastAsia="Times New Roman" w:hAnsi="Times New Roman" w:cs="Times New Roman"/>
          <w:b/>
          <w:sz w:val="24"/>
          <w:szCs w:val="24"/>
        </w:rPr>
      </w:pPr>
    </w:p>
    <w:tbl>
      <w:tblPr>
        <w:tblW w:w="14287"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7"/>
        <w:gridCol w:w="3173"/>
        <w:gridCol w:w="2250"/>
        <w:gridCol w:w="7537"/>
      </w:tblGrid>
      <w:tr w:rsidR="00550863" w:rsidRPr="00550863" w:rsidTr="00550863">
        <w:tc>
          <w:tcPr>
            <w:tcW w:w="1327" w:type="dxa"/>
            <w:shd w:val="clear" w:color="auto" w:fill="8DB3E2"/>
          </w:tcPr>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Standard</w:t>
            </w:r>
          </w:p>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&amp; Who Responsible for S16 Update</w:t>
            </w:r>
          </w:p>
        </w:tc>
        <w:tc>
          <w:tcPr>
            <w:tcW w:w="3173" w:type="dxa"/>
            <w:shd w:val="clear" w:color="auto" w:fill="8DB3E2"/>
          </w:tcPr>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Actionable Improvement Plans</w:t>
            </w:r>
          </w:p>
        </w:tc>
        <w:tc>
          <w:tcPr>
            <w:tcW w:w="2250" w:type="dxa"/>
            <w:shd w:val="clear" w:color="auto" w:fill="8DB3E2"/>
          </w:tcPr>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Recommended Lead(s)</w:t>
            </w:r>
          </w:p>
        </w:tc>
        <w:tc>
          <w:tcPr>
            <w:tcW w:w="7537" w:type="dxa"/>
            <w:shd w:val="clear" w:color="auto" w:fill="8DB3E2"/>
          </w:tcPr>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Status</w:t>
            </w:r>
          </w:p>
        </w:tc>
      </w:tr>
      <w:tr w:rsidR="00550863" w:rsidRPr="00550863" w:rsidTr="00550863">
        <w:trPr>
          <w:trHeight w:val="350"/>
        </w:trPr>
        <w:tc>
          <w:tcPr>
            <w:tcW w:w="1327" w:type="dxa"/>
            <w:shd w:val="clear" w:color="auto" w:fill="FFFF00"/>
          </w:tcPr>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I.B.1</w:t>
            </w:r>
          </w:p>
          <w:p w:rsidR="00550863" w:rsidRPr="00550863" w:rsidRDefault="00550863" w:rsidP="00550863">
            <w:pPr>
              <w:spacing w:after="0" w:line="240" w:lineRule="auto"/>
              <w:rPr>
                <w:rFonts w:ascii="Calibri" w:eastAsia="Calibri" w:hAnsi="Calibri" w:cs="Times New Roman"/>
                <w:b/>
              </w:rPr>
            </w:pPr>
          </w:p>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#1 Jarek &amp; Bonnie</w:t>
            </w:r>
          </w:p>
          <w:p w:rsidR="00550863" w:rsidRPr="00550863" w:rsidRDefault="00550863" w:rsidP="00550863">
            <w:pPr>
              <w:spacing w:after="0" w:line="240" w:lineRule="auto"/>
              <w:rPr>
                <w:rFonts w:ascii="Calibri" w:eastAsia="Calibri" w:hAnsi="Calibri" w:cs="Times New Roman"/>
                <w:b/>
              </w:rPr>
            </w:pPr>
          </w:p>
          <w:p w:rsidR="00550863" w:rsidRPr="00550863" w:rsidRDefault="00550863" w:rsidP="00550863">
            <w:pPr>
              <w:spacing w:after="0" w:line="240" w:lineRule="auto"/>
              <w:rPr>
                <w:rFonts w:ascii="Calibri" w:eastAsia="Calibri" w:hAnsi="Calibri" w:cs="Times New Roman"/>
                <w:b/>
              </w:rPr>
            </w:pPr>
          </w:p>
          <w:p w:rsidR="00550863" w:rsidRPr="00550863" w:rsidRDefault="00550863" w:rsidP="00550863">
            <w:pPr>
              <w:spacing w:after="0" w:line="240" w:lineRule="auto"/>
              <w:rPr>
                <w:rFonts w:ascii="Calibri" w:eastAsia="Calibri" w:hAnsi="Calibri" w:cs="Times New Roman"/>
                <w:b/>
              </w:rPr>
            </w:pPr>
          </w:p>
          <w:p w:rsidR="00550863" w:rsidRPr="00550863" w:rsidRDefault="00550863" w:rsidP="00550863">
            <w:pPr>
              <w:spacing w:after="0" w:line="240" w:lineRule="auto"/>
              <w:rPr>
                <w:rFonts w:ascii="Calibri" w:eastAsia="Calibri" w:hAnsi="Calibri" w:cs="Times New Roman"/>
                <w:b/>
              </w:rPr>
            </w:pPr>
          </w:p>
          <w:p w:rsidR="00550863" w:rsidRPr="00550863" w:rsidRDefault="00550863" w:rsidP="00550863">
            <w:pPr>
              <w:spacing w:after="0" w:line="240" w:lineRule="auto"/>
              <w:rPr>
                <w:rFonts w:ascii="Calibri" w:eastAsia="Calibri" w:hAnsi="Calibri" w:cs="Times New Roman"/>
                <w:b/>
              </w:rPr>
            </w:pPr>
          </w:p>
          <w:p w:rsidR="00550863" w:rsidRPr="00550863" w:rsidRDefault="00550863" w:rsidP="00550863">
            <w:pPr>
              <w:spacing w:after="0" w:line="240" w:lineRule="auto"/>
              <w:rPr>
                <w:rFonts w:ascii="Calibri" w:eastAsia="Calibri" w:hAnsi="Calibri" w:cs="Times New Roman"/>
                <w:b/>
              </w:rPr>
            </w:pPr>
          </w:p>
          <w:p w:rsidR="00550863" w:rsidRPr="00550863" w:rsidRDefault="00550863" w:rsidP="00550863">
            <w:pPr>
              <w:spacing w:after="0" w:line="240" w:lineRule="auto"/>
              <w:rPr>
                <w:rFonts w:ascii="Calibri" w:eastAsia="Calibri" w:hAnsi="Calibri" w:cs="Times New Roman"/>
                <w:b/>
              </w:rPr>
            </w:pPr>
          </w:p>
          <w:p w:rsidR="00550863" w:rsidRPr="00550863" w:rsidRDefault="00550863" w:rsidP="00550863">
            <w:pPr>
              <w:spacing w:after="0" w:line="240" w:lineRule="auto"/>
              <w:rPr>
                <w:rFonts w:ascii="Calibri" w:eastAsia="Calibri" w:hAnsi="Calibri" w:cs="Times New Roman"/>
                <w:b/>
              </w:rPr>
            </w:pPr>
          </w:p>
          <w:p w:rsidR="00550863" w:rsidRPr="00550863" w:rsidRDefault="00550863" w:rsidP="00550863">
            <w:pPr>
              <w:spacing w:after="0" w:line="240" w:lineRule="auto"/>
              <w:rPr>
                <w:rFonts w:ascii="Calibri" w:eastAsia="Calibri" w:hAnsi="Calibri" w:cs="Times New Roman"/>
                <w:b/>
              </w:rPr>
            </w:pPr>
          </w:p>
          <w:p w:rsidR="00550863" w:rsidRPr="00550863" w:rsidRDefault="00550863" w:rsidP="00550863">
            <w:pPr>
              <w:spacing w:after="0" w:line="240" w:lineRule="auto"/>
              <w:rPr>
                <w:rFonts w:ascii="Calibri" w:eastAsia="Calibri" w:hAnsi="Calibri" w:cs="Times New Roman"/>
                <w:b/>
              </w:rPr>
            </w:pPr>
          </w:p>
          <w:p w:rsidR="00550863" w:rsidRPr="00550863" w:rsidRDefault="00550863" w:rsidP="00550863">
            <w:pPr>
              <w:spacing w:after="0" w:line="240" w:lineRule="auto"/>
              <w:rPr>
                <w:rFonts w:ascii="Calibri" w:eastAsia="Calibri" w:hAnsi="Calibri" w:cs="Times New Roman"/>
                <w:b/>
              </w:rPr>
            </w:pPr>
          </w:p>
          <w:p w:rsidR="00550863" w:rsidRPr="00550863" w:rsidRDefault="00550863" w:rsidP="00550863">
            <w:pPr>
              <w:spacing w:after="0" w:line="240" w:lineRule="auto"/>
              <w:rPr>
                <w:rFonts w:ascii="Calibri" w:eastAsia="Calibri" w:hAnsi="Calibri" w:cs="Times New Roman"/>
                <w:b/>
              </w:rPr>
            </w:pPr>
          </w:p>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 xml:space="preserve">#2 Mary H. &amp; </w:t>
            </w:r>
          </w:p>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Madeline G.</w:t>
            </w:r>
          </w:p>
        </w:tc>
        <w:tc>
          <w:tcPr>
            <w:tcW w:w="3173" w:type="dxa"/>
            <w:shd w:val="clear" w:color="auto" w:fill="auto"/>
          </w:tcPr>
          <w:p w:rsidR="00550863" w:rsidRPr="00550863" w:rsidRDefault="00550863" w:rsidP="00550863">
            <w:pPr>
              <w:widowControl w:val="0"/>
              <w:tabs>
                <w:tab w:val="right" w:leader="dot" w:pos="8850"/>
              </w:tabs>
              <w:spacing w:after="0" w:line="240" w:lineRule="auto"/>
              <w:rPr>
                <w:rFonts w:ascii="Calibri" w:eastAsia="Calibri" w:hAnsi="Calibri" w:cs="Times New Roman"/>
                <w:noProof/>
              </w:rPr>
            </w:pPr>
            <w:r w:rsidRPr="00550863">
              <w:rPr>
                <w:rFonts w:ascii="Calibri" w:eastAsia="Calibri" w:hAnsi="Calibri" w:cs="Times New Roman"/>
                <w:noProof/>
              </w:rPr>
              <w:lastRenderedPageBreak/>
              <w:t>1. The program review process will be ongoing and consistent with integrated planning activities.</w:t>
            </w:r>
          </w:p>
          <w:p w:rsidR="00550863" w:rsidRPr="00550863" w:rsidRDefault="00550863" w:rsidP="00550863">
            <w:pPr>
              <w:widowControl w:val="0"/>
              <w:tabs>
                <w:tab w:val="right" w:leader="dot" w:pos="8850"/>
              </w:tabs>
              <w:spacing w:after="0" w:line="240" w:lineRule="auto"/>
              <w:rPr>
                <w:rFonts w:ascii="Calibri" w:eastAsia="Calibri" w:hAnsi="Calibri" w:cs="Times New Roman"/>
                <w:noProof/>
              </w:rPr>
            </w:pPr>
          </w:p>
          <w:p w:rsidR="00550863" w:rsidRPr="00550863" w:rsidRDefault="00550863" w:rsidP="00550863">
            <w:pPr>
              <w:widowControl w:val="0"/>
              <w:tabs>
                <w:tab w:val="right" w:leader="dot" w:pos="8850"/>
              </w:tabs>
              <w:spacing w:after="0" w:line="240" w:lineRule="auto"/>
              <w:rPr>
                <w:rFonts w:ascii="Calibri" w:eastAsia="Calibri" w:hAnsi="Calibri" w:cs="Times New Roman"/>
                <w:noProof/>
              </w:rPr>
            </w:pPr>
          </w:p>
          <w:p w:rsidR="00550863" w:rsidRPr="00550863" w:rsidRDefault="00550863" w:rsidP="00550863">
            <w:pPr>
              <w:widowControl w:val="0"/>
              <w:tabs>
                <w:tab w:val="right" w:leader="dot" w:pos="8850"/>
              </w:tabs>
              <w:spacing w:after="0" w:line="240" w:lineRule="auto"/>
              <w:rPr>
                <w:rFonts w:ascii="Calibri" w:eastAsia="Calibri" w:hAnsi="Calibri" w:cs="Times New Roman"/>
                <w:noProof/>
              </w:rPr>
            </w:pPr>
          </w:p>
          <w:p w:rsidR="00550863" w:rsidRPr="00550863" w:rsidRDefault="00550863" w:rsidP="00550863">
            <w:pPr>
              <w:widowControl w:val="0"/>
              <w:tabs>
                <w:tab w:val="right" w:leader="dot" w:pos="8850"/>
              </w:tabs>
              <w:spacing w:after="0" w:line="240" w:lineRule="auto"/>
              <w:rPr>
                <w:rFonts w:ascii="Calibri" w:eastAsia="Calibri" w:hAnsi="Calibri" w:cs="Times New Roman"/>
                <w:noProof/>
              </w:rPr>
            </w:pPr>
          </w:p>
          <w:p w:rsidR="00550863" w:rsidRPr="00550863" w:rsidRDefault="00550863" w:rsidP="00550863">
            <w:pPr>
              <w:widowControl w:val="0"/>
              <w:tabs>
                <w:tab w:val="right" w:leader="dot" w:pos="8850"/>
              </w:tabs>
              <w:spacing w:after="0" w:line="240" w:lineRule="auto"/>
              <w:rPr>
                <w:rFonts w:ascii="Calibri" w:eastAsia="Calibri" w:hAnsi="Calibri" w:cs="Times New Roman"/>
                <w:noProof/>
              </w:rPr>
            </w:pPr>
          </w:p>
          <w:p w:rsidR="00550863" w:rsidRPr="00550863" w:rsidRDefault="00550863" w:rsidP="00550863">
            <w:pPr>
              <w:widowControl w:val="0"/>
              <w:tabs>
                <w:tab w:val="right" w:leader="dot" w:pos="8850"/>
              </w:tabs>
              <w:spacing w:after="0" w:line="240" w:lineRule="auto"/>
              <w:rPr>
                <w:rFonts w:ascii="Calibri" w:eastAsia="Calibri" w:hAnsi="Calibri" w:cs="Times New Roman"/>
                <w:noProof/>
              </w:rPr>
            </w:pPr>
          </w:p>
          <w:p w:rsidR="00550863" w:rsidRPr="00550863" w:rsidRDefault="00550863" w:rsidP="00550863">
            <w:pPr>
              <w:widowControl w:val="0"/>
              <w:tabs>
                <w:tab w:val="right" w:leader="dot" w:pos="8850"/>
              </w:tabs>
              <w:spacing w:after="0" w:line="240" w:lineRule="auto"/>
              <w:rPr>
                <w:rFonts w:ascii="Calibri" w:eastAsia="Calibri" w:hAnsi="Calibri" w:cs="Times New Roman"/>
                <w:noProof/>
              </w:rPr>
            </w:pPr>
          </w:p>
          <w:p w:rsidR="00550863" w:rsidRPr="00550863" w:rsidRDefault="00550863" w:rsidP="00550863">
            <w:pPr>
              <w:widowControl w:val="0"/>
              <w:tabs>
                <w:tab w:val="right" w:leader="dot" w:pos="8850"/>
              </w:tabs>
              <w:spacing w:after="0" w:line="240" w:lineRule="auto"/>
              <w:rPr>
                <w:rFonts w:ascii="Calibri" w:eastAsia="Calibri" w:hAnsi="Calibri" w:cs="Times New Roman"/>
                <w:noProof/>
              </w:rPr>
            </w:pPr>
          </w:p>
          <w:p w:rsidR="00550863" w:rsidRPr="00550863" w:rsidRDefault="00550863" w:rsidP="00550863">
            <w:pPr>
              <w:widowControl w:val="0"/>
              <w:tabs>
                <w:tab w:val="right" w:leader="dot" w:pos="8850"/>
              </w:tabs>
              <w:spacing w:after="0" w:line="240" w:lineRule="auto"/>
              <w:rPr>
                <w:rFonts w:ascii="Calibri" w:eastAsia="Calibri" w:hAnsi="Calibri" w:cs="Times New Roman"/>
                <w:noProof/>
              </w:rPr>
            </w:pPr>
          </w:p>
          <w:p w:rsidR="00550863" w:rsidRPr="00550863" w:rsidRDefault="00550863" w:rsidP="00550863">
            <w:pPr>
              <w:widowControl w:val="0"/>
              <w:tabs>
                <w:tab w:val="right" w:leader="dot" w:pos="8850"/>
              </w:tabs>
              <w:spacing w:after="0" w:line="240" w:lineRule="auto"/>
              <w:rPr>
                <w:rFonts w:ascii="Calibri" w:eastAsia="Calibri" w:hAnsi="Calibri" w:cs="Times New Roman"/>
                <w:noProof/>
              </w:rPr>
            </w:pPr>
          </w:p>
          <w:p w:rsidR="00550863" w:rsidRPr="00550863" w:rsidRDefault="00550863" w:rsidP="00550863">
            <w:pPr>
              <w:widowControl w:val="0"/>
              <w:tabs>
                <w:tab w:val="right" w:leader="dot" w:pos="8850"/>
              </w:tabs>
              <w:spacing w:after="0" w:line="240" w:lineRule="auto"/>
              <w:rPr>
                <w:rFonts w:ascii="Calibri" w:eastAsia="Calibri" w:hAnsi="Calibri" w:cs="Times New Roman"/>
                <w:noProof/>
              </w:rPr>
            </w:pPr>
          </w:p>
          <w:p w:rsidR="00550863" w:rsidRPr="00550863" w:rsidRDefault="00550863" w:rsidP="00550863">
            <w:pPr>
              <w:widowControl w:val="0"/>
              <w:tabs>
                <w:tab w:val="right" w:leader="dot" w:pos="8850"/>
              </w:tabs>
              <w:spacing w:after="0" w:line="240" w:lineRule="auto"/>
              <w:rPr>
                <w:rFonts w:ascii="Calibri" w:eastAsia="Calibri" w:hAnsi="Calibri" w:cs="Times New Roman"/>
                <w:noProof/>
              </w:rPr>
            </w:pPr>
          </w:p>
          <w:p w:rsidR="00550863" w:rsidRPr="00550863" w:rsidRDefault="00550863" w:rsidP="00550863">
            <w:pPr>
              <w:widowControl w:val="0"/>
              <w:tabs>
                <w:tab w:val="right" w:leader="dot" w:pos="8850"/>
              </w:tabs>
              <w:spacing w:after="0" w:line="240" w:lineRule="auto"/>
              <w:rPr>
                <w:rFonts w:ascii="Calibri" w:eastAsia="Calibri" w:hAnsi="Calibri" w:cs="Times New Roman"/>
                <w:noProof/>
              </w:rPr>
            </w:pPr>
          </w:p>
          <w:p w:rsidR="00550863" w:rsidRPr="00550863" w:rsidRDefault="00550863" w:rsidP="00550863">
            <w:pPr>
              <w:widowControl w:val="0"/>
              <w:tabs>
                <w:tab w:val="right" w:leader="dot" w:pos="8850"/>
              </w:tabs>
              <w:spacing w:after="0" w:line="240" w:lineRule="auto"/>
              <w:rPr>
                <w:rFonts w:ascii="Calibri" w:eastAsia="Calibri" w:hAnsi="Calibri" w:cs="Times New Roman"/>
                <w:noProof/>
              </w:rPr>
            </w:pPr>
          </w:p>
          <w:p w:rsidR="00550863" w:rsidRPr="00550863" w:rsidRDefault="00550863" w:rsidP="00550863">
            <w:pPr>
              <w:widowControl w:val="0"/>
              <w:tabs>
                <w:tab w:val="right" w:leader="dot" w:pos="8850"/>
              </w:tabs>
              <w:spacing w:after="0" w:line="240" w:lineRule="auto"/>
              <w:rPr>
                <w:rFonts w:ascii="Calibri" w:eastAsia="Calibri" w:hAnsi="Calibri" w:cs="Times New Roman"/>
                <w:noProof/>
              </w:rPr>
            </w:pPr>
          </w:p>
          <w:p w:rsidR="00550863" w:rsidRPr="00550863" w:rsidRDefault="00550863" w:rsidP="00550863">
            <w:pPr>
              <w:widowControl w:val="0"/>
              <w:tabs>
                <w:tab w:val="right" w:leader="dot" w:pos="8850"/>
              </w:tabs>
              <w:spacing w:after="0" w:line="240" w:lineRule="auto"/>
              <w:rPr>
                <w:rFonts w:ascii="Calibri" w:eastAsia="Calibri" w:hAnsi="Calibri" w:cs="Times New Roman"/>
                <w:noProof/>
              </w:rPr>
            </w:pPr>
          </w:p>
          <w:p w:rsidR="00550863" w:rsidRPr="00550863" w:rsidRDefault="00550863" w:rsidP="00550863">
            <w:pPr>
              <w:widowControl w:val="0"/>
              <w:tabs>
                <w:tab w:val="right" w:leader="dot" w:pos="8850"/>
              </w:tabs>
              <w:spacing w:after="0" w:line="240" w:lineRule="auto"/>
              <w:rPr>
                <w:rFonts w:ascii="Calibri" w:eastAsia="Times New Roman" w:hAnsi="Calibri" w:cs="Times New Roman"/>
                <w:noProof/>
              </w:rPr>
            </w:pPr>
            <w:r w:rsidRPr="00550863">
              <w:rPr>
                <w:rFonts w:ascii="Calibri" w:eastAsia="Calibri" w:hAnsi="Calibri" w:cs="Times New Roman"/>
                <w:noProof/>
              </w:rPr>
              <w:t>2. Professional development activities will be offered to improve the collective understanding or the meaning of evidence, data, and research used in the evaluation of student learning.</w:t>
            </w:r>
            <w:r w:rsidRPr="00550863">
              <w:rPr>
                <w:rFonts w:ascii="Calibri" w:eastAsia="Times New Roman" w:hAnsi="Calibri" w:cs="Times New Roman"/>
                <w:noProof/>
              </w:rPr>
              <w:t xml:space="preserve"> </w:t>
            </w:r>
          </w:p>
        </w:tc>
        <w:tc>
          <w:tcPr>
            <w:tcW w:w="2250" w:type="dxa"/>
            <w:shd w:val="clear" w:color="auto" w:fill="auto"/>
          </w:tcPr>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rPr>
              <w:lastRenderedPageBreak/>
              <w:t>▪ Dept. Chairs/Mgmt.</w:t>
            </w:r>
            <w:r w:rsidRPr="00550863">
              <w:rPr>
                <w:rFonts w:ascii="Calibri" w:eastAsia="Calibri" w:hAnsi="Calibri" w:cs="Times New Roman"/>
              </w:rPr>
              <w:br/>
              <w:t xml:space="preserve">   Partners</w:t>
            </w:r>
            <w:r w:rsidRPr="00550863">
              <w:rPr>
                <w:rFonts w:ascii="Calibri" w:eastAsia="Calibri" w:hAnsi="Calibri" w:cs="Times New Roman"/>
              </w:rPr>
              <w:br/>
              <w:t>▪ OIE (noted above)</w:t>
            </w:r>
          </w:p>
        </w:tc>
        <w:tc>
          <w:tcPr>
            <w:tcW w:w="7537" w:type="dxa"/>
            <w:shd w:val="clear" w:color="auto" w:fill="auto"/>
          </w:tcPr>
          <w:p w:rsidR="00550863" w:rsidRPr="00550863" w:rsidRDefault="00550863" w:rsidP="00550863">
            <w:pPr>
              <w:spacing w:after="0" w:line="240" w:lineRule="auto"/>
              <w:rPr>
                <w:rFonts w:ascii="Calibri" w:eastAsia="Calibri" w:hAnsi="Calibri" w:cs="Times New Roman"/>
              </w:rPr>
            </w:pPr>
            <w:proofErr w:type="gramStart"/>
            <w:r w:rsidRPr="00550863">
              <w:rPr>
                <w:rFonts w:ascii="Calibri" w:eastAsia="Calibri" w:hAnsi="Calibri" w:cs="Times New Roman"/>
              </w:rPr>
              <w:t>1.a</w:t>
            </w:r>
            <w:proofErr w:type="gramEnd"/>
            <w:r w:rsidRPr="00550863">
              <w:rPr>
                <w:rFonts w:ascii="Calibri" w:eastAsia="Calibri" w:hAnsi="Calibri" w:cs="Times New Roman"/>
              </w:rPr>
              <w:t xml:space="preserve">. The program review process is ongoing for Academic Affairs, Student Services and Administrative Services. Please see </w:t>
            </w:r>
            <w:hyperlink r:id="rId16" w:history="1">
              <w:r w:rsidRPr="00550863">
                <w:rPr>
                  <w:rFonts w:ascii="Calibri" w:eastAsia="Calibri" w:hAnsi="Calibri" w:cs="Times New Roman"/>
                  <w:color w:val="0000FF"/>
                  <w:u w:val="single"/>
                </w:rPr>
                <w:t>www.sac.edu/program_review</w:t>
              </w:r>
            </w:hyperlink>
            <w:r w:rsidRPr="00550863">
              <w:rPr>
                <w:rFonts w:ascii="Calibri" w:eastAsia="Calibri" w:hAnsi="Calibri" w:cs="Times New Roman"/>
              </w:rPr>
              <w:t xml:space="preserve">. </w:t>
            </w:r>
          </w:p>
          <w:p w:rsidR="00550863" w:rsidRPr="00550863" w:rsidRDefault="00550863" w:rsidP="00550863">
            <w:pPr>
              <w:spacing w:after="0" w:line="240" w:lineRule="auto"/>
              <w:rPr>
                <w:rFonts w:ascii="Calibri" w:eastAsia="Calibri" w:hAnsi="Calibri" w:cs="Times New Roman"/>
              </w:rPr>
            </w:pPr>
            <w:proofErr w:type="gramStart"/>
            <w:r w:rsidRPr="00550863">
              <w:rPr>
                <w:rFonts w:ascii="Calibri" w:eastAsia="Calibri" w:hAnsi="Calibri" w:cs="Times New Roman"/>
              </w:rPr>
              <w:t>1.b</w:t>
            </w:r>
            <w:proofErr w:type="gramEnd"/>
            <w:r w:rsidRPr="00550863">
              <w:rPr>
                <w:rFonts w:ascii="Calibri" w:eastAsia="Calibri" w:hAnsi="Calibri" w:cs="Times New Roman"/>
              </w:rPr>
              <w:t xml:space="preserve">. The college has obtained </w:t>
            </w:r>
            <w:proofErr w:type="spellStart"/>
            <w:r w:rsidRPr="00550863">
              <w:rPr>
                <w:rFonts w:ascii="Calibri" w:eastAsia="Calibri" w:hAnsi="Calibri" w:cs="Times New Roman"/>
              </w:rPr>
              <w:t>TracDat</w:t>
            </w:r>
            <w:proofErr w:type="spellEnd"/>
            <w:r w:rsidRPr="00550863">
              <w:rPr>
                <w:rFonts w:ascii="Calibri" w:eastAsia="Calibri" w:hAnsi="Calibri" w:cs="Times New Roman"/>
              </w:rPr>
              <w:t xml:space="preserve"> and will pilot use of this </w:t>
            </w:r>
            <w:proofErr w:type="gramStart"/>
            <w:r w:rsidRPr="00550863">
              <w:rPr>
                <w:rFonts w:ascii="Calibri" w:eastAsia="Calibri" w:hAnsi="Calibri" w:cs="Times New Roman"/>
              </w:rPr>
              <w:t>assessment  platform</w:t>
            </w:r>
            <w:proofErr w:type="gramEnd"/>
            <w:r w:rsidRPr="00550863">
              <w:rPr>
                <w:rFonts w:ascii="Calibri" w:eastAsia="Calibri" w:hAnsi="Calibri" w:cs="Times New Roman"/>
              </w:rPr>
              <w:t xml:space="preserve"> fall 2015. (A change was needed here from spring 15 to fall)</w:t>
            </w:r>
          </w:p>
          <w:p w:rsidR="00550863" w:rsidRPr="00550863" w:rsidRDefault="00550863" w:rsidP="00550863">
            <w:pPr>
              <w:spacing w:after="0" w:line="240" w:lineRule="auto"/>
              <w:rPr>
                <w:rFonts w:ascii="Calibri" w:eastAsia="Calibri" w:hAnsi="Calibri" w:cs="Times New Roman"/>
                <w:vertAlign w:val="superscript"/>
              </w:rPr>
            </w:pPr>
            <w:proofErr w:type="gramStart"/>
            <w:r w:rsidRPr="00550863">
              <w:rPr>
                <w:rFonts w:ascii="Calibri" w:eastAsia="Calibri" w:hAnsi="Calibri" w:cs="Times New Roman"/>
              </w:rPr>
              <w:t>1.c</w:t>
            </w:r>
            <w:proofErr w:type="gramEnd"/>
            <w:r w:rsidRPr="00550863">
              <w:rPr>
                <w:rFonts w:ascii="Calibri" w:eastAsia="Calibri" w:hAnsi="Calibri" w:cs="Times New Roman"/>
              </w:rPr>
              <w:t xml:space="preserve"> The Academic Program Review was modified to accommodate a transition to </w:t>
            </w:r>
            <w:proofErr w:type="spellStart"/>
            <w:r w:rsidRPr="00550863">
              <w:rPr>
                <w:rFonts w:ascii="Calibri" w:eastAsia="Calibri" w:hAnsi="Calibri" w:cs="Times New Roman"/>
              </w:rPr>
              <w:t>TracDat</w:t>
            </w:r>
            <w:proofErr w:type="spellEnd"/>
            <w:r w:rsidRPr="00550863">
              <w:rPr>
                <w:rFonts w:ascii="Calibri" w:eastAsia="Calibri" w:hAnsi="Calibri" w:cs="Times New Roman"/>
              </w:rPr>
              <w:t xml:space="preserve"> and also to streamline the process.</w:t>
            </w:r>
            <w:r w:rsidRPr="00550863">
              <w:rPr>
                <w:rFonts w:ascii="Calibri" w:eastAsia="Calibri" w:hAnsi="Calibri" w:cs="Times New Roman"/>
                <w:vertAlign w:val="superscript"/>
              </w:rPr>
              <w:endnoteReference w:id="1"/>
            </w:r>
            <w:r w:rsidRPr="00550863">
              <w:rPr>
                <w:rFonts w:ascii="Calibri" w:eastAsia="Calibri" w:hAnsi="Calibri" w:cs="Times New Roman"/>
                <w:vertAlign w:val="superscript"/>
              </w:rPr>
              <w:t>,</w:t>
            </w:r>
            <w:r w:rsidRPr="00550863">
              <w:rPr>
                <w:rFonts w:ascii="Calibri" w:eastAsia="Calibri" w:hAnsi="Calibri" w:cs="Times New Roman"/>
                <w:vertAlign w:val="superscript"/>
              </w:rPr>
              <w:endnoteReference w:id="2"/>
            </w:r>
          </w:p>
          <w:p w:rsidR="00550863" w:rsidRPr="00550863" w:rsidRDefault="00550863" w:rsidP="00550863">
            <w:pPr>
              <w:spacing w:after="0" w:line="240" w:lineRule="auto"/>
              <w:rPr>
                <w:rFonts w:ascii="Calibri" w:eastAsia="Calibri" w:hAnsi="Calibri" w:cs="Times New Roman"/>
                <w:vertAlign w:val="superscript"/>
              </w:rPr>
            </w:pPr>
            <w:proofErr w:type="gramStart"/>
            <w:r w:rsidRPr="00550863">
              <w:rPr>
                <w:rFonts w:ascii="Calibri" w:eastAsia="Calibri" w:hAnsi="Calibri" w:cs="Times New Roman"/>
              </w:rPr>
              <w:t>1.d</w:t>
            </w:r>
            <w:proofErr w:type="gramEnd"/>
            <w:r w:rsidRPr="00550863">
              <w:rPr>
                <w:rFonts w:ascii="Calibri" w:eastAsia="Calibri" w:hAnsi="Calibri" w:cs="Times New Roman"/>
              </w:rPr>
              <w:t xml:space="preserve"> The new ILO analysis process, developed by the TLC, was implemented spring 2015. The designated college-wide ILO was Communication Skills.</w:t>
            </w:r>
            <w:r w:rsidRPr="00550863">
              <w:rPr>
                <w:rFonts w:ascii="Calibri" w:eastAsia="Calibri" w:hAnsi="Calibri" w:cs="Times New Roman"/>
                <w:vertAlign w:val="superscript"/>
              </w:rPr>
              <w:t xml:space="preserve">27, </w:t>
            </w:r>
            <w:r w:rsidRPr="00550863">
              <w:rPr>
                <w:rFonts w:ascii="Calibri" w:eastAsia="Calibri" w:hAnsi="Calibri" w:cs="Times New Roman"/>
                <w:vertAlign w:val="superscript"/>
              </w:rPr>
              <w:endnoteReference w:id="3"/>
            </w:r>
            <w:r w:rsidRPr="00550863">
              <w:rPr>
                <w:rFonts w:ascii="Calibri" w:eastAsia="Calibri" w:hAnsi="Calibri" w:cs="Times New Roman"/>
                <w:vertAlign w:val="superscript"/>
              </w:rPr>
              <w:t>,</w:t>
            </w:r>
            <w:r w:rsidRPr="00550863">
              <w:rPr>
                <w:rFonts w:ascii="Calibri" w:eastAsia="Calibri" w:hAnsi="Calibri" w:cs="Times New Roman"/>
                <w:vertAlign w:val="superscript"/>
              </w:rPr>
              <w:endnoteReference w:id="4"/>
            </w:r>
          </w:p>
          <w:p w:rsidR="00550863" w:rsidRPr="00550863" w:rsidRDefault="009044D6" w:rsidP="00550863">
            <w:pPr>
              <w:spacing w:after="0" w:line="240" w:lineRule="auto"/>
              <w:rPr>
                <w:rFonts w:ascii="Calibri" w:eastAsia="Calibri" w:hAnsi="Calibri" w:cs="Times New Roman"/>
              </w:rPr>
            </w:pPr>
            <w:hyperlink r:id="rId17" w:history="1">
              <w:r w:rsidR="00550863" w:rsidRPr="00550863">
                <w:rPr>
                  <w:rFonts w:ascii="Calibri" w:eastAsia="Calibri" w:hAnsi="Calibri" w:cs="Times New Roman"/>
                  <w:color w:val="0000FF"/>
                  <w:u w:val="single"/>
                </w:rPr>
                <w:t>http://www.sac.edu/committees/TLC/Documents/TLC_ILO_Assessment%20Report_S15_Comm_Skills.pdf</w:t>
              </w:r>
            </w:hyperlink>
            <w:r w:rsidR="00550863" w:rsidRPr="00550863">
              <w:rPr>
                <w:rFonts w:ascii="Calibri" w:eastAsia="Calibri" w:hAnsi="Calibri" w:cs="Times New Roman"/>
              </w:rPr>
              <w:t xml:space="preserve"> </w:t>
            </w:r>
          </w:p>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rPr>
              <w:t xml:space="preserve">The designated ILO for spring 2016 was Thinking and Reasoning. </w:t>
            </w:r>
          </w:p>
          <w:p w:rsidR="00550863" w:rsidRPr="00550863" w:rsidRDefault="009044D6" w:rsidP="00550863">
            <w:pPr>
              <w:spacing w:after="0" w:line="240" w:lineRule="auto"/>
              <w:rPr>
                <w:rFonts w:ascii="Calibri" w:eastAsia="Calibri" w:hAnsi="Calibri" w:cs="Times New Roman"/>
              </w:rPr>
            </w:pPr>
            <w:hyperlink r:id="rId18" w:history="1">
              <w:r w:rsidR="00550863" w:rsidRPr="00550863">
                <w:rPr>
                  <w:rFonts w:ascii="Calibri" w:eastAsia="Calibri" w:hAnsi="Calibri" w:cs="Times New Roman"/>
                  <w:color w:val="0000FF"/>
                  <w:u w:val="single"/>
                </w:rPr>
                <w:t>http://www.sac.edu/committees/TLC/Documents/Institutional%20Learning%20Outocmes%20Assessment%20Report%202016%20Thinking%20and%20Reasoning.pdf</w:t>
              </w:r>
            </w:hyperlink>
            <w:r w:rsidR="00550863" w:rsidRPr="00550863">
              <w:rPr>
                <w:rFonts w:ascii="Calibri" w:eastAsia="Calibri" w:hAnsi="Calibri" w:cs="Times New Roman"/>
              </w:rPr>
              <w:t xml:space="preserve"> </w:t>
            </w:r>
          </w:p>
          <w:p w:rsidR="00550863" w:rsidRPr="00550863" w:rsidRDefault="00550863" w:rsidP="00550863">
            <w:pPr>
              <w:spacing w:after="0" w:line="240" w:lineRule="auto"/>
              <w:rPr>
                <w:rFonts w:ascii="Calibri" w:eastAsia="Calibri" w:hAnsi="Calibri" w:cs="Times New Roman"/>
              </w:rPr>
            </w:pPr>
          </w:p>
          <w:p w:rsidR="00550863" w:rsidRPr="00550863" w:rsidRDefault="00550863" w:rsidP="00550863">
            <w:pPr>
              <w:spacing w:after="0" w:line="240" w:lineRule="auto"/>
              <w:rPr>
                <w:rFonts w:ascii="Calibri" w:eastAsia="Calibri" w:hAnsi="Calibri" w:cs="Times New Roman"/>
                <w:highlight w:val="yellow"/>
              </w:rPr>
            </w:pPr>
            <w:r w:rsidRPr="00550863">
              <w:rPr>
                <w:rFonts w:ascii="Calibri" w:eastAsia="Calibri" w:hAnsi="Calibri" w:cs="Times New Roman"/>
              </w:rPr>
              <w:lastRenderedPageBreak/>
              <w:t>The designated ILO for 2016-2017 is Information Management.</w:t>
            </w:r>
          </w:p>
          <w:p w:rsidR="00550863" w:rsidRPr="00550863" w:rsidRDefault="00550863" w:rsidP="00550863">
            <w:pPr>
              <w:spacing w:after="0" w:line="240" w:lineRule="auto"/>
              <w:rPr>
                <w:rFonts w:ascii="Calibri" w:eastAsia="Calibri" w:hAnsi="Calibri" w:cs="Times New Roman"/>
                <w:highlight w:val="yellow"/>
              </w:rPr>
            </w:pPr>
          </w:p>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highlight w:val="yellow"/>
              </w:rPr>
              <w:t>Hold until summer 16 meetin</w:t>
            </w:r>
            <w:r w:rsidRPr="00550863">
              <w:rPr>
                <w:rFonts w:ascii="Calibri" w:eastAsia="Calibri" w:hAnsi="Calibri" w:cs="Times New Roman"/>
              </w:rPr>
              <w:t xml:space="preserve">g </w:t>
            </w:r>
            <w:proofErr w:type="spellStart"/>
            <w:r w:rsidRPr="00550863">
              <w:rPr>
                <w:rFonts w:ascii="Calibri" w:eastAsia="Calibri" w:hAnsi="Calibri" w:cs="Times New Roman"/>
                <w:highlight w:val="yellow"/>
              </w:rPr>
              <w:t>TracDat</w:t>
            </w:r>
            <w:proofErr w:type="spellEnd"/>
            <w:r w:rsidRPr="00550863">
              <w:rPr>
                <w:rFonts w:ascii="Calibri" w:eastAsia="Calibri" w:hAnsi="Calibri" w:cs="Times New Roman"/>
                <w:highlight w:val="yellow"/>
              </w:rPr>
              <w:t xml:space="preserve"> update</w:t>
            </w:r>
          </w:p>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rPr>
              <w:t xml:space="preserve">2.   College Council, the TLC, and other participatory governance groups have worked with the Research Analyst and the Professional Development Coordinator and Assistant Dean of Student Services to develop professional development activities related to data and research. Please see </w:t>
            </w:r>
            <w:hyperlink r:id="rId19" w:history="1">
              <w:r w:rsidRPr="00550863">
                <w:rPr>
                  <w:rFonts w:ascii="Calibri" w:eastAsia="Calibri" w:hAnsi="Calibri" w:cs="Times New Roman"/>
                  <w:color w:val="0000FF"/>
                  <w:u w:val="single"/>
                </w:rPr>
                <w:t>http://www.sac.edu/facultystaff/professional-development/Pages/default.aspx</w:t>
              </w:r>
            </w:hyperlink>
            <w:r w:rsidRPr="00550863">
              <w:rPr>
                <w:rFonts w:ascii="Calibri" w:eastAsia="Calibri" w:hAnsi="Calibri" w:cs="Times New Roman"/>
              </w:rPr>
              <w:t xml:space="preserve"> </w:t>
            </w:r>
          </w:p>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highlight w:val="yellow"/>
              </w:rPr>
              <w:t xml:space="preserve"> New Research analyst position—Tech reporting//ILO process continued—2015-16 Thinking and Reasoning—2016-17 Information Management//IPDM will be developed summer 2016 (may include role of TLC and integration of college-wide assessment). Possible outcomes &amp; assessment timeline for each department to see trends in course-level which affects program level. (S16 update)</w:t>
            </w:r>
          </w:p>
          <w:p w:rsidR="00550863" w:rsidRPr="00550863" w:rsidRDefault="00550863" w:rsidP="00550863">
            <w:pPr>
              <w:spacing w:after="0" w:line="240" w:lineRule="auto"/>
              <w:rPr>
                <w:rFonts w:ascii="Calibri" w:eastAsia="Calibri" w:hAnsi="Calibri" w:cs="Times New Roman"/>
              </w:rPr>
            </w:pPr>
          </w:p>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highlight w:val="yellow"/>
              </w:rPr>
              <w:t>2. FLEX/ New Faculty institute</w:t>
            </w:r>
          </w:p>
          <w:p w:rsidR="00550863" w:rsidRPr="00550863" w:rsidRDefault="00550863" w:rsidP="00550863">
            <w:pPr>
              <w:spacing w:after="0" w:line="240" w:lineRule="auto"/>
              <w:rPr>
                <w:rFonts w:ascii="Calibri" w:eastAsia="Calibri" w:hAnsi="Calibri" w:cs="Times New Roman"/>
              </w:rPr>
            </w:pPr>
          </w:p>
        </w:tc>
      </w:tr>
      <w:tr w:rsidR="00550863" w:rsidRPr="00550863" w:rsidTr="00550863">
        <w:tc>
          <w:tcPr>
            <w:tcW w:w="1327" w:type="dxa"/>
            <w:shd w:val="clear" w:color="auto" w:fill="FFFF00"/>
          </w:tcPr>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lastRenderedPageBreak/>
              <w:t>I.B.2</w:t>
            </w:r>
          </w:p>
          <w:p w:rsidR="00550863" w:rsidRPr="00550863" w:rsidRDefault="00550863" w:rsidP="00550863">
            <w:pPr>
              <w:spacing w:after="0" w:line="240" w:lineRule="auto"/>
              <w:rPr>
                <w:rFonts w:ascii="Calibri" w:eastAsia="Calibri" w:hAnsi="Calibri" w:cs="Times New Roman"/>
                <w:b/>
              </w:rPr>
            </w:pPr>
          </w:p>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Carlos &amp; Bonnie</w:t>
            </w:r>
          </w:p>
        </w:tc>
        <w:tc>
          <w:tcPr>
            <w:tcW w:w="3173" w:type="dxa"/>
            <w:shd w:val="clear" w:color="auto" w:fill="auto"/>
          </w:tcPr>
          <w:p w:rsidR="00550863" w:rsidRPr="00550863" w:rsidRDefault="009044D6" w:rsidP="00550863">
            <w:pPr>
              <w:widowControl w:val="0"/>
              <w:tabs>
                <w:tab w:val="right" w:leader="dot" w:pos="8850"/>
              </w:tabs>
              <w:spacing w:after="0" w:line="240" w:lineRule="auto"/>
              <w:rPr>
                <w:rFonts w:ascii="Calibri" w:eastAsia="Times New Roman" w:hAnsi="Calibri" w:cs="Times New Roman"/>
                <w:noProof/>
              </w:rPr>
            </w:pPr>
            <w:hyperlink w:anchor="_Toc391970894" w:history="1">
              <w:r w:rsidR="00550863" w:rsidRPr="00550863">
                <w:rPr>
                  <w:rFonts w:ascii="Calibri" w:eastAsia="Calibri" w:hAnsi="Calibri" w:cs="Times New Roman"/>
                  <w:noProof/>
                  <w:color w:val="0000FF"/>
                  <w:u w:val="single"/>
                </w:rPr>
                <w:t>1.</w:t>
              </w:r>
            </w:hyperlink>
            <w:r w:rsidR="00550863" w:rsidRPr="00550863">
              <w:rPr>
                <w:rFonts w:ascii="Calibri" w:eastAsia="Times New Roman" w:hAnsi="Calibri" w:cs="Times New Roman"/>
                <w:noProof/>
              </w:rPr>
              <w:t xml:space="preserve"> The college will continue to review the Strategic Plan to review the degree to which goals have been met.</w:t>
            </w:r>
          </w:p>
          <w:p w:rsidR="00550863" w:rsidRPr="00550863" w:rsidRDefault="00550863" w:rsidP="00550863">
            <w:pPr>
              <w:widowControl w:val="0"/>
              <w:tabs>
                <w:tab w:val="right" w:leader="dot" w:pos="8850"/>
              </w:tabs>
              <w:spacing w:after="0" w:line="240" w:lineRule="auto"/>
              <w:rPr>
                <w:rFonts w:ascii="Calibri" w:eastAsia="Times New Roman" w:hAnsi="Calibri" w:cs="Times New Roman"/>
                <w:noProof/>
              </w:rPr>
            </w:pPr>
          </w:p>
          <w:p w:rsidR="00550863" w:rsidRPr="00550863" w:rsidRDefault="00550863" w:rsidP="00550863">
            <w:pPr>
              <w:widowControl w:val="0"/>
              <w:tabs>
                <w:tab w:val="right" w:leader="dot" w:pos="8850"/>
              </w:tabs>
              <w:spacing w:after="0" w:line="240" w:lineRule="auto"/>
              <w:rPr>
                <w:rFonts w:ascii="Calibri" w:eastAsia="Times New Roman" w:hAnsi="Calibri" w:cs="Times New Roman"/>
                <w:noProof/>
              </w:rPr>
            </w:pPr>
          </w:p>
          <w:p w:rsidR="00550863" w:rsidRPr="00550863" w:rsidRDefault="00550863" w:rsidP="00550863">
            <w:pPr>
              <w:widowControl w:val="0"/>
              <w:tabs>
                <w:tab w:val="right" w:leader="dot" w:pos="8850"/>
              </w:tabs>
              <w:spacing w:after="0" w:line="240" w:lineRule="auto"/>
              <w:rPr>
                <w:rFonts w:ascii="Calibri" w:eastAsia="Times New Roman" w:hAnsi="Calibri" w:cs="Times New Roman"/>
                <w:noProof/>
              </w:rPr>
            </w:pPr>
          </w:p>
          <w:p w:rsidR="00550863" w:rsidRPr="00550863" w:rsidRDefault="00550863" w:rsidP="00550863">
            <w:pPr>
              <w:widowControl w:val="0"/>
              <w:tabs>
                <w:tab w:val="right" w:leader="dot" w:pos="8850"/>
              </w:tabs>
              <w:spacing w:after="0" w:line="240" w:lineRule="auto"/>
              <w:rPr>
                <w:rFonts w:ascii="Calibri" w:eastAsia="Times New Roman" w:hAnsi="Calibri" w:cs="Times New Roman"/>
                <w:noProof/>
              </w:rPr>
            </w:pPr>
          </w:p>
          <w:p w:rsidR="00550863" w:rsidRPr="00550863" w:rsidRDefault="00550863" w:rsidP="00550863">
            <w:pPr>
              <w:widowControl w:val="0"/>
              <w:tabs>
                <w:tab w:val="right" w:leader="dot" w:pos="8850"/>
              </w:tabs>
              <w:spacing w:after="0" w:line="240" w:lineRule="auto"/>
              <w:rPr>
                <w:rFonts w:ascii="Calibri" w:eastAsia="Times New Roman" w:hAnsi="Calibri" w:cs="Times New Roman"/>
                <w:noProof/>
              </w:rPr>
            </w:pPr>
          </w:p>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rPr>
              <w:t>2. The college will continue to evaluate assessment processes of the institutional goals.</w:t>
            </w:r>
          </w:p>
        </w:tc>
        <w:tc>
          <w:tcPr>
            <w:tcW w:w="2250" w:type="dxa"/>
            <w:shd w:val="clear" w:color="auto" w:fill="auto"/>
          </w:tcPr>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rPr>
              <w:t>▪ Cabinet</w:t>
            </w:r>
            <w:r w:rsidRPr="00550863">
              <w:rPr>
                <w:rFonts w:ascii="Calibri" w:eastAsia="Calibri" w:hAnsi="Calibri" w:cs="Times New Roman"/>
              </w:rPr>
              <w:br/>
              <w:t>▪ College Council</w:t>
            </w:r>
            <w:r w:rsidRPr="00550863">
              <w:rPr>
                <w:rFonts w:ascii="Calibri" w:eastAsia="Calibri" w:hAnsi="Calibri" w:cs="Times New Roman"/>
              </w:rPr>
              <w:br/>
              <w:t>▪ OIE</w:t>
            </w:r>
          </w:p>
        </w:tc>
        <w:tc>
          <w:tcPr>
            <w:tcW w:w="7537" w:type="dxa"/>
            <w:shd w:val="clear" w:color="auto" w:fill="auto"/>
          </w:tcPr>
          <w:p w:rsidR="00550863" w:rsidRPr="00550863" w:rsidRDefault="00550863" w:rsidP="00550863">
            <w:pPr>
              <w:spacing w:after="0" w:line="240" w:lineRule="auto"/>
              <w:rPr>
                <w:rFonts w:ascii="Calibri" w:eastAsia="Calibri" w:hAnsi="Calibri" w:cs="Times New Roman"/>
                <w:vertAlign w:val="superscript"/>
              </w:rPr>
            </w:pPr>
            <w:proofErr w:type="gramStart"/>
            <w:r w:rsidRPr="00550863">
              <w:rPr>
                <w:rFonts w:ascii="Calibri" w:eastAsia="Calibri" w:hAnsi="Calibri" w:cs="Times New Roman"/>
              </w:rPr>
              <w:t>1.a</w:t>
            </w:r>
            <w:proofErr w:type="gramEnd"/>
            <w:r w:rsidRPr="00550863">
              <w:rPr>
                <w:rFonts w:ascii="Calibri" w:eastAsia="Calibri" w:hAnsi="Calibri" w:cs="Times New Roman"/>
              </w:rPr>
              <w:t>. College Council has assumed the responsibility of Strategic Plan analysis and updating. This is done annually.</w:t>
            </w:r>
            <w:r w:rsidRPr="00550863">
              <w:rPr>
                <w:rFonts w:ascii="Calibri" w:eastAsia="Calibri" w:hAnsi="Calibri" w:cs="Times New Roman"/>
                <w:vertAlign w:val="superscript"/>
              </w:rPr>
              <w:endnoteReference w:id="5"/>
            </w:r>
            <w:r w:rsidRPr="00550863">
              <w:rPr>
                <w:rFonts w:ascii="Calibri" w:eastAsia="Calibri" w:hAnsi="Calibri" w:cs="Times New Roman"/>
                <w:vertAlign w:val="superscript"/>
              </w:rPr>
              <w:t>,31</w:t>
            </w:r>
          </w:p>
          <w:p w:rsidR="00550863" w:rsidRPr="00550863" w:rsidRDefault="00550863" w:rsidP="00550863">
            <w:pPr>
              <w:spacing w:after="0" w:line="240" w:lineRule="auto"/>
              <w:rPr>
                <w:rFonts w:ascii="Calibri" w:eastAsia="Calibri" w:hAnsi="Calibri" w:cs="Times New Roman"/>
              </w:rPr>
            </w:pPr>
            <w:proofErr w:type="gramStart"/>
            <w:r w:rsidRPr="00550863">
              <w:rPr>
                <w:rFonts w:ascii="Calibri" w:eastAsia="Calibri" w:hAnsi="Calibri" w:cs="Times New Roman"/>
              </w:rPr>
              <w:t>1.b</w:t>
            </w:r>
            <w:proofErr w:type="gramEnd"/>
            <w:r w:rsidRPr="00550863">
              <w:rPr>
                <w:rFonts w:ascii="Calibri" w:eastAsia="Calibri" w:hAnsi="Calibri" w:cs="Times New Roman"/>
              </w:rPr>
              <w:t>. The 2014-2016 Strategic Plan was reviewed at the September College Council meeting, highlighted at the President’s August 2014 Convocation, and is being incorporated into college and departmental student success and planning work.</w:t>
            </w:r>
            <w:r w:rsidRPr="00550863">
              <w:rPr>
                <w:rFonts w:ascii="Calibri" w:eastAsia="Calibri" w:hAnsi="Calibri" w:cs="Times New Roman"/>
                <w:vertAlign w:val="superscript"/>
              </w:rPr>
              <w:t xml:space="preserve">40, </w:t>
            </w:r>
            <w:r w:rsidRPr="00550863">
              <w:rPr>
                <w:rFonts w:ascii="Calibri" w:eastAsia="Calibri" w:hAnsi="Calibri" w:cs="Times New Roman"/>
                <w:vertAlign w:val="superscript"/>
              </w:rPr>
              <w:endnoteReference w:id="6"/>
            </w:r>
          </w:p>
          <w:p w:rsidR="00550863" w:rsidRPr="00550863" w:rsidRDefault="00550863" w:rsidP="00550863">
            <w:pPr>
              <w:spacing w:after="0" w:line="240" w:lineRule="auto"/>
              <w:rPr>
                <w:rFonts w:ascii="Calibri" w:eastAsia="Calibri" w:hAnsi="Calibri" w:cs="Times New Roman"/>
              </w:rPr>
            </w:pPr>
            <w:proofErr w:type="gramStart"/>
            <w:r w:rsidRPr="00550863">
              <w:rPr>
                <w:rFonts w:ascii="Calibri" w:eastAsia="Calibri" w:hAnsi="Calibri" w:cs="Times New Roman"/>
              </w:rPr>
              <w:t>1.c</w:t>
            </w:r>
            <w:proofErr w:type="gramEnd"/>
            <w:r w:rsidRPr="00550863">
              <w:rPr>
                <w:rFonts w:ascii="Calibri" w:eastAsia="Calibri" w:hAnsi="Calibri" w:cs="Times New Roman"/>
              </w:rPr>
              <w:t>. The IE&amp;A Coordinator/ALO is a member of College Council as of fall 2014.</w:t>
            </w:r>
            <w:r w:rsidRPr="00550863">
              <w:rPr>
                <w:rFonts w:ascii="Calibri" w:eastAsia="Calibri" w:hAnsi="Calibri" w:cs="Times New Roman"/>
                <w:vertAlign w:val="superscript"/>
              </w:rPr>
              <w:endnoteReference w:id="7"/>
            </w:r>
          </w:p>
          <w:p w:rsidR="00550863" w:rsidRPr="00550863" w:rsidRDefault="00550863" w:rsidP="00550863">
            <w:pPr>
              <w:spacing w:after="0" w:line="240" w:lineRule="auto"/>
              <w:rPr>
                <w:rFonts w:ascii="Calibri" w:eastAsia="Calibri" w:hAnsi="Calibri" w:cs="Times New Roman"/>
              </w:rPr>
            </w:pPr>
            <w:proofErr w:type="gramStart"/>
            <w:r w:rsidRPr="00550863">
              <w:rPr>
                <w:rFonts w:ascii="Calibri" w:eastAsia="Calibri" w:hAnsi="Calibri" w:cs="Times New Roman"/>
              </w:rPr>
              <w:t>2.a</w:t>
            </w:r>
            <w:proofErr w:type="gramEnd"/>
            <w:r w:rsidRPr="00550863">
              <w:rPr>
                <w:rFonts w:ascii="Calibri" w:eastAsia="Calibri" w:hAnsi="Calibri" w:cs="Times New Roman"/>
              </w:rPr>
              <w:t xml:space="preserve">   ILO analysis has been made more transparent through a new protocol developed by the TLC.  (see 1.d)</w:t>
            </w:r>
          </w:p>
          <w:p w:rsidR="00550863" w:rsidRPr="00550863" w:rsidRDefault="00550863" w:rsidP="00550863">
            <w:pPr>
              <w:spacing w:after="0" w:line="240" w:lineRule="auto"/>
              <w:rPr>
                <w:rFonts w:ascii="Calibri" w:eastAsia="Calibri" w:hAnsi="Calibri" w:cs="Times New Roman"/>
              </w:rPr>
            </w:pPr>
            <w:proofErr w:type="gramStart"/>
            <w:r w:rsidRPr="00550863">
              <w:rPr>
                <w:rFonts w:ascii="Calibri" w:eastAsia="Calibri" w:hAnsi="Calibri" w:cs="Times New Roman"/>
              </w:rPr>
              <w:t>2.b</w:t>
            </w:r>
            <w:proofErr w:type="gramEnd"/>
            <w:r w:rsidRPr="00550863">
              <w:rPr>
                <w:rFonts w:ascii="Calibri" w:eastAsia="Calibri" w:hAnsi="Calibri" w:cs="Times New Roman"/>
              </w:rPr>
              <w:t xml:space="preserve">. Reportage and link to College Council is clearer, as the IE&amp;A </w:t>
            </w:r>
            <w:proofErr w:type="spellStart"/>
            <w:r w:rsidRPr="00550863">
              <w:rPr>
                <w:rFonts w:ascii="Calibri" w:eastAsia="Calibri" w:hAnsi="Calibri" w:cs="Times New Roman"/>
              </w:rPr>
              <w:t>Coord</w:t>
            </w:r>
            <w:proofErr w:type="spellEnd"/>
            <w:r w:rsidRPr="00550863">
              <w:rPr>
                <w:rFonts w:ascii="Calibri" w:eastAsia="Calibri" w:hAnsi="Calibri" w:cs="Times New Roman"/>
              </w:rPr>
              <w:t>./ALO has been made a regular member of College Council meetings and reports at every meeting. (see 1.c)</w:t>
            </w:r>
          </w:p>
          <w:p w:rsidR="00550863" w:rsidRPr="00550863" w:rsidRDefault="00550863" w:rsidP="00550863">
            <w:pPr>
              <w:spacing w:after="0" w:line="240" w:lineRule="auto"/>
              <w:rPr>
                <w:rFonts w:ascii="Calibri" w:eastAsia="Calibri" w:hAnsi="Calibri" w:cs="Times New Roman"/>
              </w:rPr>
            </w:pPr>
            <w:proofErr w:type="gramStart"/>
            <w:r w:rsidRPr="00550863">
              <w:rPr>
                <w:rFonts w:ascii="Calibri" w:eastAsia="Calibri" w:hAnsi="Calibri" w:cs="Times New Roman"/>
              </w:rPr>
              <w:t>2.c</w:t>
            </w:r>
            <w:proofErr w:type="gramEnd"/>
            <w:r w:rsidRPr="00550863">
              <w:rPr>
                <w:rFonts w:ascii="Calibri" w:eastAsia="Calibri" w:hAnsi="Calibri" w:cs="Times New Roman"/>
              </w:rPr>
              <w:t>. College Council and the IE&amp;A Coordinator will work with the Research Analyst  to establish protocols for Institutional Set Standards analysis.</w:t>
            </w:r>
            <w:r w:rsidRPr="00550863">
              <w:rPr>
                <w:rFonts w:ascii="Calibri" w:eastAsia="Calibri" w:hAnsi="Calibri" w:cs="Times New Roman"/>
                <w:vertAlign w:val="superscript"/>
              </w:rPr>
              <w:endnoteReference w:id="8"/>
            </w:r>
          </w:p>
          <w:p w:rsidR="00550863" w:rsidRPr="00550863" w:rsidRDefault="00550863" w:rsidP="00550863">
            <w:pPr>
              <w:spacing w:after="0" w:line="240" w:lineRule="auto"/>
              <w:rPr>
                <w:rFonts w:ascii="Calibri" w:eastAsia="Calibri" w:hAnsi="Calibri" w:cs="Times New Roman"/>
              </w:rPr>
            </w:pPr>
          </w:p>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highlight w:val="yellow"/>
              </w:rPr>
              <w:t>Discussion regarding closing the loop—How are recommendations filtered through the system and acted upon and communicated to create change in SP and annual goal setting?</w:t>
            </w:r>
          </w:p>
        </w:tc>
      </w:tr>
      <w:tr w:rsidR="00550863" w:rsidRPr="00550863" w:rsidTr="00550863">
        <w:tc>
          <w:tcPr>
            <w:tcW w:w="1327" w:type="dxa"/>
            <w:shd w:val="clear" w:color="auto" w:fill="FFFF00"/>
          </w:tcPr>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lastRenderedPageBreak/>
              <w:t>I.B.3</w:t>
            </w:r>
          </w:p>
          <w:p w:rsidR="00550863" w:rsidRPr="00550863" w:rsidRDefault="00550863" w:rsidP="00550863">
            <w:pPr>
              <w:spacing w:after="0" w:line="240" w:lineRule="auto"/>
              <w:rPr>
                <w:rFonts w:ascii="Calibri" w:eastAsia="Calibri" w:hAnsi="Calibri" w:cs="Times New Roman"/>
                <w:b/>
              </w:rPr>
            </w:pPr>
          </w:p>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Sara, Carlos &amp; Bonnie</w:t>
            </w:r>
          </w:p>
        </w:tc>
        <w:tc>
          <w:tcPr>
            <w:tcW w:w="3173" w:type="dxa"/>
            <w:shd w:val="clear" w:color="auto" w:fill="auto"/>
          </w:tcPr>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rPr>
              <w:t>1. An Office of Institutional Effectiveness   should be established, and a college researcher should be hired to improve institutional planning.</w:t>
            </w:r>
          </w:p>
        </w:tc>
        <w:tc>
          <w:tcPr>
            <w:tcW w:w="2250" w:type="dxa"/>
            <w:shd w:val="clear" w:color="auto" w:fill="auto"/>
          </w:tcPr>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rPr>
              <w:t>▪ Cabinet</w:t>
            </w:r>
          </w:p>
        </w:tc>
        <w:tc>
          <w:tcPr>
            <w:tcW w:w="7537" w:type="dxa"/>
            <w:shd w:val="clear" w:color="auto" w:fill="auto"/>
          </w:tcPr>
          <w:p w:rsidR="00550863" w:rsidRPr="00550863" w:rsidRDefault="00550863" w:rsidP="00550863">
            <w:pPr>
              <w:spacing w:after="0" w:line="240" w:lineRule="auto"/>
              <w:rPr>
                <w:rFonts w:ascii="Calibri" w:eastAsia="Calibri" w:hAnsi="Calibri" w:cs="Times New Roman"/>
              </w:rPr>
            </w:pPr>
            <w:proofErr w:type="gramStart"/>
            <w:r w:rsidRPr="00550863">
              <w:rPr>
                <w:rFonts w:ascii="Calibri" w:eastAsia="Calibri" w:hAnsi="Calibri" w:cs="Times New Roman"/>
              </w:rPr>
              <w:t>1.a</w:t>
            </w:r>
            <w:proofErr w:type="gramEnd"/>
            <w:r w:rsidRPr="00550863">
              <w:rPr>
                <w:rFonts w:ascii="Calibri" w:eastAsia="Calibri" w:hAnsi="Calibri" w:cs="Times New Roman"/>
              </w:rPr>
              <w:t xml:space="preserve">. The IE Office has been established in A-101. The IE Coordinator has established a website for the IE Office which includes institutional effectiveness issues. Program review, and all information related to Accreditation.  Please see </w:t>
            </w:r>
            <w:hyperlink r:id="rId20" w:history="1">
              <w:r w:rsidRPr="00550863">
                <w:rPr>
                  <w:rFonts w:ascii="Calibri" w:eastAsia="Calibri" w:hAnsi="Calibri" w:cs="Times New Roman"/>
                  <w:color w:val="0000FF"/>
                  <w:u w:val="single"/>
                </w:rPr>
                <w:t>http://www.sac.edu/AcademicAffairs/IEA_Office/Pages/default.aspx</w:t>
              </w:r>
            </w:hyperlink>
            <w:r w:rsidRPr="00550863">
              <w:rPr>
                <w:rFonts w:ascii="Calibri" w:eastAsia="Calibri" w:hAnsi="Calibri" w:cs="Times New Roman"/>
              </w:rPr>
              <w:t xml:space="preserve"> </w:t>
            </w:r>
          </w:p>
          <w:p w:rsidR="00550863" w:rsidRPr="00550863" w:rsidRDefault="00550863" w:rsidP="00550863">
            <w:pPr>
              <w:spacing w:after="0" w:line="240" w:lineRule="auto"/>
              <w:rPr>
                <w:rFonts w:ascii="Calibri" w:eastAsia="Calibri" w:hAnsi="Calibri" w:cs="Times New Roman"/>
              </w:rPr>
            </w:pPr>
            <w:proofErr w:type="gramStart"/>
            <w:r w:rsidRPr="00550863">
              <w:rPr>
                <w:rFonts w:ascii="Calibri" w:eastAsia="Calibri" w:hAnsi="Calibri" w:cs="Times New Roman"/>
              </w:rPr>
              <w:t>1.b</w:t>
            </w:r>
            <w:proofErr w:type="gramEnd"/>
            <w:r w:rsidRPr="00550863">
              <w:rPr>
                <w:rFonts w:ascii="Calibri" w:eastAsia="Calibri" w:hAnsi="Calibri" w:cs="Times New Roman"/>
              </w:rPr>
              <w:t xml:space="preserve">. A separate Accreditation site has also been created. The IE Coordinator maintains these. Please see </w:t>
            </w:r>
            <w:hyperlink r:id="rId21" w:history="1">
              <w:r w:rsidRPr="00550863">
                <w:rPr>
                  <w:rFonts w:ascii="Calibri" w:eastAsia="Calibri" w:hAnsi="Calibri" w:cs="Times New Roman"/>
                  <w:color w:val="0000FF"/>
                  <w:u w:val="single"/>
                </w:rPr>
                <w:t>www.sac.edu/accreditation</w:t>
              </w:r>
            </w:hyperlink>
            <w:r w:rsidRPr="00550863">
              <w:rPr>
                <w:rFonts w:ascii="Calibri" w:eastAsia="Calibri" w:hAnsi="Calibri" w:cs="Times New Roman"/>
              </w:rPr>
              <w:t xml:space="preserve">. </w:t>
            </w:r>
          </w:p>
          <w:p w:rsidR="00550863" w:rsidRPr="00550863" w:rsidRDefault="00550863" w:rsidP="00550863">
            <w:pPr>
              <w:spacing w:after="0" w:line="240" w:lineRule="auto"/>
              <w:rPr>
                <w:rFonts w:ascii="Calibri" w:eastAsia="Calibri" w:hAnsi="Calibri" w:cs="Times New Roman"/>
              </w:rPr>
            </w:pPr>
            <w:proofErr w:type="gramStart"/>
            <w:r w:rsidRPr="00550863">
              <w:rPr>
                <w:rFonts w:ascii="Calibri" w:eastAsia="Calibri" w:hAnsi="Calibri" w:cs="Times New Roman"/>
              </w:rPr>
              <w:t>1.c</w:t>
            </w:r>
            <w:proofErr w:type="gramEnd"/>
            <w:r w:rsidRPr="00550863">
              <w:rPr>
                <w:rFonts w:ascii="Calibri" w:eastAsia="Calibri" w:hAnsi="Calibri" w:cs="Times New Roman"/>
              </w:rPr>
              <w:t>. The IE Coordinator is now a member of College Council and makes regular reports.  (see 1.c)</w:t>
            </w:r>
          </w:p>
          <w:p w:rsidR="00550863" w:rsidRPr="00550863" w:rsidRDefault="00550863" w:rsidP="00550863">
            <w:pPr>
              <w:spacing w:after="0" w:line="240" w:lineRule="auto"/>
              <w:rPr>
                <w:rFonts w:ascii="Calibri" w:eastAsia="Calibri" w:hAnsi="Calibri" w:cs="Times New Roman"/>
              </w:rPr>
            </w:pPr>
            <w:proofErr w:type="gramStart"/>
            <w:r w:rsidRPr="00550863">
              <w:rPr>
                <w:rFonts w:ascii="Calibri" w:eastAsia="Calibri" w:hAnsi="Calibri" w:cs="Times New Roman"/>
              </w:rPr>
              <w:t>1.d</w:t>
            </w:r>
            <w:proofErr w:type="gramEnd"/>
            <w:r w:rsidRPr="00550863">
              <w:rPr>
                <w:rFonts w:ascii="Calibri" w:eastAsia="Calibri" w:hAnsi="Calibri" w:cs="Times New Roman"/>
              </w:rPr>
              <w:t xml:space="preserve">.  A Research Analyst for Equity was hired fall 2014. An additional research analyst was hired </w:t>
            </w:r>
            <w:proofErr w:type="gramStart"/>
            <w:r w:rsidRPr="00550863">
              <w:rPr>
                <w:rFonts w:ascii="Calibri" w:eastAsia="Calibri" w:hAnsi="Calibri" w:cs="Times New Roman"/>
              </w:rPr>
              <w:t>spring  2015</w:t>
            </w:r>
            <w:proofErr w:type="gramEnd"/>
            <w:r w:rsidRPr="00550863">
              <w:rPr>
                <w:rFonts w:ascii="Calibri" w:eastAsia="Calibri" w:hAnsi="Calibri" w:cs="Times New Roman"/>
              </w:rPr>
              <w:t>.</w:t>
            </w:r>
          </w:p>
          <w:p w:rsidR="00550863" w:rsidRPr="00550863" w:rsidRDefault="00550863" w:rsidP="00550863">
            <w:pPr>
              <w:spacing w:after="0" w:line="240" w:lineRule="auto"/>
              <w:rPr>
                <w:rFonts w:ascii="Calibri" w:eastAsia="Calibri" w:hAnsi="Calibri" w:cs="Times New Roman"/>
              </w:rPr>
            </w:pPr>
          </w:p>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highlight w:val="yellow"/>
              </w:rPr>
              <w:t xml:space="preserve">Structural gap discussed in Cabinet. Further Discussion re: Coordinating IE//Updated website coming—new research analyst (50/50 from fund 11)can help IE </w:t>
            </w:r>
            <w:proofErr w:type="spellStart"/>
            <w:r w:rsidRPr="00550863">
              <w:rPr>
                <w:rFonts w:ascii="Calibri" w:eastAsia="Calibri" w:hAnsi="Calibri" w:cs="Times New Roman"/>
                <w:highlight w:val="yellow"/>
              </w:rPr>
              <w:t>coord</w:t>
            </w:r>
            <w:proofErr w:type="spellEnd"/>
            <w:r w:rsidRPr="00550863">
              <w:rPr>
                <w:rFonts w:ascii="Calibri" w:eastAsia="Calibri" w:hAnsi="Calibri" w:cs="Times New Roman"/>
                <w:highlight w:val="yellow"/>
              </w:rPr>
              <w:t xml:space="preserve">  clean up IE and Accreditation pages in the pilot program</w:t>
            </w:r>
          </w:p>
        </w:tc>
      </w:tr>
      <w:tr w:rsidR="00550863" w:rsidRPr="00550863" w:rsidTr="00550863">
        <w:tc>
          <w:tcPr>
            <w:tcW w:w="1327" w:type="dxa"/>
            <w:shd w:val="clear" w:color="auto" w:fill="FFFF00"/>
          </w:tcPr>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I.B.4</w:t>
            </w:r>
          </w:p>
          <w:p w:rsidR="00550863" w:rsidRPr="00550863" w:rsidRDefault="00550863" w:rsidP="00550863">
            <w:pPr>
              <w:spacing w:after="0" w:line="240" w:lineRule="auto"/>
              <w:rPr>
                <w:rFonts w:ascii="Calibri" w:eastAsia="Calibri" w:hAnsi="Calibri" w:cs="Times New Roman"/>
                <w:b/>
              </w:rPr>
            </w:pPr>
          </w:p>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Mike C. &amp; Ray H.</w:t>
            </w:r>
          </w:p>
        </w:tc>
        <w:tc>
          <w:tcPr>
            <w:tcW w:w="3173" w:type="dxa"/>
            <w:shd w:val="clear" w:color="auto" w:fill="auto"/>
          </w:tcPr>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rPr>
              <w:t>1. The college will continue to utilize the RAR process and evaluate its effectiveness.</w:t>
            </w:r>
          </w:p>
        </w:tc>
        <w:tc>
          <w:tcPr>
            <w:tcW w:w="2250" w:type="dxa"/>
            <w:shd w:val="clear" w:color="auto" w:fill="auto"/>
          </w:tcPr>
          <w:p w:rsidR="00550863" w:rsidRPr="00550863" w:rsidRDefault="00550863" w:rsidP="00550863">
            <w:pPr>
              <w:spacing w:after="0" w:line="240" w:lineRule="auto"/>
              <w:rPr>
                <w:rFonts w:ascii="Calibri" w:eastAsia="Calibri" w:hAnsi="Calibri" w:cs="Times New Roman"/>
              </w:rPr>
            </w:pPr>
          </w:p>
        </w:tc>
        <w:tc>
          <w:tcPr>
            <w:tcW w:w="7537" w:type="dxa"/>
            <w:shd w:val="clear" w:color="auto" w:fill="auto"/>
          </w:tcPr>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highlight w:val="yellow"/>
              </w:rPr>
              <w:t>Has RAR been evaluated?</w:t>
            </w:r>
          </w:p>
        </w:tc>
      </w:tr>
      <w:tr w:rsidR="00550863" w:rsidRPr="00550863" w:rsidTr="00550863">
        <w:tc>
          <w:tcPr>
            <w:tcW w:w="1327" w:type="dxa"/>
            <w:shd w:val="clear" w:color="auto" w:fill="FFFF00"/>
          </w:tcPr>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I.B.5</w:t>
            </w:r>
          </w:p>
          <w:p w:rsidR="00550863" w:rsidRPr="00550863" w:rsidRDefault="00550863" w:rsidP="00550863">
            <w:pPr>
              <w:spacing w:after="0" w:line="240" w:lineRule="auto"/>
              <w:rPr>
                <w:rFonts w:ascii="Calibri" w:eastAsia="Calibri" w:hAnsi="Calibri" w:cs="Times New Roman"/>
                <w:b/>
              </w:rPr>
            </w:pPr>
          </w:p>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Mike C. &amp; Teresa M-C.</w:t>
            </w:r>
          </w:p>
        </w:tc>
        <w:tc>
          <w:tcPr>
            <w:tcW w:w="3173" w:type="dxa"/>
            <w:shd w:val="clear" w:color="auto" w:fill="auto"/>
          </w:tcPr>
          <w:p w:rsidR="00550863" w:rsidRPr="00550863" w:rsidRDefault="00550863" w:rsidP="00550863">
            <w:pPr>
              <w:widowControl w:val="0"/>
              <w:tabs>
                <w:tab w:val="right" w:leader="dot" w:pos="8850"/>
              </w:tabs>
              <w:spacing w:after="0" w:line="240" w:lineRule="auto"/>
              <w:rPr>
                <w:rFonts w:ascii="Calibri" w:eastAsia="Times New Roman" w:hAnsi="Calibri" w:cs="Times New Roman"/>
                <w:noProof/>
              </w:rPr>
            </w:pPr>
            <w:r w:rsidRPr="00550863">
              <w:rPr>
                <w:rFonts w:ascii="Calibri" w:eastAsia="Calibri" w:hAnsi="Calibri" w:cs="Times New Roman"/>
                <w:noProof/>
              </w:rPr>
              <w:t>1.The college will develop a formal mechanism to assess the effectiveness of communicating information about institutional quality to the public.</w:t>
            </w:r>
          </w:p>
        </w:tc>
        <w:tc>
          <w:tcPr>
            <w:tcW w:w="2250" w:type="dxa"/>
            <w:shd w:val="clear" w:color="auto" w:fill="auto"/>
          </w:tcPr>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rPr>
              <w:t>▪ Cabinet</w:t>
            </w:r>
            <w:r w:rsidRPr="00550863">
              <w:rPr>
                <w:rFonts w:ascii="Calibri" w:eastAsia="Calibri" w:hAnsi="Calibri" w:cs="Times New Roman"/>
              </w:rPr>
              <w:br/>
              <w:t>▪ College Council</w:t>
            </w:r>
          </w:p>
        </w:tc>
        <w:tc>
          <w:tcPr>
            <w:tcW w:w="7537" w:type="dxa"/>
            <w:shd w:val="clear" w:color="auto" w:fill="auto"/>
          </w:tcPr>
          <w:p w:rsidR="00550863" w:rsidRPr="00550863" w:rsidRDefault="00550863" w:rsidP="00550863">
            <w:pPr>
              <w:spacing w:after="0" w:line="240" w:lineRule="auto"/>
              <w:rPr>
                <w:rFonts w:ascii="Calibri" w:eastAsia="Calibri" w:hAnsi="Calibri" w:cs="Times New Roman"/>
                <w:highlight w:val="yellow"/>
              </w:rPr>
            </w:pPr>
            <w:proofErr w:type="gramStart"/>
            <w:r w:rsidRPr="00550863">
              <w:rPr>
                <w:rFonts w:ascii="Calibri" w:eastAsia="Calibri" w:hAnsi="Calibri" w:cs="Times New Roman"/>
              </w:rPr>
              <w:t>1.a</w:t>
            </w:r>
            <w:proofErr w:type="gramEnd"/>
            <w:r w:rsidRPr="00550863">
              <w:rPr>
                <w:rFonts w:ascii="Calibri" w:eastAsia="Calibri" w:hAnsi="Calibri" w:cs="Times New Roman"/>
              </w:rPr>
              <w:t>. A district wide branding &amp; marketing study was undertaken to learn how to best present the strengths of SAC to community members. The results of this work were presented to the SAC Management Council in September. A team was formed to identify action priorities, including the mobilization of the college community to broadcast SAC information to the community. The results were presented to the Board of Trustees in a report by the PIO.</w:t>
            </w:r>
            <w:r w:rsidRPr="00550863">
              <w:rPr>
                <w:rFonts w:ascii="Calibri" w:eastAsia="Calibri" w:hAnsi="Calibri" w:cs="Times New Roman"/>
                <w:vertAlign w:val="superscript"/>
              </w:rPr>
              <w:endnoteReference w:id="9"/>
            </w:r>
          </w:p>
          <w:p w:rsidR="00550863" w:rsidRPr="00550863" w:rsidRDefault="00550863" w:rsidP="00550863">
            <w:pPr>
              <w:spacing w:after="0" w:line="240" w:lineRule="auto"/>
              <w:rPr>
                <w:rFonts w:ascii="Calibri" w:eastAsia="Calibri" w:hAnsi="Calibri" w:cs="Times New Roman"/>
              </w:rPr>
            </w:pPr>
            <w:proofErr w:type="gramStart"/>
            <w:r w:rsidRPr="00550863">
              <w:rPr>
                <w:rFonts w:ascii="Calibri" w:eastAsia="Calibri" w:hAnsi="Calibri" w:cs="Times New Roman"/>
                <w:highlight w:val="yellow"/>
              </w:rPr>
              <w:t>1.b</w:t>
            </w:r>
            <w:proofErr w:type="gramEnd"/>
            <w:r w:rsidRPr="00550863">
              <w:rPr>
                <w:rFonts w:ascii="Calibri" w:eastAsia="Calibri" w:hAnsi="Calibri" w:cs="Times New Roman"/>
                <w:highlight w:val="yellow"/>
              </w:rPr>
              <w:t xml:space="preserve">. The </w:t>
            </w:r>
            <w:proofErr w:type="gramStart"/>
            <w:r w:rsidRPr="00550863">
              <w:rPr>
                <w:rFonts w:ascii="Calibri" w:eastAsia="Calibri" w:hAnsi="Calibri" w:cs="Times New Roman"/>
                <w:highlight w:val="yellow"/>
              </w:rPr>
              <w:t>President’s  “</w:t>
            </w:r>
            <w:proofErr w:type="gramEnd"/>
            <w:r w:rsidRPr="00550863">
              <w:rPr>
                <w:rFonts w:ascii="Calibri" w:eastAsia="Calibri" w:hAnsi="Calibri" w:cs="Times New Roman"/>
                <w:highlight w:val="yellow"/>
              </w:rPr>
              <w:t>Notes from the President” is sent frequently. A protocol will be developed through College Council with recommendations from the IE Coordinator, the RSCCD Research Department and the Research Analyst to analyze the effectiveness of all mechanisms of communication.</w:t>
            </w:r>
            <w:r w:rsidRPr="00550863">
              <w:rPr>
                <w:rFonts w:ascii="Calibri" w:eastAsia="Calibri" w:hAnsi="Calibri" w:cs="Times New Roman"/>
              </w:rPr>
              <w:t xml:space="preserve"> </w:t>
            </w:r>
          </w:p>
          <w:p w:rsidR="00550863" w:rsidRPr="00550863" w:rsidRDefault="00550863" w:rsidP="00550863">
            <w:pPr>
              <w:spacing w:after="0" w:line="240" w:lineRule="auto"/>
              <w:rPr>
                <w:rFonts w:ascii="Calibri" w:eastAsia="Calibri" w:hAnsi="Calibri" w:cs="Times New Roman"/>
              </w:rPr>
            </w:pPr>
          </w:p>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highlight w:val="yellow"/>
              </w:rPr>
              <w:t>IPDM</w:t>
            </w:r>
          </w:p>
        </w:tc>
      </w:tr>
      <w:tr w:rsidR="00550863" w:rsidRPr="00550863" w:rsidTr="00550863">
        <w:tc>
          <w:tcPr>
            <w:tcW w:w="1327" w:type="dxa"/>
            <w:shd w:val="clear" w:color="auto" w:fill="FFFF00"/>
          </w:tcPr>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I.B.6</w:t>
            </w:r>
          </w:p>
          <w:p w:rsidR="00550863" w:rsidRPr="00550863" w:rsidRDefault="00550863" w:rsidP="00550863">
            <w:pPr>
              <w:spacing w:after="0" w:line="240" w:lineRule="auto"/>
              <w:rPr>
                <w:rFonts w:ascii="Calibri" w:eastAsia="Calibri" w:hAnsi="Calibri" w:cs="Times New Roman"/>
                <w:b/>
              </w:rPr>
            </w:pPr>
          </w:p>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#1 Mike C. &amp; Ray H.</w:t>
            </w:r>
          </w:p>
          <w:p w:rsidR="00550863" w:rsidRPr="00550863" w:rsidRDefault="00550863" w:rsidP="00550863">
            <w:pPr>
              <w:spacing w:after="0" w:line="240" w:lineRule="auto"/>
              <w:rPr>
                <w:rFonts w:ascii="Calibri" w:eastAsia="Calibri" w:hAnsi="Calibri" w:cs="Times New Roman"/>
                <w:b/>
              </w:rPr>
            </w:pPr>
          </w:p>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#2 Carlos &amp; Bonnie</w:t>
            </w:r>
          </w:p>
        </w:tc>
        <w:tc>
          <w:tcPr>
            <w:tcW w:w="3173" w:type="dxa"/>
            <w:shd w:val="clear" w:color="auto" w:fill="auto"/>
          </w:tcPr>
          <w:p w:rsidR="00550863" w:rsidRPr="00550863" w:rsidRDefault="009044D6" w:rsidP="00550863">
            <w:pPr>
              <w:widowControl w:val="0"/>
              <w:numPr>
                <w:ilvl w:val="0"/>
                <w:numId w:val="10"/>
              </w:numPr>
              <w:tabs>
                <w:tab w:val="right" w:leader="dot" w:pos="8850"/>
              </w:tabs>
              <w:spacing w:after="0" w:line="240" w:lineRule="auto"/>
              <w:rPr>
                <w:rFonts w:ascii="Calibri" w:eastAsia="Times New Roman" w:hAnsi="Calibri" w:cs="Times New Roman"/>
                <w:noProof/>
              </w:rPr>
            </w:pPr>
            <w:hyperlink w:anchor="_Toc391970908" w:history="1">
              <w:r w:rsidR="00550863" w:rsidRPr="00550863">
                <w:rPr>
                  <w:rFonts w:ascii="Calibri" w:eastAsia="Calibri" w:hAnsi="Calibri" w:cs="Times New Roman"/>
                  <w:noProof/>
                  <w:color w:val="0000FF"/>
                </w:rPr>
                <w:t>The effectiv</w:t>
              </w:r>
              <w:r w:rsidR="00550863" w:rsidRPr="00550863">
                <w:rPr>
                  <w:rFonts w:ascii="Calibri" w:eastAsia="Calibri" w:hAnsi="Calibri" w:cs="Times New Roman"/>
                  <w:noProof/>
                  <w:color w:val="0000FF"/>
                  <w:spacing w:val="-1"/>
                </w:rPr>
                <w:t>e</w:t>
              </w:r>
              <w:r w:rsidR="00550863" w:rsidRPr="00550863">
                <w:rPr>
                  <w:rFonts w:ascii="Calibri" w:eastAsia="Calibri" w:hAnsi="Calibri" w:cs="Times New Roman"/>
                  <w:noProof/>
                  <w:color w:val="0000FF"/>
                </w:rPr>
                <w:t>ness of the SB 361 Model</w:t>
              </w:r>
              <w:r w:rsidR="00550863" w:rsidRPr="00550863">
                <w:rPr>
                  <w:rFonts w:ascii="Calibri" w:eastAsia="Calibri" w:hAnsi="Calibri" w:cs="Times New Roman"/>
                  <w:noProof/>
                  <w:color w:val="0000FF"/>
                  <w:spacing w:val="-2"/>
                </w:rPr>
                <w:t xml:space="preserve"> </w:t>
              </w:r>
              <w:r w:rsidR="00550863" w:rsidRPr="00550863">
                <w:rPr>
                  <w:rFonts w:ascii="Calibri" w:eastAsia="Calibri" w:hAnsi="Calibri" w:cs="Times New Roman"/>
                  <w:noProof/>
                  <w:color w:val="0000FF"/>
                </w:rPr>
                <w:t>will be revi</w:t>
              </w:r>
              <w:r w:rsidR="00550863" w:rsidRPr="00550863">
                <w:rPr>
                  <w:rFonts w:ascii="Calibri" w:eastAsia="Calibri" w:hAnsi="Calibri" w:cs="Times New Roman"/>
                  <w:noProof/>
                  <w:color w:val="0000FF"/>
                  <w:spacing w:val="-1"/>
                </w:rPr>
                <w:t>ew</w:t>
              </w:r>
              <w:r w:rsidR="00550863" w:rsidRPr="00550863">
                <w:rPr>
                  <w:rFonts w:ascii="Calibri" w:eastAsia="Calibri" w:hAnsi="Calibri" w:cs="Times New Roman"/>
                  <w:noProof/>
                  <w:color w:val="0000FF"/>
                </w:rPr>
                <w:t>ed at the col</w:t>
              </w:r>
              <w:r w:rsidR="00550863" w:rsidRPr="00550863">
                <w:rPr>
                  <w:rFonts w:ascii="Calibri" w:eastAsia="Calibri" w:hAnsi="Calibri" w:cs="Times New Roman"/>
                  <w:noProof/>
                  <w:color w:val="0000FF"/>
                  <w:spacing w:val="-1"/>
                </w:rPr>
                <w:t>l</w:t>
              </w:r>
              <w:r w:rsidR="00550863" w:rsidRPr="00550863">
                <w:rPr>
                  <w:rFonts w:ascii="Calibri" w:eastAsia="Calibri" w:hAnsi="Calibri" w:cs="Times New Roman"/>
                  <w:noProof/>
                  <w:color w:val="0000FF"/>
                </w:rPr>
                <w:t>ege level.</w:t>
              </w:r>
            </w:hyperlink>
            <w:r w:rsidR="00550863" w:rsidRPr="00550863">
              <w:rPr>
                <w:rFonts w:ascii="Calibri" w:eastAsia="Times New Roman" w:hAnsi="Calibri" w:cs="Times New Roman"/>
                <w:noProof/>
              </w:rPr>
              <w:t xml:space="preserve"> </w:t>
            </w:r>
          </w:p>
          <w:p w:rsidR="00550863" w:rsidRPr="00550863" w:rsidRDefault="009044D6" w:rsidP="00550863">
            <w:pPr>
              <w:widowControl w:val="0"/>
              <w:numPr>
                <w:ilvl w:val="0"/>
                <w:numId w:val="10"/>
              </w:numPr>
              <w:tabs>
                <w:tab w:val="right" w:leader="dot" w:pos="8850"/>
              </w:tabs>
              <w:spacing w:after="0" w:line="240" w:lineRule="auto"/>
              <w:rPr>
                <w:rFonts w:ascii="Calibri" w:eastAsia="Times New Roman" w:hAnsi="Calibri" w:cs="Times New Roman"/>
                <w:noProof/>
              </w:rPr>
            </w:pPr>
            <w:hyperlink w:anchor="_Toc391970909" w:history="1">
              <w:r w:rsidR="00550863" w:rsidRPr="00550863">
                <w:rPr>
                  <w:rFonts w:ascii="Calibri" w:eastAsia="Calibri" w:hAnsi="Calibri" w:cs="Times New Roman"/>
                  <w:noProof/>
                  <w:color w:val="0000FF"/>
                </w:rPr>
                <w:t xml:space="preserve">An Office of Institutional </w:t>
              </w:r>
              <w:r w:rsidR="00550863" w:rsidRPr="00550863">
                <w:rPr>
                  <w:rFonts w:ascii="Calibri" w:eastAsia="Calibri" w:hAnsi="Calibri" w:cs="Times New Roman"/>
                  <w:noProof/>
                  <w:color w:val="0000FF"/>
                </w:rPr>
                <w:lastRenderedPageBreak/>
                <w:t>Effectiven</w:t>
              </w:r>
              <w:r w:rsidR="00550863" w:rsidRPr="00550863">
                <w:rPr>
                  <w:rFonts w:ascii="Calibri" w:eastAsia="Calibri" w:hAnsi="Calibri" w:cs="Times New Roman"/>
                  <w:noProof/>
                  <w:color w:val="0000FF"/>
                  <w:spacing w:val="-1"/>
                </w:rPr>
                <w:t>e</w:t>
              </w:r>
              <w:r w:rsidR="00550863" w:rsidRPr="00550863">
                <w:rPr>
                  <w:rFonts w:ascii="Calibri" w:eastAsia="Calibri" w:hAnsi="Calibri" w:cs="Times New Roman"/>
                  <w:noProof/>
                  <w:color w:val="0000FF"/>
                </w:rPr>
                <w:t>ss</w:t>
              </w:r>
              <w:r w:rsidR="00550863" w:rsidRPr="00550863">
                <w:rPr>
                  <w:rFonts w:ascii="Calibri" w:eastAsia="Calibri" w:hAnsi="Calibri" w:cs="Times New Roman"/>
                  <w:noProof/>
                  <w:color w:val="0000FF"/>
                  <w:spacing w:val="-2"/>
                </w:rPr>
                <w:t xml:space="preserve"> </w:t>
              </w:r>
              <w:r w:rsidR="00550863" w:rsidRPr="00550863">
                <w:rPr>
                  <w:rFonts w:ascii="Calibri" w:eastAsia="Calibri" w:hAnsi="Calibri" w:cs="Times New Roman"/>
                  <w:noProof/>
                  <w:color w:val="0000FF"/>
                </w:rPr>
                <w:t>will be establ</w:t>
              </w:r>
              <w:r w:rsidR="00550863" w:rsidRPr="00550863">
                <w:rPr>
                  <w:rFonts w:ascii="Calibri" w:eastAsia="Calibri" w:hAnsi="Calibri" w:cs="Times New Roman"/>
                  <w:noProof/>
                  <w:color w:val="0000FF"/>
                  <w:spacing w:val="-1"/>
                </w:rPr>
                <w:t>is</w:t>
              </w:r>
              <w:r w:rsidR="00550863" w:rsidRPr="00550863">
                <w:rPr>
                  <w:rFonts w:ascii="Calibri" w:eastAsia="Calibri" w:hAnsi="Calibri" w:cs="Times New Roman"/>
                  <w:noProof/>
                  <w:color w:val="0000FF"/>
                </w:rPr>
                <w:t>hed to evalu</w:t>
              </w:r>
              <w:r w:rsidR="00550863" w:rsidRPr="00550863">
                <w:rPr>
                  <w:rFonts w:ascii="Calibri" w:eastAsia="Calibri" w:hAnsi="Calibri" w:cs="Times New Roman"/>
                  <w:noProof/>
                  <w:color w:val="0000FF"/>
                  <w:spacing w:val="-1"/>
                </w:rPr>
                <w:t>a</w:t>
              </w:r>
              <w:r w:rsidR="00550863" w:rsidRPr="00550863">
                <w:rPr>
                  <w:rFonts w:ascii="Calibri" w:eastAsia="Calibri" w:hAnsi="Calibri" w:cs="Times New Roman"/>
                  <w:noProof/>
                  <w:color w:val="0000FF"/>
                </w:rPr>
                <w:t>te planni</w:t>
              </w:r>
              <w:r w:rsidR="00550863" w:rsidRPr="00550863">
                <w:rPr>
                  <w:rFonts w:ascii="Calibri" w:eastAsia="Calibri" w:hAnsi="Calibri" w:cs="Times New Roman"/>
                  <w:noProof/>
                  <w:color w:val="0000FF"/>
                  <w:spacing w:val="-1"/>
                </w:rPr>
                <w:t>n</w:t>
              </w:r>
              <w:r w:rsidR="00550863" w:rsidRPr="00550863">
                <w:rPr>
                  <w:rFonts w:ascii="Calibri" w:eastAsia="Calibri" w:hAnsi="Calibri" w:cs="Times New Roman"/>
                  <w:noProof/>
                  <w:color w:val="0000FF"/>
                </w:rPr>
                <w:t>g proc</w:t>
              </w:r>
              <w:r w:rsidR="00550863" w:rsidRPr="00550863">
                <w:rPr>
                  <w:rFonts w:ascii="Calibri" w:eastAsia="Calibri" w:hAnsi="Calibri" w:cs="Times New Roman"/>
                  <w:noProof/>
                  <w:color w:val="0000FF"/>
                  <w:spacing w:val="-1"/>
                </w:rPr>
                <w:t>es</w:t>
              </w:r>
              <w:r w:rsidR="00550863" w:rsidRPr="00550863">
                <w:rPr>
                  <w:rFonts w:ascii="Calibri" w:eastAsia="Calibri" w:hAnsi="Calibri" w:cs="Times New Roman"/>
                  <w:noProof/>
                  <w:color w:val="0000FF"/>
                </w:rPr>
                <w:t>s</w:t>
              </w:r>
              <w:r w:rsidR="00550863" w:rsidRPr="00550863">
                <w:rPr>
                  <w:rFonts w:ascii="Calibri" w:eastAsia="Calibri" w:hAnsi="Calibri" w:cs="Times New Roman"/>
                  <w:noProof/>
                  <w:color w:val="0000FF"/>
                  <w:spacing w:val="-1"/>
                </w:rPr>
                <w:t>e</w:t>
              </w:r>
              <w:r w:rsidR="00550863" w:rsidRPr="00550863">
                <w:rPr>
                  <w:rFonts w:ascii="Calibri" w:eastAsia="Calibri" w:hAnsi="Calibri" w:cs="Times New Roman"/>
                  <w:noProof/>
                  <w:color w:val="0000FF"/>
                </w:rPr>
                <w:t>s (See I.B.3)</w:t>
              </w:r>
            </w:hyperlink>
            <w:r w:rsidR="00550863" w:rsidRPr="00550863">
              <w:rPr>
                <w:rFonts w:ascii="Calibri" w:eastAsia="Times New Roman" w:hAnsi="Calibri" w:cs="Times New Roman"/>
                <w:noProof/>
              </w:rPr>
              <w:t xml:space="preserve"> </w:t>
            </w:r>
          </w:p>
          <w:p w:rsidR="00550863" w:rsidRPr="00550863" w:rsidRDefault="00550863" w:rsidP="00550863">
            <w:pPr>
              <w:spacing w:after="0" w:line="240" w:lineRule="auto"/>
              <w:rPr>
                <w:rFonts w:ascii="Calibri" w:eastAsia="Calibri" w:hAnsi="Calibri" w:cs="Times New Roman"/>
              </w:rPr>
            </w:pPr>
          </w:p>
        </w:tc>
        <w:tc>
          <w:tcPr>
            <w:tcW w:w="2250" w:type="dxa"/>
            <w:shd w:val="clear" w:color="auto" w:fill="auto"/>
          </w:tcPr>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rPr>
              <w:lastRenderedPageBreak/>
              <w:t xml:space="preserve">▪ Planning &amp; Budget </w:t>
            </w:r>
            <w:r w:rsidRPr="00550863">
              <w:rPr>
                <w:rFonts w:ascii="Calibri" w:eastAsia="Calibri" w:hAnsi="Calibri" w:cs="Times New Roman"/>
              </w:rPr>
              <w:br/>
              <w:t xml:space="preserve">   Committee</w:t>
            </w:r>
            <w:r w:rsidRPr="00550863">
              <w:rPr>
                <w:rFonts w:ascii="Calibri" w:eastAsia="Calibri" w:hAnsi="Calibri" w:cs="Times New Roman"/>
              </w:rPr>
              <w:br/>
              <w:t>▪ Cabinet</w:t>
            </w:r>
          </w:p>
        </w:tc>
        <w:tc>
          <w:tcPr>
            <w:tcW w:w="7537" w:type="dxa"/>
            <w:shd w:val="clear" w:color="auto" w:fill="auto"/>
          </w:tcPr>
          <w:p w:rsidR="00550863" w:rsidRPr="00550863" w:rsidRDefault="00550863" w:rsidP="00550863">
            <w:pPr>
              <w:widowControl w:val="0"/>
              <w:numPr>
                <w:ilvl w:val="0"/>
                <w:numId w:val="8"/>
              </w:numPr>
              <w:spacing w:after="0" w:line="240" w:lineRule="auto"/>
              <w:ind w:left="414"/>
              <w:contextualSpacing/>
              <w:rPr>
                <w:rFonts w:ascii="Calibri" w:eastAsia="Calibri" w:hAnsi="Calibri" w:cs="Times New Roman"/>
              </w:rPr>
            </w:pPr>
            <w:r w:rsidRPr="00550863">
              <w:rPr>
                <w:rFonts w:ascii="Calibri" w:eastAsia="Calibri" w:hAnsi="Calibri" w:cs="Times New Roman"/>
              </w:rPr>
              <w:t>The District SB361 budget allocation model’s (BAM) effectiveness is being evaluated at both the District level at the Fiscal Resources Committee,</w:t>
            </w:r>
            <w:r w:rsidRPr="00550863">
              <w:rPr>
                <w:rFonts w:ascii="Calibri" w:eastAsia="Calibri" w:hAnsi="Calibri" w:cs="Times New Roman"/>
                <w:vertAlign w:val="superscript"/>
              </w:rPr>
              <w:endnoteReference w:id="10"/>
            </w:r>
            <w:r w:rsidRPr="00550863">
              <w:rPr>
                <w:rFonts w:ascii="Calibri" w:eastAsia="Calibri" w:hAnsi="Calibri" w:cs="Times New Roman"/>
              </w:rPr>
              <w:t xml:space="preserve"> at the college level as discussed in College Council as well as SAC’s Planning and Budget Committee.</w:t>
            </w:r>
            <w:r w:rsidRPr="00550863">
              <w:rPr>
                <w:rFonts w:ascii="Calibri" w:eastAsia="Calibri" w:hAnsi="Calibri" w:cs="Times New Roman"/>
                <w:vertAlign w:val="superscript"/>
              </w:rPr>
              <w:endnoteReference w:id="11"/>
            </w:r>
            <w:r w:rsidRPr="00550863">
              <w:rPr>
                <w:rFonts w:ascii="Calibri" w:eastAsia="Calibri" w:hAnsi="Calibri" w:cs="Times New Roman"/>
              </w:rPr>
              <w:t xml:space="preserve"> Actions to improve the model for the current year </w:t>
            </w:r>
            <w:r w:rsidRPr="00550863">
              <w:rPr>
                <w:rFonts w:ascii="Calibri" w:eastAsia="Calibri" w:hAnsi="Calibri" w:cs="Times New Roman"/>
              </w:rPr>
              <w:lastRenderedPageBreak/>
              <w:t>include evaluating the District’s 50% law compliance and its impact at the colleges, updating the language on growth, developing language related to District operation budget augmentation requests, and establishing a benchmark for the cost of District services.  Work groups have been established and have undertaken work related to these specific areas of the BAM.</w:t>
            </w:r>
          </w:p>
          <w:p w:rsidR="00550863" w:rsidRPr="00550863" w:rsidRDefault="00550863" w:rsidP="00550863">
            <w:pPr>
              <w:widowControl w:val="0"/>
              <w:numPr>
                <w:ilvl w:val="0"/>
                <w:numId w:val="8"/>
              </w:numPr>
              <w:spacing w:after="0" w:line="240" w:lineRule="auto"/>
              <w:ind w:left="414" w:hanging="198"/>
              <w:contextualSpacing/>
              <w:rPr>
                <w:rFonts w:ascii="Calibri" w:eastAsia="Calibri" w:hAnsi="Calibri" w:cs="Times New Roman"/>
              </w:rPr>
            </w:pPr>
            <w:r w:rsidRPr="00550863">
              <w:rPr>
                <w:rFonts w:ascii="Calibri" w:eastAsia="Calibri" w:hAnsi="Calibri" w:cs="Times New Roman"/>
              </w:rPr>
              <w:t xml:space="preserve">See also I.B.3 </w:t>
            </w:r>
          </w:p>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rPr>
              <w:t>An Office of Institutional Effectiveness has been established, is staffed by a full-time faculty leader. A Research Analyst was hired fall 2014 to work with the Equity Coordinator on success and achievement data that can be disaggregated to close achievement gaps.</w:t>
            </w:r>
            <w:r w:rsidRPr="00550863">
              <w:rPr>
                <w:rFonts w:ascii="Calibri" w:eastAsia="Calibri" w:hAnsi="Calibri" w:cs="Times New Roman"/>
                <w:b/>
              </w:rPr>
              <w:t xml:space="preserve"> (S15 update)</w:t>
            </w:r>
          </w:p>
          <w:p w:rsidR="00550863" w:rsidRPr="00550863" w:rsidRDefault="00550863" w:rsidP="00550863">
            <w:pPr>
              <w:spacing w:after="0" w:line="240" w:lineRule="auto"/>
              <w:rPr>
                <w:rFonts w:ascii="Calibri" w:eastAsia="Calibri" w:hAnsi="Calibri" w:cs="Times New Roman"/>
              </w:rPr>
            </w:pPr>
          </w:p>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highlight w:val="yellow"/>
              </w:rPr>
              <w:t>Update information on Research Office.</w:t>
            </w:r>
          </w:p>
        </w:tc>
      </w:tr>
    </w:tbl>
    <w:p w:rsidR="00550863" w:rsidRPr="00550863" w:rsidRDefault="00550863" w:rsidP="00550863">
      <w:pPr>
        <w:spacing w:after="0" w:line="240" w:lineRule="auto"/>
        <w:rPr>
          <w:rFonts w:ascii="Times New Roman" w:eastAsia="Times New Roman" w:hAnsi="Times New Roman" w:cs="Times New Roman"/>
          <w:sz w:val="24"/>
          <w:szCs w:val="24"/>
        </w:rPr>
      </w:pPr>
    </w:p>
    <w:p w:rsidR="00550863" w:rsidRPr="00550863" w:rsidRDefault="00550863" w:rsidP="00550863">
      <w:pPr>
        <w:spacing w:after="0" w:line="240" w:lineRule="auto"/>
        <w:rPr>
          <w:rFonts w:ascii="Times New Roman" w:eastAsia="Times New Roman" w:hAnsi="Times New Roman" w:cs="Times New Roman"/>
          <w:sz w:val="24"/>
          <w:szCs w:val="24"/>
        </w:rPr>
      </w:pPr>
    </w:p>
    <w:p w:rsidR="00550863" w:rsidRPr="00550863" w:rsidRDefault="00550863" w:rsidP="00550863">
      <w:pPr>
        <w:spacing w:after="0" w:line="240" w:lineRule="auto"/>
        <w:rPr>
          <w:rFonts w:ascii="Times New Roman" w:eastAsia="Times New Roman" w:hAnsi="Times New Roman" w:cs="Times New Roman"/>
          <w:sz w:val="24"/>
          <w:szCs w:val="24"/>
        </w:rPr>
      </w:pPr>
    </w:p>
    <w:p w:rsidR="00550863" w:rsidRPr="00550863" w:rsidRDefault="00550863" w:rsidP="00550863">
      <w:pPr>
        <w:spacing w:after="0" w:line="240" w:lineRule="auto"/>
        <w:rPr>
          <w:rFonts w:ascii="Times New Roman" w:eastAsia="Times New Roman" w:hAnsi="Times New Roman" w:cs="Times New Roman"/>
          <w:sz w:val="24"/>
          <w:szCs w:val="24"/>
        </w:rPr>
      </w:pPr>
    </w:p>
    <w:p w:rsidR="00550863" w:rsidRPr="00550863" w:rsidRDefault="00550863" w:rsidP="00550863">
      <w:pPr>
        <w:spacing w:after="0" w:line="240" w:lineRule="auto"/>
        <w:rPr>
          <w:rFonts w:ascii="Times New Roman" w:eastAsia="Times New Roman" w:hAnsi="Times New Roman" w:cs="Times New Roman"/>
          <w:b/>
          <w:sz w:val="24"/>
          <w:szCs w:val="24"/>
        </w:rPr>
      </w:pPr>
      <w:r w:rsidRPr="00550863">
        <w:rPr>
          <w:rFonts w:ascii="Times New Roman" w:eastAsia="Times New Roman" w:hAnsi="Times New Roman" w:cs="Times New Roman"/>
          <w:b/>
          <w:sz w:val="24"/>
          <w:szCs w:val="24"/>
        </w:rPr>
        <w:t>STANDARD II: STUDENT LEARNING PROGRAMS AND SERVICES</w:t>
      </w:r>
    </w:p>
    <w:p w:rsidR="00550863" w:rsidRPr="00550863" w:rsidRDefault="00550863" w:rsidP="00550863">
      <w:pPr>
        <w:spacing w:after="0" w:line="240" w:lineRule="auto"/>
        <w:rPr>
          <w:rFonts w:ascii="Times New Roman" w:eastAsia="Times New Roman" w:hAnsi="Times New Roman" w:cs="Times New Roman"/>
          <w:b/>
          <w:sz w:val="24"/>
          <w:szCs w:val="24"/>
        </w:rPr>
      </w:pPr>
      <w:r w:rsidRPr="00550863">
        <w:rPr>
          <w:rFonts w:ascii="Times New Roman" w:eastAsia="Times New Roman" w:hAnsi="Times New Roman" w:cs="Times New Roman"/>
          <w:b/>
          <w:sz w:val="24"/>
          <w:szCs w:val="24"/>
        </w:rPr>
        <w:t>II.A. Instructional Programs</w:t>
      </w:r>
    </w:p>
    <w:p w:rsidR="00550863" w:rsidRPr="00550863" w:rsidRDefault="00550863" w:rsidP="00550863">
      <w:pPr>
        <w:spacing w:after="0" w:line="240" w:lineRule="auto"/>
        <w:rPr>
          <w:rFonts w:ascii="Times New Roman" w:eastAsia="Times New Roman" w:hAnsi="Times New Roman" w:cs="Times New Roman"/>
          <w:b/>
          <w:sz w:val="24"/>
          <w:szCs w:val="24"/>
        </w:rPr>
      </w:pPr>
      <w:r w:rsidRPr="00550863">
        <w:rPr>
          <w:rFonts w:ascii="Times New Roman" w:eastAsia="Times New Roman" w:hAnsi="Times New Roman" w:cs="Times New Roman"/>
          <w:b/>
          <w:sz w:val="24"/>
          <w:szCs w:val="24"/>
        </w:rPr>
        <w:t>II.B. Student Support Services</w:t>
      </w:r>
    </w:p>
    <w:p w:rsidR="00550863" w:rsidRPr="00550863" w:rsidRDefault="00550863" w:rsidP="00550863">
      <w:pPr>
        <w:spacing w:after="0" w:line="240" w:lineRule="auto"/>
        <w:rPr>
          <w:rFonts w:ascii="Times New Roman" w:eastAsia="Times New Roman" w:hAnsi="Times New Roman" w:cs="Times New Roman"/>
          <w:b/>
          <w:sz w:val="24"/>
          <w:szCs w:val="24"/>
        </w:rPr>
      </w:pPr>
      <w:r w:rsidRPr="00550863">
        <w:rPr>
          <w:rFonts w:ascii="Times New Roman" w:eastAsia="Times New Roman" w:hAnsi="Times New Roman" w:cs="Times New Roman"/>
          <w:b/>
          <w:sz w:val="24"/>
          <w:szCs w:val="24"/>
        </w:rPr>
        <w:t>II.C. Library and Learning Support Services</w:t>
      </w:r>
    </w:p>
    <w:p w:rsidR="00550863" w:rsidRPr="00550863" w:rsidRDefault="00550863" w:rsidP="00550863">
      <w:pPr>
        <w:spacing w:after="0" w:line="240" w:lineRule="auto"/>
        <w:rPr>
          <w:rFonts w:ascii="Times New Roman" w:eastAsia="Times New Roman" w:hAnsi="Times New Roman" w:cs="Times New Roman"/>
          <w:b/>
          <w:sz w:val="24"/>
          <w:szCs w:val="24"/>
        </w:rPr>
      </w:pPr>
    </w:p>
    <w:tbl>
      <w:tblPr>
        <w:tblW w:w="13747"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8"/>
        <w:gridCol w:w="2610"/>
        <w:gridCol w:w="2250"/>
        <w:gridCol w:w="7789"/>
      </w:tblGrid>
      <w:tr w:rsidR="00550863" w:rsidRPr="00550863" w:rsidTr="00BA60FD">
        <w:tc>
          <w:tcPr>
            <w:tcW w:w="1098" w:type="dxa"/>
            <w:shd w:val="clear" w:color="auto" w:fill="8DB3E2"/>
          </w:tcPr>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Standard</w:t>
            </w:r>
          </w:p>
        </w:tc>
        <w:tc>
          <w:tcPr>
            <w:tcW w:w="2610" w:type="dxa"/>
            <w:shd w:val="clear" w:color="auto" w:fill="8DB3E2"/>
          </w:tcPr>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Actionable Improvement Plans</w:t>
            </w:r>
          </w:p>
        </w:tc>
        <w:tc>
          <w:tcPr>
            <w:tcW w:w="2250" w:type="dxa"/>
            <w:shd w:val="clear" w:color="auto" w:fill="8DB3E2"/>
          </w:tcPr>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Recommended Lead(s)</w:t>
            </w:r>
          </w:p>
        </w:tc>
        <w:tc>
          <w:tcPr>
            <w:tcW w:w="7789" w:type="dxa"/>
            <w:shd w:val="clear" w:color="auto" w:fill="8DB3E2"/>
          </w:tcPr>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Status</w:t>
            </w:r>
          </w:p>
        </w:tc>
      </w:tr>
      <w:tr w:rsidR="00550863" w:rsidRPr="00550863" w:rsidTr="00BA60FD">
        <w:tc>
          <w:tcPr>
            <w:tcW w:w="1098" w:type="dxa"/>
            <w:shd w:val="clear" w:color="auto" w:fill="FFFF00"/>
          </w:tcPr>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I.A.1.b</w:t>
            </w:r>
          </w:p>
          <w:p w:rsidR="00550863" w:rsidRPr="00550863" w:rsidRDefault="00550863" w:rsidP="00550863">
            <w:pPr>
              <w:spacing w:after="0" w:line="240" w:lineRule="auto"/>
              <w:rPr>
                <w:rFonts w:ascii="Calibri" w:eastAsia="Calibri" w:hAnsi="Calibri" w:cs="Times New Roman"/>
                <w:b/>
              </w:rPr>
            </w:pPr>
          </w:p>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#1 Cherylee &amp; Carlos</w:t>
            </w:r>
          </w:p>
          <w:p w:rsidR="00550863" w:rsidRPr="00550863" w:rsidRDefault="00550863" w:rsidP="00550863">
            <w:pPr>
              <w:spacing w:after="0" w:line="240" w:lineRule="auto"/>
              <w:rPr>
                <w:rFonts w:ascii="Calibri" w:eastAsia="Calibri" w:hAnsi="Calibri" w:cs="Times New Roman"/>
                <w:b/>
              </w:rPr>
            </w:pPr>
          </w:p>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#2 Elliott &amp; Carlos</w:t>
            </w:r>
          </w:p>
        </w:tc>
        <w:tc>
          <w:tcPr>
            <w:tcW w:w="2610" w:type="dxa"/>
            <w:shd w:val="clear" w:color="auto" w:fill="auto"/>
          </w:tcPr>
          <w:p w:rsidR="00550863" w:rsidRPr="00550863" w:rsidRDefault="00550863" w:rsidP="00550863">
            <w:pPr>
              <w:widowControl w:val="0"/>
              <w:numPr>
                <w:ilvl w:val="0"/>
                <w:numId w:val="18"/>
              </w:numPr>
              <w:tabs>
                <w:tab w:val="right" w:leader="dot" w:pos="8850"/>
              </w:tabs>
              <w:spacing w:after="0" w:line="240" w:lineRule="auto"/>
              <w:ind w:left="234" w:hanging="270"/>
              <w:contextualSpacing/>
              <w:rPr>
                <w:rFonts w:ascii="Calibri" w:eastAsia="Calibri" w:hAnsi="Calibri" w:cs="Times New Roman"/>
                <w:noProof/>
              </w:rPr>
            </w:pPr>
            <w:r w:rsidRPr="00550863">
              <w:rPr>
                <w:rFonts w:ascii="Calibri" w:eastAsia="Calibri" w:hAnsi="Calibri" w:cs="Times New Roman"/>
                <w:noProof/>
              </w:rPr>
              <w:t>The faculty will continue to evaluate success rates in the distance education mode.</w:t>
            </w:r>
          </w:p>
          <w:p w:rsidR="00550863" w:rsidRPr="00550863" w:rsidRDefault="00550863" w:rsidP="00550863">
            <w:pPr>
              <w:widowControl w:val="0"/>
              <w:numPr>
                <w:ilvl w:val="0"/>
                <w:numId w:val="18"/>
              </w:numPr>
              <w:tabs>
                <w:tab w:val="right" w:leader="dot" w:pos="8850"/>
              </w:tabs>
              <w:spacing w:after="0" w:line="240" w:lineRule="auto"/>
              <w:ind w:left="234" w:hanging="270"/>
              <w:contextualSpacing/>
              <w:rPr>
                <w:rFonts w:ascii="Calibri" w:eastAsia="Calibri" w:hAnsi="Calibri" w:cs="Times New Roman"/>
                <w:noProof/>
              </w:rPr>
            </w:pPr>
            <w:r w:rsidRPr="00550863">
              <w:rPr>
                <w:rFonts w:ascii="Calibri" w:eastAsia="Calibri" w:hAnsi="Calibri" w:cs="Times New Roman"/>
                <w:noProof/>
              </w:rPr>
              <w:t>The college will explore more alternatives to scheduling patterns to meet changing student needs.</w:t>
            </w:r>
          </w:p>
        </w:tc>
        <w:tc>
          <w:tcPr>
            <w:tcW w:w="2250" w:type="dxa"/>
            <w:shd w:val="clear" w:color="auto" w:fill="auto"/>
          </w:tcPr>
          <w:p w:rsidR="00550863" w:rsidRPr="00550863" w:rsidRDefault="00550863" w:rsidP="00550863">
            <w:pPr>
              <w:spacing w:after="0" w:line="240" w:lineRule="auto"/>
              <w:rPr>
                <w:rFonts w:ascii="Calibri" w:eastAsia="Calibri" w:hAnsi="Calibri" w:cs="Times New Roman"/>
              </w:rPr>
            </w:pPr>
          </w:p>
        </w:tc>
        <w:tc>
          <w:tcPr>
            <w:tcW w:w="7789" w:type="dxa"/>
            <w:shd w:val="clear" w:color="auto" w:fill="auto"/>
          </w:tcPr>
          <w:p w:rsidR="00550863" w:rsidRPr="00550863" w:rsidRDefault="00550863" w:rsidP="00550863">
            <w:pPr>
              <w:spacing w:after="0" w:line="240" w:lineRule="auto"/>
              <w:rPr>
                <w:rFonts w:ascii="Calibri" w:eastAsia="Calibri" w:hAnsi="Calibri" w:cs="Times New Roman"/>
                <w:highlight w:val="yellow"/>
              </w:rPr>
            </w:pPr>
            <w:r w:rsidRPr="00550863">
              <w:rPr>
                <w:rFonts w:ascii="Calibri" w:eastAsia="Calibri" w:hAnsi="Calibri" w:cs="Times New Roman"/>
                <w:highlight w:val="yellow"/>
              </w:rPr>
              <w:t>Build in DE BOT presentation (Title 5 requirement)</w:t>
            </w:r>
          </w:p>
          <w:p w:rsidR="00550863" w:rsidRPr="00550863" w:rsidRDefault="00550863" w:rsidP="00550863">
            <w:pPr>
              <w:spacing w:after="0" w:line="240" w:lineRule="auto"/>
              <w:rPr>
                <w:rFonts w:ascii="Calibri" w:eastAsia="Calibri" w:hAnsi="Calibri" w:cs="Times New Roman"/>
                <w:highlight w:val="yellow"/>
              </w:rPr>
            </w:pPr>
          </w:p>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highlight w:val="yellow"/>
              </w:rPr>
              <w:t>Sub-set of EMP and enrollment management document since Follow-Up Report</w:t>
            </w:r>
          </w:p>
        </w:tc>
      </w:tr>
      <w:tr w:rsidR="00550863" w:rsidRPr="00550863" w:rsidTr="00BA60FD">
        <w:tc>
          <w:tcPr>
            <w:tcW w:w="1098" w:type="dxa"/>
            <w:shd w:val="clear" w:color="auto" w:fill="FFFF00"/>
          </w:tcPr>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lastRenderedPageBreak/>
              <w:t>II.A.1.c</w:t>
            </w:r>
          </w:p>
          <w:p w:rsidR="00550863" w:rsidRPr="00550863" w:rsidRDefault="00550863" w:rsidP="00550863">
            <w:pPr>
              <w:spacing w:after="0" w:line="240" w:lineRule="auto"/>
              <w:rPr>
                <w:rFonts w:ascii="Calibri" w:eastAsia="Calibri" w:hAnsi="Calibri" w:cs="Times New Roman"/>
                <w:b/>
              </w:rPr>
            </w:pPr>
          </w:p>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#1 Jarek, Bonnie, &amp; designee from SCE (Susan G?)</w:t>
            </w:r>
          </w:p>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#2 Shelly &amp; Bonnie</w:t>
            </w:r>
          </w:p>
          <w:p w:rsidR="00550863" w:rsidRPr="00550863" w:rsidRDefault="00550863" w:rsidP="00550863">
            <w:pPr>
              <w:spacing w:after="0" w:line="240" w:lineRule="auto"/>
              <w:rPr>
                <w:rFonts w:ascii="Calibri" w:eastAsia="Calibri" w:hAnsi="Calibri" w:cs="Times New Roman"/>
                <w:b/>
              </w:rPr>
            </w:pPr>
          </w:p>
          <w:p w:rsidR="00550863" w:rsidRPr="00550863" w:rsidRDefault="00550863" w:rsidP="00550863">
            <w:pPr>
              <w:spacing w:after="0" w:line="240" w:lineRule="auto"/>
              <w:rPr>
                <w:rFonts w:ascii="Calibri" w:eastAsia="Calibri" w:hAnsi="Calibri" w:cs="Times New Roman"/>
                <w:b/>
              </w:rPr>
            </w:pPr>
          </w:p>
          <w:p w:rsidR="00550863" w:rsidRPr="00550863" w:rsidRDefault="00550863" w:rsidP="00550863">
            <w:pPr>
              <w:spacing w:after="0" w:line="240" w:lineRule="auto"/>
              <w:rPr>
                <w:rFonts w:ascii="Calibri" w:eastAsia="Calibri" w:hAnsi="Calibri" w:cs="Times New Roman"/>
                <w:b/>
              </w:rPr>
            </w:pPr>
          </w:p>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#3 Kathy W. &amp; Shelly</w:t>
            </w:r>
          </w:p>
        </w:tc>
        <w:tc>
          <w:tcPr>
            <w:tcW w:w="2610" w:type="dxa"/>
            <w:shd w:val="clear" w:color="auto" w:fill="auto"/>
          </w:tcPr>
          <w:p w:rsidR="00550863" w:rsidRPr="00550863" w:rsidRDefault="00550863" w:rsidP="00550863">
            <w:pPr>
              <w:widowControl w:val="0"/>
              <w:numPr>
                <w:ilvl w:val="0"/>
                <w:numId w:val="26"/>
              </w:numPr>
              <w:tabs>
                <w:tab w:val="right" w:leader="dot" w:pos="8850"/>
              </w:tabs>
              <w:spacing w:after="0" w:line="240" w:lineRule="auto"/>
              <w:ind w:left="211" w:hanging="180"/>
              <w:contextualSpacing/>
              <w:rPr>
                <w:rFonts w:ascii="Calibri" w:eastAsia="Calibri" w:hAnsi="Calibri" w:cs="Times New Roman"/>
                <w:noProof/>
                <w:spacing w:val="-2"/>
              </w:rPr>
            </w:pPr>
            <w:r w:rsidRPr="00550863">
              <w:rPr>
                <w:rFonts w:ascii="Calibri" w:eastAsia="Calibri" w:hAnsi="Calibri" w:cs="Times New Roman"/>
                <w:noProof/>
              </w:rPr>
              <w:t>All departm</w:t>
            </w:r>
            <w:r w:rsidRPr="00550863">
              <w:rPr>
                <w:rFonts w:ascii="Calibri" w:eastAsia="Calibri" w:hAnsi="Calibri" w:cs="Times New Roman"/>
                <w:noProof/>
                <w:spacing w:val="-1"/>
              </w:rPr>
              <w:t>e</w:t>
            </w:r>
            <w:r w:rsidRPr="00550863">
              <w:rPr>
                <w:rFonts w:ascii="Calibri" w:eastAsia="Calibri" w:hAnsi="Calibri" w:cs="Times New Roman"/>
                <w:noProof/>
              </w:rPr>
              <w:t xml:space="preserve">nts and </w:t>
            </w:r>
            <w:r w:rsidRPr="00550863">
              <w:rPr>
                <w:rFonts w:ascii="Calibri" w:eastAsia="Calibri" w:hAnsi="Calibri" w:cs="Times New Roman"/>
                <w:noProof/>
                <w:spacing w:val="-1"/>
              </w:rPr>
              <w:t>u</w:t>
            </w:r>
            <w:r w:rsidRPr="00550863">
              <w:rPr>
                <w:rFonts w:ascii="Calibri" w:eastAsia="Calibri" w:hAnsi="Calibri" w:cs="Times New Roman"/>
                <w:noProof/>
              </w:rPr>
              <w:t>nits</w:t>
            </w:r>
            <w:r w:rsidRPr="00550863">
              <w:rPr>
                <w:rFonts w:ascii="Calibri" w:eastAsia="Calibri" w:hAnsi="Calibri" w:cs="Times New Roman"/>
                <w:noProof/>
                <w:spacing w:val="-2"/>
              </w:rPr>
              <w:t xml:space="preserve"> </w:t>
            </w:r>
            <w:r w:rsidRPr="00550863">
              <w:rPr>
                <w:rFonts w:ascii="Calibri" w:eastAsia="Calibri" w:hAnsi="Calibri" w:cs="Times New Roman"/>
                <w:noProof/>
              </w:rPr>
              <w:t>will co</w:t>
            </w:r>
            <w:r w:rsidRPr="00550863">
              <w:rPr>
                <w:rFonts w:ascii="Calibri" w:eastAsia="Calibri" w:hAnsi="Calibri" w:cs="Times New Roman"/>
                <w:noProof/>
                <w:spacing w:val="-1"/>
              </w:rPr>
              <w:t>m</w:t>
            </w:r>
            <w:r w:rsidRPr="00550863">
              <w:rPr>
                <w:rFonts w:ascii="Calibri" w:eastAsia="Calibri" w:hAnsi="Calibri" w:cs="Times New Roman"/>
                <w:noProof/>
              </w:rPr>
              <w:t>plete</w:t>
            </w:r>
            <w:r w:rsidRPr="00550863">
              <w:rPr>
                <w:rFonts w:ascii="Calibri" w:eastAsia="Calibri" w:hAnsi="Calibri" w:cs="Times New Roman"/>
                <w:noProof/>
                <w:spacing w:val="-2"/>
              </w:rPr>
              <w:t xml:space="preserve"> </w:t>
            </w:r>
            <w:r w:rsidRPr="00550863">
              <w:rPr>
                <w:rFonts w:ascii="Calibri" w:eastAsia="Calibri" w:hAnsi="Calibri" w:cs="Times New Roman"/>
                <w:noProof/>
              </w:rPr>
              <w:t>ass</w:t>
            </w:r>
            <w:r w:rsidRPr="00550863">
              <w:rPr>
                <w:rFonts w:ascii="Calibri" w:eastAsia="Calibri" w:hAnsi="Calibri" w:cs="Times New Roman"/>
                <w:noProof/>
                <w:spacing w:val="-1"/>
              </w:rPr>
              <w:t>e</w:t>
            </w:r>
            <w:r w:rsidRPr="00550863">
              <w:rPr>
                <w:rFonts w:ascii="Calibri" w:eastAsia="Calibri" w:hAnsi="Calibri" w:cs="Times New Roman"/>
                <w:noProof/>
              </w:rPr>
              <w:t>ss</w:t>
            </w:r>
            <w:r w:rsidRPr="00550863">
              <w:rPr>
                <w:rFonts w:ascii="Calibri" w:eastAsia="Calibri" w:hAnsi="Calibri" w:cs="Times New Roman"/>
                <w:noProof/>
                <w:spacing w:val="-1"/>
              </w:rPr>
              <w:t>m</w:t>
            </w:r>
            <w:r w:rsidRPr="00550863">
              <w:rPr>
                <w:rFonts w:ascii="Calibri" w:eastAsia="Calibri" w:hAnsi="Calibri" w:cs="Times New Roman"/>
                <w:noProof/>
              </w:rPr>
              <w:t>ent of Progr</w:t>
            </w:r>
            <w:r w:rsidRPr="00550863">
              <w:rPr>
                <w:rFonts w:ascii="Calibri" w:eastAsia="Calibri" w:hAnsi="Calibri" w:cs="Times New Roman"/>
                <w:noProof/>
                <w:spacing w:val="-1"/>
              </w:rPr>
              <w:t>a</w:t>
            </w:r>
            <w:r w:rsidRPr="00550863">
              <w:rPr>
                <w:rFonts w:ascii="Calibri" w:eastAsia="Calibri" w:hAnsi="Calibri" w:cs="Times New Roman"/>
                <w:noProof/>
              </w:rPr>
              <w:t>m-l</w:t>
            </w:r>
            <w:r w:rsidRPr="00550863">
              <w:rPr>
                <w:rFonts w:ascii="Calibri" w:eastAsia="Calibri" w:hAnsi="Calibri" w:cs="Times New Roman"/>
                <w:noProof/>
                <w:spacing w:val="-1"/>
              </w:rPr>
              <w:t>ev</w:t>
            </w:r>
            <w:r w:rsidRPr="00550863">
              <w:rPr>
                <w:rFonts w:ascii="Calibri" w:eastAsia="Calibri" w:hAnsi="Calibri" w:cs="Times New Roman"/>
                <w:noProof/>
              </w:rPr>
              <w:t>el Learn</w:t>
            </w:r>
            <w:r w:rsidRPr="00550863">
              <w:rPr>
                <w:rFonts w:ascii="Calibri" w:eastAsia="Calibri" w:hAnsi="Calibri" w:cs="Times New Roman"/>
                <w:noProof/>
                <w:spacing w:val="-1"/>
              </w:rPr>
              <w:t>i</w:t>
            </w:r>
            <w:r w:rsidRPr="00550863">
              <w:rPr>
                <w:rFonts w:ascii="Calibri" w:eastAsia="Calibri" w:hAnsi="Calibri" w:cs="Times New Roman"/>
                <w:noProof/>
              </w:rPr>
              <w:t>ng</w:t>
            </w:r>
            <w:r w:rsidRPr="00550863">
              <w:rPr>
                <w:rFonts w:ascii="Calibri" w:eastAsia="Calibri" w:hAnsi="Calibri" w:cs="Times New Roman"/>
                <w:noProof/>
                <w:spacing w:val="-2"/>
              </w:rPr>
              <w:t xml:space="preserve"> </w:t>
            </w:r>
            <w:r w:rsidRPr="00550863">
              <w:rPr>
                <w:rFonts w:ascii="Calibri" w:eastAsia="Calibri" w:hAnsi="Calibri" w:cs="Times New Roman"/>
                <w:noProof/>
              </w:rPr>
              <w:t>Outc</w:t>
            </w:r>
            <w:r w:rsidRPr="00550863">
              <w:rPr>
                <w:rFonts w:ascii="Calibri" w:eastAsia="Calibri" w:hAnsi="Calibri" w:cs="Times New Roman"/>
                <w:noProof/>
                <w:spacing w:val="-1"/>
              </w:rPr>
              <w:t>o</w:t>
            </w:r>
            <w:r w:rsidRPr="00550863">
              <w:rPr>
                <w:rFonts w:ascii="Calibri" w:eastAsia="Calibri" w:hAnsi="Calibri" w:cs="Times New Roman"/>
                <w:noProof/>
              </w:rPr>
              <w:t>m</w:t>
            </w:r>
            <w:r w:rsidRPr="00550863">
              <w:rPr>
                <w:rFonts w:ascii="Calibri" w:eastAsia="Calibri" w:hAnsi="Calibri" w:cs="Times New Roman"/>
                <w:noProof/>
                <w:spacing w:val="-1"/>
              </w:rPr>
              <w:t>e</w:t>
            </w:r>
            <w:r w:rsidRPr="00550863">
              <w:rPr>
                <w:rFonts w:ascii="Calibri" w:eastAsia="Calibri" w:hAnsi="Calibri" w:cs="Times New Roman"/>
                <w:noProof/>
              </w:rPr>
              <w:t>s for degr</w:t>
            </w:r>
            <w:r w:rsidRPr="00550863">
              <w:rPr>
                <w:rFonts w:ascii="Calibri" w:eastAsia="Calibri" w:hAnsi="Calibri" w:cs="Times New Roman"/>
                <w:noProof/>
                <w:spacing w:val="-1"/>
              </w:rPr>
              <w:t>e</w:t>
            </w:r>
            <w:r w:rsidRPr="00550863">
              <w:rPr>
                <w:rFonts w:ascii="Calibri" w:eastAsia="Calibri" w:hAnsi="Calibri" w:cs="Times New Roman"/>
                <w:noProof/>
              </w:rPr>
              <w:t>es, pro</w:t>
            </w:r>
            <w:r w:rsidRPr="00550863">
              <w:rPr>
                <w:rFonts w:ascii="Calibri" w:eastAsia="Calibri" w:hAnsi="Calibri" w:cs="Times New Roman"/>
                <w:noProof/>
                <w:spacing w:val="-1"/>
              </w:rPr>
              <w:t>g</w:t>
            </w:r>
            <w:r w:rsidRPr="00550863">
              <w:rPr>
                <w:rFonts w:ascii="Calibri" w:eastAsia="Calibri" w:hAnsi="Calibri" w:cs="Times New Roman"/>
                <w:noProof/>
              </w:rPr>
              <w:t>ra</w:t>
            </w:r>
            <w:r w:rsidRPr="00550863">
              <w:rPr>
                <w:rFonts w:ascii="Calibri" w:eastAsia="Calibri" w:hAnsi="Calibri" w:cs="Times New Roman"/>
                <w:noProof/>
                <w:spacing w:val="-1"/>
              </w:rPr>
              <w:t>m</w:t>
            </w:r>
            <w:r w:rsidRPr="00550863">
              <w:rPr>
                <w:rFonts w:ascii="Calibri" w:eastAsia="Calibri" w:hAnsi="Calibri" w:cs="Times New Roman"/>
                <w:noProof/>
              </w:rPr>
              <w:t>s a</w:t>
            </w:r>
            <w:r w:rsidRPr="00550863">
              <w:rPr>
                <w:rFonts w:ascii="Calibri" w:eastAsia="Calibri" w:hAnsi="Calibri" w:cs="Times New Roman"/>
                <w:noProof/>
                <w:spacing w:val="-1"/>
              </w:rPr>
              <w:t>n</w:t>
            </w:r>
            <w:r w:rsidRPr="00550863">
              <w:rPr>
                <w:rFonts w:ascii="Calibri" w:eastAsia="Calibri" w:hAnsi="Calibri" w:cs="Times New Roman"/>
                <w:noProof/>
              </w:rPr>
              <w:t>d certif</w:t>
            </w:r>
            <w:r w:rsidRPr="00550863">
              <w:rPr>
                <w:rFonts w:ascii="Calibri" w:eastAsia="Calibri" w:hAnsi="Calibri" w:cs="Times New Roman"/>
                <w:noProof/>
                <w:spacing w:val="-1"/>
              </w:rPr>
              <w:t>i</w:t>
            </w:r>
            <w:r w:rsidRPr="00550863">
              <w:rPr>
                <w:rFonts w:ascii="Calibri" w:eastAsia="Calibri" w:hAnsi="Calibri" w:cs="Times New Roman"/>
                <w:noProof/>
                <w:spacing w:val="1"/>
              </w:rPr>
              <w:t>c</w:t>
            </w:r>
            <w:r w:rsidRPr="00550863">
              <w:rPr>
                <w:rFonts w:ascii="Calibri" w:eastAsia="Calibri" w:hAnsi="Calibri" w:cs="Times New Roman"/>
                <w:noProof/>
              </w:rPr>
              <w:t>ates.</w:t>
            </w:r>
            <w:r w:rsidRPr="00550863">
              <w:rPr>
                <w:rFonts w:ascii="Calibri" w:eastAsia="Calibri" w:hAnsi="Calibri" w:cs="Times New Roman"/>
                <w:noProof/>
                <w:spacing w:val="-2"/>
              </w:rPr>
              <w:t xml:space="preserve"> </w:t>
            </w:r>
          </w:p>
          <w:p w:rsidR="00550863" w:rsidRPr="00550863" w:rsidRDefault="00550863" w:rsidP="00550863">
            <w:pPr>
              <w:widowControl w:val="0"/>
              <w:tabs>
                <w:tab w:val="right" w:leader="dot" w:pos="8850"/>
              </w:tabs>
              <w:spacing w:after="0" w:line="240" w:lineRule="auto"/>
              <w:contextualSpacing/>
              <w:rPr>
                <w:rFonts w:ascii="Calibri" w:eastAsia="Calibri" w:hAnsi="Calibri" w:cs="Times New Roman"/>
                <w:noProof/>
                <w:spacing w:val="-2"/>
              </w:rPr>
            </w:pPr>
          </w:p>
          <w:p w:rsidR="00550863" w:rsidRPr="00550863" w:rsidRDefault="00550863" w:rsidP="00550863">
            <w:pPr>
              <w:widowControl w:val="0"/>
              <w:tabs>
                <w:tab w:val="right" w:leader="dot" w:pos="8850"/>
              </w:tabs>
              <w:spacing w:after="0" w:line="240" w:lineRule="auto"/>
              <w:contextualSpacing/>
              <w:rPr>
                <w:rFonts w:ascii="Calibri" w:eastAsia="Calibri" w:hAnsi="Calibri" w:cs="Times New Roman"/>
                <w:noProof/>
                <w:spacing w:val="-2"/>
              </w:rPr>
            </w:pPr>
          </w:p>
          <w:p w:rsidR="00550863" w:rsidRPr="00550863" w:rsidRDefault="00550863" w:rsidP="00550863">
            <w:pPr>
              <w:widowControl w:val="0"/>
              <w:tabs>
                <w:tab w:val="right" w:leader="dot" w:pos="8850"/>
              </w:tabs>
              <w:spacing w:after="0" w:line="240" w:lineRule="auto"/>
              <w:contextualSpacing/>
              <w:rPr>
                <w:rFonts w:ascii="Calibri" w:eastAsia="Calibri" w:hAnsi="Calibri" w:cs="Times New Roman"/>
                <w:noProof/>
                <w:spacing w:val="-2"/>
              </w:rPr>
            </w:pPr>
          </w:p>
          <w:p w:rsidR="00550863" w:rsidRPr="00550863" w:rsidRDefault="00550863" w:rsidP="00550863">
            <w:pPr>
              <w:widowControl w:val="0"/>
              <w:tabs>
                <w:tab w:val="right" w:leader="dot" w:pos="8850"/>
              </w:tabs>
              <w:spacing w:after="0" w:line="240" w:lineRule="auto"/>
              <w:contextualSpacing/>
              <w:rPr>
                <w:rFonts w:ascii="Calibri" w:eastAsia="Calibri" w:hAnsi="Calibri" w:cs="Times New Roman"/>
                <w:noProof/>
                <w:spacing w:val="-2"/>
              </w:rPr>
            </w:pPr>
          </w:p>
          <w:p w:rsidR="00550863" w:rsidRPr="00550863" w:rsidRDefault="00550863" w:rsidP="00550863">
            <w:pPr>
              <w:widowControl w:val="0"/>
              <w:tabs>
                <w:tab w:val="right" w:leader="dot" w:pos="8850"/>
              </w:tabs>
              <w:spacing w:after="0" w:line="240" w:lineRule="auto"/>
              <w:contextualSpacing/>
              <w:rPr>
                <w:rFonts w:ascii="Calibri" w:eastAsia="Calibri" w:hAnsi="Calibri" w:cs="Times New Roman"/>
                <w:noProof/>
                <w:spacing w:val="-2"/>
              </w:rPr>
            </w:pPr>
          </w:p>
          <w:p w:rsidR="00550863" w:rsidRPr="00550863" w:rsidRDefault="00550863" w:rsidP="00550863">
            <w:pPr>
              <w:widowControl w:val="0"/>
              <w:tabs>
                <w:tab w:val="right" w:leader="dot" w:pos="8850"/>
              </w:tabs>
              <w:spacing w:after="0" w:line="240" w:lineRule="auto"/>
              <w:contextualSpacing/>
              <w:rPr>
                <w:rFonts w:ascii="Calibri" w:eastAsia="Calibri" w:hAnsi="Calibri" w:cs="Times New Roman"/>
                <w:noProof/>
                <w:spacing w:val="-2"/>
              </w:rPr>
            </w:pPr>
          </w:p>
          <w:p w:rsidR="00550863" w:rsidRPr="00550863" w:rsidRDefault="00550863" w:rsidP="00550863">
            <w:pPr>
              <w:widowControl w:val="0"/>
              <w:tabs>
                <w:tab w:val="right" w:leader="dot" w:pos="8850"/>
              </w:tabs>
              <w:spacing w:after="0" w:line="240" w:lineRule="auto"/>
              <w:rPr>
                <w:rFonts w:ascii="Calibri" w:eastAsia="Calibri" w:hAnsi="Calibri" w:cs="Times New Roman"/>
                <w:noProof/>
              </w:rPr>
            </w:pPr>
            <w:r w:rsidRPr="00550863">
              <w:rPr>
                <w:rFonts w:ascii="Calibri" w:eastAsia="Calibri" w:hAnsi="Calibri" w:cs="Times New Roman"/>
                <w:noProof/>
              </w:rPr>
              <w:t>2. Outco</w:t>
            </w:r>
            <w:r w:rsidRPr="00550863">
              <w:rPr>
                <w:rFonts w:ascii="Calibri" w:eastAsia="Calibri" w:hAnsi="Calibri" w:cs="Times New Roman"/>
                <w:noProof/>
                <w:spacing w:val="-1"/>
              </w:rPr>
              <w:t>m</w:t>
            </w:r>
            <w:r w:rsidRPr="00550863">
              <w:rPr>
                <w:rFonts w:ascii="Calibri" w:eastAsia="Calibri" w:hAnsi="Calibri" w:cs="Times New Roman"/>
                <w:noProof/>
              </w:rPr>
              <w:t>es</w:t>
            </w:r>
            <w:r w:rsidRPr="00550863">
              <w:rPr>
                <w:rFonts w:ascii="Calibri" w:eastAsia="Calibri" w:hAnsi="Calibri" w:cs="Times New Roman"/>
                <w:noProof/>
                <w:spacing w:val="-1"/>
              </w:rPr>
              <w:t xml:space="preserve"> </w:t>
            </w:r>
            <w:r w:rsidRPr="00550863">
              <w:rPr>
                <w:rFonts w:ascii="Calibri" w:eastAsia="Calibri" w:hAnsi="Calibri" w:cs="Times New Roman"/>
                <w:noProof/>
              </w:rPr>
              <w:t>w</w:t>
            </w:r>
            <w:r w:rsidRPr="00550863">
              <w:rPr>
                <w:rFonts w:ascii="Calibri" w:eastAsia="Calibri" w:hAnsi="Calibri" w:cs="Times New Roman"/>
                <w:noProof/>
                <w:spacing w:val="-1"/>
              </w:rPr>
              <w:t>i</w:t>
            </w:r>
            <w:r w:rsidRPr="00550863">
              <w:rPr>
                <w:rFonts w:ascii="Calibri" w:eastAsia="Calibri" w:hAnsi="Calibri" w:cs="Times New Roman"/>
                <w:noProof/>
              </w:rPr>
              <w:t>ll be developed for e</w:t>
            </w:r>
            <w:r w:rsidRPr="00550863">
              <w:rPr>
                <w:rFonts w:ascii="Calibri" w:eastAsia="Calibri" w:hAnsi="Calibri" w:cs="Times New Roman"/>
                <w:noProof/>
                <w:spacing w:val="-1"/>
              </w:rPr>
              <w:t>a</w:t>
            </w:r>
            <w:r w:rsidRPr="00550863">
              <w:rPr>
                <w:rFonts w:ascii="Calibri" w:eastAsia="Calibri" w:hAnsi="Calibri" w:cs="Times New Roman"/>
                <w:noProof/>
              </w:rPr>
              <w:t xml:space="preserve">ch </w:t>
            </w:r>
            <w:r w:rsidRPr="00550863">
              <w:rPr>
                <w:rFonts w:ascii="Calibri" w:eastAsia="Calibri" w:hAnsi="Calibri" w:cs="Times New Roman"/>
                <w:noProof/>
                <w:spacing w:val="-1"/>
              </w:rPr>
              <w:t>G</w:t>
            </w:r>
            <w:r w:rsidRPr="00550863">
              <w:rPr>
                <w:rFonts w:ascii="Calibri" w:eastAsia="Calibri" w:hAnsi="Calibri" w:cs="Times New Roman"/>
                <w:noProof/>
              </w:rPr>
              <w:t>E</w:t>
            </w:r>
            <w:r w:rsidRPr="00550863">
              <w:rPr>
                <w:rFonts w:ascii="Calibri" w:eastAsia="Calibri" w:hAnsi="Calibri" w:cs="Times New Roman"/>
                <w:noProof/>
                <w:spacing w:val="-1"/>
              </w:rPr>
              <w:t xml:space="preserve"> </w:t>
            </w:r>
            <w:r w:rsidRPr="00550863">
              <w:rPr>
                <w:rFonts w:ascii="Calibri" w:eastAsia="Calibri" w:hAnsi="Calibri" w:cs="Times New Roman"/>
                <w:noProof/>
              </w:rPr>
              <w:t>area a</w:t>
            </w:r>
            <w:r w:rsidRPr="00550863">
              <w:rPr>
                <w:rFonts w:ascii="Calibri" w:eastAsia="Calibri" w:hAnsi="Calibri" w:cs="Times New Roman"/>
                <w:noProof/>
                <w:spacing w:val="-1"/>
              </w:rPr>
              <w:t>n</w:t>
            </w:r>
            <w:r w:rsidRPr="00550863">
              <w:rPr>
                <w:rFonts w:ascii="Calibri" w:eastAsia="Calibri" w:hAnsi="Calibri" w:cs="Times New Roman"/>
                <w:noProof/>
              </w:rPr>
              <w:t>d conn</w:t>
            </w:r>
            <w:r w:rsidRPr="00550863">
              <w:rPr>
                <w:rFonts w:ascii="Calibri" w:eastAsia="Calibri" w:hAnsi="Calibri" w:cs="Times New Roman"/>
                <w:noProof/>
                <w:spacing w:val="-1"/>
              </w:rPr>
              <w:t>e</w:t>
            </w:r>
            <w:r w:rsidRPr="00550863">
              <w:rPr>
                <w:rFonts w:ascii="Calibri" w:eastAsia="Calibri" w:hAnsi="Calibri" w:cs="Times New Roman"/>
                <w:noProof/>
              </w:rPr>
              <w:t xml:space="preserve">cted to the ILO’s. All ILO’s will </w:t>
            </w:r>
            <w:r w:rsidRPr="00550863">
              <w:rPr>
                <w:rFonts w:ascii="Calibri" w:eastAsia="Calibri" w:hAnsi="Calibri" w:cs="Times New Roman"/>
                <w:noProof/>
                <w:spacing w:val="-1"/>
              </w:rPr>
              <w:t>b</w:t>
            </w:r>
            <w:r w:rsidRPr="00550863">
              <w:rPr>
                <w:rFonts w:ascii="Calibri" w:eastAsia="Calibri" w:hAnsi="Calibri" w:cs="Times New Roman"/>
                <w:noProof/>
              </w:rPr>
              <w:t>e ass</w:t>
            </w:r>
            <w:r w:rsidRPr="00550863">
              <w:rPr>
                <w:rFonts w:ascii="Calibri" w:eastAsia="Calibri" w:hAnsi="Calibri" w:cs="Times New Roman"/>
                <w:noProof/>
                <w:spacing w:val="-1"/>
              </w:rPr>
              <w:t>e</w:t>
            </w:r>
            <w:r w:rsidRPr="00550863">
              <w:rPr>
                <w:rFonts w:ascii="Calibri" w:eastAsia="Calibri" w:hAnsi="Calibri" w:cs="Times New Roman"/>
                <w:noProof/>
              </w:rPr>
              <w:t xml:space="preserve">ssed at 100 percent. </w:t>
            </w:r>
          </w:p>
          <w:p w:rsidR="00550863" w:rsidRPr="00550863" w:rsidRDefault="00550863" w:rsidP="00550863">
            <w:pPr>
              <w:widowControl w:val="0"/>
              <w:tabs>
                <w:tab w:val="right" w:leader="dot" w:pos="8850"/>
              </w:tabs>
              <w:spacing w:after="0" w:line="240" w:lineRule="auto"/>
              <w:rPr>
                <w:rFonts w:ascii="Calibri" w:eastAsia="Calibri" w:hAnsi="Calibri" w:cs="Times New Roman"/>
                <w:noProof/>
              </w:rPr>
            </w:pPr>
          </w:p>
          <w:p w:rsidR="00550863" w:rsidRPr="00550863" w:rsidRDefault="00550863" w:rsidP="00550863">
            <w:pPr>
              <w:widowControl w:val="0"/>
              <w:tabs>
                <w:tab w:val="right" w:leader="dot" w:pos="8850"/>
              </w:tabs>
              <w:spacing w:after="0" w:line="240" w:lineRule="auto"/>
              <w:rPr>
                <w:rFonts w:ascii="Calibri" w:eastAsia="Calibri" w:hAnsi="Calibri" w:cs="Times New Roman"/>
                <w:noProof/>
              </w:rPr>
            </w:pPr>
          </w:p>
          <w:p w:rsidR="00550863" w:rsidRPr="00550863" w:rsidRDefault="00550863" w:rsidP="00550863">
            <w:pPr>
              <w:widowControl w:val="0"/>
              <w:tabs>
                <w:tab w:val="right" w:leader="dot" w:pos="8850"/>
              </w:tabs>
              <w:spacing w:after="0" w:line="240" w:lineRule="auto"/>
              <w:rPr>
                <w:rFonts w:ascii="Calibri" w:eastAsia="Times New Roman" w:hAnsi="Calibri" w:cs="Times New Roman"/>
                <w:noProof/>
              </w:rPr>
            </w:pPr>
            <w:r w:rsidRPr="00550863">
              <w:rPr>
                <w:rFonts w:ascii="Calibri" w:eastAsia="Calibri" w:hAnsi="Calibri" w:cs="Times New Roman"/>
                <w:noProof/>
              </w:rPr>
              <w:t xml:space="preserve"> 3. The efficacy of the new Lea</w:t>
            </w:r>
            <w:r w:rsidRPr="00550863">
              <w:rPr>
                <w:rFonts w:ascii="Calibri" w:eastAsia="Calibri" w:hAnsi="Calibri" w:cs="Times New Roman"/>
                <w:noProof/>
                <w:spacing w:val="1"/>
              </w:rPr>
              <w:t>r</w:t>
            </w:r>
            <w:r w:rsidRPr="00550863">
              <w:rPr>
                <w:rFonts w:ascii="Calibri" w:eastAsia="Calibri" w:hAnsi="Calibri" w:cs="Times New Roman"/>
                <w:noProof/>
              </w:rPr>
              <w:t xml:space="preserve">ning Center will be assessed                                                                                </w:t>
            </w:r>
          </w:p>
          <w:p w:rsidR="00550863" w:rsidRPr="00550863" w:rsidRDefault="00550863" w:rsidP="00550863">
            <w:pPr>
              <w:spacing w:after="0" w:line="240" w:lineRule="auto"/>
              <w:rPr>
                <w:rFonts w:ascii="Calibri" w:eastAsia="Calibri" w:hAnsi="Calibri" w:cs="Times New Roman"/>
                <w:b/>
              </w:rPr>
            </w:pPr>
          </w:p>
        </w:tc>
        <w:tc>
          <w:tcPr>
            <w:tcW w:w="2250" w:type="dxa"/>
            <w:shd w:val="clear" w:color="auto" w:fill="auto"/>
          </w:tcPr>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rPr>
              <w:t>▪ Dept. Chairs/Mgmt.</w:t>
            </w:r>
            <w:r w:rsidRPr="00550863">
              <w:rPr>
                <w:rFonts w:ascii="Calibri" w:eastAsia="Calibri" w:hAnsi="Calibri" w:cs="Times New Roman"/>
              </w:rPr>
              <w:br/>
              <w:t xml:space="preserve">   Partners</w:t>
            </w:r>
            <w:r w:rsidRPr="00550863">
              <w:rPr>
                <w:rFonts w:ascii="Calibri" w:eastAsia="Calibri" w:hAnsi="Calibri" w:cs="Times New Roman"/>
              </w:rPr>
              <w:br/>
              <w:t xml:space="preserve">▪ IE </w:t>
            </w:r>
            <w:proofErr w:type="spellStart"/>
            <w:r w:rsidRPr="00550863">
              <w:rPr>
                <w:rFonts w:ascii="Calibri" w:eastAsia="Calibri" w:hAnsi="Calibri" w:cs="Times New Roman"/>
              </w:rPr>
              <w:t>Coord</w:t>
            </w:r>
            <w:proofErr w:type="spellEnd"/>
            <w:r w:rsidRPr="00550863">
              <w:rPr>
                <w:rFonts w:ascii="Calibri" w:eastAsia="Calibri" w:hAnsi="Calibri" w:cs="Times New Roman"/>
              </w:rPr>
              <w:t>.</w:t>
            </w:r>
            <w:r w:rsidRPr="00550863">
              <w:rPr>
                <w:rFonts w:ascii="Calibri" w:eastAsia="Calibri" w:hAnsi="Calibri" w:cs="Times New Roman"/>
              </w:rPr>
              <w:br/>
              <w:t>▪ Dean of H&amp;SS</w:t>
            </w:r>
          </w:p>
          <w:p w:rsidR="00550863" w:rsidRPr="00550863" w:rsidRDefault="00550863" w:rsidP="00550863">
            <w:pPr>
              <w:spacing w:after="0" w:line="240" w:lineRule="auto"/>
              <w:rPr>
                <w:rFonts w:ascii="Calibri" w:eastAsia="Calibri" w:hAnsi="Calibri" w:cs="Times New Roman"/>
              </w:rPr>
            </w:pPr>
          </w:p>
        </w:tc>
        <w:tc>
          <w:tcPr>
            <w:tcW w:w="7789" w:type="dxa"/>
            <w:shd w:val="clear" w:color="auto" w:fill="auto"/>
          </w:tcPr>
          <w:p w:rsidR="00550863" w:rsidRPr="00550863" w:rsidRDefault="00550863" w:rsidP="00550863">
            <w:pPr>
              <w:spacing w:after="0" w:line="240" w:lineRule="auto"/>
              <w:rPr>
                <w:rFonts w:ascii="Calibri" w:eastAsia="Calibri" w:hAnsi="Calibri" w:cs="Times New Roman"/>
              </w:rPr>
            </w:pPr>
            <w:proofErr w:type="gramStart"/>
            <w:r w:rsidRPr="00550863">
              <w:rPr>
                <w:rFonts w:ascii="Calibri" w:eastAsia="Calibri" w:hAnsi="Calibri" w:cs="Times New Roman"/>
              </w:rPr>
              <w:t>1.a</w:t>
            </w:r>
            <w:proofErr w:type="gramEnd"/>
            <w:r w:rsidRPr="00550863">
              <w:rPr>
                <w:rFonts w:ascii="Calibri" w:eastAsia="Calibri" w:hAnsi="Calibri" w:cs="Times New Roman"/>
              </w:rPr>
              <w:t xml:space="preserve">   The IE </w:t>
            </w:r>
            <w:proofErr w:type="spellStart"/>
            <w:r w:rsidRPr="00550863">
              <w:rPr>
                <w:rFonts w:ascii="Calibri" w:eastAsia="Calibri" w:hAnsi="Calibri" w:cs="Times New Roman"/>
              </w:rPr>
              <w:t>Coord</w:t>
            </w:r>
            <w:proofErr w:type="spellEnd"/>
            <w:r w:rsidRPr="00550863">
              <w:rPr>
                <w:rFonts w:ascii="Calibri" w:eastAsia="Calibri" w:hAnsi="Calibri" w:cs="Times New Roman"/>
              </w:rPr>
              <w:t xml:space="preserve">., in conjunction with the TLC, has developed a protocol to cyclically assess ILOs and GE categories.  ILOs and GE have been assessed in the PA/PR capstone process, but this protocol amplifies existing processes and sheds more direct light onto the process. Please see </w:t>
            </w:r>
            <w:hyperlink r:id="rId22" w:history="1">
              <w:r w:rsidRPr="00550863">
                <w:rPr>
                  <w:rFonts w:ascii="Calibri" w:eastAsia="Calibri" w:hAnsi="Calibri" w:cs="Times New Roman"/>
                  <w:color w:val="0000FF"/>
                  <w:u w:val="single"/>
                </w:rPr>
                <w:t>http://www.sac.edu/committees/TLC/Documents/Institutional_%20Learning_Outcomes_How_To_from_TLC%2009-15-14.pdf</w:t>
              </w:r>
            </w:hyperlink>
            <w:r w:rsidRPr="00550863">
              <w:rPr>
                <w:rFonts w:ascii="Calibri" w:eastAsia="Calibri" w:hAnsi="Calibri" w:cs="Times New Roman"/>
              </w:rPr>
              <w:t>.</w:t>
            </w:r>
          </w:p>
          <w:p w:rsidR="00550863" w:rsidRPr="00550863" w:rsidRDefault="00550863" w:rsidP="00550863">
            <w:pPr>
              <w:spacing w:after="0" w:line="240" w:lineRule="auto"/>
              <w:rPr>
                <w:rFonts w:ascii="Calibri" w:eastAsia="Calibri" w:hAnsi="Calibri" w:cs="Times New Roman"/>
              </w:rPr>
            </w:pPr>
            <w:proofErr w:type="gramStart"/>
            <w:r w:rsidRPr="00550863">
              <w:rPr>
                <w:rFonts w:ascii="Calibri" w:eastAsia="Calibri" w:hAnsi="Calibri" w:cs="Times New Roman"/>
              </w:rPr>
              <w:t>1.b</w:t>
            </w:r>
            <w:proofErr w:type="gramEnd"/>
            <w:r w:rsidRPr="00550863">
              <w:rPr>
                <w:rFonts w:ascii="Calibri" w:eastAsia="Calibri" w:hAnsi="Calibri" w:cs="Times New Roman"/>
              </w:rPr>
              <w:t xml:space="preserve"> All data is coordinated from the Scorecard, System-wide goals, Institution-Set Standards, Student Success and support Programs, Student Equity and the Basic Skills Initiative. These data are used for program review.</w:t>
            </w:r>
            <w:r w:rsidRPr="00550863">
              <w:rPr>
                <w:rFonts w:ascii="Calibri" w:eastAsia="Calibri" w:hAnsi="Calibri" w:cs="Times New Roman"/>
                <w:vertAlign w:val="superscript"/>
              </w:rPr>
              <w:endnoteReference w:id="12"/>
            </w:r>
          </w:p>
          <w:p w:rsidR="00550863" w:rsidRPr="00550863" w:rsidRDefault="00550863" w:rsidP="00550863">
            <w:pPr>
              <w:spacing w:after="0" w:line="240" w:lineRule="auto"/>
              <w:rPr>
                <w:rFonts w:ascii="Calibri" w:eastAsia="Calibri" w:hAnsi="Calibri" w:cs="Times New Roman"/>
              </w:rPr>
            </w:pPr>
            <w:proofErr w:type="gramStart"/>
            <w:r w:rsidRPr="00550863">
              <w:rPr>
                <w:rFonts w:ascii="Calibri" w:eastAsia="Calibri" w:hAnsi="Calibri" w:cs="Times New Roman"/>
              </w:rPr>
              <w:t>1.c</w:t>
            </w:r>
            <w:proofErr w:type="gramEnd"/>
            <w:r w:rsidRPr="00550863">
              <w:rPr>
                <w:rFonts w:ascii="Calibri" w:eastAsia="Calibri" w:hAnsi="Calibri" w:cs="Times New Roman"/>
              </w:rPr>
              <w:t>. The Program Review Model has been revised to more easily access data.</w:t>
            </w:r>
            <w:r w:rsidRPr="00550863">
              <w:rPr>
                <w:rFonts w:ascii="Calibri" w:eastAsia="Calibri" w:hAnsi="Calibri" w:cs="Times New Roman"/>
                <w:vertAlign w:val="superscript"/>
              </w:rPr>
              <w:endnoteReference w:id="13"/>
            </w:r>
          </w:p>
          <w:p w:rsidR="00550863" w:rsidRPr="00550863" w:rsidRDefault="00550863" w:rsidP="00550863">
            <w:pPr>
              <w:spacing w:after="0" w:line="240" w:lineRule="auto"/>
              <w:rPr>
                <w:rFonts w:ascii="Calibri" w:eastAsia="Calibri" w:hAnsi="Calibri" w:cs="Times New Roman"/>
              </w:rPr>
            </w:pPr>
          </w:p>
          <w:p w:rsidR="00550863" w:rsidRPr="00550863" w:rsidRDefault="00550863" w:rsidP="00550863">
            <w:pPr>
              <w:spacing w:after="0" w:line="240" w:lineRule="auto"/>
              <w:rPr>
                <w:rFonts w:ascii="Calibri" w:eastAsia="Calibri" w:hAnsi="Calibri" w:cs="Times New Roman"/>
              </w:rPr>
            </w:pPr>
            <w:proofErr w:type="spellStart"/>
            <w:r w:rsidRPr="00550863">
              <w:rPr>
                <w:rFonts w:ascii="Calibri" w:eastAsia="Calibri" w:hAnsi="Calibri" w:cs="Times New Roman"/>
                <w:highlight w:val="yellow"/>
              </w:rPr>
              <w:t>TracDat</w:t>
            </w:r>
            <w:proofErr w:type="spellEnd"/>
            <w:r w:rsidRPr="00550863">
              <w:rPr>
                <w:rFonts w:ascii="Calibri" w:eastAsia="Calibri" w:hAnsi="Calibri" w:cs="Times New Roman"/>
                <w:highlight w:val="yellow"/>
              </w:rPr>
              <w:t xml:space="preserve"> Report from Jarek</w:t>
            </w:r>
          </w:p>
          <w:p w:rsidR="00550863" w:rsidRPr="00550863" w:rsidRDefault="00550863" w:rsidP="00550863">
            <w:pPr>
              <w:spacing w:after="0" w:line="240" w:lineRule="auto"/>
              <w:rPr>
                <w:rFonts w:ascii="Calibri" w:eastAsia="Calibri" w:hAnsi="Calibri" w:cs="Times New Roman"/>
              </w:rPr>
            </w:pPr>
          </w:p>
          <w:p w:rsidR="00550863" w:rsidRPr="00550863" w:rsidRDefault="00550863" w:rsidP="00550863">
            <w:pPr>
              <w:numPr>
                <w:ilvl w:val="0"/>
                <w:numId w:val="26"/>
              </w:numPr>
              <w:spacing w:after="0" w:line="240" w:lineRule="auto"/>
              <w:contextualSpacing/>
              <w:rPr>
                <w:rFonts w:ascii="Calibri" w:eastAsia="Calibri" w:hAnsi="Calibri" w:cs="Times New Roman"/>
              </w:rPr>
            </w:pPr>
            <w:r w:rsidRPr="00550863">
              <w:rPr>
                <w:rFonts w:ascii="Calibri" w:eastAsia="Calibri" w:hAnsi="Calibri" w:cs="Times New Roman"/>
              </w:rPr>
              <w:t>The TLC is considering developing GE outcomes; at this time, ILOs and GE outcomes are synonymous. The ILOs have been cross-walked to the GE Outcomes,</w:t>
            </w:r>
            <w:r w:rsidRPr="00550863">
              <w:rPr>
                <w:vertAlign w:val="superscript"/>
              </w:rPr>
              <w:endnoteReference w:id="14"/>
            </w:r>
            <w:r w:rsidRPr="00550863">
              <w:rPr>
                <w:rFonts w:ascii="Calibri" w:eastAsia="Calibri" w:hAnsi="Calibri" w:cs="Times New Roman"/>
              </w:rPr>
              <w:t xml:space="preserve"> and all divisions submitted a report to the TLC by March 31, 2015. The ILO for 2014-2015 is Communication Skills. (see example note 16: Social Sciences example)</w:t>
            </w:r>
            <w:r w:rsidRPr="00550863">
              <w:rPr>
                <w:rFonts w:ascii="Calibri" w:eastAsia="Calibri" w:hAnsi="Calibri" w:cs="Times New Roman"/>
                <w:b/>
              </w:rPr>
              <w:t xml:space="preserve"> (S15 update)</w:t>
            </w:r>
          </w:p>
          <w:p w:rsidR="00550863" w:rsidRPr="00550863" w:rsidRDefault="00550863" w:rsidP="00550863">
            <w:pPr>
              <w:spacing w:after="0" w:line="240" w:lineRule="auto"/>
              <w:contextualSpacing/>
              <w:rPr>
                <w:rFonts w:ascii="Calibri" w:eastAsia="Calibri" w:hAnsi="Calibri" w:cs="Times New Roman"/>
              </w:rPr>
            </w:pPr>
          </w:p>
          <w:p w:rsidR="00550863" w:rsidRPr="00550863" w:rsidRDefault="00550863" w:rsidP="00550863">
            <w:pPr>
              <w:spacing w:after="0" w:line="240" w:lineRule="auto"/>
              <w:contextualSpacing/>
              <w:rPr>
                <w:rFonts w:ascii="Calibri" w:eastAsia="Calibri" w:hAnsi="Calibri" w:cs="Times New Roman"/>
              </w:rPr>
            </w:pPr>
            <w:r w:rsidRPr="00550863">
              <w:rPr>
                <w:rFonts w:ascii="Calibri" w:eastAsia="Calibri" w:hAnsi="Calibri" w:cs="Times New Roman"/>
              </w:rPr>
              <w:t xml:space="preserve">After utilizing the ILO analysis process, it has been determined that the ILO analysis cross-walked to GE categories is sufficient. (S16 update—evidence ILO report from TLC  </w:t>
            </w:r>
            <w:hyperlink r:id="rId23" w:history="1">
              <w:r w:rsidRPr="00550863">
                <w:rPr>
                  <w:rFonts w:ascii="Calibri" w:eastAsia="Calibri" w:hAnsi="Calibri" w:cs="Times New Roman"/>
                  <w:color w:val="0000FF"/>
                  <w:u w:val="single"/>
                </w:rPr>
                <w:t>http://www.sac.edu/committees/TLC/Documents/Institutional_%20Learning_Outcomes_How_To_from_TLC%2009-15-14.pdf</w:t>
              </w:r>
            </w:hyperlink>
            <w:r w:rsidRPr="00550863">
              <w:rPr>
                <w:rFonts w:ascii="Calibri" w:eastAsia="Calibri" w:hAnsi="Calibri" w:cs="Times New Roman"/>
              </w:rPr>
              <w:t xml:space="preserve"> </w:t>
            </w:r>
          </w:p>
          <w:p w:rsidR="00550863" w:rsidRPr="00550863" w:rsidRDefault="00550863" w:rsidP="00550863">
            <w:pPr>
              <w:spacing w:after="0" w:line="240" w:lineRule="auto"/>
              <w:contextualSpacing/>
              <w:rPr>
                <w:rFonts w:ascii="Calibri" w:eastAsia="Calibri" w:hAnsi="Calibri" w:cs="Times New Roman"/>
              </w:rPr>
            </w:pPr>
          </w:p>
          <w:p w:rsidR="00550863" w:rsidRPr="00550863" w:rsidRDefault="009044D6" w:rsidP="00550863">
            <w:pPr>
              <w:spacing w:after="0" w:line="240" w:lineRule="auto"/>
              <w:contextualSpacing/>
              <w:rPr>
                <w:rFonts w:ascii="Calibri" w:eastAsia="Calibri" w:hAnsi="Calibri" w:cs="Times New Roman"/>
              </w:rPr>
            </w:pPr>
            <w:hyperlink r:id="rId24" w:history="1">
              <w:r w:rsidR="00550863" w:rsidRPr="00550863">
                <w:rPr>
                  <w:rFonts w:ascii="Calibri" w:eastAsia="Calibri" w:hAnsi="Calibri" w:cs="Times New Roman"/>
                  <w:color w:val="0000FF"/>
                  <w:u w:val="single"/>
                </w:rPr>
                <w:t>http://www.sac.edu/Program_Review/Documents/TLC_ILO_Assessment%20Report_S15_Comm_Skills.pdf</w:t>
              </w:r>
            </w:hyperlink>
            <w:r w:rsidR="00550863" w:rsidRPr="00550863">
              <w:rPr>
                <w:rFonts w:ascii="Calibri" w:eastAsia="Calibri" w:hAnsi="Calibri" w:cs="Times New Roman"/>
              </w:rPr>
              <w:t xml:space="preserve"> </w:t>
            </w:r>
          </w:p>
          <w:p w:rsidR="00550863" w:rsidRPr="00550863" w:rsidRDefault="00550863" w:rsidP="00550863">
            <w:pPr>
              <w:spacing w:after="0" w:line="240" w:lineRule="auto"/>
              <w:contextualSpacing/>
              <w:rPr>
                <w:rFonts w:ascii="Calibri" w:eastAsia="Calibri" w:hAnsi="Calibri" w:cs="Times New Roman"/>
              </w:rPr>
            </w:pPr>
          </w:p>
          <w:p w:rsidR="00550863" w:rsidRPr="00550863" w:rsidRDefault="009044D6" w:rsidP="00550863">
            <w:pPr>
              <w:spacing w:after="0" w:line="240" w:lineRule="auto"/>
              <w:contextualSpacing/>
              <w:rPr>
                <w:rFonts w:ascii="Calibri" w:eastAsia="Calibri" w:hAnsi="Calibri" w:cs="Times New Roman"/>
              </w:rPr>
            </w:pPr>
            <w:hyperlink r:id="rId25" w:history="1">
              <w:r w:rsidR="00550863" w:rsidRPr="00550863">
                <w:rPr>
                  <w:rFonts w:ascii="Calibri" w:eastAsia="Calibri" w:hAnsi="Calibri" w:cs="Times New Roman"/>
                  <w:color w:val="0000FF"/>
                  <w:u w:val="single"/>
                </w:rPr>
                <w:t>http://www.sac.edu/Program_Review/Documents/Institutional%20Learning%20Outocmes%20Assessment%20Report%202016%20Thinking%20and%20Reasoning.pdf</w:t>
              </w:r>
            </w:hyperlink>
            <w:r w:rsidR="00550863" w:rsidRPr="00550863">
              <w:rPr>
                <w:rFonts w:ascii="Calibri" w:eastAsia="Calibri" w:hAnsi="Calibri" w:cs="Times New Roman"/>
              </w:rPr>
              <w:t xml:space="preserve">  </w:t>
            </w:r>
            <w:r w:rsidR="00550863" w:rsidRPr="00550863">
              <w:rPr>
                <w:rFonts w:ascii="Calibri" w:eastAsia="Calibri" w:hAnsi="Calibri" w:cs="Times New Roman"/>
                <w:b/>
              </w:rPr>
              <w:t>(S16 update)</w:t>
            </w:r>
          </w:p>
          <w:p w:rsidR="00550863" w:rsidRPr="00550863" w:rsidRDefault="00550863" w:rsidP="00550863">
            <w:pPr>
              <w:spacing w:after="0" w:line="240" w:lineRule="auto"/>
            </w:pPr>
            <w:r w:rsidRPr="00550863">
              <w:rPr>
                <w:rFonts w:ascii="Calibri" w:eastAsia="Calibri" w:hAnsi="Calibri" w:cs="Times New Roman"/>
              </w:rPr>
              <w:t xml:space="preserve">3.   The Learning Center submitted goals analysis to the Dean of Humanities and Social Sciences at the same time as every department in the division. This has been </w:t>
            </w:r>
            <w:r w:rsidRPr="00550863">
              <w:rPr>
                <w:rFonts w:ascii="Calibri" w:eastAsia="Calibri" w:hAnsi="Calibri" w:cs="Times New Roman"/>
              </w:rPr>
              <w:lastRenderedPageBreak/>
              <w:t xml:space="preserve">posted on </w:t>
            </w:r>
            <w:hyperlink r:id="rId26" w:history="1">
              <w:r w:rsidRPr="00550863">
                <w:rPr>
                  <w:color w:val="0000FF"/>
                  <w:u w:val="single"/>
                </w:rPr>
                <w:t>http://www.sac.edu/AcademicProgs/HSS/LearningCenter/Pages/default.aspx</w:t>
              </w:r>
            </w:hyperlink>
            <w:r w:rsidRPr="00550863">
              <w:t xml:space="preserve">. </w:t>
            </w:r>
          </w:p>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rPr>
              <w:t>The quadrennial program review is due October 2017, as the Learning Center is in its second year in the 2014-15 academic year.</w:t>
            </w:r>
            <w:r w:rsidRPr="00550863">
              <w:rPr>
                <w:rFonts w:ascii="Calibri" w:eastAsia="Calibri" w:hAnsi="Calibri" w:cs="Times New Roman"/>
                <w:b/>
              </w:rPr>
              <w:t xml:space="preserve"> (S15 Update)</w:t>
            </w:r>
          </w:p>
          <w:p w:rsidR="00550863" w:rsidRPr="00550863" w:rsidRDefault="00550863" w:rsidP="00550863">
            <w:pPr>
              <w:spacing w:after="0" w:line="240" w:lineRule="auto"/>
              <w:rPr>
                <w:rFonts w:ascii="Calibri" w:eastAsia="Calibri" w:hAnsi="Calibri" w:cs="Times New Roman"/>
              </w:rPr>
            </w:pPr>
          </w:p>
          <w:p w:rsidR="00550863" w:rsidRPr="00550863" w:rsidRDefault="00550863" w:rsidP="00550863">
            <w:pPr>
              <w:spacing w:after="0" w:line="240" w:lineRule="auto"/>
            </w:pPr>
            <w:r w:rsidRPr="00550863">
              <w:rPr>
                <w:rFonts w:ascii="Calibri" w:eastAsia="Calibri" w:hAnsi="Calibri" w:cs="Times New Roman"/>
              </w:rPr>
              <w:t xml:space="preserve">The Learning Center submitted goals analysis to the Dean of Humanities and Social Sciences at the same time as every department in the division. This has been posted on </w:t>
            </w:r>
            <w:hyperlink r:id="rId27" w:history="1">
              <w:r w:rsidRPr="00550863">
                <w:rPr>
                  <w:color w:val="0000FF"/>
                  <w:u w:val="single"/>
                </w:rPr>
                <w:t>http://www.sac.edu/AcademicProgs/HSS/LearningCenter/Pages/default.aspx</w:t>
              </w:r>
            </w:hyperlink>
            <w:r w:rsidRPr="00550863">
              <w:t xml:space="preserve">. </w:t>
            </w:r>
          </w:p>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rPr>
              <w:t>The quadrennial program review is due October 2017, as the Learning Center is in its second year in the 2014-15 academic year.</w:t>
            </w:r>
          </w:p>
          <w:p w:rsidR="00550863" w:rsidRPr="00550863" w:rsidRDefault="00550863" w:rsidP="00550863">
            <w:pPr>
              <w:spacing w:after="0" w:line="240" w:lineRule="auto"/>
              <w:rPr>
                <w:rFonts w:ascii="Calibri" w:eastAsia="Calibri" w:hAnsi="Calibri" w:cs="Times New Roman"/>
                <w:noProof/>
              </w:rPr>
            </w:pPr>
            <w:r w:rsidRPr="00550863">
              <w:rPr>
                <w:rFonts w:ascii="Calibri" w:eastAsia="Calibri" w:hAnsi="Calibri" w:cs="Times New Roman"/>
                <w:noProof/>
              </w:rPr>
              <w:t>In July 2015, the District Research Department compiled data in a report, “Influence of Learning Center Services on Course Success.”     The report showed, in part:“Students who attended SAC Learning Center during Fall 2014 semester had a higher average semester gpa (2.64 vs 1.82) than those who did not seek help at the Center.”</w:t>
            </w:r>
          </w:p>
          <w:p w:rsidR="00550863" w:rsidRPr="00550863" w:rsidRDefault="00550863" w:rsidP="00550863">
            <w:pPr>
              <w:spacing w:after="0" w:line="240" w:lineRule="auto"/>
              <w:rPr>
                <w:rFonts w:ascii="Calibri" w:eastAsia="Calibri" w:hAnsi="Calibri" w:cs="Times New Roman"/>
                <w:noProof/>
              </w:rPr>
            </w:pPr>
            <w:r w:rsidRPr="00550863">
              <w:rPr>
                <w:rFonts w:ascii="Calibri" w:eastAsia="Calibri" w:hAnsi="Calibri" w:cs="Times New Roman"/>
                <w:noProof/>
              </w:rPr>
              <w:t xml:space="preserve">“Overall, both groups succeeded in their coursework at the same rate (74%).” </w:t>
            </w:r>
          </w:p>
          <w:p w:rsidR="00550863" w:rsidRPr="00550863" w:rsidRDefault="00550863" w:rsidP="00550863">
            <w:pPr>
              <w:spacing w:after="0" w:line="240" w:lineRule="auto"/>
              <w:rPr>
                <w:rFonts w:ascii="Calibri" w:eastAsia="Calibri" w:hAnsi="Calibri" w:cs="Times New Roman"/>
                <w:b/>
                <w:noProof/>
              </w:rPr>
            </w:pPr>
            <w:r w:rsidRPr="00550863">
              <w:rPr>
                <w:rFonts w:ascii="Calibri" w:eastAsia="Calibri" w:hAnsi="Calibri" w:cs="Times New Roman"/>
                <w:b/>
                <w:noProof/>
              </w:rPr>
              <w:t>(S16 update)</w:t>
            </w:r>
          </w:p>
        </w:tc>
      </w:tr>
    </w:tbl>
    <w:p w:rsidR="00550863" w:rsidRPr="00550863" w:rsidRDefault="00550863" w:rsidP="00550863">
      <w:pPr>
        <w:spacing w:after="0" w:line="240" w:lineRule="auto"/>
      </w:pPr>
    </w:p>
    <w:tbl>
      <w:tblPr>
        <w:tblW w:w="13747"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8"/>
        <w:gridCol w:w="2610"/>
        <w:gridCol w:w="2250"/>
        <w:gridCol w:w="7789"/>
      </w:tblGrid>
      <w:tr w:rsidR="00550863" w:rsidRPr="00550863" w:rsidTr="00BA60FD">
        <w:tc>
          <w:tcPr>
            <w:tcW w:w="1098" w:type="dxa"/>
            <w:shd w:val="clear" w:color="auto" w:fill="FFFF00"/>
          </w:tcPr>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II.A.2.f</w:t>
            </w:r>
          </w:p>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 xml:space="preserve"> Matthew B. &amp; Shelly</w:t>
            </w:r>
          </w:p>
        </w:tc>
        <w:tc>
          <w:tcPr>
            <w:tcW w:w="2610" w:type="dxa"/>
            <w:shd w:val="clear" w:color="auto" w:fill="auto"/>
          </w:tcPr>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rPr>
              <w:t>The English department will evaluate the efficacy of the new scheduling pattern from N50, through the sequence, to English 101 to determine if persistence rates increase.</w:t>
            </w:r>
          </w:p>
        </w:tc>
        <w:tc>
          <w:tcPr>
            <w:tcW w:w="2250" w:type="dxa"/>
            <w:shd w:val="clear" w:color="auto" w:fill="auto"/>
          </w:tcPr>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rPr>
              <w:t xml:space="preserve">▪ English Dept. Chair </w:t>
            </w:r>
            <w:r w:rsidRPr="00550863">
              <w:rPr>
                <w:rFonts w:ascii="Calibri" w:eastAsia="Calibri" w:hAnsi="Calibri" w:cs="Times New Roman"/>
              </w:rPr>
              <w:br/>
              <w:t xml:space="preserve">   &amp; Dean of H&amp;SS </w:t>
            </w:r>
          </w:p>
          <w:p w:rsidR="00550863" w:rsidRPr="00550863" w:rsidRDefault="00550863" w:rsidP="00550863">
            <w:pPr>
              <w:spacing w:after="0" w:line="240" w:lineRule="auto"/>
              <w:rPr>
                <w:rFonts w:ascii="Calibri" w:eastAsia="Calibri" w:hAnsi="Calibri" w:cs="Times New Roman"/>
              </w:rPr>
            </w:pPr>
          </w:p>
          <w:p w:rsidR="00550863" w:rsidRPr="00550863" w:rsidRDefault="00550863" w:rsidP="00550863">
            <w:pPr>
              <w:spacing w:after="0" w:line="240" w:lineRule="auto"/>
              <w:rPr>
                <w:rFonts w:ascii="Calibri" w:eastAsia="Calibri" w:hAnsi="Calibri" w:cs="Times New Roman"/>
              </w:rPr>
            </w:pPr>
          </w:p>
        </w:tc>
        <w:tc>
          <w:tcPr>
            <w:tcW w:w="7789" w:type="dxa"/>
            <w:shd w:val="clear" w:color="auto" w:fill="auto"/>
          </w:tcPr>
          <w:p w:rsidR="00550863" w:rsidRPr="00550863" w:rsidRDefault="00550863" w:rsidP="00550863">
            <w:pPr>
              <w:widowControl w:val="0"/>
              <w:numPr>
                <w:ilvl w:val="0"/>
                <w:numId w:val="14"/>
              </w:numPr>
              <w:spacing w:after="0" w:line="240" w:lineRule="auto"/>
              <w:ind w:left="432"/>
              <w:contextualSpacing/>
              <w:rPr>
                <w:rFonts w:ascii="Calibri" w:eastAsia="Calibri" w:hAnsi="Calibri" w:cs="Times New Roman"/>
              </w:rPr>
            </w:pPr>
            <w:r w:rsidRPr="00550863">
              <w:rPr>
                <w:rFonts w:ascii="Calibri" w:eastAsia="Calibri" w:hAnsi="Calibri" w:cs="Times New Roman"/>
              </w:rPr>
              <w:t>The English department in particular, and the college overall, are dedicating significant resources to study enrollment and success patterns in critical academic pathways. The information is being used to both right-size planned course offerings and to inform adjustments to the teaching and learning processes in specific courses.</w:t>
            </w:r>
            <w:r w:rsidRPr="00550863">
              <w:rPr>
                <w:rFonts w:ascii="Calibri" w:eastAsia="Calibri" w:hAnsi="Calibri" w:cs="Times New Roman"/>
                <w:vertAlign w:val="superscript"/>
              </w:rPr>
              <w:endnoteReference w:id="15"/>
            </w:r>
            <w:r w:rsidRPr="00550863">
              <w:rPr>
                <w:rFonts w:ascii="Calibri" w:eastAsia="Calibri" w:hAnsi="Calibri" w:cs="Times New Roman"/>
              </w:rPr>
              <w:t xml:space="preserve"> </w:t>
            </w:r>
            <w:r w:rsidRPr="00550863">
              <w:rPr>
                <w:rFonts w:ascii="Calibri" w:eastAsia="Calibri" w:hAnsi="Calibri" w:cs="Times New Roman"/>
                <w:b/>
              </w:rPr>
              <w:t>(S15 Update)</w:t>
            </w:r>
            <w:r w:rsidRPr="00550863">
              <w:rPr>
                <w:rFonts w:ascii="Calibri" w:hAnsi="Calibri" w:cs="Times New Roman"/>
              </w:rPr>
              <w:t xml:space="preserve"> </w:t>
            </w:r>
          </w:p>
          <w:p w:rsidR="00550863" w:rsidRPr="00550863" w:rsidRDefault="00550863" w:rsidP="00550863">
            <w:pPr>
              <w:widowControl w:val="0"/>
              <w:spacing w:after="0" w:line="240" w:lineRule="auto"/>
              <w:ind w:left="432"/>
              <w:contextualSpacing/>
              <w:rPr>
                <w:rFonts w:ascii="Calibri" w:eastAsia="Calibri" w:hAnsi="Calibri" w:cs="Times New Roman"/>
              </w:rPr>
            </w:pPr>
            <w:r w:rsidRPr="00550863">
              <w:rPr>
                <w:rFonts w:ascii="Calibri" w:hAnsi="Calibri" w:cs="Times New Roman"/>
              </w:rPr>
              <w:t xml:space="preserve">Due to statistics that show that English N60 students have difficulty successfully completing English 101, the English Department has begun to redesign its course sequence. There are three classes that students can take (depending on which English class they test into) before reaching English 101. Those classes include English N50, English N60, and English 061. The English Department is working to create a new class that students who currently test into English N60 will take. Currently, students who test into English N60 have to successfully pass English N60 and English 061 before they can take English 101. Of course, that leaves many exit points for students before they complete English101. The new course redesign would have the majority of students test into either English 061 or a new English class that would be designed to replace English </w:t>
            </w:r>
            <w:r w:rsidRPr="00550863">
              <w:rPr>
                <w:rFonts w:ascii="Calibri" w:hAnsi="Calibri" w:cs="Times New Roman"/>
              </w:rPr>
              <w:lastRenderedPageBreak/>
              <w:t xml:space="preserve">N60 and English 061, thereby eliminating exit points and preparing students in one semester for English 101. While the details of this new class are still being worked out by the English Department, this new class would involve more time in class and combine the talents of the library, the Reading Department, and the Learning Center. Of course, a redesign of English 061 is also essential in order to better prepare students for the successful completion of English 101. </w:t>
            </w:r>
            <w:r w:rsidRPr="00550863">
              <w:rPr>
                <w:rFonts w:ascii="Calibri" w:hAnsi="Calibri" w:cs="Times New Roman"/>
                <w:b/>
              </w:rPr>
              <w:t>(S16 update)</w:t>
            </w:r>
          </w:p>
          <w:p w:rsidR="00550863" w:rsidRPr="00550863" w:rsidRDefault="00550863" w:rsidP="00550863">
            <w:pPr>
              <w:widowControl w:val="0"/>
              <w:numPr>
                <w:ilvl w:val="0"/>
                <w:numId w:val="14"/>
              </w:numPr>
              <w:spacing w:after="0" w:line="240" w:lineRule="auto"/>
              <w:ind w:left="432"/>
              <w:contextualSpacing/>
              <w:rPr>
                <w:rFonts w:ascii="Calibri" w:eastAsia="Calibri" w:hAnsi="Calibri" w:cs="Times New Roman"/>
              </w:rPr>
            </w:pPr>
            <w:r w:rsidRPr="00550863">
              <w:rPr>
                <w:rFonts w:ascii="Calibri" w:hAnsi="Calibri" w:cs="Times New Roman"/>
              </w:rPr>
              <w:t xml:space="preserve">Additionally, in order to increase the persistency rates, the English Department has agreed to conduct a pilot program during the 2016-2017 school year. After hearing the information presented at a Multiple Measures Assessment workshop on April 29, 2016, the English Department agreed to permit students from the SAUSD with a cumulative grade point average of 2.6 or higher to take an English 101 course. The students’ success in that pilot program will be used to ascertain whether the grade point average cut-off will need to be adjusted for future English 101 students. </w:t>
            </w:r>
            <w:r w:rsidRPr="00550863">
              <w:rPr>
                <w:rFonts w:ascii="Calibri" w:hAnsi="Calibri" w:cs="Times New Roman"/>
                <w:b/>
              </w:rPr>
              <w:t>(S16 update)</w:t>
            </w:r>
          </w:p>
          <w:p w:rsidR="00550863" w:rsidRPr="00550863" w:rsidRDefault="00550863" w:rsidP="00550863">
            <w:pPr>
              <w:spacing w:after="0" w:line="240" w:lineRule="auto"/>
              <w:rPr>
                <w:rFonts w:ascii="Calibri" w:eastAsia="Calibri" w:hAnsi="Calibri" w:cs="Times New Roman"/>
                <w:b/>
              </w:rPr>
            </w:pPr>
          </w:p>
        </w:tc>
      </w:tr>
      <w:tr w:rsidR="00550863" w:rsidRPr="00550863" w:rsidTr="00BA60FD">
        <w:tc>
          <w:tcPr>
            <w:tcW w:w="1098" w:type="dxa"/>
            <w:shd w:val="clear" w:color="auto" w:fill="FFFF00"/>
          </w:tcPr>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lastRenderedPageBreak/>
              <w:t>I.A.2.i</w:t>
            </w:r>
          </w:p>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Elliott, Carlos &amp; designee 3SP, Equity, Student Success</w:t>
            </w:r>
          </w:p>
        </w:tc>
        <w:tc>
          <w:tcPr>
            <w:tcW w:w="2610" w:type="dxa"/>
            <w:shd w:val="clear" w:color="auto" w:fill="auto"/>
          </w:tcPr>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rPr>
              <w:t>The college will evaluate the institution-set standards for success rates, attainment of degrees, CTE certificates, and transfer bi-annually commencing December 2014.</w:t>
            </w:r>
          </w:p>
        </w:tc>
        <w:tc>
          <w:tcPr>
            <w:tcW w:w="2250" w:type="dxa"/>
            <w:shd w:val="clear" w:color="auto" w:fill="auto"/>
          </w:tcPr>
          <w:p w:rsidR="00550863" w:rsidRPr="00550863" w:rsidRDefault="00550863" w:rsidP="00550863">
            <w:pPr>
              <w:spacing w:after="0" w:line="240" w:lineRule="auto"/>
              <w:rPr>
                <w:rFonts w:ascii="Calibri" w:eastAsia="Calibri" w:hAnsi="Calibri" w:cs="Times New Roman"/>
              </w:rPr>
            </w:pPr>
          </w:p>
        </w:tc>
        <w:tc>
          <w:tcPr>
            <w:tcW w:w="7789" w:type="dxa"/>
            <w:shd w:val="clear" w:color="auto" w:fill="auto"/>
          </w:tcPr>
          <w:p w:rsidR="00550863" w:rsidRPr="00550863" w:rsidRDefault="00550863" w:rsidP="00550863">
            <w:pPr>
              <w:widowControl w:val="0"/>
              <w:spacing w:after="0" w:line="240" w:lineRule="auto"/>
              <w:contextualSpacing/>
              <w:rPr>
                <w:rFonts w:ascii="Calibri" w:eastAsia="Calibri" w:hAnsi="Calibri" w:cs="Times New Roman"/>
              </w:rPr>
            </w:pPr>
            <w:r w:rsidRPr="00550863">
              <w:rPr>
                <w:rFonts w:ascii="Calibri" w:eastAsia="Calibri" w:hAnsi="Calibri" w:cs="Times New Roman"/>
                <w:highlight w:val="yellow"/>
              </w:rPr>
              <w:t>ISS/IEPI work</w:t>
            </w:r>
            <w:r w:rsidRPr="00550863">
              <w:rPr>
                <w:rFonts w:ascii="Calibri" w:eastAsia="Calibri" w:hAnsi="Calibri" w:cs="Times New Roman"/>
              </w:rPr>
              <w:t xml:space="preserve"> is ongoing.</w:t>
            </w:r>
          </w:p>
          <w:p w:rsidR="00550863" w:rsidRPr="00550863" w:rsidRDefault="00550863" w:rsidP="00550863">
            <w:pPr>
              <w:widowControl w:val="0"/>
              <w:spacing w:after="0" w:line="240" w:lineRule="auto"/>
              <w:contextualSpacing/>
            </w:pPr>
            <w:r w:rsidRPr="00550863">
              <w:object w:dxaOrig="1531" w:dyaOrig="990">
                <v:shape id="_x0000_i1025" type="#_x0000_t75" style="width:76.5pt;height:49.5pt" o:ole="">
                  <v:imagedata r:id="rId28" o:title=""/>
                </v:shape>
                <o:OLEObject Type="Embed" ProgID="PowerPoint.Show.12" ShapeID="_x0000_i1025" DrawAspect="Icon" ObjectID="_1531554982" r:id="rId29"/>
              </w:object>
            </w:r>
          </w:p>
          <w:p w:rsidR="00550863" w:rsidRPr="00550863" w:rsidRDefault="00550863" w:rsidP="00550863">
            <w:pPr>
              <w:widowControl w:val="0"/>
              <w:spacing w:after="0" w:line="240" w:lineRule="auto"/>
              <w:contextualSpacing/>
              <w:rPr>
                <w:rFonts w:ascii="Calibri" w:eastAsia="Calibri" w:hAnsi="Calibri" w:cs="Times New Roman"/>
              </w:rPr>
            </w:pPr>
          </w:p>
          <w:p w:rsidR="00550863" w:rsidRPr="00550863" w:rsidRDefault="00550863" w:rsidP="00550863">
            <w:pPr>
              <w:widowControl w:val="0"/>
              <w:spacing w:after="0" w:line="240" w:lineRule="auto"/>
              <w:contextualSpacing/>
              <w:rPr>
                <w:rFonts w:ascii="Calibri" w:eastAsia="Calibri" w:hAnsi="Calibri" w:cs="Times New Roman"/>
              </w:rPr>
            </w:pPr>
          </w:p>
          <w:p w:rsidR="00550863" w:rsidRPr="00550863" w:rsidRDefault="009044D6" w:rsidP="00550863">
            <w:pPr>
              <w:widowControl w:val="0"/>
              <w:spacing w:after="0" w:line="240" w:lineRule="auto"/>
              <w:contextualSpacing/>
              <w:rPr>
                <w:rFonts w:ascii="Calibri" w:eastAsia="Calibri" w:hAnsi="Calibri" w:cs="Times New Roman"/>
              </w:rPr>
            </w:pPr>
            <w:hyperlink r:id="rId30" w:history="1">
              <w:r w:rsidR="00550863" w:rsidRPr="00550863">
                <w:rPr>
                  <w:rFonts w:ascii="Calibri" w:eastAsia="Calibri" w:hAnsi="Calibri" w:cs="Times New Roman"/>
                  <w:color w:val="0000FF"/>
                  <w:u w:val="single"/>
                </w:rPr>
                <w:t>http://www.sac.edu/AcademicAffairs/IEA_Office/Pages/IEPI.aspx</w:t>
              </w:r>
            </w:hyperlink>
            <w:r w:rsidR="00550863" w:rsidRPr="00550863">
              <w:rPr>
                <w:rFonts w:ascii="Calibri" w:eastAsia="Calibri" w:hAnsi="Calibri" w:cs="Times New Roman"/>
              </w:rPr>
              <w:t xml:space="preserve"> </w:t>
            </w:r>
          </w:p>
          <w:p w:rsidR="00550863" w:rsidRPr="00550863" w:rsidRDefault="00550863" w:rsidP="00550863">
            <w:pPr>
              <w:widowControl w:val="0"/>
              <w:spacing w:after="0" w:line="240" w:lineRule="auto"/>
              <w:contextualSpacing/>
              <w:rPr>
                <w:rFonts w:ascii="Calibri" w:eastAsia="Calibri" w:hAnsi="Calibri" w:cs="Times New Roman"/>
              </w:rPr>
            </w:pPr>
            <w:r w:rsidRPr="00550863">
              <w:rPr>
                <w:rFonts w:ascii="Calibri" w:eastAsia="Calibri" w:hAnsi="Calibri" w:cs="Times New Roman"/>
              </w:rPr>
              <w:t>(Prior to submission, CC approval June 8, 2016)</w:t>
            </w:r>
          </w:p>
          <w:p w:rsidR="00550863" w:rsidRPr="00550863" w:rsidRDefault="00550863" w:rsidP="00550863">
            <w:pPr>
              <w:widowControl w:val="0"/>
              <w:spacing w:after="0" w:line="240" w:lineRule="auto"/>
              <w:contextualSpacing/>
              <w:rPr>
                <w:rFonts w:ascii="Calibri" w:eastAsia="Calibri" w:hAnsi="Calibri" w:cs="Times New Roman"/>
              </w:rPr>
            </w:pPr>
          </w:p>
          <w:p w:rsidR="00550863" w:rsidRPr="00550863" w:rsidRDefault="00550863" w:rsidP="00550863">
            <w:pPr>
              <w:widowControl w:val="0"/>
              <w:spacing w:after="0" w:line="240" w:lineRule="auto"/>
              <w:contextualSpacing/>
              <w:rPr>
                <w:rFonts w:ascii="Calibri" w:eastAsia="Calibri" w:hAnsi="Calibri" w:cs="Times New Roman"/>
              </w:rPr>
            </w:pPr>
            <w:r w:rsidRPr="00550863">
              <w:rPr>
                <w:rFonts w:ascii="Calibri" w:eastAsia="Calibri" w:hAnsi="Calibri" w:cs="Times New Roman"/>
              </w:rPr>
              <w:t>For 2016-17, after dialogue, the process for ISS and IEPI goal setting is as follows: To meet the accreditation exigency for ISS in the Annual Report due March 31</w:t>
            </w:r>
            <w:r w:rsidRPr="00550863">
              <w:rPr>
                <w:rFonts w:ascii="Calibri" w:eastAsia="Calibri" w:hAnsi="Calibri" w:cs="Times New Roman"/>
                <w:vertAlign w:val="superscript"/>
              </w:rPr>
              <w:t>st</w:t>
            </w:r>
            <w:r w:rsidRPr="00550863">
              <w:rPr>
                <w:rFonts w:ascii="Calibri" w:eastAsia="Calibri" w:hAnsi="Calibri" w:cs="Times New Roman"/>
              </w:rPr>
              <w:t xml:space="preserve"> each year, it is required to update the Institution-Set Standards for success rates; degree and certificate attainment; transfer, and persistence. These will reflect baseline data; if the college does not achieve the agreed-upon baseline, plans will be developed for improvement with clear, consistent monitoring. IEPI data, due in June to the CCCCO, is based on Scorecard data and includes different framework indicators from ISS (i.e., IEPI-- successful course completion, accreditation status, completion rate—overall; college prepared completion rate; unprepared for college </w:t>
            </w:r>
            <w:r w:rsidRPr="00550863">
              <w:rPr>
                <w:rFonts w:ascii="Calibri" w:eastAsia="Calibri" w:hAnsi="Calibri" w:cs="Times New Roman"/>
              </w:rPr>
              <w:lastRenderedPageBreak/>
              <w:t xml:space="preserve">completion rate; CTE rate; basic skills rate). The purpose also differs; one-year and six-year goals will be aspirational goals. ISS will be set every fall; IEPI will be set every spring. Annual metrics and three-year metrics will be scrutinized in the required areas. In addition, persistence rates will be added. Dialogue and input will be received from the Academic Senate, the TLC, and the Student Success committee prior to Cabinet review and presentation to College Council. </w:t>
            </w:r>
            <w:r w:rsidRPr="00550863">
              <w:rPr>
                <w:rFonts w:ascii="Calibri" w:eastAsia="Calibri" w:hAnsi="Calibri" w:cs="Times New Roman"/>
                <w:b/>
              </w:rPr>
              <w:t>(S16)</w:t>
            </w:r>
          </w:p>
          <w:p w:rsidR="00550863" w:rsidRPr="00550863" w:rsidRDefault="00550863" w:rsidP="00550863">
            <w:pPr>
              <w:widowControl w:val="0"/>
              <w:spacing w:after="0" w:line="240" w:lineRule="auto"/>
              <w:contextualSpacing/>
              <w:rPr>
                <w:rFonts w:ascii="Calibri" w:eastAsia="Calibri" w:hAnsi="Calibri" w:cs="Times New Roman"/>
              </w:rPr>
            </w:pPr>
          </w:p>
        </w:tc>
      </w:tr>
      <w:tr w:rsidR="00550863" w:rsidRPr="00550863" w:rsidTr="00BA60FD">
        <w:tc>
          <w:tcPr>
            <w:tcW w:w="1098" w:type="dxa"/>
            <w:shd w:val="clear" w:color="auto" w:fill="FFFF00"/>
          </w:tcPr>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lastRenderedPageBreak/>
              <w:t>I.A.3.a</w:t>
            </w:r>
          </w:p>
          <w:p w:rsidR="00550863" w:rsidRPr="00550863" w:rsidRDefault="00550863" w:rsidP="00550863">
            <w:pPr>
              <w:spacing w:after="0" w:line="240" w:lineRule="auto"/>
              <w:rPr>
                <w:rFonts w:ascii="Calibri" w:eastAsia="Calibri" w:hAnsi="Calibri" w:cs="Times New Roman"/>
                <w:b/>
              </w:rPr>
            </w:pPr>
          </w:p>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Carlos &amp; Bonnie</w:t>
            </w:r>
          </w:p>
        </w:tc>
        <w:tc>
          <w:tcPr>
            <w:tcW w:w="2610" w:type="dxa"/>
            <w:shd w:val="clear" w:color="auto" w:fill="auto"/>
          </w:tcPr>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rPr>
              <w:t>All of the general education areas will be reviewed in a systematic cyclical manner.</w:t>
            </w:r>
          </w:p>
        </w:tc>
        <w:tc>
          <w:tcPr>
            <w:tcW w:w="2250" w:type="dxa"/>
            <w:shd w:val="clear" w:color="auto" w:fill="auto"/>
          </w:tcPr>
          <w:p w:rsidR="00550863" w:rsidRPr="00550863" w:rsidRDefault="00550863" w:rsidP="00550863">
            <w:pPr>
              <w:spacing w:after="0" w:line="240" w:lineRule="auto"/>
              <w:rPr>
                <w:rFonts w:ascii="Calibri" w:eastAsia="Calibri" w:hAnsi="Calibri" w:cs="Times New Roman"/>
              </w:rPr>
            </w:pPr>
          </w:p>
        </w:tc>
        <w:tc>
          <w:tcPr>
            <w:tcW w:w="7789" w:type="dxa"/>
            <w:shd w:val="clear" w:color="auto" w:fill="auto"/>
          </w:tcPr>
          <w:p w:rsidR="00550863" w:rsidRPr="00550863" w:rsidRDefault="00550863" w:rsidP="00550863">
            <w:pPr>
              <w:widowControl w:val="0"/>
              <w:spacing w:after="0" w:line="240" w:lineRule="auto"/>
              <w:contextualSpacing/>
              <w:rPr>
                <w:rFonts w:ascii="Calibri" w:eastAsia="Calibri" w:hAnsi="Calibri" w:cs="Times New Roman"/>
              </w:rPr>
            </w:pPr>
            <w:r w:rsidRPr="00550863">
              <w:rPr>
                <w:rFonts w:ascii="Calibri" w:eastAsia="Calibri" w:hAnsi="Calibri" w:cs="Times New Roman"/>
              </w:rPr>
              <w:t xml:space="preserve">GE categories are tied to annual ILO analysis. </w:t>
            </w:r>
          </w:p>
          <w:p w:rsidR="00550863" w:rsidRPr="00550863" w:rsidRDefault="00550863" w:rsidP="00550863">
            <w:pPr>
              <w:widowControl w:val="0"/>
              <w:spacing w:after="0" w:line="240" w:lineRule="auto"/>
              <w:contextualSpacing/>
              <w:rPr>
                <w:rFonts w:ascii="Calibri" w:eastAsia="Calibri" w:hAnsi="Calibri" w:cs="Times New Roman"/>
              </w:rPr>
            </w:pPr>
          </w:p>
          <w:p w:rsidR="00550863" w:rsidRPr="00550863" w:rsidRDefault="00550863" w:rsidP="00550863">
            <w:pPr>
              <w:widowControl w:val="0"/>
              <w:spacing w:after="0" w:line="240" w:lineRule="auto"/>
              <w:contextualSpacing/>
              <w:rPr>
                <w:rFonts w:ascii="Calibri" w:eastAsia="Calibri" w:hAnsi="Calibri" w:cs="Times New Roman"/>
              </w:rPr>
            </w:pPr>
            <w:r w:rsidRPr="00550863">
              <w:rPr>
                <w:rFonts w:ascii="Calibri" w:eastAsia="Calibri" w:hAnsi="Calibri" w:cs="Times New Roman"/>
              </w:rPr>
              <w:t xml:space="preserve">2015 TLC End-of-Year Report </w:t>
            </w:r>
            <w:hyperlink r:id="rId31" w:history="1">
              <w:r w:rsidRPr="00550863">
                <w:rPr>
                  <w:rFonts w:ascii="Calibri" w:eastAsia="Calibri" w:hAnsi="Calibri" w:cs="Times New Roman"/>
                  <w:color w:val="0000FF"/>
                  <w:u w:val="single"/>
                </w:rPr>
                <w:t>http://www.sac.edu/committees/TLC/Documents/TLC%20End-of-Year%20Report%20May%2019,%202015.pdf</w:t>
              </w:r>
            </w:hyperlink>
            <w:r w:rsidRPr="00550863">
              <w:rPr>
                <w:rFonts w:ascii="Calibri" w:eastAsia="Calibri" w:hAnsi="Calibri" w:cs="Times New Roman"/>
              </w:rPr>
              <w:t xml:space="preserve"> </w:t>
            </w:r>
          </w:p>
          <w:p w:rsidR="00550863" w:rsidRPr="00550863" w:rsidRDefault="00550863" w:rsidP="00550863">
            <w:pPr>
              <w:widowControl w:val="0"/>
              <w:spacing w:after="0" w:line="240" w:lineRule="auto"/>
              <w:contextualSpacing/>
              <w:rPr>
                <w:rFonts w:ascii="Calibri" w:eastAsia="Calibri" w:hAnsi="Calibri" w:cs="Times New Roman"/>
              </w:rPr>
            </w:pPr>
            <w:r w:rsidRPr="00550863">
              <w:rPr>
                <w:rFonts w:ascii="Calibri" w:eastAsia="Calibri" w:hAnsi="Calibri" w:cs="Times New Roman"/>
              </w:rPr>
              <w:t xml:space="preserve">2016 TLC End-of-Year Report </w:t>
            </w:r>
            <w:hyperlink r:id="rId32" w:history="1">
              <w:r w:rsidRPr="00550863">
                <w:rPr>
                  <w:rFonts w:ascii="Calibri" w:eastAsia="Calibri" w:hAnsi="Calibri" w:cs="Times New Roman"/>
                  <w:color w:val="0000FF"/>
                  <w:u w:val="single"/>
                </w:rPr>
                <w:t>http://www.sac.edu/committees/TLC/Documents/TLC%20End-of-Year%20Report%20May%2019,%202016.pdf</w:t>
              </w:r>
            </w:hyperlink>
            <w:r w:rsidRPr="00550863">
              <w:rPr>
                <w:rFonts w:ascii="Calibri" w:eastAsia="Calibri" w:hAnsi="Calibri" w:cs="Times New Roman"/>
              </w:rPr>
              <w:t xml:space="preserve"> </w:t>
            </w:r>
          </w:p>
          <w:p w:rsidR="00550863" w:rsidRPr="00550863" w:rsidRDefault="00550863" w:rsidP="00550863">
            <w:pPr>
              <w:widowControl w:val="0"/>
              <w:spacing w:after="0" w:line="240" w:lineRule="auto"/>
              <w:contextualSpacing/>
              <w:rPr>
                <w:rFonts w:ascii="Calibri" w:eastAsia="Calibri" w:hAnsi="Calibri" w:cs="Times New Roman"/>
              </w:rPr>
            </w:pPr>
          </w:p>
        </w:tc>
      </w:tr>
      <w:tr w:rsidR="00550863" w:rsidRPr="00550863" w:rsidTr="00BA60FD">
        <w:tc>
          <w:tcPr>
            <w:tcW w:w="1098" w:type="dxa"/>
            <w:shd w:val="clear" w:color="auto" w:fill="FFFF00"/>
          </w:tcPr>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II.B.1</w:t>
            </w:r>
          </w:p>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Sara &amp; designee</w:t>
            </w:r>
          </w:p>
        </w:tc>
        <w:tc>
          <w:tcPr>
            <w:tcW w:w="2610" w:type="dxa"/>
            <w:shd w:val="clear" w:color="auto" w:fill="auto"/>
          </w:tcPr>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rPr>
              <w:t>Each of the Student Services programs will incorporate review of the 2013 Student Satisfaction Survey into the annual Program Effectiveness Review and Program Plan within their respective planning portfolio.</w:t>
            </w:r>
          </w:p>
        </w:tc>
        <w:tc>
          <w:tcPr>
            <w:tcW w:w="2250" w:type="dxa"/>
            <w:shd w:val="clear" w:color="auto" w:fill="auto"/>
          </w:tcPr>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rPr>
              <w:t>▪ VPSS</w:t>
            </w:r>
          </w:p>
        </w:tc>
        <w:tc>
          <w:tcPr>
            <w:tcW w:w="7789" w:type="dxa"/>
            <w:shd w:val="clear" w:color="auto" w:fill="auto"/>
          </w:tcPr>
          <w:p w:rsidR="00550863" w:rsidRPr="00550863" w:rsidRDefault="00550863" w:rsidP="00550863">
            <w:pPr>
              <w:widowControl w:val="0"/>
              <w:numPr>
                <w:ilvl w:val="0"/>
                <w:numId w:val="13"/>
              </w:numPr>
              <w:spacing w:after="0" w:line="240" w:lineRule="auto"/>
              <w:contextualSpacing/>
              <w:rPr>
                <w:rFonts w:ascii="Calibri" w:eastAsia="Calibri" w:hAnsi="Calibri" w:cs="Times New Roman"/>
              </w:rPr>
            </w:pPr>
            <w:r w:rsidRPr="00550863">
              <w:rPr>
                <w:rFonts w:ascii="Calibri" w:eastAsia="Calibri" w:hAnsi="Calibri" w:cs="Times New Roman"/>
              </w:rPr>
              <w:t xml:space="preserve">The updated 2014 SAC Student Satisfaction Survey was recently uploaded to the website and has been receiving institutional attention in Management Council, on the Enrollment Management Team, and is being utilized in Student Services Program Effectiveness Review. We are analyzing the data historically and will use selected metrics as baseline measures for the </w:t>
            </w:r>
            <w:proofErr w:type="gramStart"/>
            <w:r w:rsidRPr="00550863">
              <w:rPr>
                <w:rFonts w:ascii="Calibri" w:eastAsia="Calibri" w:hAnsi="Calibri" w:cs="Times New Roman"/>
              </w:rPr>
              <w:t>current  year</w:t>
            </w:r>
            <w:proofErr w:type="gramEnd"/>
            <w:r w:rsidRPr="00550863">
              <w:rPr>
                <w:rFonts w:ascii="Calibri" w:eastAsia="Calibri" w:hAnsi="Calibri" w:cs="Times New Roman"/>
              </w:rPr>
              <w:t xml:space="preserve">. Please see </w:t>
            </w:r>
            <w:hyperlink r:id="rId33" w:history="1">
              <w:r w:rsidRPr="00550863">
                <w:rPr>
                  <w:rFonts w:ascii="Calibri" w:eastAsia="Calibri" w:hAnsi="Calibri" w:cs="Times New Roman"/>
                  <w:color w:val="0000FF"/>
                  <w:u w:val="single"/>
                </w:rPr>
                <w:t>http://rsccd.edu/Departments/Research/Documents/StudentSatisfaction/SACStudentSatisfactionStudy2014.pdf</w:t>
              </w:r>
            </w:hyperlink>
            <w:r w:rsidRPr="00550863">
              <w:rPr>
                <w:rFonts w:ascii="Calibri" w:eastAsia="Calibri" w:hAnsi="Calibri" w:cs="Times New Roman"/>
                <w:color w:val="1F497D"/>
              </w:rPr>
              <w:t xml:space="preserve"> </w:t>
            </w:r>
          </w:p>
        </w:tc>
      </w:tr>
      <w:tr w:rsidR="00550863" w:rsidRPr="00550863" w:rsidTr="00BA60FD">
        <w:tc>
          <w:tcPr>
            <w:tcW w:w="1098" w:type="dxa"/>
            <w:shd w:val="clear" w:color="auto" w:fill="FFFF00"/>
          </w:tcPr>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II.B.2</w:t>
            </w:r>
          </w:p>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#1 Robert M. &amp; SS designee</w:t>
            </w:r>
          </w:p>
        </w:tc>
        <w:tc>
          <w:tcPr>
            <w:tcW w:w="2610" w:type="dxa"/>
            <w:shd w:val="clear" w:color="auto" w:fill="auto"/>
          </w:tcPr>
          <w:p w:rsidR="00550863" w:rsidRPr="00550863" w:rsidRDefault="00550863" w:rsidP="00550863">
            <w:pPr>
              <w:numPr>
                <w:ilvl w:val="0"/>
                <w:numId w:val="19"/>
              </w:numPr>
              <w:spacing w:after="0" w:line="240" w:lineRule="auto"/>
              <w:ind w:left="211" w:hanging="211"/>
              <w:contextualSpacing/>
              <w:rPr>
                <w:rFonts w:ascii="Calibri" w:eastAsia="Calibri" w:hAnsi="Calibri" w:cs="Times New Roman"/>
              </w:rPr>
            </w:pPr>
            <w:r w:rsidRPr="00550863">
              <w:rPr>
                <w:rFonts w:ascii="Calibri" w:eastAsia="Calibri" w:hAnsi="Calibri" w:cs="Times New Roman"/>
              </w:rPr>
              <w:t>A recommendation will be made by the workgroup for a more student-friendly format for the catalog.</w:t>
            </w:r>
          </w:p>
          <w:p w:rsidR="00550863" w:rsidRPr="00550863" w:rsidRDefault="00550863" w:rsidP="00550863">
            <w:pPr>
              <w:numPr>
                <w:ilvl w:val="0"/>
                <w:numId w:val="19"/>
              </w:numPr>
              <w:spacing w:after="0" w:line="240" w:lineRule="auto"/>
              <w:ind w:left="211" w:hanging="211"/>
              <w:contextualSpacing/>
              <w:rPr>
                <w:rFonts w:ascii="Calibri" w:eastAsia="Calibri" w:hAnsi="Calibri" w:cs="Times New Roman"/>
              </w:rPr>
            </w:pPr>
            <w:r w:rsidRPr="00550863">
              <w:rPr>
                <w:rFonts w:ascii="Calibri" w:eastAsia="Calibri" w:hAnsi="Calibri" w:cs="Times New Roman"/>
              </w:rPr>
              <w:t>The Financial Aid Office will work to implement access to DE students.</w:t>
            </w:r>
          </w:p>
        </w:tc>
        <w:tc>
          <w:tcPr>
            <w:tcW w:w="2250" w:type="dxa"/>
            <w:shd w:val="clear" w:color="auto" w:fill="auto"/>
          </w:tcPr>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highlight w:val="yellow"/>
              </w:rPr>
              <w:t>Leisa and Monica</w:t>
            </w:r>
          </w:p>
        </w:tc>
        <w:tc>
          <w:tcPr>
            <w:tcW w:w="7789" w:type="dxa"/>
            <w:shd w:val="clear" w:color="auto" w:fill="auto"/>
          </w:tcPr>
          <w:p w:rsidR="00550863" w:rsidRPr="00550863" w:rsidRDefault="00550863" w:rsidP="00550863">
            <w:pPr>
              <w:widowControl w:val="0"/>
              <w:numPr>
                <w:ilvl w:val="0"/>
                <w:numId w:val="27"/>
              </w:numPr>
              <w:spacing w:after="0" w:line="240" w:lineRule="auto"/>
              <w:contextualSpacing/>
              <w:rPr>
                <w:rFonts w:ascii="Calibri" w:eastAsia="Calibri" w:hAnsi="Calibri" w:cs="Times New Roman"/>
                <w:highlight w:val="yellow"/>
              </w:rPr>
            </w:pPr>
            <w:r w:rsidRPr="00550863">
              <w:rPr>
                <w:rFonts w:ascii="Calibri" w:eastAsia="Calibri" w:hAnsi="Calibri" w:cs="Times New Roman"/>
                <w:highlight w:val="yellow"/>
              </w:rPr>
              <w:t>Format changes 2015-16//catalog committee//ongoing with review F16-S17 analysis with student voice</w:t>
            </w:r>
          </w:p>
          <w:p w:rsidR="00550863" w:rsidRPr="00550863" w:rsidRDefault="00550863" w:rsidP="00550863">
            <w:pPr>
              <w:widowControl w:val="0"/>
              <w:numPr>
                <w:ilvl w:val="0"/>
                <w:numId w:val="27"/>
              </w:numPr>
              <w:spacing w:after="0" w:line="240" w:lineRule="auto"/>
              <w:contextualSpacing/>
              <w:rPr>
                <w:rFonts w:ascii="Calibri" w:eastAsia="Calibri" w:hAnsi="Calibri" w:cs="Times New Roman"/>
              </w:rPr>
            </w:pPr>
            <w:r w:rsidRPr="00550863">
              <w:rPr>
                <w:rFonts w:ascii="Calibri" w:eastAsia="Calibri" w:hAnsi="Calibri" w:cs="Times New Roman"/>
                <w:highlight w:val="yellow"/>
              </w:rPr>
              <w:t>Parallel services for DE students</w:t>
            </w:r>
          </w:p>
        </w:tc>
      </w:tr>
      <w:tr w:rsidR="00550863" w:rsidRPr="00550863" w:rsidTr="00BA60FD">
        <w:tc>
          <w:tcPr>
            <w:tcW w:w="1098" w:type="dxa"/>
            <w:shd w:val="clear" w:color="auto" w:fill="FFFF00"/>
          </w:tcPr>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lastRenderedPageBreak/>
              <w:t>II.B.3</w:t>
            </w:r>
          </w:p>
          <w:p w:rsidR="00550863" w:rsidRPr="00550863" w:rsidRDefault="00550863" w:rsidP="00550863">
            <w:pPr>
              <w:spacing w:after="0" w:line="240" w:lineRule="auto"/>
              <w:rPr>
                <w:rFonts w:ascii="Calibri" w:eastAsia="Calibri" w:hAnsi="Calibri" w:cs="Times New Roman"/>
                <w:b/>
              </w:rPr>
            </w:pPr>
          </w:p>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 xml:space="preserve">Two SS designees </w:t>
            </w:r>
          </w:p>
        </w:tc>
        <w:tc>
          <w:tcPr>
            <w:tcW w:w="2610" w:type="dxa"/>
            <w:shd w:val="clear" w:color="auto" w:fill="auto"/>
          </w:tcPr>
          <w:p w:rsidR="00550863" w:rsidRPr="00550863" w:rsidRDefault="00550863" w:rsidP="00550863">
            <w:pPr>
              <w:spacing w:after="0" w:line="240" w:lineRule="auto"/>
            </w:pPr>
            <w:r w:rsidRPr="00550863">
              <w:t>1. New strategies and procedures that come from Student Transition Strategic meetings will be phased in during the 2015-2016 school year; data will be collected and a review of the results will drive future changes.</w:t>
            </w:r>
          </w:p>
        </w:tc>
        <w:tc>
          <w:tcPr>
            <w:tcW w:w="2250" w:type="dxa"/>
            <w:shd w:val="clear" w:color="auto" w:fill="auto"/>
          </w:tcPr>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highlight w:val="yellow"/>
              </w:rPr>
              <w:t>Sara</w:t>
            </w:r>
          </w:p>
        </w:tc>
        <w:tc>
          <w:tcPr>
            <w:tcW w:w="7789" w:type="dxa"/>
            <w:shd w:val="clear" w:color="auto" w:fill="auto"/>
          </w:tcPr>
          <w:p w:rsidR="00550863" w:rsidRPr="00550863" w:rsidRDefault="00550863" w:rsidP="00550863">
            <w:pPr>
              <w:widowControl w:val="0"/>
              <w:spacing w:after="0" w:line="240" w:lineRule="auto"/>
              <w:contextualSpacing/>
              <w:rPr>
                <w:rFonts w:ascii="Calibri" w:eastAsia="Calibri" w:hAnsi="Calibri" w:cs="Times New Roman"/>
              </w:rPr>
            </w:pPr>
          </w:p>
        </w:tc>
      </w:tr>
      <w:tr w:rsidR="00550863" w:rsidRPr="00550863" w:rsidTr="00BA60FD">
        <w:tc>
          <w:tcPr>
            <w:tcW w:w="1098" w:type="dxa"/>
            <w:shd w:val="clear" w:color="auto" w:fill="FFFF00"/>
          </w:tcPr>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II.B.3.c</w:t>
            </w:r>
          </w:p>
          <w:p w:rsidR="00550863" w:rsidRPr="00550863" w:rsidRDefault="00550863" w:rsidP="00550863">
            <w:pPr>
              <w:spacing w:after="0" w:line="240" w:lineRule="auto"/>
              <w:rPr>
                <w:rFonts w:ascii="Calibri" w:eastAsia="Calibri" w:hAnsi="Calibri" w:cs="Times New Roman"/>
                <w:b/>
              </w:rPr>
            </w:pPr>
          </w:p>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Sara &amp; designee</w:t>
            </w:r>
          </w:p>
        </w:tc>
        <w:tc>
          <w:tcPr>
            <w:tcW w:w="2610" w:type="dxa"/>
            <w:shd w:val="clear" w:color="auto" w:fill="auto"/>
          </w:tcPr>
          <w:p w:rsidR="00550863" w:rsidRPr="00550863" w:rsidRDefault="00550863" w:rsidP="00550863">
            <w:pPr>
              <w:spacing w:after="0" w:line="240" w:lineRule="auto"/>
            </w:pPr>
            <w:r w:rsidRPr="00550863">
              <w:t>As part of the annual review process, student services management and faculty will analyze the most recent Student Satisfaction Survey and identify possible areas of program improvement and implement strategies to increase overall student satisfaction ratings to previous levels or higher (See I.B.1)</w:t>
            </w:r>
          </w:p>
        </w:tc>
        <w:tc>
          <w:tcPr>
            <w:tcW w:w="2250" w:type="dxa"/>
            <w:shd w:val="clear" w:color="auto" w:fill="auto"/>
          </w:tcPr>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highlight w:val="yellow"/>
              </w:rPr>
              <w:t>Sara</w:t>
            </w:r>
          </w:p>
        </w:tc>
        <w:tc>
          <w:tcPr>
            <w:tcW w:w="7789" w:type="dxa"/>
            <w:shd w:val="clear" w:color="auto" w:fill="auto"/>
          </w:tcPr>
          <w:p w:rsidR="00550863" w:rsidRPr="00550863" w:rsidRDefault="00550863" w:rsidP="00550863">
            <w:pPr>
              <w:widowControl w:val="0"/>
              <w:spacing w:after="0" w:line="240" w:lineRule="auto"/>
              <w:contextualSpacing/>
              <w:rPr>
                <w:rFonts w:ascii="Calibri" w:eastAsia="Calibri" w:hAnsi="Calibri" w:cs="Times New Roman"/>
              </w:rPr>
            </w:pPr>
          </w:p>
        </w:tc>
      </w:tr>
      <w:tr w:rsidR="00550863" w:rsidRPr="00550863" w:rsidTr="00BA60FD">
        <w:tc>
          <w:tcPr>
            <w:tcW w:w="1098" w:type="dxa"/>
            <w:shd w:val="clear" w:color="auto" w:fill="FFFF00"/>
          </w:tcPr>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II.B.3.e</w:t>
            </w:r>
          </w:p>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Matthew &amp; designee</w:t>
            </w:r>
          </w:p>
        </w:tc>
        <w:tc>
          <w:tcPr>
            <w:tcW w:w="2610" w:type="dxa"/>
            <w:shd w:val="clear" w:color="auto" w:fill="auto"/>
          </w:tcPr>
          <w:p w:rsidR="00550863" w:rsidRPr="00550863" w:rsidRDefault="00550863" w:rsidP="00550863">
            <w:pPr>
              <w:spacing w:after="0" w:line="240" w:lineRule="auto"/>
            </w:pPr>
            <w:r w:rsidRPr="00550863">
              <w:t xml:space="preserve">An evaluation of the pilot will be conducted in the fall of 2014 by English faculty and the RSCCD Research Department in conjunction with the SAC Testing Center and Student outreach Office to verify if placements have resulted in a more successful placement than </w:t>
            </w:r>
            <w:r w:rsidRPr="00550863">
              <w:lastRenderedPageBreak/>
              <w:t>the standardized CTEP exam.</w:t>
            </w:r>
          </w:p>
        </w:tc>
        <w:tc>
          <w:tcPr>
            <w:tcW w:w="2250" w:type="dxa"/>
            <w:shd w:val="clear" w:color="auto" w:fill="auto"/>
          </w:tcPr>
          <w:p w:rsidR="00550863" w:rsidRPr="00550863" w:rsidRDefault="00550863" w:rsidP="00550863">
            <w:pPr>
              <w:spacing w:after="0" w:line="240" w:lineRule="auto"/>
              <w:rPr>
                <w:rFonts w:ascii="Calibri" w:eastAsia="Calibri" w:hAnsi="Calibri" w:cs="Times New Roman"/>
              </w:rPr>
            </w:pPr>
          </w:p>
        </w:tc>
        <w:tc>
          <w:tcPr>
            <w:tcW w:w="7789" w:type="dxa"/>
            <w:shd w:val="clear" w:color="auto" w:fill="auto"/>
          </w:tcPr>
          <w:p w:rsidR="00550863" w:rsidRPr="00550863" w:rsidRDefault="00550863" w:rsidP="00550863">
            <w:pPr>
              <w:spacing w:after="0" w:line="240" w:lineRule="auto"/>
            </w:pPr>
            <w:r w:rsidRPr="00550863">
              <w:t xml:space="preserve">Santa Ana College has an agreement with the SAUSD regarding its students who have taken the ERWC. Specifically, students who achieved an </w:t>
            </w:r>
            <w:r w:rsidRPr="00550863">
              <w:rPr>
                <w:i/>
              </w:rPr>
              <w:t>A</w:t>
            </w:r>
            <w:r w:rsidRPr="00550863">
              <w:t xml:space="preserve"> in the ERWC would </w:t>
            </w:r>
          </w:p>
          <w:p w:rsidR="00550863" w:rsidRPr="00550863" w:rsidRDefault="00550863" w:rsidP="00550863">
            <w:pPr>
              <w:spacing w:after="0" w:line="240" w:lineRule="auto"/>
            </w:pPr>
            <w:proofErr w:type="gramStart"/>
            <w:r w:rsidRPr="00550863">
              <w:t>be</w:t>
            </w:r>
            <w:proofErr w:type="gramEnd"/>
            <w:r w:rsidRPr="00550863">
              <w:t xml:space="preserve"> permitted to enroll in an English 101 class. When this issue was evaluated at the end of the fall 2015 semester, there was not enough data to support any solid conclusions. However, from the limited data that was available, it appeared that students who achieved an </w:t>
            </w:r>
            <w:r w:rsidRPr="00550863">
              <w:rPr>
                <w:i/>
              </w:rPr>
              <w:t>A</w:t>
            </w:r>
            <w:r w:rsidRPr="00550863">
              <w:t xml:space="preserve"> in the ERWC seemed to be placed properly into English 101, but there was not enough data to draw conclusions regarding student who achieved a </w:t>
            </w:r>
            <w:r w:rsidRPr="00550863">
              <w:rPr>
                <w:i/>
              </w:rPr>
              <w:t>B</w:t>
            </w:r>
            <w:r w:rsidRPr="00550863">
              <w:t xml:space="preserve"> or lower in the ERWC. </w:t>
            </w:r>
            <w:r w:rsidRPr="00550863">
              <w:rPr>
                <w:rFonts w:ascii="Calibri" w:eastAsia="Calibri" w:hAnsi="Calibri" w:cs="Times New Roman"/>
              </w:rPr>
              <w:t xml:space="preserve"> </w:t>
            </w:r>
          </w:p>
          <w:p w:rsidR="00550863" w:rsidRPr="00550863" w:rsidRDefault="00550863" w:rsidP="00550863">
            <w:pPr>
              <w:widowControl w:val="0"/>
              <w:spacing w:after="0" w:line="240" w:lineRule="auto"/>
              <w:contextualSpacing/>
              <w:rPr>
                <w:rFonts w:ascii="Calibri" w:eastAsia="Calibri" w:hAnsi="Calibri" w:cs="Times New Roman"/>
              </w:rPr>
            </w:pPr>
            <w:r w:rsidRPr="00550863">
              <w:rPr>
                <w:rFonts w:ascii="Calibri" w:eastAsia="Calibri" w:hAnsi="Calibri" w:cs="Times New Roman"/>
              </w:rPr>
              <w:t xml:space="preserve">Furthermore, the pilot program that the </w:t>
            </w:r>
            <w:r w:rsidRPr="00550863">
              <w:rPr>
                <w:rFonts w:ascii="Calibri" w:hAnsi="Calibri" w:cs="Times New Roman"/>
              </w:rPr>
              <w:t xml:space="preserve">English Department has agreed to conduct during the 2016-2017 school year should result in a more successful placement into English 101 classes than the standardized CTEP exam. In addition, it may make the ERWC agreement with SAUSD moot and will render the standardized CTEP exam </w:t>
            </w:r>
            <w:r w:rsidRPr="00550863">
              <w:rPr>
                <w:rFonts w:ascii="Calibri" w:hAnsi="Calibri" w:cs="Times New Roman"/>
              </w:rPr>
              <w:lastRenderedPageBreak/>
              <w:t xml:space="preserve">one of many factors that determines a student’s proper placement into an English class. The students’ success in that pilot program will be used to ascertain whether the grade point average cut-off will need to be adjusted for future English 101 students. </w:t>
            </w:r>
            <w:r w:rsidRPr="00550863">
              <w:rPr>
                <w:rFonts w:ascii="Calibri" w:hAnsi="Calibri" w:cs="Times New Roman"/>
                <w:b/>
              </w:rPr>
              <w:t>(S16 update)</w:t>
            </w:r>
          </w:p>
        </w:tc>
      </w:tr>
      <w:tr w:rsidR="00550863" w:rsidRPr="00550863" w:rsidTr="00BA60FD">
        <w:tc>
          <w:tcPr>
            <w:tcW w:w="1098" w:type="dxa"/>
            <w:shd w:val="clear" w:color="auto" w:fill="FFFF00"/>
          </w:tcPr>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lastRenderedPageBreak/>
              <w:t>II.B.4</w:t>
            </w:r>
          </w:p>
          <w:p w:rsidR="00550863" w:rsidRPr="00550863" w:rsidRDefault="00550863" w:rsidP="00550863">
            <w:pPr>
              <w:spacing w:after="0" w:line="240" w:lineRule="auto"/>
              <w:rPr>
                <w:rFonts w:ascii="Calibri" w:eastAsia="Calibri" w:hAnsi="Calibri" w:cs="Times New Roman"/>
                <w:b/>
              </w:rPr>
            </w:pPr>
          </w:p>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#1 Cherylee &amp; Research designee</w:t>
            </w:r>
          </w:p>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#2 Robert and Cherylee</w:t>
            </w:r>
          </w:p>
        </w:tc>
        <w:tc>
          <w:tcPr>
            <w:tcW w:w="2610" w:type="dxa"/>
            <w:shd w:val="clear" w:color="auto" w:fill="auto"/>
          </w:tcPr>
          <w:p w:rsidR="00550863" w:rsidRPr="00550863" w:rsidRDefault="00550863" w:rsidP="00550863">
            <w:pPr>
              <w:widowControl w:val="0"/>
              <w:numPr>
                <w:ilvl w:val="0"/>
                <w:numId w:val="11"/>
              </w:numPr>
              <w:tabs>
                <w:tab w:val="right" w:leader="dot" w:pos="8850"/>
              </w:tabs>
              <w:spacing w:after="0" w:line="240" w:lineRule="auto"/>
              <w:rPr>
                <w:rFonts w:ascii="Calibri" w:eastAsia="Times New Roman" w:hAnsi="Calibri" w:cs="Times New Roman"/>
                <w:noProof/>
              </w:rPr>
            </w:pPr>
            <w:r w:rsidRPr="00550863">
              <w:rPr>
                <w:rFonts w:ascii="Calibri" w:eastAsia="Times New Roman" w:hAnsi="Calibri" w:cs="Times New Roman"/>
                <w:noProof/>
              </w:rPr>
              <w:t xml:space="preserve">The Student Survey will be revised to include distance education student usage and feedback on services provided. </w:t>
            </w:r>
          </w:p>
          <w:p w:rsidR="00550863" w:rsidRPr="00550863" w:rsidRDefault="00550863" w:rsidP="00550863">
            <w:pPr>
              <w:widowControl w:val="0"/>
              <w:numPr>
                <w:ilvl w:val="0"/>
                <w:numId w:val="11"/>
              </w:numPr>
              <w:spacing w:after="0" w:line="240" w:lineRule="auto"/>
              <w:contextualSpacing/>
              <w:rPr>
                <w:rFonts w:ascii="Calibri" w:eastAsia="Calibri" w:hAnsi="Calibri" w:cs="Times New Roman"/>
              </w:rPr>
            </w:pPr>
            <w:r w:rsidRPr="00550863">
              <w:rPr>
                <w:rFonts w:ascii="Calibri" w:eastAsia="Calibri" w:hAnsi="Calibri" w:cs="Times New Roman"/>
              </w:rPr>
              <w:t>The College will implement DE student access to transfer center resources and advisement and Financial Aid.</w:t>
            </w:r>
          </w:p>
        </w:tc>
        <w:tc>
          <w:tcPr>
            <w:tcW w:w="2250" w:type="dxa"/>
            <w:shd w:val="clear" w:color="auto" w:fill="auto"/>
          </w:tcPr>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rPr>
              <w:t xml:space="preserve">RSCCD Research/DE </w:t>
            </w:r>
            <w:proofErr w:type="spellStart"/>
            <w:r w:rsidRPr="00550863">
              <w:rPr>
                <w:rFonts w:ascii="Calibri" w:eastAsia="Calibri" w:hAnsi="Calibri" w:cs="Times New Roman"/>
              </w:rPr>
              <w:t>Coord</w:t>
            </w:r>
            <w:proofErr w:type="spellEnd"/>
            <w:r w:rsidRPr="00550863">
              <w:rPr>
                <w:rFonts w:ascii="Calibri" w:eastAsia="Calibri" w:hAnsi="Calibri" w:cs="Times New Roman"/>
              </w:rPr>
              <w:t>.</w:t>
            </w:r>
          </w:p>
          <w:p w:rsidR="00550863" w:rsidRPr="00550863" w:rsidRDefault="00550863" w:rsidP="00550863">
            <w:pPr>
              <w:spacing w:after="0" w:line="240" w:lineRule="auto"/>
              <w:rPr>
                <w:rFonts w:ascii="Calibri" w:eastAsia="Calibri" w:hAnsi="Calibri" w:cs="Times New Roman"/>
              </w:rPr>
            </w:pPr>
          </w:p>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rPr>
              <w:t>VPSS</w:t>
            </w:r>
          </w:p>
        </w:tc>
        <w:tc>
          <w:tcPr>
            <w:tcW w:w="7789" w:type="dxa"/>
            <w:shd w:val="clear" w:color="auto" w:fill="auto"/>
          </w:tcPr>
          <w:p w:rsidR="00550863" w:rsidRPr="00550863" w:rsidRDefault="00550863" w:rsidP="00550863">
            <w:pPr>
              <w:numPr>
                <w:ilvl w:val="0"/>
                <w:numId w:val="17"/>
              </w:numPr>
              <w:spacing w:after="0" w:line="240" w:lineRule="auto"/>
              <w:contextualSpacing/>
              <w:rPr>
                <w:rFonts w:ascii="Calibri" w:eastAsia="Calibri" w:hAnsi="Calibri" w:cs="Times New Roman"/>
              </w:rPr>
            </w:pPr>
            <w:r w:rsidRPr="00550863">
              <w:rPr>
                <w:rFonts w:ascii="Calibri" w:eastAsia="Calibri" w:hAnsi="Calibri" w:cs="Times New Roman"/>
              </w:rPr>
              <w:t>The DE Coordinator and the RSCCD Director of Research both serve on the TLC. The TLC chair has asked the DE coordinator to develop a protocol for including DE into the next Student Survey.</w:t>
            </w:r>
            <w:r w:rsidRPr="00550863">
              <w:rPr>
                <w:rFonts w:ascii="Calibri" w:eastAsia="Calibri" w:hAnsi="Calibri" w:cs="Times New Roman"/>
                <w:b/>
              </w:rPr>
              <w:t xml:space="preserve"> (S15)</w:t>
            </w:r>
            <w:r w:rsidRPr="00550863">
              <w:rPr>
                <w:rFonts w:ascii="Calibri" w:eastAsia="Calibri" w:hAnsi="Calibri" w:cs="Times New Roman"/>
                <w:b/>
                <w:shd w:val="clear" w:color="auto" w:fill="FFFF00"/>
              </w:rPr>
              <w:t xml:space="preserve"> Has this been done?</w:t>
            </w:r>
          </w:p>
          <w:p w:rsidR="00550863" w:rsidRPr="00550863" w:rsidRDefault="00550863" w:rsidP="00550863">
            <w:pPr>
              <w:spacing w:after="200" w:line="276" w:lineRule="auto"/>
              <w:contextualSpacing/>
              <w:rPr>
                <w:rFonts w:ascii="Calibri" w:eastAsia="Calibri" w:hAnsi="Calibri" w:cs="Times New Roman"/>
              </w:rPr>
            </w:pPr>
          </w:p>
          <w:p w:rsidR="00550863" w:rsidRPr="00550863" w:rsidRDefault="00550863" w:rsidP="00550863">
            <w:pPr>
              <w:spacing w:after="200" w:line="276" w:lineRule="auto"/>
              <w:contextualSpacing/>
              <w:rPr>
                <w:rFonts w:ascii="Calibri" w:eastAsia="Calibri" w:hAnsi="Calibri" w:cs="Times New Roman"/>
              </w:rPr>
            </w:pPr>
          </w:p>
        </w:tc>
      </w:tr>
      <w:tr w:rsidR="00550863" w:rsidRPr="00550863" w:rsidTr="00BA60FD">
        <w:tc>
          <w:tcPr>
            <w:tcW w:w="1098" w:type="dxa"/>
            <w:shd w:val="clear" w:color="auto" w:fill="FFFF00"/>
          </w:tcPr>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II.C.1.e</w:t>
            </w:r>
          </w:p>
          <w:p w:rsidR="00550863" w:rsidRPr="00550863" w:rsidRDefault="00550863" w:rsidP="00550863">
            <w:pPr>
              <w:spacing w:after="0" w:line="240" w:lineRule="auto"/>
              <w:rPr>
                <w:rFonts w:ascii="Calibri" w:eastAsia="Calibri" w:hAnsi="Calibri" w:cs="Times New Roman"/>
                <w:b/>
              </w:rPr>
            </w:pPr>
          </w:p>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Carlos &amp; designee</w:t>
            </w:r>
          </w:p>
        </w:tc>
        <w:tc>
          <w:tcPr>
            <w:tcW w:w="2610" w:type="dxa"/>
            <w:shd w:val="clear" w:color="auto" w:fill="auto"/>
          </w:tcPr>
          <w:p w:rsidR="00550863" w:rsidRPr="00550863" w:rsidRDefault="00550863" w:rsidP="00550863">
            <w:pPr>
              <w:widowControl w:val="0"/>
              <w:numPr>
                <w:ilvl w:val="0"/>
                <w:numId w:val="12"/>
              </w:numPr>
              <w:tabs>
                <w:tab w:val="right" w:leader="dot" w:pos="8850"/>
              </w:tabs>
              <w:spacing w:after="0" w:line="240" w:lineRule="auto"/>
            </w:pPr>
            <w:r w:rsidRPr="00550863">
              <w:t>The college should develop a plan for all departments to collaborate easily, especially when volume licensing is available.</w:t>
            </w:r>
          </w:p>
        </w:tc>
        <w:tc>
          <w:tcPr>
            <w:tcW w:w="2250" w:type="dxa"/>
            <w:shd w:val="clear" w:color="auto" w:fill="auto"/>
          </w:tcPr>
          <w:p w:rsidR="00550863" w:rsidRPr="00550863" w:rsidRDefault="00550863" w:rsidP="00550863">
            <w:pPr>
              <w:spacing w:after="0" w:line="240" w:lineRule="auto"/>
              <w:rPr>
                <w:rFonts w:ascii="Calibri" w:eastAsia="Calibri" w:hAnsi="Calibri" w:cs="Times New Roman"/>
              </w:rPr>
            </w:pPr>
          </w:p>
        </w:tc>
        <w:tc>
          <w:tcPr>
            <w:tcW w:w="7789" w:type="dxa"/>
            <w:shd w:val="clear" w:color="auto" w:fill="auto"/>
          </w:tcPr>
          <w:p w:rsidR="00550863" w:rsidRPr="00550863" w:rsidRDefault="00550863" w:rsidP="00550863">
            <w:pPr>
              <w:spacing w:after="0" w:line="240" w:lineRule="auto"/>
              <w:rPr>
                <w:rFonts w:ascii="Calibri" w:eastAsia="Calibri" w:hAnsi="Calibri" w:cs="Times New Roman"/>
              </w:rPr>
            </w:pPr>
          </w:p>
        </w:tc>
      </w:tr>
      <w:tr w:rsidR="00550863" w:rsidRPr="00550863" w:rsidTr="00BA60FD">
        <w:tc>
          <w:tcPr>
            <w:tcW w:w="1098" w:type="dxa"/>
            <w:shd w:val="clear" w:color="auto" w:fill="FFFF00"/>
          </w:tcPr>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II.C.2</w:t>
            </w:r>
          </w:p>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#1 Eve &amp; Shelly</w:t>
            </w:r>
          </w:p>
          <w:p w:rsidR="00550863" w:rsidRPr="00550863" w:rsidRDefault="00550863" w:rsidP="00550863">
            <w:pPr>
              <w:spacing w:after="0" w:line="240" w:lineRule="auto"/>
              <w:rPr>
                <w:rFonts w:ascii="Calibri" w:eastAsia="Calibri" w:hAnsi="Calibri" w:cs="Times New Roman"/>
                <w:b/>
              </w:rPr>
            </w:pPr>
          </w:p>
          <w:p w:rsidR="00550863" w:rsidRPr="00550863" w:rsidRDefault="00550863" w:rsidP="00550863">
            <w:pPr>
              <w:spacing w:after="0" w:line="240" w:lineRule="auto"/>
              <w:rPr>
                <w:rFonts w:ascii="Calibri" w:eastAsia="Calibri" w:hAnsi="Calibri" w:cs="Times New Roman"/>
                <w:b/>
              </w:rPr>
            </w:pPr>
          </w:p>
          <w:p w:rsidR="00550863" w:rsidRPr="00550863" w:rsidRDefault="00550863" w:rsidP="00550863">
            <w:pPr>
              <w:spacing w:after="0" w:line="240" w:lineRule="auto"/>
              <w:rPr>
                <w:rFonts w:ascii="Calibri" w:eastAsia="Calibri" w:hAnsi="Calibri" w:cs="Times New Roman"/>
                <w:b/>
              </w:rPr>
            </w:pPr>
          </w:p>
          <w:p w:rsidR="00550863" w:rsidRPr="00550863" w:rsidRDefault="00550863" w:rsidP="00550863">
            <w:pPr>
              <w:spacing w:after="0" w:line="240" w:lineRule="auto"/>
              <w:rPr>
                <w:rFonts w:ascii="Calibri" w:eastAsia="Calibri" w:hAnsi="Calibri" w:cs="Times New Roman"/>
                <w:b/>
              </w:rPr>
            </w:pPr>
          </w:p>
          <w:p w:rsidR="00550863" w:rsidRPr="00550863" w:rsidRDefault="00550863" w:rsidP="00550863">
            <w:pPr>
              <w:spacing w:after="0" w:line="240" w:lineRule="auto"/>
              <w:rPr>
                <w:rFonts w:ascii="Calibri" w:eastAsia="Calibri" w:hAnsi="Calibri" w:cs="Times New Roman"/>
                <w:b/>
              </w:rPr>
            </w:pPr>
          </w:p>
          <w:p w:rsidR="00550863" w:rsidRPr="00550863" w:rsidRDefault="00550863" w:rsidP="00550863">
            <w:pPr>
              <w:spacing w:after="0" w:line="240" w:lineRule="auto"/>
              <w:rPr>
                <w:rFonts w:ascii="Calibri" w:eastAsia="Calibri" w:hAnsi="Calibri" w:cs="Times New Roman"/>
                <w:b/>
              </w:rPr>
            </w:pPr>
          </w:p>
          <w:p w:rsidR="00550863" w:rsidRPr="00550863" w:rsidRDefault="00550863" w:rsidP="00550863">
            <w:pPr>
              <w:spacing w:after="0" w:line="240" w:lineRule="auto"/>
              <w:rPr>
                <w:rFonts w:ascii="Calibri" w:eastAsia="Calibri" w:hAnsi="Calibri" w:cs="Times New Roman"/>
                <w:b/>
              </w:rPr>
            </w:pPr>
          </w:p>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lastRenderedPageBreak/>
              <w:t>#2 Kathy &amp; Melanie M</w:t>
            </w:r>
          </w:p>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#3</w:t>
            </w:r>
          </w:p>
          <w:p w:rsidR="00550863" w:rsidRPr="00550863" w:rsidRDefault="00550863" w:rsidP="00550863">
            <w:pPr>
              <w:spacing w:after="0" w:line="240" w:lineRule="auto"/>
              <w:rPr>
                <w:rFonts w:ascii="Calibri" w:eastAsia="Calibri" w:hAnsi="Calibri" w:cs="Times New Roman"/>
                <w:b/>
              </w:rPr>
            </w:pPr>
          </w:p>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Carlos &amp; Shelly</w:t>
            </w:r>
          </w:p>
        </w:tc>
        <w:tc>
          <w:tcPr>
            <w:tcW w:w="2610" w:type="dxa"/>
            <w:shd w:val="clear" w:color="auto" w:fill="auto"/>
          </w:tcPr>
          <w:p w:rsidR="00550863" w:rsidRPr="00550863" w:rsidRDefault="009044D6" w:rsidP="00550863">
            <w:pPr>
              <w:widowControl w:val="0"/>
              <w:numPr>
                <w:ilvl w:val="0"/>
                <w:numId w:val="20"/>
              </w:numPr>
              <w:tabs>
                <w:tab w:val="right" w:leader="dot" w:pos="8850"/>
              </w:tabs>
              <w:spacing w:after="0" w:line="240" w:lineRule="auto"/>
              <w:rPr>
                <w:rFonts w:ascii="Calibri" w:eastAsia="Times New Roman" w:hAnsi="Calibri" w:cs="Times New Roman"/>
                <w:noProof/>
              </w:rPr>
            </w:pPr>
            <w:hyperlink w:anchor="_Toc391971002" w:history="1">
              <w:r w:rsidR="00550863" w:rsidRPr="00550863">
                <w:rPr>
                  <w:rFonts w:ascii="Calibri" w:eastAsia="Calibri" w:hAnsi="Calibri" w:cs="Times New Roman"/>
                  <w:noProof/>
                  <w:color w:val="0000FF"/>
                  <w:u w:val="single"/>
                </w:rPr>
                <w:t>Future developm</w:t>
              </w:r>
              <w:r w:rsidR="00550863" w:rsidRPr="00550863">
                <w:rPr>
                  <w:rFonts w:ascii="Calibri" w:eastAsia="Calibri" w:hAnsi="Calibri" w:cs="Times New Roman"/>
                  <w:noProof/>
                  <w:color w:val="0000FF"/>
                  <w:spacing w:val="-1"/>
                  <w:u w:val="single"/>
                </w:rPr>
                <w:t>e</w:t>
              </w:r>
              <w:r w:rsidR="00550863" w:rsidRPr="00550863">
                <w:rPr>
                  <w:rFonts w:ascii="Calibri" w:eastAsia="Calibri" w:hAnsi="Calibri" w:cs="Times New Roman"/>
                  <w:noProof/>
                  <w:color w:val="0000FF"/>
                  <w:u w:val="single"/>
                </w:rPr>
                <w:t>nt and</w:t>
              </w:r>
              <w:r w:rsidR="00550863" w:rsidRPr="00550863">
                <w:rPr>
                  <w:rFonts w:ascii="Calibri" w:eastAsia="Calibri" w:hAnsi="Calibri" w:cs="Times New Roman"/>
                  <w:noProof/>
                  <w:color w:val="0000FF"/>
                  <w:spacing w:val="-1"/>
                  <w:u w:val="single"/>
                </w:rPr>
                <w:t xml:space="preserve"> </w:t>
              </w:r>
              <w:r w:rsidR="00550863" w:rsidRPr="00550863">
                <w:rPr>
                  <w:rFonts w:ascii="Calibri" w:eastAsia="Calibri" w:hAnsi="Calibri" w:cs="Times New Roman"/>
                  <w:noProof/>
                  <w:color w:val="0000FF"/>
                  <w:u w:val="single"/>
                </w:rPr>
                <w:t>implementat</w:t>
              </w:r>
              <w:r w:rsidR="00550863" w:rsidRPr="00550863">
                <w:rPr>
                  <w:rFonts w:ascii="Calibri" w:eastAsia="Calibri" w:hAnsi="Calibri" w:cs="Times New Roman"/>
                  <w:noProof/>
                  <w:color w:val="0000FF"/>
                  <w:spacing w:val="-1"/>
                  <w:u w:val="single"/>
                </w:rPr>
                <w:t>i</w:t>
              </w:r>
              <w:r w:rsidR="00550863" w:rsidRPr="00550863">
                <w:rPr>
                  <w:rFonts w:ascii="Calibri" w:eastAsia="Calibri" w:hAnsi="Calibri" w:cs="Times New Roman"/>
                  <w:noProof/>
                  <w:color w:val="0000FF"/>
                  <w:u w:val="single"/>
                </w:rPr>
                <w:t>on of online</w:t>
              </w:r>
              <w:r w:rsidR="00550863" w:rsidRPr="00550863">
                <w:rPr>
                  <w:rFonts w:ascii="Calibri" w:eastAsia="Calibri" w:hAnsi="Calibri" w:cs="Times New Roman"/>
                  <w:noProof/>
                  <w:color w:val="0000FF"/>
                  <w:spacing w:val="-2"/>
                  <w:u w:val="single"/>
                </w:rPr>
                <w:t xml:space="preserve"> </w:t>
              </w:r>
              <w:r w:rsidR="00550863" w:rsidRPr="00550863">
                <w:rPr>
                  <w:rFonts w:ascii="Calibri" w:eastAsia="Calibri" w:hAnsi="Calibri" w:cs="Times New Roman"/>
                  <w:noProof/>
                  <w:color w:val="0000FF"/>
                  <w:u w:val="single"/>
                </w:rPr>
                <w:t>student surve</w:t>
              </w:r>
              <w:r w:rsidR="00550863" w:rsidRPr="00550863">
                <w:rPr>
                  <w:rFonts w:ascii="Calibri" w:eastAsia="Calibri" w:hAnsi="Calibri" w:cs="Times New Roman"/>
                  <w:noProof/>
                  <w:color w:val="0000FF"/>
                  <w:spacing w:val="-2"/>
                  <w:u w:val="single"/>
                </w:rPr>
                <w:t>y</w:t>
              </w:r>
              <w:r w:rsidR="00550863" w:rsidRPr="00550863">
                <w:rPr>
                  <w:rFonts w:ascii="Calibri" w:eastAsia="Calibri" w:hAnsi="Calibri" w:cs="Times New Roman"/>
                  <w:noProof/>
                  <w:color w:val="0000FF"/>
                  <w:u w:val="single"/>
                </w:rPr>
                <w:t>s acc</w:t>
              </w:r>
              <w:r w:rsidR="00550863" w:rsidRPr="00550863">
                <w:rPr>
                  <w:rFonts w:ascii="Calibri" w:eastAsia="Calibri" w:hAnsi="Calibri" w:cs="Times New Roman"/>
                  <w:noProof/>
                  <w:color w:val="0000FF"/>
                  <w:spacing w:val="-1"/>
                  <w:u w:val="single"/>
                </w:rPr>
                <w:t>e</w:t>
              </w:r>
              <w:r w:rsidR="00550863" w:rsidRPr="00550863">
                <w:rPr>
                  <w:rFonts w:ascii="Calibri" w:eastAsia="Calibri" w:hAnsi="Calibri" w:cs="Times New Roman"/>
                  <w:noProof/>
                  <w:color w:val="0000FF"/>
                  <w:u w:val="single"/>
                </w:rPr>
                <w:t>ss</w:t>
              </w:r>
              <w:r w:rsidR="00550863" w:rsidRPr="00550863">
                <w:rPr>
                  <w:rFonts w:ascii="Calibri" w:eastAsia="Calibri" w:hAnsi="Calibri" w:cs="Times New Roman"/>
                  <w:noProof/>
                  <w:color w:val="0000FF"/>
                  <w:spacing w:val="-1"/>
                  <w:u w:val="single"/>
                </w:rPr>
                <w:t>i</w:t>
              </w:r>
              <w:r w:rsidR="00550863" w:rsidRPr="00550863">
                <w:rPr>
                  <w:rFonts w:ascii="Calibri" w:eastAsia="Calibri" w:hAnsi="Calibri" w:cs="Times New Roman"/>
                  <w:noProof/>
                  <w:color w:val="0000FF"/>
                  <w:u w:val="single"/>
                </w:rPr>
                <w:t>ble thr</w:t>
              </w:r>
              <w:r w:rsidR="00550863" w:rsidRPr="00550863">
                <w:rPr>
                  <w:rFonts w:ascii="Calibri" w:eastAsia="Calibri" w:hAnsi="Calibri" w:cs="Times New Roman"/>
                  <w:noProof/>
                  <w:color w:val="0000FF"/>
                  <w:spacing w:val="-1"/>
                  <w:u w:val="single"/>
                </w:rPr>
                <w:t>o</w:t>
              </w:r>
              <w:r w:rsidR="00550863" w:rsidRPr="00550863">
                <w:rPr>
                  <w:rFonts w:ascii="Calibri" w:eastAsia="Calibri" w:hAnsi="Calibri" w:cs="Times New Roman"/>
                  <w:noProof/>
                  <w:color w:val="0000FF"/>
                  <w:u w:val="single"/>
                </w:rPr>
                <w:t>u</w:t>
              </w:r>
              <w:r w:rsidR="00550863" w:rsidRPr="00550863">
                <w:rPr>
                  <w:rFonts w:ascii="Calibri" w:eastAsia="Calibri" w:hAnsi="Calibri" w:cs="Times New Roman"/>
                  <w:noProof/>
                  <w:color w:val="0000FF"/>
                  <w:spacing w:val="-1"/>
                  <w:u w:val="single"/>
                </w:rPr>
                <w:t>g</w:t>
              </w:r>
              <w:r w:rsidR="00550863" w:rsidRPr="00550863">
                <w:rPr>
                  <w:rFonts w:ascii="Calibri" w:eastAsia="Calibri" w:hAnsi="Calibri" w:cs="Times New Roman"/>
                  <w:noProof/>
                  <w:color w:val="0000FF"/>
                  <w:u w:val="single"/>
                </w:rPr>
                <w:t>h each of</w:t>
              </w:r>
              <w:r w:rsidR="00550863" w:rsidRPr="00550863">
                <w:rPr>
                  <w:rFonts w:ascii="Calibri" w:eastAsia="Calibri" w:hAnsi="Calibri" w:cs="Times New Roman"/>
                  <w:noProof/>
                  <w:color w:val="0000FF"/>
                  <w:spacing w:val="-1"/>
                  <w:u w:val="single"/>
                </w:rPr>
                <w:t xml:space="preserve"> </w:t>
              </w:r>
              <w:r w:rsidR="00550863" w:rsidRPr="00550863">
                <w:rPr>
                  <w:rFonts w:ascii="Calibri" w:eastAsia="Calibri" w:hAnsi="Calibri" w:cs="Times New Roman"/>
                  <w:noProof/>
                  <w:color w:val="0000FF"/>
                  <w:u w:val="single"/>
                </w:rPr>
                <w:t>the libr</w:t>
              </w:r>
              <w:r w:rsidR="00550863" w:rsidRPr="00550863">
                <w:rPr>
                  <w:rFonts w:ascii="Calibri" w:eastAsia="Calibri" w:hAnsi="Calibri" w:cs="Times New Roman"/>
                  <w:noProof/>
                  <w:color w:val="0000FF"/>
                  <w:spacing w:val="-1"/>
                  <w:u w:val="single"/>
                </w:rPr>
                <w:t>a</w:t>
              </w:r>
              <w:r w:rsidR="00550863" w:rsidRPr="00550863">
                <w:rPr>
                  <w:rFonts w:ascii="Calibri" w:eastAsia="Calibri" w:hAnsi="Calibri" w:cs="Times New Roman"/>
                  <w:noProof/>
                  <w:color w:val="0000FF"/>
                  <w:u w:val="single"/>
                </w:rPr>
                <w:t>ry and l</w:t>
              </w:r>
              <w:r w:rsidR="00550863" w:rsidRPr="00550863">
                <w:rPr>
                  <w:rFonts w:ascii="Calibri" w:eastAsia="Calibri" w:hAnsi="Calibri" w:cs="Times New Roman"/>
                  <w:noProof/>
                  <w:color w:val="0000FF"/>
                  <w:spacing w:val="-1"/>
                  <w:u w:val="single"/>
                </w:rPr>
                <w:t>e</w:t>
              </w:r>
              <w:r w:rsidR="00550863" w:rsidRPr="00550863">
                <w:rPr>
                  <w:rFonts w:ascii="Calibri" w:eastAsia="Calibri" w:hAnsi="Calibri" w:cs="Times New Roman"/>
                  <w:noProof/>
                  <w:color w:val="0000FF"/>
                  <w:u w:val="single"/>
                </w:rPr>
                <w:t>arni</w:t>
              </w:r>
              <w:r w:rsidR="00550863" w:rsidRPr="00550863">
                <w:rPr>
                  <w:rFonts w:ascii="Calibri" w:eastAsia="Calibri" w:hAnsi="Calibri" w:cs="Times New Roman"/>
                  <w:noProof/>
                  <w:color w:val="0000FF"/>
                  <w:spacing w:val="-1"/>
                  <w:u w:val="single"/>
                </w:rPr>
                <w:t>n</w:t>
              </w:r>
              <w:r w:rsidR="00550863" w:rsidRPr="00550863">
                <w:rPr>
                  <w:rFonts w:ascii="Calibri" w:eastAsia="Calibri" w:hAnsi="Calibri" w:cs="Times New Roman"/>
                  <w:noProof/>
                  <w:color w:val="0000FF"/>
                  <w:u w:val="single"/>
                </w:rPr>
                <w:t>g s</w:t>
              </w:r>
              <w:r w:rsidR="00550863" w:rsidRPr="00550863">
                <w:rPr>
                  <w:rFonts w:ascii="Calibri" w:eastAsia="Calibri" w:hAnsi="Calibri" w:cs="Times New Roman"/>
                  <w:noProof/>
                  <w:color w:val="0000FF"/>
                  <w:spacing w:val="-1"/>
                  <w:u w:val="single"/>
                </w:rPr>
                <w:t>u</w:t>
              </w:r>
              <w:r w:rsidR="00550863" w:rsidRPr="00550863">
                <w:rPr>
                  <w:rFonts w:ascii="Calibri" w:eastAsia="Calibri" w:hAnsi="Calibri" w:cs="Times New Roman"/>
                  <w:noProof/>
                  <w:color w:val="0000FF"/>
                  <w:u w:val="single"/>
                </w:rPr>
                <w:t>pp</w:t>
              </w:r>
              <w:r w:rsidR="00550863" w:rsidRPr="00550863">
                <w:rPr>
                  <w:rFonts w:ascii="Calibri" w:eastAsia="Calibri" w:hAnsi="Calibri" w:cs="Times New Roman"/>
                  <w:noProof/>
                  <w:color w:val="0000FF"/>
                  <w:spacing w:val="-1"/>
                  <w:u w:val="single"/>
                </w:rPr>
                <w:t>o</w:t>
              </w:r>
              <w:r w:rsidR="00550863" w:rsidRPr="00550863">
                <w:rPr>
                  <w:rFonts w:ascii="Calibri" w:eastAsia="Calibri" w:hAnsi="Calibri" w:cs="Times New Roman"/>
                  <w:noProof/>
                  <w:color w:val="0000FF"/>
                  <w:u w:val="single"/>
                </w:rPr>
                <w:t>rt s</w:t>
              </w:r>
              <w:r w:rsidR="00550863" w:rsidRPr="00550863">
                <w:rPr>
                  <w:rFonts w:ascii="Calibri" w:eastAsia="Calibri" w:hAnsi="Calibri" w:cs="Times New Roman"/>
                  <w:noProof/>
                  <w:color w:val="0000FF"/>
                  <w:spacing w:val="1"/>
                  <w:u w:val="single"/>
                </w:rPr>
                <w:t>e</w:t>
              </w:r>
              <w:r w:rsidR="00550863" w:rsidRPr="00550863">
                <w:rPr>
                  <w:rFonts w:ascii="Calibri" w:eastAsia="Calibri" w:hAnsi="Calibri" w:cs="Times New Roman"/>
                  <w:noProof/>
                  <w:color w:val="0000FF"/>
                  <w:u w:val="single"/>
                </w:rPr>
                <w:t>rvice cen</w:t>
              </w:r>
              <w:r w:rsidR="00550863" w:rsidRPr="00550863">
                <w:rPr>
                  <w:rFonts w:ascii="Calibri" w:eastAsia="Calibri" w:hAnsi="Calibri" w:cs="Times New Roman"/>
                  <w:noProof/>
                  <w:color w:val="0000FF"/>
                  <w:spacing w:val="-2"/>
                  <w:u w:val="single"/>
                </w:rPr>
                <w:t>t</w:t>
              </w:r>
              <w:r w:rsidR="00550863" w:rsidRPr="00550863">
                <w:rPr>
                  <w:rFonts w:ascii="Calibri" w:eastAsia="Calibri" w:hAnsi="Calibri" w:cs="Times New Roman"/>
                  <w:noProof/>
                  <w:color w:val="0000FF"/>
                  <w:u w:val="single"/>
                </w:rPr>
                <w:t>ers’</w:t>
              </w:r>
              <w:r w:rsidR="00550863" w:rsidRPr="00550863">
                <w:rPr>
                  <w:rFonts w:ascii="Calibri" w:eastAsia="Calibri" w:hAnsi="Calibri" w:cs="Times New Roman"/>
                  <w:noProof/>
                  <w:color w:val="0000FF"/>
                  <w:spacing w:val="-1"/>
                  <w:u w:val="single"/>
                </w:rPr>
                <w:t xml:space="preserve"> </w:t>
              </w:r>
              <w:r w:rsidR="00550863" w:rsidRPr="00550863">
                <w:rPr>
                  <w:rFonts w:ascii="Calibri" w:eastAsia="Calibri" w:hAnsi="Calibri" w:cs="Times New Roman"/>
                  <w:noProof/>
                  <w:color w:val="0000FF"/>
                  <w:u w:val="single"/>
                </w:rPr>
                <w:t xml:space="preserve">web </w:t>
              </w:r>
              <w:r w:rsidR="00550863" w:rsidRPr="00550863">
                <w:rPr>
                  <w:rFonts w:ascii="Calibri" w:eastAsia="Calibri" w:hAnsi="Calibri" w:cs="Times New Roman"/>
                  <w:noProof/>
                  <w:color w:val="0000FF"/>
                  <w:spacing w:val="-1"/>
                  <w:u w:val="single"/>
                </w:rPr>
                <w:t>p</w:t>
              </w:r>
              <w:r w:rsidR="00550863" w:rsidRPr="00550863">
                <w:rPr>
                  <w:rFonts w:ascii="Calibri" w:eastAsia="Calibri" w:hAnsi="Calibri" w:cs="Times New Roman"/>
                  <w:noProof/>
                  <w:color w:val="0000FF"/>
                  <w:u w:val="single"/>
                </w:rPr>
                <w:t>a</w:t>
              </w:r>
              <w:r w:rsidR="00550863" w:rsidRPr="00550863">
                <w:rPr>
                  <w:rFonts w:ascii="Calibri" w:eastAsia="Calibri" w:hAnsi="Calibri" w:cs="Times New Roman"/>
                  <w:noProof/>
                  <w:color w:val="0000FF"/>
                  <w:spacing w:val="-1"/>
                  <w:u w:val="single"/>
                </w:rPr>
                <w:t>g</w:t>
              </w:r>
              <w:r w:rsidR="00550863" w:rsidRPr="00550863">
                <w:rPr>
                  <w:rFonts w:ascii="Calibri" w:eastAsia="Calibri" w:hAnsi="Calibri" w:cs="Times New Roman"/>
                  <w:noProof/>
                  <w:color w:val="0000FF"/>
                  <w:u w:val="single"/>
                </w:rPr>
                <w:t>es will be developed to provide c</w:t>
              </w:r>
              <w:r w:rsidR="00550863" w:rsidRPr="00550863">
                <w:rPr>
                  <w:rFonts w:ascii="Calibri" w:eastAsia="Calibri" w:hAnsi="Calibri" w:cs="Times New Roman"/>
                  <w:noProof/>
                  <w:color w:val="0000FF"/>
                  <w:spacing w:val="-1"/>
                  <w:u w:val="single"/>
                </w:rPr>
                <w:t>o</w:t>
              </w:r>
              <w:r w:rsidR="00550863" w:rsidRPr="00550863">
                <w:rPr>
                  <w:rFonts w:ascii="Calibri" w:eastAsia="Calibri" w:hAnsi="Calibri" w:cs="Times New Roman"/>
                  <w:noProof/>
                  <w:color w:val="0000FF"/>
                  <w:u w:val="single"/>
                </w:rPr>
                <w:t>ntin</w:t>
              </w:r>
              <w:r w:rsidR="00550863" w:rsidRPr="00550863">
                <w:rPr>
                  <w:rFonts w:ascii="Calibri" w:eastAsia="Calibri" w:hAnsi="Calibri" w:cs="Times New Roman"/>
                  <w:noProof/>
                  <w:color w:val="0000FF"/>
                  <w:spacing w:val="-1"/>
                  <w:u w:val="single"/>
                </w:rPr>
                <w:t>u</w:t>
              </w:r>
              <w:r w:rsidR="00550863" w:rsidRPr="00550863">
                <w:rPr>
                  <w:rFonts w:ascii="Calibri" w:eastAsia="Calibri" w:hAnsi="Calibri" w:cs="Times New Roman"/>
                  <w:noProof/>
                  <w:color w:val="0000FF"/>
                  <w:u w:val="single"/>
                </w:rPr>
                <w:t xml:space="preserve">ous </w:t>
              </w:r>
              <w:r w:rsidR="00550863" w:rsidRPr="00550863">
                <w:rPr>
                  <w:rFonts w:ascii="Calibri" w:eastAsia="Calibri" w:hAnsi="Calibri" w:cs="Times New Roman"/>
                  <w:noProof/>
                  <w:color w:val="0000FF"/>
                  <w:u w:val="single"/>
                </w:rPr>
                <w:lastRenderedPageBreak/>
                <w:t>fe</w:t>
              </w:r>
              <w:r w:rsidR="00550863" w:rsidRPr="00550863">
                <w:rPr>
                  <w:rFonts w:ascii="Calibri" w:eastAsia="Calibri" w:hAnsi="Calibri" w:cs="Times New Roman"/>
                  <w:noProof/>
                  <w:color w:val="0000FF"/>
                  <w:spacing w:val="-1"/>
                  <w:u w:val="single"/>
                </w:rPr>
                <w:t>e</w:t>
              </w:r>
              <w:r w:rsidR="00550863" w:rsidRPr="00550863">
                <w:rPr>
                  <w:rFonts w:ascii="Calibri" w:eastAsia="Calibri" w:hAnsi="Calibri" w:cs="Times New Roman"/>
                  <w:noProof/>
                  <w:color w:val="0000FF"/>
                  <w:u w:val="single"/>
                </w:rPr>
                <w:t>db</w:t>
              </w:r>
              <w:r w:rsidR="00550863" w:rsidRPr="00550863">
                <w:rPr>
                  <w:rFonts w:ascii="Calibri" w:eastAsia="Calibri" w:hAnsi="Calibri" w:cs="Times New Roman"/>
                  <w:noProof/>
                  <w:color w:val="0000FF"/>
                  <w:spacing w:val="-1"/>
                  <w:u w:val="single"/>
                </w:rPr>
                <w:t>a</w:t>
              </w:r>
              <w:r w:rsidR="00550863" w:rsidRPr="00550863">
                <w:rPr>
                  <w:rFonts w:ascii="Calibri" w:eastAsia="Calibri" w:hAnsi="Calibri" w:cs="Times New Roman"/>
                  <w:noProof/>
                  <w:color w:val="0000FF"/>
                  <w:u w:val="single"/>
                </w:rPr>
                <w:t xml:space="preserve">ck for </w:t>
              </w:r>
              <w:r w:rsidR="00550863" w:rsidRPr="00550863">
                <w:rPr>
                  <w:rFonts w:ascii="Calibri" w:eastAsia="Calibri" w:hAnsi="Calibri" w:cs="Times New Roman"/>
                  <w:noProof/>
                  <w:color w:val="0000FF"/>
                  <w:spacing w:val="1"/>
                  <w:u w:val="single"/>
                </w:rPr>
                <w:t>t</w:t>
              </w:r>
              <w:r w:rsidR="00550863" w:rsidRPr="00550863">
                <w:rPr>
                  <w:rFonts w:ascii="Calibri" w:eastAsia="Calibri" w:hAnsi="Calibri" w:cs="Times New Roman"/>
                  <w:noProof/>
                  <w:color w:val="0000FF"/>
                  <w:u w:val="single"/>
                </w:rPr>
                <w:t>he impr</w:t>
              </w:r>
              <w:r w:rsidR="00550863" w:rsidRPr="00550863">
                <w:rPr>
                  <w:rFonts w:ascii="Calibri" w:eastAsia="Calibri" w:hAnsi="Calibri" w:cs="Times New Roman"/>
                  <w:noProof/>
                  <w:color w:val="0000FF"/>
                  <w:spacing w:val="-1"/>
                  <w:u w:val="single"/>
                </w:rPr>
                <w:t>ov</w:t>
              </w:r>
              <w:r w:rsidR="00550863" w:rsidRPr="00550863">
                <w:rPr>
                  <w:rFonts w:ascii="Calibri" w:eastAsia="Calibri" w:hAnsi="Calibri" w:cs="Times New Roman"/>
                  <w:noProof/>
                  <w:color w:val="0000FF"/>
                  <w:u w:val="single"/>
                </w:rPr>
                <w:t xml:space="preserve">ement and </w:t>
              </w:r>
              <w:r w:rsidR="00550863" w:rsidRPr="00550863">
                <w:rPr>
                  <w:rFonts w:ascii="Calibri" w:eastAsia="Calibri" w:hAnsi="Calibri" w:cs="Times New Roman"/>
                  <w:noProof/>
                  <w:color w:val="0000FF"/>
                  <w:spacing w:val="-1"/>
                  <w:u w:val="single"/>
                </w:rPr>
                <w:t>e</w:t>
              </w:r>
              <w:r w:rsidR="00550863" w:rsidRPr="00550863">
                <w:rPr>
                  <w:rFonts w:ascii="Calibri" w:eastAsia="Calibri" w:hAnsi="Calibri" w:cs="Times New Roman"/>
                  <w:noProof/>
                  <w:color w:val="0000FF"/>
                  <w:u w:val="single"/>
                </w:rPr>
                <w:t>nha</w:t>
              </w:r>
              <w:r w:rsidR="00550863" w:rsidRPr="00550863">
                <w:rPr>
                  <w:rFonts w:ascii="Calibri" w:eastAsia="Calibri" w:hAnsi="Calibri" w:cs="Times New Roman"/>
                  <w:noProof/>
                  <w:color w:val="0000FF"/>
                  <w:spacing w:val="-1"/>
                  <w:u w:val="single"/>
                </w:rPr>
                <w:t>n</w:t>
              </w:r>
              <w:r w:rsidR="00550863" w:rsidRPr="00550863">
                <w:rPr>
                  <w:rFonts w:ascii="Calibri" w:eastAsia="Calibri" w:hAnsi="Calibri" w:cs="Times New Roman"/>
                  <w:noProof/>
                  <w:color w:val="0000FF"/>
                  <w:u w:val="single"/>
                </w:rPr>
                <w:t>ce</w:t>
              </w:r>
              <w:r w:rsidR="00550863" w:rsidRPr="00550863">
                <w:rPr>
                  <w:rFonts w:ascii="Calibri" w:eastAsia="Calibri" w:hAnsi="Calibri" w:cs="Times New Roman"/>
                  <w:noProof/>
                  <w:color w:val="0000FF"/>
                  <w:spacing w:val="-1"/>
                  <w:u w:val="single"/>
                </w:rPr>
                <w:t>m</w:t>
              </w:r>
              <w:r w:rsidR="00550863" w:rsidRPr="00550863">
                <w:rPr>
                  <w:rFonts w:ascii="Calibri" w:eastAsia="Calibri" w:hAnsi="Calibri" w:cs="Times New Roman"/>
                  <w:noProof/>
                  <w:color w:val="0000FF"/>
                  <w:u w:val="single"/>
                </w:rPr>
                <w:t>ent of serv</w:t>
              </w:r>
              <w:r w:rsidR="00550863" w:rsidRPr="00550863">
                <w:rPr>
                  <w:rFonts w:ascii="Calibri" w:eastAsia="Calibri" w:hAnsi="Calibri" w:cs="Times New Roman"/>
                  <w:noProof/>
                  <w:color w:val="0000FF"/>
                  <w:spacing w:val="-1"/>
                  <w:u w:val="single"/>
                </w:rPr>
                <w:t>i</w:t>
              </w:r>
              <w:r w:rsidR="00550863" w:rsidRPr="00550863">
                <w:rPr>
                  <w:rFonts w:ascii="Calibri" w:eastAsia="Calibri" w:hAnsi="Calibri" w:cs="Times New Roman"/>
                  <w:noProof/>
                  <w:color w:val="0000FF"/>
                  <w:spacing w:val="1"/>
                  <w:u w:val="single"/>
                </w:rPr>
                <w:t>c</w:t>
              </w:r>
              <w:r w:rsidR="00550863" w:rsidRPr="00550863">
                <w:rPr>
                  <w:rFonts w:ascii="Calibri" w:eastAsia="Calibri" w:hAnsi="Calibri" w:cs="Times New Roman"/>
                  <w:noProof/>
                  <w:color w:val="0000FF"/>
                  <w:u w:val="single"/>
                </w:rPr>
                <w:t>es.</w:t>
              </w:r>
            </w:hyperlink>
            <w:r w:rsidR="00550863" w:rsidRPr="00550863">
              <w:rPr>
                <w:rFonts w:ascii="Calibri" w:eastAsia="Times New Roman" w:hAnsi="Calibri" w:cs="Times New Roman"/>
                <w:noProof/>
              </w:rPr>
              <w:t xml:space="preserve"> </w:t>
            </w:r>
          </w:p>
          <w:p w:rsidR="00550863" w:rsidRPr="00550863" w:rsidRDefault="00550863" w:rsidP="00550863">
            <w:pPr>
              <w:widowControl w:val="0"/>
              <w:numPr>
                <w:ilvl w:val="0"/>
                <w:numId w:val="20"/>
              </w:numPr>
              <w:tabs>
                <w:tab w:val="right" w:leader="dot" w:pos="8850"/>
              </w:tabs>
              <w:spacing w:after="0" w:line="240" w:lineRule="auto"/>
              <w:rPr>
                <w:rFonts w:ascii="Calibri" w:eastAsia="Times New Roman" w:hAnsi="Calibri" w:cs="Times New Roman"/>
                <w:noProof/>
              </w:rPr>
            </w:pPr>
            <w:r w:rsidRPr="00550863">
              <w:rPr>
                <w:rFonts w:ascii="Calibri" w:eastAsia="Calibri" w:hAnsi="Calibri" w:cs="Times New Roman"/>
                <w:noProof/>
                <w:color w:val="0000FF"/>
                <w:u w:val="single"/>
              </w:rPr>
              <w:t>D</w:t>
            </w:r>
            <w:r w:rsidRPr="00550863">
              <w:rPr>
                <w:rFonts w:ascii="Calibri" w:eastAsia="Calibri" w:hAnsi="Calibri" w:cs="Times New Roman"/>
                <w:noProof/>
                <w:color w:val="0000FF"/>
                <w:spacing w:val="-1"/>
                <w:u w:val="single"/>
              </w:rPr>
              <w:t>L</w:t>
            </w:r>
            <w:r w:rsidRPr="00550863">
              <w:rPr>
                <w:rFonts w:ascii="Calibri" w:eastAsia="Calibri" w:hAnsi="Calibri" w:cs="Times New Roman"/>
                <w:noProof/>
                <w:color w:val="0000FF"/>
                <w:u w:val="single"/>
              </w:rPr>
              <w:t>A’s in the Learning Center will continue to be assessed to improve stud</w:t>
            </w:r>
            <w:r w:rsidRPr="00550863">
              <w:rPr>
                <w:rFonts w:ascii="Calibri" w:eastAsia="Calibri" w:hAnsi="Calibri" w:cs="Times New Roman"/>
                <w:noProof/>
                <w:color w:val="0000FF"/>
                <w:spacing w:val="-1"/>
                <w:u w:val="single"/>
              </w:rPr>
              <w:t>e</w:t>
            </w:r>
            <w:r w:rsidRPr="00550863">
              <w:rPr>
                <w:rFonts w:ascii="Calibri" w:eastAsia="Calibri" w:hAnsi="Calibri" w:cs="Times New Roman"/>
                <w:noProof/>
                <w:color w:val="0000FF"/>
                <w:u w:val="single"/>
              </w:rPr>
              <w:t>nt s</w:t>
            </w:r>
            <w:r w:rsidRPr="00550863">
              <w:rPr>
                <w:rFonts w:ascii="Calibri" w:eastAsia="Calibri" w:hAnsi="Calibri" w:cs="Times New Roman"/>
                <w:noProof/>
                <w:color w:val="0000FF"/>
                <w:spacing w:val="-1"/>
                <w:u w:val="single"/>
              </w:rPr>
              <w:t>u</w:t>
            </w:r>
            <w:r w:rsidRPr="00550863">
              <w:rPr>
                <w:rFonts w:ascii="Calibri" w:eastAsia="Calibri" w:hAnsi="Calibri" w:cs="Times New Roman"/>
                <w:noProof/>
                <w:color w:val="0000FF"/>
                <w:u w:val="single"/>
              </w:rPr>
              <w:t>ccess and rete</w:t>
            </w:r>
            <w:r w:rsidRPr="00550863">
              <w:rPr>
                <w:rFonts w:ascii="Calibri" w:eastAsia="Calibri" w:hAnsi="Calibri" w:cs="Times New Roman"/>
                <w:noProof/>
                <w:color w:val="0000FF"/>
                <w:spacing w:val="-1"/>
                <w:u w:val="single"/>
              </w:rPr>
              <w:t>n</w:t>
            </w:r>
            <w:r w:rsidRPr="00550863">
              <w:rPr>
                <w:rFonts w:ascii="Calibri" w:eastAsia="Calibri" w:hAnsi="Calibri" w:cs="Times New Roman"/>
                <w:noProof/>
                <w:color w:val="0000FF"/>
                <w:u w:val="single"/>
              </w:rPr>
              <w:t>tion through a program review portfolio with goals based on assessment data.</w:t>
            </w:r>
            <w:r w:rsidRPr="00550863">
              <w:rPr>
                <w:rFonts w:ascii="Calibri" w:eastAsia="Times New Roman" w:hAnsi="Calibri" w:cs="Times New Roman"/>
                <w:noProof/>
              </w:rPr>
              <w:t xml:space="preserve"> </w:t>
            </w:r>
          </w:p>
          <w:p w:rsidR="00550863" w:rsidRPr="00550863" w:rsidRDefault="00550863" w:rsidP="00550863">
            <w:pPr>
              <w:widowControl w:val="0"/>
              <w:tabs>
                <w:tab w:val="right" w:leader="dot" w:pos="8850"/>
              </w:tabs>
              <w:spacing w:after="0" w:line="240" w:lineRule="auto"/>
              <w:rPr>
                <w:rFonts w:ascii="Calibri" w:eastAsia="Times New Roman" w:hAnsi="Calibri" w:cs="Times New Roman"/>
                <w:noProof/>
              </w:rPr>
            </w:pPr>
            <w:r w:rsidRPr="00550863">
              <w:rPr>
                <w:rFonts w:ascii="Calibri" w:eastAsia="Calibri" w:hAnsi="Calibri" w:cs="Times New Roman"/>
                <w:noProof/>
                <w:color w:val="0000FF"/>
                <w:spacing w:val="1"/>
                <w:u w:val="single"/>
              </w:rPr>
              <w:t>The</w:t>
            </w:r>
            <w:r w:rsidRPr="00550863">
              <w:rPr>
                <w:rFonts w:ascii="Calibri" w:eastAsia="Calibri" w:hAnsi="Calibri" w:cs="Times New Roman"/>
                <w:noProof/>
                <w:color w:val="0000FF"/>
                <w:spacing w:val="-4"/>
                <w:u w:val="single"/>
              </w:rPr>
              <w:t xml:space="preserve"> measures of assessment for the </w:t>
            </w:r>
            <w:r w:rsidRPr="00550863">
              <w:rPr>
                <w:rFonts w:ascii="Calibri" w:eastAsia="Calibri" w:hAnsi="Calibri" w:cs="Times New Roman"/>
                <w:noProof/>
                <w:color w:val="0000FF"/>
                <w:u w:val="single"/>
              </w:rPr>
              <w:t>Ma</w:t>
            </w:r>
            <w:r w:rsidRPr="00550863">
              <w:rPr>
                <w:rFonts w:ascii="Calibri" w:eastAsia="Calibri" w:hAnsi="Calibri" w:cs="Times New Roman"/>
                <w:noProof/>
                <w:color w:val="0000FF"/>
                <w:spacing w:val="1"/>
                <w:u w:val="single"/>
              </w:rPr>
              <w:t>t</w:t>
            </w:r>
            <w:r w:rsidRPr="00550863">
              <w:rPr>
                <w:rFonts w:ascii="Calibri" w:eastAsia="Calibri" w:hAnsi="Calibri" w:cs="Times New Roman"/>
                <w:noProof/>
                <w:color w:val="0000FF"/>
                <w:u w:val="single"/>
              </w:rPr>
              <w:t>h Cen</w:t>
            </w:r>
            <w:r w:rsidRPr="00550863">
              <w:rPr>
                <w:rFonts w:ascii="Calibri" w:eastAsia="Calibri" w:hAnsi="Calibri" w:cs="Times New Roman"/>
                <w:noProof/>
                <w:color w:val="0000FF"/>
                <w:spacing w:val="1"/>
                <w:u w:val="single"/>
              </w:rPr>
              <w:t>t</w:t>
            </w:r>
            <w:r w:rsidRPr="00550863">
              <w:rPr>
                <w:rFonts w:ascii="Calibri" w:eastAsia="Calibri" w:hAnsi="Calibri" w:cs="Times New Roman"/>
                <w:noProof/>
                <w:color w:val="0000FF"/>
                <w:u w:val="single"/>
              </w:rPr>
              <w:t>er</w:t>
            </w:r>
            <w:r w:rsidRPr="00550863">
              <w:rPr>
                <w:rFonts w:ascii="Calibri" w:eastAsia="Calibri" w:hAnsi="Calibri" w:cs="Times New Roman"/>
                <w:noProof/>
                <w:color w:val="0000FF"/>
                <w:spacing w:val="-6"/>
                <w:u w:val="single"/>
              </w:rPr>
              <w:t>’</w:t>
            </w:r>
            <w:r w:rsidRPr="00550863">
              <w:rPr>
                <w:rFonts w:ascii="Calibri" w:eastAsia="Calibri" w:hAnsi="Calibri" w:cs="Times New Roman"/>
                <w:noProof/>
                <w:color w:val="0000FF"/>
                <w:u w:val="single"/>
              </w:rPr>
              <w:t>s</w:t>
            </w:r>
            <w:r w:rsidRPr="00550863">
              <w:rPr>
                <w:rFonts w:ascii="Calibri" w:eastAsia="Calibri" w:hAnsi="Calibri" w:cs="Times New Roman"/>
                <w:noProof/>
                <w:color w:val="0000FF"/>
                <w:spacing w:val="-3"/>
                <w:u w:val="single"/>
              </w:rPr>
              <w:t xml:space="preserve"> pilot </w:t>
            </w:r>
            <w:r w:rsidRPr="00550863">
              <w:rPr>
                <w:rFonts w:ascii="Calibri" w:eastAsia="Calibri" w:hAnsi="Calibri" w:cs="Times New Roman"/>
                <w:noProof/>
                <w:color w:val="0000FF"/>
                <w:u w:val="single"/>
              </w:rPr>
              <w:t>progra</w:t>
            </w:r>
            <w:r w:rsidRPr="00550863">
              <w:rPr>
                <w:rFonts w:ascii="Calibri" w:eastAsia="Calibri" w:hAnsi="Calibri" w:cs="Times New Roman"/>
                <w:noProof/>
                <w:color w:val="0000FF"/>
                <w:spacing w:val="5"/>
                <w:u w:val="single"/>
              </w:rPr>
              <w:t>m</w:t>
            </w:r>
            <w:r w:rsidRPr="00550863">
              <w:rPr>
                <w:rFonts w:ascii="Calibri" w:eastAsia="Calibri" w:hAnsi="Calibri" w:cs="Times New Roman"/>
                <w:noProof/>
                <w:color w:val="0000FF"/>
                <w:u w:val="single"/>
              </w:rPr>
              <w:t>s</w:t>
            </w:r>
            <w:r w:rsidRPr="00550863">
              <w:rPr>
                <w:rFonts w:ascii="Calibri" w:eastAsia="Calibri" w:hAnsi="Calibri" w:cs="Times New Roman"/>
                <w:noProof/>
                <w:color w:val="0000FF"/>
                <w:spacing w:val="-3"/>
                <w:u w:val="single"/>
              </w:rPr>
              <w:t xml:space="preserve"> </w:t>
            </w:r>
            <w:r w:rsidRPr="00550863">
              <w:rPr>
                <w:rFonts w:ascii="Calibri" w:eastAsia="Calibri" w:hAnsi="Calibri" w:cs="Times New Roman"/>
                <w:noProof/>
                <w:color w:val="0000FF"/>
                <w:spacing w:val="1"/>
                <w:u w:val="single"/>
              </w:rPr>
              <w:t>will be</w:t>
            </w:r>
            <w:r w:rsidRPr="00550863">
              <w:rPr>
                <w:rFonts w:ascii="Calibri" w:eastAsia="Calibri" w:hAnsi="Calibri" w:cs="Times New Roman"/>
                <w:noProof/>
                <w:color w:val="0000FF"/>
                <w:spacing w:val="-4"/>
                <w:u w:val="single"/>
              </w:rPr>
              <w:t xml:space="preserve"> </w:t>
            </w:r>
            <w:r w:rsidRPr="00550863">
              <w:rPr>
                <w:rFonts w:ascii="Calibri" w:eastAsia="Calibri" w:hAnsi="Calibri" w:cs="Times New Roman"/>
                <w:noProof/>
                <w:color w:val="0000FF"/>
                <w:spacing w:val="-5"/>
                <w:u w:val="single"/>
              </w:rPr>
              <w:t>s</w:t>
            </w:r>
            <w:r w:rsidRPr="00550863">
              <w:rPr>
                <w:rFonts w:ascii="Calibri" w:eastAsia="Calibri" w:hAnsi="Calibri" w:cs="Times New Roman"/>
                <w:noProof/>
                <w:color w:val="0000FF"/>
                <w:u w:val="single"/>
              </w:rPr>
              <w:t>ca</w:t>
            </w:r>
            <w:r w:rsidRPr="00550863">
              <w:rPr>
                <w:rFonts w:ascii="Calibri" w:eastAsia="Calibri" w:hAnsi="Calibri" w:cs="Times New Roman"/>
                <w:noProof/>
                <w:color w:val="0000FF"/>
                <w:spacing w:val="3"/>
                <w:u w:val="single"/>
              </w:rPr>
              <w:t>l</w:t>
            </w:r>
            <w:r w:rsidRPr="00550863">
              <w:rPr>
                <w:rFonts w:ascii="Calibri" w:eastAsia="Calibri" w:hAnsi="Calibri" w:cs="Times New Roman"/>
                <w:noProof/>
                <w:color w:val="0000FF"/>
                <w:u w:val="single"/>
              </w:rPr>
              <w:t>ed</w:t>
            </w:r>
            <w:r w:rsidRPr="00550863">
              <w:rPr>
                <w:rFonts w:ascii="Calibri" w:eastAsia="Calibri" w:hAnsi="Calibri" w:cs="Times New Roman"/>
                <w:noProof/>
                <w:color w:val="0000FF"/>
                <w:spacing w:val="7"/>
                <w:u w:val="single"/>
              </w:rPr>
              <w:t xml:space="preserve"> </w:t>
            </w:r>
            <w:r w:rsidRPr="00550863">
              <w:rPr>
                <w:rFonts w:ascii="Calibri" w:eastAsia="Calibri" w:hAnsi="Calibri" w:cs="Times New Roman"/>
                <w:noProof/>
                <w:color w:val="0000FF"/>
                <w:spacing w:val="1"/>
                <w:u w:val="single"/>
              </w:rPr>
              <w:t>t</w:t>
            </w:r>
            <w:r w:rsidRPr="00550863">
              <w:rPr>
                <w:rFonts w:ascii="Calibri" w:eastAsia="Calibri" w:hAnsi="Calibri" w:cs="Times New Roman"/>
                <w:noProof/>
                <w:color w:val="0000FF"/>
                <w:u w:val="single"/>
              </w:rPr>
              <w:t>o</w:t>
            </w:r>
            <w:r w:rsidRPr="00550863">
              <w:rPr>
                <w:rFonts w:ascii="Calibri" w:eastAsia="Calibri" w:hAnsi="Calibri" w:cs="Times New Roman"/>
                <w:noProof/>
                <w:color w:val="0000FF"/>
                <w:spacing w:val="-5"/>
                <w:u w:val="single"/>
              </w:rPr>
              <w:t xml:space="preserve"> accommodate </w:t>
            </w:r>
            <w:r w:rsidRPr="00550863">
              <w:rPr>
                <w:rFonts w:ascii="Calibri" w:eastAsia="Calibri" w:hAnsi="Calibri" w:cs="Times New Roman"/>
                <w:noProof/>
                <w:color w:val="0000FF"/>
                <w:spacing w:val="3"/>
                <w:u w:val="single"/>
              </w:rPr>
              <w:t>l</w:t>
            </w:r>
            <w:r w:rsidRPr="00550863">
              <w:rPr>
                <w:rFonts w:ascii="Calibri" w:eastAsia="Calibri" w:hAnsi="Calibri" w:cs="Times New Roman"/>
                <w:noProof/>
                <w:color w:val="0000FF"/>
                <w:u w:val="single"/>
              </w:rPr>
              <w:t>arger</w:t>
            </w:r>
            <w:r w:rsidRPr="00550863">
              <w:rPr>
                <w:rFonts w:ascii="Calibri" w:eastAsia="Calibri" w:hAnsi="Calibri" w:cs="Times New Roman"/>
                <w:noProof/>
                <w:color w:val="0000FF"/>
                <w:spacing w:val="-3"/>
                <w:u w:val="single"/>
              </w:rPr>
              <w:t xml:space="preserve"> </w:t>
            </w:r>
            <w:r w:rsidRPr="00550863">
              <w:rPr>
                <w:rFonts w:ascii="Calibri" w:eastAsia="Calibri" w:hAnsi="Calibri" w:cs="Times New Roman"/>
                <w:noProof/>
                <w:color w:val="0000FF"/>
                <w:spacing w:val="-5"/>
                <w:u w:val="single"/>
              </w:rPr>
              <w:t>s</w:t>
            </w:r>
            <w:r w:rsidRPr="00550863">
              <w:rPr>
                <w:rFonts w:ascii="Calibri" w:eastAsia="Calibri" w:hAnsi="Calibri" w:cs="Times New Roman"/>
                <w:noProof/>
                <w:color w:val="0000FF"/>
                <w:spacing w:val="1"/>
                <w:u w:val="single"/>
              </w:rPr>
              <w:t>t</w:t>
            </w:r>
            <w:r w:rsidRPr="00550863">
              <w:rPr>
                <w:rFonts w:ascii="Calibri" w:eastAsia="Calibri" w:hAnsi="Calibri" w:cs="Times New Roman"/>
                <w:noProof/>
                <w:color w:val="0000FF"/>
                <w:u w:val="single"/>
              </w:rPr>
              <w:t>udent</w:t>
            </w:r>
            <w:r w:rsidRPr="00550863">
              <w:rPr>
                <w:rFonts w:ascii="Calibri" w:eastAsia="Calibri" w:hAnsi="Calibri" w:cs="Times New Roman"/>
                <w:noProof/>
                <w:color w:val="0000FF"/>
                <w:spacing w:val="3"/>
                <w:u w:val="single"/>
              </w:rPr>
              <w:t xml:space="preserve"> </w:t>
            </w:r>
            <w:r w:rsidRPr="00550863">
              <w:rPr>
                <w:rFonts w:ascii="Calibri" w:eastAsia="Calibri" w:hAnsi="Calibri" w:cs="Times New Roman"/>
                <w:noProof/>
                <w:color w:val="0000FF"/>
                <w:u w:val="single"/>
              </w:rPr>
              <w:t>groups.</w:t>
            </w:r>
          </w:p>
          <w:p w:rsidR="00550863" w:rsidRPr="00550863" w:rsidRDefault="009044D6" w:rsidP="00550863">
            <w:pPr>
              <w:widowControl w:val="0"/>
              <w:numPr>
                <w:ilvl w:val="0"/>
                <w:numId w:val="20"/>
              </w:numPr>
              <w:spacing w:after="0" w:line="240" w:lineRule="auto"/>
              <w:contextualSpacing/>
              <w:rPr>
                <w:rFonts w:ascii="Calibri" w:eastAsia="Calibri" w:hAnsi="Calibri" w:cs="Times New Roman"/>
              </w:rPr>
            </w:pPr>
            <w:hyperlink w:anchor="_Toc391971005" w:history="1">
              <w:r w:rsidR="00550863" w:rsidRPr="00550863">
                <w:rPr>
                  <w:rFonts w:ascii="Calibri" w:eastAsia="Calibri" w:hAnsi="Calibri" w:cs="Times New Roman"/>
                  <w:color w:val="0000FF"/>
                  <w:u w:val="single"/>
                </w:rPr>
                <w:t>The Le</w:t>
              </w:r>
              <w:r w:rsidR="00550863" w:rsidRPr="00550863">
                <w:rPr>
                  <w:rFonts w:ascii="Calibri" w:eastAsia="Calibri" w:hAnsi="Calibri" w:cs="Times New Roman"/>
                  <w:color w:val="0000FF"/>
                  <w:spacing w:val="-1"/>
                  <w:u w:val="single"/>
                </w:rPr>
                <w:t>a</w:t>
              </w:r>
              <w:r w:rsidR="00550863" w:rsidRPr="00550863">
                <w:rPr>
                  <w:rFonts w:ascii="Calibri" w:eastAsia="Calibri" w:hAnsi="Calibri" w:cs="Times New Roman"/>
                  <w:color w:val="0000FF"/>
                  <w:u w:val="single"/>
                </w:rPr>
                <w:t>rn</w:t>
              </w:r>
              <w:r w:rsidR="00550863" w:rsidRPr="00550863">
                <w:rPr>
                  <w:rFonts w:ascii="Calibri" w:eastAsia="Calibri" w:hAnsi="Calibri" w:cs="Times New Roman"/>
                  <w:color w:val="0000FF"/>
                  <w:spacing w:val="-1"/>
                  <w:u w:val="single"/>
                </w:rPr>
                <w:t>i</w:t>
              </w:r>
              <w:r w:rsidR="00550863" w:rsidRPr="00550863">
                <w:rPr>
                  <w:rFonts w:ascii="Calibri" w:eastAsia="Calibri" w:hAnsi="Calibri" w:cs="Times New Roman"/>
                  <w:color w:val="0000FF"/>
                  <w:u w:val="single"/>
                </w:rPr>
                <w:t>ng</w:t>
              </w:r>
              <w:r w:rsidR="00550863" w:rsidRPr="00550863">
                <w:rPr>
                  <w:rFonts w:ascii="Calibri" w:eastAsia="Calibri" w:hAnsi="Calibri" w:cs="Times New Roman"/>
                  <w:color w:val="0000FF"/>
                  <w:spacing w:val="-1"/>
                  <w:u w:val="single"/>
                </w:rPr>
                <w:t xml:space="preserve"> </w:t>
              </w:r>
              <w:r w:rsidR="00550863" w:rsidRPr="00550863">
                <w:rPr>
                  <w:rFonts w:ascii="Calibri" w:eastAsia="Calibri" w:hAnsi="Calibri" w:cs="Times New Roman"/>
                  <w:color w:val="0000FF"/>
                  <w:u w:val="single"/>
                </w:rPr>
                <w:t xml:space="preserve">Center </w:t>
              </w:r>
              <w:r w:rsidR="00550863" w:rsidRPr="00550863">
                <w:rPr>
                  <w:rFonts w:ascii="Calibri" w:eastAsia="Calibri" w:hAnsi="Calibri" w:cs="Times New Roman"/>
                  <w:color w:val="0000FF"/>
                  <w:spacing w:val="-1"/>
                  <w:u w:val="single"/>
                </w:rPr>
                <w:t>n</w:t>
              </w:r>
              <w:r w:rsidR="00550863" w:rsidRPr="00550863">
                <w:rPr>
                  <w:rFonts w:ascii="Calibri" w:eastAsia="Calibri" w:hAnsi="Calibri" w:cs="Times New Roman"/>
                  <w:color w:val="0000FF"/>
                  <w:u w:val="single"/>
                </w:rPr>
                <w:t>ee</w:t>
              </w:r>
              <w:r w:rsidR="00550863" w:rsidRPr="00550863">
                <w:rPr>
                  <w:rFonts w:ascii="Calibri" w:eastAsia="Calibri" w:hAnsi="Calibri" w:cs="Times New Roman"/>
                  <w:color w:val="0000FF"/>
                  <w:spacing w:val="-1"/>
                  <w:u w:val="single"/>
                </w:rPr>
                <w:t>d</w:t>
              </w:r>
              <w:r w:rsidR="00550863" w:rsidRPr="00550863">
                <w:rPr>
                  <w:rFonts w:ascii="Calibri" w:eastAsia="Calibri" w:hAnsi="Calibri" w:cs="Times New Roman"/>
                  <w:color w:val="0000FF"/>
                  <w:u w:val="single"/>
                </w:rPr>
                <w:t>s more fundi</w:t>
              </w:r>
              <w:r w:rsidR="00550863" w:rsidRPr="00550863">
                <w:rPr>
                  <w:rFonts w:ascii="Calibri" w:eastAsia="Calibri" w:hAnsi="Calibri" w:cs="Times New Roman"/>
                  <w:color w:val="0000FF"/>
                  <w:spacing w:val="-1"/>
                  <w:u w:val="single"/>
                </w:rPr>
                <w:t>n</w:t>
              </w:r>
              <w:r w:rsidR="00550863" w:rsidRPr="00550863">
                <w:rPr>
                  <w:rFonts w:ascii="Calibri" w:eastAsia="Calibri" w:hAnsi="Calibri" w:cs="Times New Roman"/>
                  <w:color w:val="0000FF"/>
                  <w:u w:val="single"/>
                </w:rPr>
                <w:t>g to maintain its c</w:t>
              </w:r>
              <w:r w:rsidR="00550863" w:rsidRPr="00550863">
                <w:rPr>
                  <w:rFonts w:ascii="Calibri" w:eastAsia="Calibri" w:hAnsi="Calibri" w:cs="Times New Roman"/>
                  <w:color w:val="0000FF"/>
                  <w:spacing w:val="-1"/>
                  <w:u w:val="single"/>
                </w:rPr>
                <w:t>u</w:t>
              </w:r>
              <w:r w:rsidR="00550863" w:rsidRPr="00550863">
                <w:rPr>
                  <w:rFonts w:ascii="Calibri" w:eastAsia="Calibri" w:hAnsi="Calibri" w:cs="Times New Roman"/>
                  <w:color w:val="0000FF"/>
                  <w:u w:val="single"/>
                </w:rPr>
                <w:t>rr</w:t>
              </w:r>
              <w:r w:rsidR="00550863" w:rsidRPr="00550863">
                <w:rPr>
                  <w:rFonts w:ascii="Calibri" w:eastAsia="Calibri" w:hAnsi="Calibri" w:cs="Times New Roman"/>
                  <w:color w:val="0000FF"/>
                  <w:spacing w:val="-1"/>
                  <w:u w:val="single"/>
                </w:rPr>
                <w:t>e</w:t>
              </w:r>
              <w:r w:rsidR="00550863" w:rsidRPr="00550863">
                <w:rPr>
                  <w:rFonts w:ascii="Calibri" w:eastAsia="Calibri" w:hAnsi="Calibri" w:cs="Times New Roman"/>
                  <w:color w:val="0000FF"/>
                  <w:u w:val="single"/>
                </w:rPr>
                <w:t>nt st</w:t>
              </w:r>
              <w:r w:rsidR="00550863" w:rsidRPr="00550863">
                <w:rPr>
                  <w:rFonts w:ascii="Calibri" w:eastAsia="Calibri" w:hAnsi="Calibri" w:cs="Times New Roman"/>
                  <w:color w:val="0000FF"/>
                  <w:spacing w:val="-1"/>
                  <w:u w:val="single"/>
                </w:rPr>
                <w:t>a</w:t>
              </w:r>
              <w:r w:rsidR="00550863" w:rsidRPr="00550863">
                <w:rPr>
                  <w:rFonts w:ascii="Calibri" w:eastAsia="Calibri" w:hAnsi="Calibri" w:cs="Times New Roman"/>
                  <w:color w:val="0000FF"/>
                  <w:u w:val="single"/>
                </w:rPr>
                <w:t>tus and to e</w:t>
              </w:r>
              <w:r w:rsidR="00550863" w:rsidRPr="00550863">
                <w:rPr>
                  <w:rFonts w:ascii="Calibri" w:eastAsia="Calibri" w:hAnsi="Calibri" w:cs="Times New Roman"/>
                  <w:color w:val="0000FF"/>
                  <w:spacing w:val="-2"/>
                  <w:u w:val="single"/>
                </w:rPr>
                <w:t>x</w:t>
              </w:r>
              <w:r w:rsidR="00550863" w:rsidRPr="00550863">
                <w:rPr>
                  <w:rFonts w:ascii="Calibri" w:eastAsia="Calibri" w:hAnsi="Calibri" w:cs="Times New Roman"/>
                  <w:color w:val="0000FF"/>
                  <w:u w:val="single"/>
                </w:rPr>
                <w:t>pand its</w:t>
              </w:r>
              <w:r w:rsidR="00550863" w:rsidRPr="00550863">
                <w:rPr>
                  <w:rFonts w:ascii="Calibri" w:eastAsia="Calibri" w:hAnsi="Calibri" w:cs="Times New Roman"/>
                  <w:color w:val="0000FF"/>
                  <w:spacing w:val="-2"/>
                  <w:u w:val="single"/>
                </w:rPr>
                <w:t xml:space="preserve"> </w:t>
              </w:r>
              <w:r w:rsidR="00550863" w:rsidRPr="00550863">
                <w:rPr>
                  <w:rFonts w:ascii="Calibri" w:eastAsia="Calibri" w:hAnsi="Calibri" w:cs="Times New Roman"/>
                  <w:color w:val="0000FF"/>
                  <w:u w:val="single"/>
                </w:rPr>
                <w:t>serv</w:t>
              </w:r>
              <w:r w:rsidR="00550863" w:rsidRPr="00550863">
                <w:rPr>
                  <w:rFonts w:ascii="Calibri" w:eastAsia="Calibri" w:hAnsi="Calibri" w:cs="Times New Roman"/>
                  <w:color w:val="0000FF"/>
                  <w:spacing w:val="-1"/>
                  <w:u w:val="single"/>
                </w:rPr>
                <w:t>i</w:t>
              </w:r>
              <w:r w:rsidR="00550863" w:rsidRPr="00550863">
                <w:rPr>
                  <w:rFonts w:ascii="Calibri" w:eastAsia="Calibri" w:hAnsi="Calibri" w:cs="Times New Roman"/>
                  <w:color w:val="0000FF"/>
                  <w:spacing w:val="1"/>
                  <w:u w:val="single"/>
                </w:rPr>
                <w:t>c</w:t>
              </w:r>
              <w:r w:rsidR="00550863" w:rsidRPr="00550863">
                <w:rPr>
                  <w:rFonts w:ascii="Calibri" w:eastAsia="Calibri" w:hAnsi="Calibri" w:cs="Times New Roman"/>
                  <w:color w:val="0000FF"/>
                  <w:spacing w:val="-1"/>
                  <w:u w:val="single"/>
                </w:rPr>
                <w:t>e</w:t>
              </w:r>
              <w:r w:rsidR="00550863" w:rsidRPr="00550863">
                <w:rPr>
                  <w:rFonts w:ascii="Calibri" w:eastAsia="Calibri" w:hAnsi="Calibri" w:cs="Times New Roman"/>
                  <w:color w:val="0000FF"/>
                  <w:u w:val="single"/>
                </w:rPr>
                <w:t>s to all students including DE,</w:t>
              </w:r>
              <w:r w:rsidR="00550863" w:rsidRPr="00550863">
                <w:rPr>
                  <w:rFonts w:ascii="Calibri" w:eastAsia="Calibri" w:hAnsi="Calibri" w:cs="Times New Roman"/>
                  <w:color w:val="0000FF"/>
                  <w:spacing w:val="-1"/>
                  <w:u w:val="single"/>
                </w:rPr>
                <w:t xml:space="preserve"> </w:t>
              </w:r>
              <w:r w:rsidR="00550863" w:rsidRPr="00550863">
                <w:rPr>
                  <w:rFonts w:ascii="Calibri" w:eastAsia="Calibri" w:hAnsi="Calibri" w:cs="Times New Roman"/>
                  <w:color w:val="0000FF"/>
                  <w:u w:val="single"/>
                </w:rPr>
                <w:t>SCE, and DSPS studen</w:t>
              </w:r>
              <w:r w:rsidR="00550863" w:rsidRPr="00550863">
                <w:rPr>
                  <w:rFonts w:ascii="Calibri" w:eastAsia="Calibri" w:hAnsi="Calibri" w:cs="Times New Roman"/>
                  <w:color w:val="0000FF"/>
                  <w:spacing w:val="-2"/>
                  <w:u w:val="single"/>
                </w:rPr>
                <w:t>t</w:t>
              </w:r>
              <w:r w:rsidR="00550863" w:rsidRPr="00550863">
                <w:rPr>
                  <w:rFonts w:ascii="Calibri" w:eastAsia="Calibri" w:hAnsi="Calibri" w:cs="Times New Roman"/>
                  <w:color w:val="0000FF"/>
                  <w:u w:val="single"/>
                </w:rPr>
                <w:t>s.</w:t>
              </w:r>
              <w:r w:rsidR="00550863" w:rsidRPr="00550863">
                <w:rPr>
                  <w:rFonts w:ascii="Calibri" w:eastAsia="Calibri" w:hAnsi="Calibri" w:cs="Times New Roman"/>
                  <w:webHidden/>
                </w:rPr>
                <w:tab/>
              </w:r>
            </w:hyperlink>
          </w:p>
        </w:tc>
        <w:tc>
          <w:tcPr>
            <w:tcW w:w="2250" w:type="dxa"/>
            <w:shd w:val="clear" w:color="auto" w:fill="auto"/>
          </w:tcPr>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rPr>
              <w:lastRenderedPageBreak/>
              <w:t>▪ Cabinet/ SACTAC</w:t>
            </w:r>
          </w:p>
        </w:tc>
        <w:tc>
          <w:tcPr>
            <w:tcW w:w="7789" w:type="dxa"/>
            <w:shd w:val="clear" w:color="auto" w:fill="auto"/>
          </w:tcPr>
          <w:p w:rsidR="00550863" w:rsidRPr="00550863" w:rsidRDefault="00550863" w:rsidP="00550863">
            <w:pPr>
              <w:spacing w:after="0" w:line="240" w:lineRule="auto"/>
              <w:rPr>
                <w:rFonts w:ascii="Calibri" w:eastAsia="Calibri" w:hAnsi="Calibri" w:cs="Times New Roman"/>
                <w:b/>
              </w:rPr>
            </w:pPr>
            <w:proofErr w:type="gramStart"/>
            <w:r w:rsidRPr="00550863">
              <w:rPr>
                <w:rFonts w:ascii="Calibri" w:eastAsia="Calibri" w:hAnsi="Calibri" w:cs="Times New Roman"/>
              </w:rPr>
              <w:t>1.a</w:t>
            </w:r>
            <w:proofErr w:type="gramEnd"/>
            <w:r w:rsidRPr="00550863">
              <w:rPr>
                <w:rFonts w:ascii="Calibri" w:eastAsia="Calibri" w:hAnsi="Calibri" w:cs="Times New Roman"/>
              </w:rPr>
              <w:t xml:space="preserve">. The DE Coordinator is working with the Learning Center and Math Center to develop surveys to enhance services.  The LC is in process of switching from paper/pencil surveys to Survey Monkey. When this is complete, questions will be added for the DE student. The Math center is in process of formalizing questions for their survey of DE students. Both surveys will be completed and </w:t>
            </w:r>
            <w:r w:rsidRPr="00550863">
              <w:rPr>
                <w:rFonts w:ascii="Calibri" w:eastAsia="Calibri" w:hAnsi="Calibri" w:cs="Times New Roman"/>
                <w:highlight w:val="yellow"/>
              </w:rPr>
              <w:t>implemented by the end of May 2015.</w:t>
            </w:r>
            <w:r w:rsidRPr="00550863">
              <w:rPr>
                <w:rFonts w:ascii="Calibri" w:eastAsia="Calibri" w:hAnsi="Calibri" w:cs="Times New Roman"/>
                <w:highlight w:val="yellow"/>
                <w:vertAlign w:val="superscript"/>
              </w:rPr>
              <w:endnoteReference w:id="16"/>
            </w:r>
            <w:r w:rsidRPr="00550863">
              <w:rPr>
                <w:rFonts w:ascii="Calibri" w:eastAsia="Calibri" w:hAnsi="Calibri" w:cs="Times New Roman"/>
              </w:rPr>
              <w:t xml:space="preserve"> The Library is in the process of switching from paper/pencil surveys to an electronic survey engine, probably Survey Monkey, with questions added for the DE student. This will be in place fall 2015. </w:t>
            </w:r>
            <w:r w:rsidRPr="00550863">
              <w:rPr>
                <w:rFonts w:ascii="Calibri" w:eastAsia="Calibri" w:hAnsi="Calibri" w:cs="Times New Roman"/>
                <w:b/>
              </w:rPr>
              <w:t>(S15 update)</w:t>
            </w:r>
          </w:p>
          <w:p w:rsidR="00550863" w:rsidRPr="00550863" w:rsidRDefault="00550863" w:rsidP="00550863">
            <w:pPr>
              <w:spacing w:after="0" w:line="240" w:lineRule="auto"/>
              <w:rPr>
                <w:rFonts w:ascii="Calibri" w:eastAsia="Calibri" w:hAnsi="Calibri" w:cs="Times New Roman"/>
                <w:b/>
              </w:rPr>
            </w:pPr>
          </w:p>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noProof/>
              </w:rPr>
              <w:lastRenderedPageBreak/>
              <w:t>The Learning Center has assessed students annually using Survey Monkey since May 2015.  The survey includes questions about online tutoring and has been made available to students using the online services.  At this time, there is not a survey that is permanently on the Learning Center website.</w:t>
            </w:r>
            <w:r w:rsidRPr="00550863">
              <w:rPr>
                <w:rFonts w:ascii="Calibri" w:eastAsia="Calibri" w:hAnsi="Calibri" w:cs="Times New Roman"/>
                <w:b/>
                <w:noProof/>
              </w:rPr>
              <w:t xml:space="preserve"> (S16 update)</w:t>
            </w:r>
          </w:p>
          <w:p w:rsidR="00550863" w:rsidRPr="00550863" w:rsidRDefault="00550863" w:rsidP="00550863">
            <w:pPr>
              <w:spacing w:after="0" w:line="240" w:lineRule="auto"/>
              <w:rPr>
                <w:rFonts w:ascii="Calibri" w:eastAsia="Calibri" w:hAnsi="Calibri" w:cs="Times New Roman"/>
              </w:rPr>
            </w:pPr>
          </w:p>
          <w:p w:rsidR="00550863" w:rsidRPr="00550863" w:rsidRDefault="00550863" w:rsidP="00550863">
            <w:pPr>
              <w:spacing w:after="0" w:line="240" w:lineRule="auto"/>
              <w:rPr>
                <w:rFonts w:ascii="Calibri" w:eastAsia="Calibri" w:hAnsi="Calibri" w:cs="Times New Roman"/>
              </w:rPr>
            </w:pPr>
          </w:p>
          <w:p w:rsidR="00550863" w:rsidRPr="00550863" w:rsidRDefault="00550863" w:rsidP="00550863">
            <w:pPr>
              <w:spacing w:after="0" w:line="240" w:lineRule="auto"/>
              <w:rPr>
                <w:rFonts w:ascii="Calibri" w:eastAsia="Calibri" w:hAnsi="Calibri" w:cs="Times New Roman"/>
              </w:rPr>
            </w:pPr>
            <w:proofErr w:type="gramStart"/>
            <w:r w:rsidRPr="00550863">
              <w:rPr>
                <w:rFonts w:ascii="Calibri" w:eastAsia="Calibri" w:hAnsi="Calibri" w:cs="Times New Roman"/>
              </w:rPr>
              <w:t>2.a</w:t>
            </w:r>
            <w:proofErr w:type="gramEnd"/>
            <w:r w:rsidRPr="00550863">
              <w:rPr>
                <w:rFonts w:ascii="Calibri" w:eastAsia="Calibri" w:hAnsi="Calibri" w:cs="Times New Roman"/>
              </w:rPr>
              <w:t xml:space="preserve">. The Learning Center Coordinator is working with faculty to continually assess the effect of DLAs on success rates both on assignments and overall. Please see </w:t>
            </w:r>
            <w:hyperlink r:id="rId34" w:history="1">
              <w:r w:rsidRPr="00550863">
                <w:rPr>
                  <w:rFonts w:ascii="Calibri" w:eastAsia="Calibri" w:hAnsi="Calibri" w:cs="Times New Roman"/>
                  <w:color w:val="0000FF"/>
                  <w:u w:val="single"/>
                </w:rPr>
                <w:t>http://www.sac.edu/AcademicProgs/HSS/LearningCenter/Pages/default.aspx</w:t>
              </w:r>
            </w:hyperlink>
            <w:r w:rsidRPr="00550863">
              <w:rPr>
                <w:rFonts w:ascii="Calibri" w:eastAsia="Calibri" w:hAnsi="Calibri" w:cs="Times New Roman"/>
              </w:rPr>
              <w:t xml:space="preserve"> </w:t>
            </w:r>
          </w:p>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(S15 update)</w:t>
            </w:r>
          </w:p>
          <w:p w:rsidR="00550863" w:rsidRPr="00550863" w:rsidRDefault="00550863" w:rsidP="00550863">
            <w:pPr>
              <w:spacing w:after="0" w:line="240" w:lineRule="auto"/>
              <w:rPr>
                <w:rFonts w:ascii="Calibri" w:eastAsia="Calibri" w:hAnsi="Calibri" w:cs="Times New Roman"/>
                <w:b/>
              </w:rPr>
            </w:pPr>
          </w:p>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rPr>
              <w:t xml:space="preserve">The Learning Center Coordinator is working with faculty to continually assess the effect of DLAs on success rates both on assignments and overall. Please see </w:t>
            </w:r>
            <w:hyperlink r:id="rId35" w:history="1">
              <w:r w:rsidRPr="00550863">
                <w:rPr>
                  <w:rFonts w:ascii="Calibri" w:eastAsia="Calibri" w:hAnsi="Calibri" w:cs="Times New Roman"/>
                  <w:color w:val="0000FF"/>
                  <w:u w:val="single"/>
                </w:rPr>
                <w:t>http://www.sac.edu/AcademicProgs/HSS/LearningCenter/Pages/default.aspx</w:t>
              </w:r>
            </w:hyperlink>
            <w:r w:rsidRPr="00550863">
              <w:rPr>
                <w:rFonts w:ascii="Calibri" w:eastAsia="Calibri" w:hAnsi="Calibri" w:cs="Times New Roman"/>
              </w:rPr>
              <w:t xml:space="preserve"> .  </w:t>
            </w:r>
            <w:r w:rsidRPr="00550863">
              <w:rPr>
                <w:rFonts w:ascii="Calibri" w:eastAsia="Calibri" w:hAnsi="Calibri" w:cs="Times New Roman"/>
                <w:noProof/>
              </w:rPr>
              <w:t xml:space="preserve">At the end of the DLAs in the Center, students are encouraged to respond to questions about the usefulness and clarity of the DLA.  Based on this feedback, DLAs may be revised or rewritten.  Instructors who refer their students to the Learning Center are asked for their feedback about the Center and the DLAs they recommend for their students. </w:t>
            </w:r>
            <w:r w:rsidRPr="00550863">
              <w:rPr>
                <w:rFonts w:ascii="Calibri" w:eastAsia="Calibri" w:hAnsi="Calibri" w:cs="Times New Roman"/>
                <w:b/>
                <w:noProof/>
              </w:rPr>
              <w:t>(S16 update)</w:t>
            </w:r>
          </w:p>
          <w:p w:rsidR="00550863" w:rsidRPr="00550863" w:rsidRDefault="00550863" w:rsidP="00550863">
            <w:pPr>
              <w:spacing w:after="0" w:line="240" w:lineRule="auto"/>
              <w:rPr>
                <w:rFonts w:ascii="Calibri" w:eastAsia="Calibri" w:hAnsi="Calibri" w:cs="Times New Roman"/>
                <w:b/>
              </w:rPr>
            </w:pPr>
          </w:p>
          <w:p w:rsidR="00550863" w:rsidRPr="00550863" w:rsidRDefault="00550863" w:rsidP="00550863">
            <w:pPr>
              <w:spacing w:after="0" w:line="240" w:lineRule="auto"/>
              <w:rPr>
                <w:rFonts w:ascii="Calibri" w:eastAsia="Calibri" w:hAnsi="Calibri" w:cs="Times New Roman"/>
              </w:rPr>
            </w:pPr>
            <w:proofErr w:type="gramStart"/>
            <w:r w:rsidRPr="00550863">
              <w:rPr>
                <w:rFonts w:ascii="Calibri" w:eastAsia="Calibri" w:hAnsi="Calibri" w:cs="Times New Roman"/>
              </w:rPr>
              <w:t>3.a</w:t>
            </w:r>
            <w:proofErr w:type="gramEnd"/>
            <w:r w:rsidRPr="00550863">
              <w:rPr>
                <w:rFonts w:ascii="Calibri" w:eastAsia="Calibri" w:hAnsi="Calibri" w:cs="Times New Roman"/>
              </w:rPr>
              <w:t>. The math department continues to work closely with SAUSD on strategies to elevate math achievement in high school and related success in college. Ideas building on the 2013-2014 pilot programs were reviewed by an intersegmental team on Friday, September 26</w:t>
            </w:r>
            <w:r w:rsidRPr="00550863">
              <w:rPr>
                <w:rFonts w:ascii="Calibri" w:eastAsia="Calibri" w:hAnsi="Calibri" w:cs="Times New Roman"/>
                <w:vertAlign w:val="superscript"/>
              </w:rPr>
              <w:t>th</w:t>
            </w:r>
            <w:r w:rsidRPr="00550863">
              <w:rPr>
                <w:rFonts w:ascii="Calibri" w:eastAsia="Calibri" w:hAnsi="Calibri" w:cs="Times New Roman"/>
              </w:rPr>
              <w:t xml:space="preserve"> and include building pathways for STEM and non-business majors, recalibrating testing schedules to maximize learning time, and incentivizing math course taking during the senior year of high school.</w:t>
            </w:r>
          </w:p>
          <w:p w:rsidR="00550863" w:rsidRPr="00550863" w:rsidRDefault="00550863" w:rsidP="00550863">
            <w:pPr>
              <w:spacing w:after="0" w:line="240" w:lineRule="auto"/>
              <w:rPr>
                <w:rFonts w:ascii="Calibri" w:eastAsia="Calibri" w:hAnsi="Calibri" w:cs="Times New Roman"/>
              </w:rPr>
            </w:pPr>
            <w:proofErr w:type="gramStart"/>
            <w:r w:rsidRPr="00550863">
              <w:rPr>
                <w:rFonts w:ascii="Calibri" w:eastAsia="Calibri" w:hAnsi="Calibri" w:cs="Times New Roman"/>
              </w:rPr>
              <w:t>4.a</w:t>
            </w:r>
            <w:proofErr w:type="gramEnd"/>
            <w:r w:rsidRPr="00550863">
              <w:rPr>
                <w:rFonts w:ascii="Calibri" w:eastAsia="Calibri" w:hAnsi="Calibri" w:cs="Times New Roman"/>
              </w:rPr>
              <w:t xml:space="preserve">. The Learning Center has received augmented funding through Basic Skills and will continue to submit resource allocation requests (RAR) through the </w:t>
            </w:r>
            <w:proofErr w:type="gramStart"/>
            <w:r w:rsidRPr="00550863">
              <w:rPr>
                <w:rFonts w:ascii="Calibri" w:eastAsia="Calibri" w:hAnsi="Calibri" w:cs="Times New Roman"/>
              </w:rPr>
              <w:t>institutional  planning</w:t>
            </w:r>
            <w:proofErr w:type="gramEnd"/>
            <w:r w:rsidRPr="00550863">
              <w:rPr>
                <w:rFonts w:ascii="Calibri" w:eastAsia="Calibri" w:hAnsi="Calibri" w:cs="Times New Roman"/>
              </w:rPr>
              <w:t xml:space="preserve"> and budget process. </w:t>
            </w:r>
            <w:r w:rsidRPr="00550863">
              <w:rPr>
                <w:rFonts w:ascii="Calibri" w:eastAsia="Calibri" w:hAnsi="Calibri" w:cs="Times New Roman"/>
                <w:vertAlign w:val="superscript"/>
              </w:rPr>
              <w:endnoteReference w:id="17"/>
            </w:r>
          </w:p>
        </w:tc>
      </w:tr>
    </w:tbl>
    <w:p w:rsidR="00550863" w:rsidRDefault="00550863" w:rsidP="00550863">
      <w:pPr>
        <w:spacing w:after="0" w:line="240" w:lineRule="auto"/>
        <w:rPr>
          <w:rFonts w:ascii="Times New Roman" w:eastAsia="Times New Roman" w:hAnsi="Times New Roman" w:cs="Times New Roman"/>
          <w:sz w:val="24"/>
          <w:szCs w:val="24"/>
        </w:rPr>
      </w:pPr>
    </w:p>
    <w:p w:rsidR="007955CB" w:rsidRDefault="007955CB" w:rsidP="00550863">
      <w:pPr>
        <w:spacing w:after="0" w:line="240" w:lineRule="auto"/>
        <w:rPr>
          <w:rFonts w:ascii="Times New Roman" w:eastAsia="Times New Roman" w:hAnsi="Times New Roman" w:cs="Times New Roman"/>
          <w:sz w:val="24"/>
          <w:szCs w:val="24"/>
        </w:rPr>
      </w:pPr>
    </w:p>
    <w:p w:rsidR="007955CB" w:rsidRDefault="007955CB" w:rsidP="00550863">
      <w:pPr>
        <w:spacing w:after="0" w:line="240" w:lineRule="auto"/>
        <w:rPr>
          <w:rFonts w:ascii="Times New Roman" w:eastAsia="Times New Roman" w:hAnsi="Times New Roman" w:cs="Times New Roman"/>
          <w:sz w:val="24"/>
          <w:szCs w:val="24"/>
        </w:rPr>
      </w:pPr>
    </w:p>
    <w:p w:rsidR="007955CB" w:rsidRPr="00550863" w:rsidRDefault="007955CB" w:rsidP="00550863">
      <w:pPr>
        <w:spacing w:after="0" w:line="240" w:lineRule="auto"/>
        <w:rPr>
          <w:rFonts w:ascii="Times New Roman" w:eastAsia="Times New Roman" w:hAnsi="Times New Roman" w:cs="Times New Roman"/>
          <w:sz w:val="24"/>
          <w:szCs w:val="24"/>
        </w:rPr>
      </w:pPr>
    </w:p>
    <w:p w:rsidR="00550863" w:rsidRPr="00550863" w:rsidRDefault="00550863" w:rsidP="00550863">
      <w:pPr>
        <w:spacing w:after="0" w:line="240" w:lineRule="auto"/>
        <w:rPr>
          <w:rFonts w:ascii="Times New Roman" w:eastAsia="Times New Roman" w:hAnsi="Times New Roman" w:cs="Times New Roman"/>
          <w:sz w:val="24"/>
          <w:szCs w:val="24"/>
        </w:rPr>
      </w:pPr>
    </w:p>
    <w:p w:rsidR="00550863" w:rsidRPr="00550863" w:rsidRDefault="00550863" w:rsidP="00550863">
      <w:pPr>
        <w:spacing w:after="0" w:line="240" w:lineRule="auto"/>
        <w:rPr>
          <w:rFonts w:ascii="Times New Roman" w:eastAsia="Times New Roman" w:hAnsi="Times New Roman" w:cs="Times New Roman"/>
          <w:b/>
          <w:sz w:val="24"/>
          <w:szCs w:val="24"/>
        </w:rPr>
      </w:pPr>
      <w:r w:rsidRPr="00550863">
        <w:rPr>
          <w:rFonts w:ascii="Times New Roman" w:eastAsia="Times New Roman" w:hAnsi="Times New Roman" w:cs="Times New Roman"/>
          <w:b/>
          <w:sz w:val="24"/>
          <w:szCs w:val="24"/>
        </w:rPr>
        <w:lastRenderedPageBreak/>
        <w:t>STANDARD III: Resources</w:t>
      </w:r>
    </w:p>
    <w:p w:rsidR="00550863" w:rsidRPr="00550863" w:rsidRDefault="00550863" w:rsidP="00550863">
      <w:pPr>
        <w:spacing w:after="0" w:line="240" w:lineRule="auto"/>
        <w:rPr>
          <w:rFonts w:ascii="Times New Roman" w:eastAsia="Times New Roman" w:hAnsi="Times New Roman" w:cs="Times New Roman"/>
          <w:b/>
          <w:sz w:val="24"/>
          <w:szCs w:val="24"/>
        </w:rPr>
      </w:pPr>
      <w:r w:rsidRPr="00550863">
        <w:rPr>
          <w:rFonts w:ascii="Times New Roman" w:eastAsia="Times New Roman" w:hAnsi="Times New Roman" w:cs="Times New Roman"/>
          <w:b/>
          <w:sz w:val="24"/>
          <w:szCs w:val="24"/>
        </w:rPr>
        <w:t xml:space="preserve">            III.A. Human Resources</w:t>
      </w:r>
    </w:p>
    <w:p w:rsidR="00550863" w:rsidRPr="00550863" w:rsidRDefault="00550863" w:rsidP="00550863">
      <w:pPr>
        <w:spacing w:after="0" w:line="240" w:lineRule="auto"/>
        <w:rPr>
          <w:rFonts w:ascii="Times New Roman" w:eastAsia="Times New Roman" w:hAnsi="Times New Roman" w:cs="Times New Roman"/>
          <w:b/>
          <w:sz w:val="24"/>
          <w:szCs w:val="24"/>
        </w:rPr>
      </w:pPr>
      <w:r w:rsidRPr="00550863">
        <w:rPr>
          <w:rFonts w:ascii="Times New Roman" w:eastAsia="Times New Roman" w:hAnsi="Times New Roman" w:cs="Times New Roman"/>
          <w:b/>
          <w:sz w:val="24"/>
          <w:szCs w:val="24"/>
        </w:rPr>
        <w:t xml:space="preserve">            III.B. Physical Resources</w:t>
      </w:r>
    </w:p>
    <w:p w:rsidR="00550863" w:rsidRPr="00550863" w:rsidRDefault="00550863" w:rsidP="00550863">
      <w:pPr>
        <w:spacing w:after="0" w:line="240" w:lineRule="auto"/>
        <w:rPr>
          <w:rFonts w:ascii="Times New Roman" w:eastAsia="Times New Roman" w:hAnsi="Times New Roman" w:cs="Times New Roman"/>
          <w:b/>
          <w:sz w:val="24"/>
          <w:szCs w:val="24"/>
        </w:rPr>
      </w:pPr>
      <w:r w:rsidRPr="00550863">
        <w:rPr>
          <w:rFonts w:ascii="Times New Roman" w:eastAsia="Times New Roman" w:hAnsi="Times New Roman" w:cs="Times New Roman"/>
          <w:b/>
          <w:sz w:val="24"/>
          <w:szCs w:val="24"/>
        </w:rPr>
        <w:tab/>
        <w:t>III.C. Technology Resources</w:t>
      </w:r>
    </w:p>
    <w:p w:rsidR="00550863" w:rsidRPr="00550863" w:rsidRDefault="00550863" w:rsidP="00550863">
      <w:pPr>
        <w:spacing w:after="0" w:line="240" w:lineRule="auto"/>
        <w:rPr>
          <w:rFonts w:ascii="Times New Roman" w:eastAsia="Times New Roman" w:hAnsi="Times New Roman" w:cs="Times New Roman"/>
          <w:b/>
          <w:sz w:val="24"/>
          <w:szCs w:val="24"/>
        </w:rPr>
      </w:pPr>
      <w:r w:rsidRPr="00550863">
        <w:rPr>
          <w:rFonts w:ascii="Times New Roman" w:eastAsia="Times New Roman" w:hAnsi="Times New Roman" w:cs="Times New Roman"/>
          <w:b/>
          <w:sz w:val="24"/>
          <w:szCs w:val="24"/>
        </w:rPr>
        <w:t xml:space="preserve">            III.D. Financial Resources</w:t>
      </w:r>
    </w:p>
    <w:p w:rsidR="00550863" w:rsidRPr="00550863" w:rsidRDefault="00550863" w:rsidP="00550863">
      <w:pPr>
        <w:spacing w:after="0" w:line="240" w:lineRule="auto"/>
        <w:rPr>
          <w:rFonts w:ascii="Times New Roman" w:eastAsia="Times New Roman" w:hAnsi="Times New Roman" w:cs="Times New Roman"/>
          <w:sz w:val="24"/>
          <w:szCs w:val="24"/>
        </w:rPr>
      </w:pPr>
    </w:p>
    <w:tbl>
      <w:tblPr>
        <w:tblW w:w="13837"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2610"/>
        <w:gridCol w:w="2250"/>
        <w:gridCol w:w="7897"/>
      </w:tblGrid>
      <w:tr w:rsidR="00550863" w:rsidRPr="00550863" w:rsidTr="00550863">
        <w:tc>
          <w:tcPr>
            <w:tcW w:w="1080" w:type="dxa"/>
            <w:shd w:val="clear" w:color="auto" w:fill="8DB3E2"/>
          </w:tcPr>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Standard</w:t>
            </w:r>
          </w:p>
        </w:tc>
        <w:tc>
          <w:tcPr>
            <w:tcW w:w="2610" w:type="dxa"/>
            <w:shd w:val="clear" w:color="auto" w:fill="8DB3E2"/>
          </w:tcPr>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Actionable Improvement Plans</w:t>
            </w:r>
          </w:p>
        </w:tc>
        <w:tc>
          <w:tcPr>
            <w:tcW w:w="2250" w:type="dxa"/>
            <w:shd w:val="clear" w:color="auto" w:fill="8DB3E2"/>
          </w:tcPr>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Recommended Lead(s)</w:t>
            </w:r>
          </w:p>
        </w:tc>
        <w:tc>
          <w:tcPr>
            <w:tcW w:w="7897" w:type="dxa"/>
            <w:shd w:val="clear" w:color="auto" w:fill="8DB3E2"/>
          </w:tcPr>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Status</w:t>
            </w:r>
          </w:p>
        </w:tc>
      </w:tr>
      <w:tr w:rsidR="00550863" w:rsidRPr="00550863" w:rsidTr="00550863">
        <w:tc>
          <w:tcPr>
            <w:tcW w:w="1080" w:type="dxa"/>
            <w:shd w:val="clear" w:color="auto" w:fill="FFFF00"/>
          </w:tcPr>
          <w:p w:rsidR="00550863" w:rsidRPr="00550863" w:rsidRDefault="00550863" w:rsidP="00550863">
            <w:pPr>
              <w:tabs>
                <w:tab w:val="left" w:pos="882"/>
              </w:tabs>
              <w:spacing w:after="0" w:line="240" w:lineRule="auto"/>
              <w:rPr>
                <w:rFonts w:ascii="Calibri" w:eastAsia="Calibri" w:hAnsi="Calibri" w:cs="Times New Roman"/>
                <w:b/>
              </w:rPr>
            </w:pPr>
            <w:r w:rsidRPr="00550863">
              <w:rPr>
                <w:rFonts w:ascii="Calibri" w:eastAsia="Calibri" w:hAnsi="Calibri" w:cs="Times New Roman"/>
                <w:b/>
              </w:rPr>
              <w:t>III.A.1.b</w:t>
            </w:r>
          </w:p>
          <w:p w:rsidR="00550863" w:rsidRPr="00550863" w:rsidRDefault="00550863" w:rsidP="00550863">
            <w:pPr>
              <w:tabs>
                <w:tab w:val="left" w:pos="882"/>
              </w:tabs>
              <w:spacing w:after="0" w:line="240" w:lineRule="auto"/>
              <w:rPr>
                <w:rFonts w:ascii="Calibri" w:eastAsia="Calibri" w:hAnsi="Calibri" w:cs="Times New Roman"/>
                <w:b/>
              </w:rPr>
            </w:pPr>
          </w:p>
          <w:p w:rsidR="00550863" w:rsidRPr="00550863" w:rsidRDefault="00550863" w:rsidP="00550863">
            <w:pPr>
              <w:tabs>
                <w:tab w:val="left" w:pos="882"/>
              </w:tabs>
              <w:spacing w:after="0" w:line="240" w:lineRule="auto"/>
              <w:rPr>
                <w:rFonts w:ascii="Calibri" w:eastAsia="Calibri" w:hAnsi="Calibri" w:cs="Times New Roman"/>
                <w:b/>
              </w:rPr>
            </w:pPr>
            <w:r w:rsidRPr="00550863">
              <w:rPr>
                <w:rFonts w:ascii="Calibri" w:eastAsia="Calibri" w:hAnsi="Calibri" w:cs="Times New Roman"/>
                <w:b/>
              </w:rPr>
              <w:t>#1 Carlos &amp; designee</w:t>
            </w:r>
          </w:p>
          <w:p w:rsidR="00550863" w:rsidRPr="00550863" w:rsidRDefault="00550863" w:rsidP="00550863">
            <w:pPr>
              <w:tabs>
                <w:tab w:val="left" w:pos="882"/>
              </w:tabs>
              <w:spacing w:after="0" w:line="240" w:lineRule="auto"/>
              <w:rPr>
                <w:rFonts w:ascii="Calibri" w:eastAsia="Calibri" w:hAnsi="Calibri" w:cs="Times New Roman"/>
                <w:b/>
              </w:rPr>
            </w:pPr>
          </w:p>
          <w:p w:rsidR="00550863" w:rsidRPr="00550863" w:rsidRDefault="00550863" w:rsidP="00550863">
            <w:pPr>
              <w:tabs>
                <w:tab w:val="left" w:pos="882"/>
              </w:tabs>
              <w:spacing w:after="0" w:line="240" w:lineRule="auto"/>
              <w:rPr>
                <w:rFonts w:ascii="Calibri" w:eastAsia="Calibri" w:hAnsi="Calibri" w:cs="Times New Roman"/>
                <w:b/>
              </w:rPr>
            </w:pPr>
            <w:r w:rsidRPr="00550863">
              <w:rPr>
                <w:rFonts w:ascii="Calibri" w:eastAsia="Calibri" w:hAnsi="Calibri" w:cs="Times New Roman"/>
                <w:b/>
              </w:rPr>
              <w:t>#2 Carlos &amp; designee</w:t>
            </w:r>
          </w:p>
        </w:tc>
        <w:tc>
          <w:tcPr>
            <w:tcW w:w="2610" w:type="dxa"/>
            <w:shd w:val="clear" w:color="auto" w:fill="auto"/>
          </w:tcPr>
          <w:p w:rsidR="00550863" w:rsidRPr="00550863" w:rsidRDefault="00550863" w:rsidP="00550863">
            <w:pPr>
              <w:widowControl w:val="0"/>
              <w:numPr>
                <w:ilvl w:val="0"/>
                <w:numId w:val="15"/>
              </w:numPr>
              <w:spacing w:after="0" w:line="240" w:lineRule="auto"/>
              <w:ind w:left="319" w:hanging="285"/>
              <w:contextualSpacing/>
              <w:rPr>
                <w:rFonts w:ascii="Calibri" w:eastAsia="Calibri" w:hAnsi="Calibri" w:cs="Times New Roman"/>
              </w:rPr>
            </w:pPr>
            <w:r w:rsidRPr="00550863">
              <w:rPr>
                <w:rFonts w:ascii="Calibri" w:eastAsia="Calibri" w:hAnsi="Calibri" w:cs="Times New Roman"/>
              </w:rPr>
              <w:t>The student evaluation process requires evaluation and update. Alternative methods to increase student participation including best practices from other community colleges should be considered.</w:t>
            </w:r>
          </w:p>
          <w:p w:rsidR="00550863" w:rsidRPr="00550863" w:rsidRDefault="00550863" w:rsidP="00550863">
            <w:pPr>
              <w:widowControl w:val="0"/>
              <w:numPr>
                <w:ilvl w:val="0"/>
                <w:numId w:val="15"/>
              </w:numPr>
              <w:spacing w:after="0" w:line="240" w:lineRule="auto"/>
              <w:ind w:left="319" w:hanging="285"/>
              <w:contextualSpacing/>
              <w:rPr>
                <w:rFonts w:ascii="Calibri" w:eastAsia="Calibri" w:hAnsi="Calibri" w:cs="Times New Roman"/>
              </w:rPr>
            </w:pPr>
            <w:r w:rsidRPr="00550863">
              <w:rPr>
                <w:rFonts w:ascii="Calibri" w:eastAsia="Calibri" w:hAnsi="Calibri" w:cs="Times New Roman"/>
              </w:rPr>
              <w:t>A more systematic process and structured tracking system to ensure that evaluations are completed in compliance with contract deadlines and the processes established by the district should be developed.</w:t>
            </w:r>
          </w:p>
        </w:tc>
        <w:tc>
          <w:tcPr>
            <w:tcW w:w="2250" w:type="dxa"/>
            <w:shd w:val="clear" w:color="auto" w:fill="auto"/>
          </w:tcPr>
          <w:p w:rsidR="00550863" w:rsidRPr="00550863" w:rsidRDefault="00550863" w:rsidP="00550863">
            <w:pPr>
              <w:numPr>
                <w:ilvl w:val="0"/>
                <w:numId w:val="28"/>
              </w:numPr>
              <w:spacing w:after="0" w:line="240" w:lineRule="auto"/>
              <w:contextualSpacing/>
              <w:rPr>
                <w:rFonts w:ascii="Calibri" w:eastAsia="Calibri" w:hAnsi="Calibri" w:cs="Times New Roman"/>
                <w:highlight w:val="yellow"/>
              </w:rPr>
            </w:pPr>
            <w:r w:rsidRPr="00550863">
              <w:rPr>
                <w:rFonts w:ascii="Calibri" w:eastAsia="Calibri" w:hAnsi="Calibri" w:cs="Times New Roman"/>
                <w:highlight w:val="yellow"/>
              </w:rPr>
              <w:t>Stuart Davis</w:t>
            </w:r>
          </w:p>
          <w:p w:rsidR="00550863" w:rsidRPr="00550863" w:rsidRDefault="00550863" w:rsidP="00550863">
            <w:pPr>
              <w:numPr>
                <w:ilvl w:val="0"/>
                <w:numId w:val="28"/>
              </w:numPr>
              <w:spacing w:after="0" w:line="240" w:lineRule="auto"/>
              <w:contextualSpacing/>
              <w:rPr>
                <w:rFonts w:ascii="Calibri" w:eastAsia="Calibri" w:hAnsi="Calibri" w:cs="Times New Roman"/>
              </w:rPr>
            </w:pPr>
            <w:r w:rsidRPr="00550863">
              <w:rPr>
                <w:rFonts w:ascii="Calibri" w:eastAsia="Calibri" w:hAnsi="Calibri" w:cs="Times New Roman"/>
                <w:highlight w:val="yellow"/>
              </w:rPr>
              <w:t>Deans with workgroup</w:t>
            </w:r>
          </w:p>
        </w:tc>
        <w:tc>
          <w:tcPr>
            <w:tcW w:w="7897" w:type="dxa"/>
            <w:shd w:val="clear" w:color="auto" w:fill="auto"/>
          </w:tcPr>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highlight w:val="yellow"/>
              </w:rPr>
              <w:t>2.Document how we meet deadlines—look for areas that need improvement</w:t>
            </w:r>
          </w:p>
        </w:tc>
      </w:tr>
      <w:tr w:rsidR="00550863" w:rsidRPr="00550863" w:rsidTr="00550863">
        <w:tc>
          <w:tcPr>
            <w:tcW w:w="1080" w:type="dxa"/>
            <w:shd w:val="clear" w:color="auto" w:fill="FFFF00"/>
          </w:tcPr>
          <w:p w:rsidR="00550863" w:rsidRPr="00550863" w:rsidRDefault="00550863" w:rsidP="00550863">
            <w:pPr>
              <w:tabs>
                <w:tab w:val="left" w:pos="882"/>
              </w:tabs>
              <w:spacing w:after="0" w:line="240" w:lineRule="auto"/>
              <w:rPr>
                <w:rFonts w:ascii="Calibri" w:eastAsia="Calibri" w:hAnsi="Calibri" w:cs="Times New Roman"/>
                <w:b/>
              </w:rPr>
            </w:pPr>
            <w:r w:rsidRPr="00550863">
              <w:rPr>
                <w:rFonts w:ascii="Calibri" w:eastAsia="Calibri" w:hAnsi="Calibri" w:cs="Times New Roman"/>
                <w:b/>
              </w:rPr>
              <w:t>III.A.5.a</w:t>
            </w:r>
          </w:p>
          <w:p w:rsidR="00550863" w:rsidRPr="00550863" w:rsidRDefault="00550863" w:rsidP="00550863">
            <w:pPr>
              <w:tabs>
                <w:tab w:val="left" w:pos="882"/>
              </w:tabs>
              <w:spacing w:after="0" w:line="240" w:lineRule="auto"/>
              <w:rPr>
                <w:rFonts w:ascii="Calibri" w:eastAsia="Calibri" w:hAnsi="Calibri" w:cs="Times New Roman"/>
                <w:b/>
              </w:rPr>
            </w:pPr>
            <w:r w:rsidRPr="00550863">
              <w:rPr>
                <w:rFonts w:ascii="Calibri" w:eastAsia="Calibri" w:hAnsi="Calibri" w:cs="Times New Roman"/>
                <w:b/>
              </w:rPr>
              <w:t>#1 Mary &amp; Teresa</w:t>
            </w:r>
          </w:p>
          <w:p w:rsidR="00550863" w:rsidRPr="00550863" w:rsidRDefault="00550863" w:rsidP="00550863">
            <w:pPr>
              <w:tabs>
                <w:tab w:val="left" w:pos="882"/>
              </w:tabs>
              <w:spacing w:after="0" w:line="240" w:lineRule="auto"/>
              <w:rPr>
                <w:rFonts w:ascii="Calibri" w:eastAsia="Calibri" w:hAnsi="Calibri" w:cs="Times New Roman"/>
                <w:b/>
              </w:rPr>
            </w:pPr>
          </w:p>
          <w:p w:rsidR="00550863" w:rsidRPr="00550863" w:rsidRDefault="00550863" w:rsidP="00550863">
            <w:pPr>
              <w:tabs>
                <w:tab w:val="left" w:pos="882"/>
              </w:tabs>
              <w:spacing w:after="0" w:line="240" w:lineRule="auto"/>
              <w:rPr>
                <w:rFonts w:ascii="Calibri" w:eastAsia="Calibri" w:hAnsi="Calibri" w:cs="Times New Roman"/>
                <w:b/>
              </w:rPr>
            </w:pPr>
            <w:r w:rsidRPr="00550863">
              <w:rPr>
                <w:rFonts w:ascii="Calibri" w:eastAsia="Calibri" w:hAnsi="Calibri" w:cs="Times New Roman"/>
                <w:b/>
              </w:rPr>
              <w:lastRenderedPageBreak/>
              <w:t>#2 Sara, Carlos &amp; Mike</w:t>
            </w:r>
          </w:p>
        </w:tc>
        <w:tc>
          <w:tcPr>
            <w:tcW w:w="2610" w:type="dxa"/>
            <w:shd w:val="clear" w:color="auto" w:fill="auto"/>
          </w:tcPr>
          <w:p w:rsidR="00550863" w:rsidRPr="00550863" w:rsidRDefault="00550863" w:rsidP="00550863">
            <w:pPr>
              <w:widowControl w:val="0"/>
              <w:numPr>
                <w:ilvl w:val="0"/>
                <w:numId w:val="21"/>
              </w:numPr>
              <w:spacing w:after="0" w:line="240" w:lineRule="auto"/>
              <w:contextualSpacing/>
              <w:rPr>
                <w:rFonts w:ascii="Calibri" w:eastAsia="Calibri" w:hAnsi="Calibri" w:cs="Times New Roman"/>
              </w:rPr>
            </w:pPr>
            <w:r w:rsidRPr="00550863">
              <w:rPr>
                <w:rFonts w:ascii="Calibri" w:eastAsia="Calibri" w:hAnsi="Calibri" w:cs="Times New Roman"/>
              </w:rPr>
              <w:lastRenderedPageBreak/>
              <w:t xml:space="preserve">The college needs to facilitate and expand professional </w:t>
            </w:r>
            <w:r w:rsidRPr="00550863">
              <w:rPr>
                <w:rFonts w:ascii="Calibri" w:eastAsia="Calibri" w:hAnsi="Calibri" w:cs="Times New Roman"/>
              </w:rPr>
              <w:lastRenderedPageBreak/>
              <w:t>development opportunities.</w:t>
            </w:r>
          </w:p>
          <w:p w:rsidR="00550863" w:rsidRPr="00550863" w:rsidRDefault="00550863" w:rsidP="00550863">
            <w:pPr>
              <w:widowControl w:val="0"/>
              <w:numPr>
                <w:ilvl w:val="0"/>
                <w:numId w:val="21"/>
              </w:numPr>
              <w:spacing w:after="0" w:line="240" w:lineRule="auto"/>
              <w:contextualSpacing/>
              <w:rPr>
                <w:rFonts w:ascii="Calibri" w:eastAsia="Calibri" w:hAnsi="Calibri" w:cs="Times New Roman"/>
              </w:rPr>
            </w:pPr>
            <w:r w:rsidRPr="00550863">
              <w:rPr>
                <w:rFonts w:ascii="Calibri" w:eastAsia="Calibri" w:hAnsi="Calibri" w:cs="Times New Roman"/>
              </w:rPr>
              <w:t>The college also needs to create a specific budget line item to fund professional development activities.</w:t>
            </w:r>
          </w:p>
        </w:tc>
        <w:tc>
          <w:tcPr>
            <w:tcW w:w="2250" w:type="dxa"/>
            <w:shd w:val="clear" w:color="auto" w:fill="auto"/>
          </w:tcPr>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highlight w:val="yellow"/>
              </w:rPr>
              <w:lastRenderedPageBreak/>
              <w:t>2.Sara</w:t>
            </w:r>
          </w:p>
        </w:tc>
        <w:tc>
          <w:tcPr>
            <w:tcW w:w="7897" w:type="dxa"/>
            <w:shd w:val="clear" w:color="auto" w:fill="auto"/>
          </w:tcPr>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highlight w:val="yellow"/>
              </w:rPr>
              <w:t>Website</w:t>
            </w:r>
          </w:p>
          <w:p w:rsidR="00550863" w:rsidRPr="00550863" w:rsidRDefault="009044D6" w:rsidP="00550863">
            <w:pPr>
              <w:spacing w:after="0" w:line="240" w:lineRule="auto"/>
              <w:rPr>
                <w:rFonts w:ascii="Calibri" w:eastAsia="Calibri" w:hAnsi="Calibri" w:cs="Times New Roman"/>
              </w:rPr>
            </w:pPr>
            <w:hyperlink r:id="rId36" w:history="1">
              <w:r w:rsidR="00550863" w:rsidRPr="00550863">
                <w:rPr>
                  <w:rFonts w:ascii="Calibri" w:eastAsia="Calibri" w:hAnsi="Calibri" w:cs="Times New Roman"/>
                  <w:color w:val="0000FF"/>
                  <w:u w:val="single"/>
                </w:rPr>
                <w:t>http://www.sac.edu/facultystaff/professional-development/Pages/default.aspx</w:t>
              </w:r>
            </w:hyperlink>
            <w:r w:rsidR="00550863" w:rsidRPr="00550863">
              <w:rPr>
                <w:rFonts w:ascii="Calibri" w:eastAsia="Calibri" w:hAnsi="Calibri" w:cs="Times New Roman"/>
              </w:rPr>
              <w:t xml:space="preserve"> </w:t>
            </w:r>
          </w:p>
        </w:tc>
      </w:tr>
      <w:tr w:rsidR="00550863" w:rsidRPr="00550863" w:rsidTr="00550863">
        <w:tc>
          <w:tcPr>
            <w:tcW w:w="1080" w:type="dxa"/>
            <w:shd w:val="clear" w:color="auto" w:fill="FFFF00"/>
          </w:tcPr>
          <w:p w:rsidR="00550863" w:rsidRPr="00550863" w:rsidRDefault="00550863" w:rsidP="00550863">
            <w:pPr>
              <w:tabs>
                <w:tab w:val="left" w:pos="882"/>
              </w:tabs>
              <w:spacing w:after="0" w:line="240" w:lineRule="auto"/>
              <w:rPr>
                <w:rFonts w:ascii="Calibri" w:eastAsia="Calibri" w:hAnsi="Calibri" w:cs="Times New Roman"/>
                <w:b/>
              </w:rPr>
            </w:pPr>
            <w:r w:rsidRPr="00550863">
              <w:rPr>
                <w:rFonts w:ascii="Calibri" w:eastAsia="Calibri" w:hAnsi="Calibri" w:cs="Times New Roman"/>
                <w:b/>
              </w:rPr>
              <w:t>III.A.5.b</w:t>
            </w:r>
          </w:p>
          <w:p w:rsidR="00550863" w:rsidRPr="00550863" w:rsidRDefault="00550863" w:rsidP="00550863">
            <w:pPr>
              <w:tabs>
                <w:tab w:val="left" w:pos="882"/>
              </w:tabs>
              <w:spacing w:after="0" w:line="240" w:lineRule="auto"/>
              <w:rPr>
                <w:rFonts w:ascii="Calibri" w:eastAsia="Calibri" w:hAnsi="Calibri" w:cs="Times New Roman"/>
                <w:b/>
              </w:rPr>
            </w:pPr>
            <w:r w:rsidRPr="00550863">
              <w:rPr>
                <w:rFonts w:ascii="Calibri" w:eastAsia="Calibri" w:hAnsi="Calibri" w:cs="Times New Roman"/>
                <w:b/>
              </w:rPr>
              <w:t>#1 Teresa &amp; Mary</w:t>
            </w:r>
          </w:p>
          <w:p w:rsidR="00550863" w:rsidRPr="00550863" w:rsidRDefault="00550863" w:rsidP="00550863">
            <w:pPr>
              <w:tabs>
                <w:tab w:val="left" w:pos="882"/>
              </w:tabs>
              <w:spacing w:after="0" w:line="240" w:lineRule="auto"/>
              <w:rPr>
                <w:rFonts w:ascii="Calibri" w:eastAsia="Calibri" w:hAnsi="Calibri" w:cs="Times New Roman"/>
                <w:b/>
              </w:rPr>
            </w:pPr>
          </w:p>
          <w:p w:rsidR="00550863" w:rsidRPr="00550863" w:rsidRDefault="00550863" w:rsidP="00550863">
            <w:pPr>
              <w:tabs>
                <w:tab w:val="left" w:pos="882"/>
              </w:tabs>
              <w:spacing w:after="0" w:line="240" w:lineRule="auto"/>
              <w:rPr>
                <w:rFonts w:ascii="Calibri" w:eastAsia="Calibri" w:hAnsi="Calibri" w:cs="Times New Roman"/>
                <w:b/>
              </w:rPr>
            </w:pPr>
            <w:r w:rsidRPr="00550863">
              <w:rPr>
                <w:rFonts w:ascii="Calibri" w:eastAsia="Calibri" w:hAnsi="Calibri" w:cs="Times New Roman"/>
                <w:b/>
              </w:rPr>
              <w:t>#2 Sara, Carlos &amp; Mike</w:t>
            </w:r>
          </w:p>
        </w:tc>
        <w:tc>
          <w:tcPr>
            <w:tcW w:w="2610" w:type="dxa"/>
            <w:shd w:val="clear" w:color="auto" w:fill="auto"/>
          </w:tcPr>
          <w:p w:rsidR="00550863" w:rsidRPr="00550863" w:rsidRDefault="00550863" w:rsidP="00550863">
            <w:pPr>
              <w:widowControl w:val="0"/>
              <w:numPr>
                <w:ilvl w:val="0"/>
                <w:numId w:val="22"/>
              </w:numPr>
              <w:spacing w:after="0" w:line="240" w:lineRule="auto"/>
              <w:contextualSpacing/>
              <w:rPr>
                <w:rFonts w:ascii="Calibri" w:eastAsia="Calibri" w:hAnsi="Calibri" w:cs="Times New Roman"/>
              </w:rPr>
            </w:pPr>
            <w:r w:rsidRPr="00550863">
              <w:rPr>
                <w:rFonts w:ascii="Calibri" w:eastAsia="Calibri" w:hAnsi="Calibri" w:cs="Times New Roman"/>
              </w:rPr>
              <w:t>Improvements to the professional development offerings to increase opportunities for all staff should be made.</w:t>
            </w:r>
          </w:p>
          <w:p w:rsidR="00550863" w:rsidRPr="00550863" w:rsidRDefault="00550863" w:rsidP="00550863">
            <w:pPr>
              <w:widowControl w:val="0"/>
              <w:numPr>
                <w:ilvl w:val="0"/>
                <w:numId w:val="22"/>
              </w:numPr>
              <w:spacing w:after="0" w:line="240" w:lineRule="auto"/>
              <w:contextualSpacing/>
              <w:rPr>
                <w:rFonts w:ascii="Calibri" w:eastAsia="Calibri" w:hAnsi="Calibri" w:cs="Times New Roman"/>
              </w:rPr>
            </w:pPr>
            <w:r w:rsidRPr="00550863">
              <w:rPr>
                <w:rFonts w:ascii="Calibri" w:eastAsia="Calibri" w:hAnsi="Calibri" w:cs="Times New Roman"/>
              </w:rPr>
              <w:t>The college also needs to create a specific budget line item to fund professional development activities. (See III.A.5.a)</w:t>
            </w:r>
          </w:p>
        </w:tc>
        <w:tc>
          <w:tcPr>
            <w:tcW w:w="2250" w:type="dxa"/>
            <w:shd w:val="clear" w:color="auto" w:fill="auto"/>
          </w:tcPr>
          <w:p w:rsidR="00550863" w:rsidRPr="00550863" w:rsidRDefault="00550863" w:rsidP="00550863">
            <w:pPr>
              <w:spacing w:after="0" w:line="240" w:lineRule="auto"/>
              <w:rPr>
                <w:rFonts w:ascii="Calibri" w:eastAsia="Calibri" w:hAnsi="Calibri" w:cs="Times New Roman"/>
              </w:rPr>
            </w:pPr>
          </w:p>
        </w:tc>
        <w:tc>
          <w:tcPr>
            <w:tcW w:w="7897" w:type="dxa"/>
            <w:shd w:val="clear" w:color="auto" w:fill="auto"/>
          </w:tcPr>
          <w:p w:rsidR="00550863" w:rsidRPr="00550863" w:rsidRDefault="009044D6" w:rsidP="00550863">
            <w:pPr>
              <w:spacing w:after="0" w:line="240" w:lineRule="auto"/>
              <w:rPr>
                <w:rFonts w:ascii="Calibri" w:eastAsia="Calibri" w:hAnsi="Calibri" w:cs="Times New Roman"/>
              </w:rPr>
            </w:pPr>
            <w:hyperlink r:id="rId37" w:history="1">
              <w:r w:rsidR="00550863" w:rsidRPr="00550863">
                <w:rPr>
                  <w:rFonts w:ascii="Calibri" w:eastAsia="Calibri" w:hAnsi="Calibri" w:cs="Times New Roman"/>
                  <w:color w:val="0000FF"/>
                  <w:u w:val="single"/>
                </w:rPr>
                <w:t>http://www.sac.edu/facultystaff/professional-development/Pages/default.aspx</w:t>
              </w:r>
            </w:hyperlink>
            <w:r w:rsidR="00550863" w:rsidRPr="00550863">
              <w:rPr>
                <w:rFonts w:ascii="Calibri" w:eastAsia="Calibri" w:hAnsi="Calibri" w:cs="Times New Roman"/>
              </w:rPr>
              <w:t xml:space="preserve"> </w:t>
            </w:r>
          </w:p>
        </w:tc>
      </w:tr>
      <w:tr w:rsidR="00550863" w:rsidRPr="00550863" w:rsidTr="00550863">
        <w:tc>
          <w:tcPr>
            <w:tcW w:w="1080" w:type="dxa"/>
            <w:shd w:val="clear" w:color="auto" w:fill="FFFF00"/>
          </w:tcPr>
          <w:p w:rsidR="00550863" w:rsidRPr="00550863" w:rsidRDefault="00550863" w:rsidP="00550863">
            <w:pPr>
              <w:tabs>
                <w:tab w:val="left" w:pos="882"/>
              </w:tabs>
              <w:spacing w:after="0" w:line="240" w:lineRule="auto"/>
              <w:rPr>
                <w:rFonts w:ascii="Calibri" w:eastAsia="Calibri" w:hAnsi="Calibri" w:cs="Times New Roman"/>
                <w:b/>
              </w:rPr>
            </w:pPr>
            <w:r w:rsidRPr="00550863">
              <w:rPr>
                <w:rFonts w:ascii="Calibri" w:eastAsia="Calibri" w:hAnsi="Calibri" w:cs="Times New Roman"/>
                <w:b/>
              </w:rPr>
              <w:t>III.B.1</w:t>
            </w:r>
          </w:p>
          <w:p w:rsidR="00550863" w:rsidRPr="00550863" w:rsidRDefault="00550863" w:rsidP="00550863">
            <w:pPr>
              <w:tabs>
                <w:tab w:val="left" w:pos="882"/>
              </w:tabs>
              <w:spacing w:after="0" w:line="240" w:lineRule="auto"/>
              <w:rPr>
                <w:rFonts w:ascii="Calibri" w:eastAsia="Calibri" w:hAnsi="Calibri" w:cs="Times New Roman"/>
                <w:b/>
              </w:rPr>
            </w:pPr>
            <w:r w:rsidRPr="00550863">
              <w:rPr>
                <w:rFonts w:ascii="Calibri" w:eastAsia="Calibri" w:hAnsi="Calibri" w:cs="Times New Roman"/>
                <w:b/>
              </w:rPr>
              <w:t>Mike, George S &amp; Ray</w:t>
            </w:r>
          </w:p>
        </w:tc>
        <w:tc>
          <w:tcPr>
            <w:tcW w:w="2610" w:type="dxa"/>
            <w:shd w:val="clear" w:color="auto" w:fill="auto"/>
          </w:tcPr>
          <w:p w:rsidR="00550863" w:rsidRPr="00550863" w:rsidRDefault="00550863" w:rsidP="00550863">
            <w:pPr>
              <w:widowControl w:val="0"/>
              <w:spacing w:after="0" w:line="240" w:lineRule="auto"/>
              <w:contextualSpacing/>
              <w:rPr>
                <w:rFonts w:ascii="Calibri" w:eastAsia="Calibri" w:hAnsi="Calibri" w:cs="Times New Roman"/>
              </w:rPr>
            </w:pPr>
            <w:r w:rsidRPr="00550863">
              <w:rPr>
                <w:rFonts w:ascii="Calibri" w:eastAsia="Calibri" w:hAnsi="Calibri" w:cs="Times New Roman"/>
              </w:rPr>
              <w:t xml:space="preserve">A plan for institutional involvement of DE in the budget and planning process will be addressed and implemented in a more comprehensive manner by SACTAC as it now reports to the SAC Planning and Budget </w:t>
            </w:r>
            <w:r w:rsidRPr="00550863">
              <w:rPr>
                <w:rFonts w:ascii="Calibri" w:eastAsia="Calibri" w:hAnsi="Calibri" w:cs="Times New Roman"/>
              </w:rPr>
              <w:lastRenderedPageBreak/>
              <w:t>Committee. Planning will accommodate growth in webcam/video requirements.</w:t>
            </w:r>
          </w:p>
        </w:tc>
        <w:tc>
          <w:tcPr>
            <w:tcW w:w="2250" w:type="dxa"/>
            <w:shd w:val="clear" w:color="auto" w:fill="auto"/>
          </w:tcPr>
          <w:p w:rsidR="00550863" w:rsidRPr="00550863" w:rsidRDefault="00550863" w:rsidP="00550863">
            <w:pPr>
              <w:spacing w:after="0" w:line="240" w:lineRule="auto"/>
              <w:rPr>
                <w:rFonts w:ascii="Calibri" w:eastAsia="Calibri" w:hAnsi="Calibri" w:cs="Times New Roman"/>
              </w:rPr>
            </w:pPr>
          </w:p>
        </w:tc>
        <w:tc>
          <w:tcPr>
            <w:tcW w:w="7897" w:type="dxa"/>
            <w:shd w:val="clear" w:color="auto" w:fill="auto"/>
          </w:tcPr>
          <w:p w:rsidR="00550863" w:rsidRPr="00550863" w:rsidRDefault="00550863" w:rsidP="00550863">
            <w:pPr>
              <w:spacing w:after="0" w:line="240" w:lineRule="auto"/>
              <w:rPr>
                <w:rFonts w:ascii="Calibri" w:eastAsia="Calibri" w:hAnsi="Calibri" w:cs="Times New Roman"/>
                <w:highlight w:val="yellow"/>
              </w:rPr>
            </w:pPr>
            <w:r w:rsidRPr="00550863">
              <w:rPr>
                <w:rFonts w:ascii="Calibri" w:eastAsia="Calibri" w:hAnsi="Calibri" w:cs="Times New Roman"/>
                <w:highlight w:val="yellow"/>
              </w:rPr>
              <w:t>Cherylee  Program Review/RAR</w:t>
            </w:r>
          </w:p>
          <w:p w:rsidR="00550863" w:rsidRPr="00550863" w:rsidRDefault="00550863" w:rsidP="00550863">
            <w:pPr>
              <w:spacing w:after="0" w:line="240" w:lineRule="auto"/>
              <w:rPr>
                <w:rFonts w:ascii="Calibri" w:eastAsia="Calibri" w:hAnsi="Calibri" w:cs="Times New Roman"/>
                <w:highlight w:val="yellow"/>
              </w:rPr>
            </w:pPr>
          </w:p>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rPr>
              <w:t xml:space="preserve">DE page: </w:t>
            </w:r>
            <w:hyperlink r:id="rId38" w:history="1">
              <w:r w:rsidRPr="00550863">
                <w:rPr>
                  <w:rFonts w:ascii="Calibri" w:eastAsia="Calibri" w:hAnsi="Calibri" w:cs="Times New Roman"/>
                  <w:color w:val="0000FF"/>
                  <w:u w:val="single"/>
                </w:rPr>
                <w:t>http://www.sac.edu/AcademicAffairs/DistanceEd/Pages/default.aspx</w:t>
              </w:r>
            </w:hyperlink>
            <w:r w:rsidRPr="00550863">
              <w:rPr>
                <w:rFonts w:ascii="Calibri" w:eastAsia="Calibri" w:hAnsi="Calibri" w:cs="Times New Roman"/>
              </w:rPr>
              <w:t xml:space="preserve"> </w:t>
            </w:r>
          </w:p>
          <w:p w:rsidR="00550863" w:rsidRPr="00550863" w:rsidRDefault="00550863" w:rsidP="00550863">
            <w:pPr>
              <w:spacing w:after="0" w:line="240" w:lineRule="auto"/>
              <w:rPr>
                <w:rFonts w:ascii="Calibri" w:eastAsia="Calibri" w:hAnsi="Calibri" w:cs="Times New Roman"/>
              </w:rPr>
            </w:pPr>
          </w:p>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rPr>
              <w:t>Program Review Documents:</w:t>
            </w:r>
          </w:p>
          <w:p w:rsidR="00550863" w:rsidRPr="00550863" w:rsidRDefault="009044D6" w:rsidP="00550863">
            <w:pPr>
              <w:spacing w:after="0" w:line="240" w:lineRule="auto"/>
              <w:rPr>
                <w:rFonts w:ascii="Calibri" w:eastAsia="Calibri" w:hAnsi="Calibri" w:cs="Times New Roman"/>
                <w:highlight w:val="yellow"/>
              </w:rPr>
            </w:pPr>
            <w:hyperlink r:id="rId39" w:history="1">
              <w:r w:rsidR="00550863" w:rsidRPr="00550863">
                <w:rPr>
                  <w:rFonts w:ascii="Calibri" w:eastAsia="Calibri" w:hAnsi="Calibri" w:cs="Times New Roman"/>
                  <w:color w:val="0000FF"/>
                  <w:u w:val="single"/>
                </w:rPr>
                <w:t>http://www.sac.edu/Program_Review/DistanceEducation/Pages/default.aspx</w:t>
              </w:r>
            </w:hyperlink>
            <w:r w:rsidR="00550863" w:rsidRPr="00550863">
              <w:rPr>
                <w:rFonts w:ascii="Calibri" w:eastAsia="Calibri" w:hAnsi="Calibri" w:cs="Times New Roman"/>
              </w:rPr>
              <w:t xml:space="preserve"> </w:t>
            </w:r>
          </w:p>
        </w:tc>
      </w:tr>
      <w:tr w:rsidR="00550863" w:rsidRPr="00550863" w:rsidTr="00550863">
        <w:tc>
          <w:tcPr>
            <w:tcW w:w="1080" w:type="dxa"/>
            <w:shd w:val="clear" w:color="auto" w:fill="FFFF00"/>
          </w:tcPr>
          <w:p w:rsidR="00550863" w:rsidRPr="00550863" w:rsidRDefault="00550863" w:rsidP="00550863">
            <w:pPr>
              <w:tabs>
                <w:tab w:val="left" w:pos="882"/>
              </w:tabs>
              <w:spacing w:after="0" w:line="240" w:lineRule="auto"/>
              <w:rPr>
                <w:rFonts w:ascii="Calibri" w:eastAsia="Calibri" w:hAnsi="Calibri" w:cs="Times New Roman"/>
                <w:b/>
              </w:rPr>
            </w:pPr>
            <w:r w:rsidRPr="00550863">
              <w:rPr>
                <w:rFonts w:ascii="Calibri" w:eastAsia="Calibri" w:hAnsi="Calibri" w:cs="Times New Roman"/>
                <w:b/>
              </w:rPr>
              <w:t>III.B.1.a</w:t>
            </w:r>
          </w:p>
          <w:p w:rsidR="00550863" w:rsidRPr="00550863" w:rsidRDefault="00550863" w:rsidP="00550863">
            <w:pPr>
              <w:tabs>
                <w:tab w:val="left" w:pos="882"/>
              </w:tabs>
              <w:spacing w:after="0" w:line="240" w:lineRule="auto"/>
              <w:rPr>
                <w:rFonts w:ascii="Calibri" w:eastAsia="Calibri" w:hAnsi="Calibri" w:cs="Times New Roman"/>
                <w:b/>
              </w:rPr>
            </w:pPr>
          </w:p>
          <w:p w:rsidR="00550863" w:rsidRPr="00550863" w:rsidRDefault="00550863" w:rsidP="00550863">
            <w:pPr>
              <w:tabs>
                <w:tab w:val="left" w:pos="882"/>
              </w:tabs>
              <w:spacing w:after="0" w:line="240" w:lineRule="auto"/>
              <w:rPr>
                <w:rFonts w:ascii="Calibri" w:eastAsia="Calibri" w:hAnsi="Calibri" w:cs="Times New Roman"/>
                <w:b/>
              </w:rPr>
            </w:pPr>
            <w:r w:rsidRPr="00550863">
              <w:rPr>
                <w:rFonts w:ascii="Calibri" w:eastAsia="Calibri" w:hAnsi="Calibri" w:cs="Times New Roman"/>
                <w:b/>
              </w:rPr>
              <w:t>The other Mike Colver</w:t>
            </w:r>
          </w:p>
          <w:p w:rsidR="00550863" w:rsidRPr="00550863" w:rsidRDefault="00550863" w:rsidP="00550863">
            <w:pPr>
              <w:tabs>
                <w:tab w:val="left" w:pos="882"/>
              </w:tabs>
              <w:spacing w:after="0" w:line="240" w:lineRule="auto"/>
              <w:rPr>
                <w:rFonts w:ascii="Calibri" w:eastAsia="Calibri" w:hAnsi="Calibri" w:cs="Times New Roman"/>
                <w:b/>
              </w:rPr>
            </w:pPr>
            <w:r w:rsidRPr="00550863">
              <w:rPr>
                <w:rFonts w:ascii="Calibri" w:eastAsia="Calibri" w:hAnsi="Calibri" w:cs="Times New Roman"/>
                <w:b/>
              </w:rPr>
              <w:t>Mike Collins</w:t>
            </w:r>
          </w:p>
        </w:tc>
        <w:tc>
          <w:tcPr>
            <w:tcW w:w="2610" w:type="dxa"/>
            <w:shd w:val="clear" w:color="auto" w:fill="auto"/>
          </w:tcPr>
          <w:p w:rsidR="00550863" w:rsidRPr="00550863" w:rsidRDefault="00550863" w:rsidP="00550863">
            <w:pPr>
              <w:widowControl w:val="0"/>
              <w:spacing w:after="0" w:line="240" w:lineRule="auto"/>
              <w:contextualSpacing/>
              <w:rPr>
                <w:rFonts w:ascii="Calibri" w:eastAsia="Calibri" w:hAnsi="Calibri" w:cs="Times New Roman"/>
              </w:rPr>
            </w:pPr>
            <w:r w:rsidRPr="00550863">
              <w:rPr>
                <w:rFonts w:ascii="Calibri" w:eastAsia="Calibri" w:hAnsi="Calibri" w:cs="Times New Roman"/>
              </w:rPr>
              <w:t xml:space="preserve">The district/college will research emergency notification tools that allow for a more robust communication delivery to a greater number of students, faculty, and staff. </w:t>
            </w:r>
          </w:p>
        </w:tc>
        <w:tc>
          <w:tcPr>
            <w:tcW w:w="2250" w:type="dxa"/>
            <w:shd w:val="clear" w:color="auto" w:fill="auto"/>
          </w:tcPr>
          <w:p w:rsidR="00550863" w:rsidRPr="00550863" w:rsidRDefault="00550863" w:rsidP="00550863">
            <w:pPr>
              <w:spacing w:after="0" w:line="240" w:lineRule="auto"/>
              <w:rPr>
                <w:rFonts w:ascii="Calibri" w:eastAsia="Calibri" w:hAnsi="Calibri" w:cs="Times New Roman"/>
              </w:rPr>
            </w:pPr>
          </w:p>
        </w:tc>
        <w:tc>
          <w:tcPr>
            <w:tcW w:w="7897" w:type="dxa"/>
            <w:shd w:val="clear" w:color="auto" w:fill="auto"/>
          </w:tcPr>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highlight w:val="yellow"/>
              </w:rPr>
              <w:t>New tool//what do we currently have?</w:t>
            </w:r>
          </w:p>
        </w:tc>
      </w:tr>
      <w:tr w:rsidR="00550863" w:rsidRPr="00550863" w:rsidTr="00550863">
        <w:trPr>
          <w:trHeight w:val="530"/>
        </w:trPr>
        <w:tc>
          <w:tcPr>
            <w:tcW w:w="1080" w:type="dxa"/>
            <w:shd w:val="clear" w:color="auto" w:fill="FFFF00"/>
          </w:tcPr>
          <w:p w:rsidR="00550863" w:rsidRPr="00550863" w:rsidRDefault="00550863" w:rsidP="00550863">
            <w:pPr>
              <w:tabs>
                <w:tab w:val="left" w:pos="882"/>
              </w:tabs>
              <w:spacing w:after="0" w:line="240" w:lineRule="auto"/>
              <w:rPr>
                <w:rFonts w:ascii="Calibri" w:eastAsia="Calibri" w:hAnsi="Calibri" w:cs="Times New Roman"/>
                <w:b/>
              </w:rPr>
            </w:pPr>
            <w:r w:rsidRPr="00550863">
              <w:rPr>
                <w:rFonts w:ascii="Calibri" w:eastAsia="Calibri" w:hAnsi="Calibri" w:cs="Times New Roman"/>
                <w:b/>
              </w:rPr>
              <w:t>III.B.2</w:t>
            </w:r>
          </w:p>
          <w:p w:rsidR="00550863" w:rsidRPr="00550863" w:rsidRDefault="00550863" w:rsidP="00550863">
            <w:pPr>
              <w:tabs>
                <w:tab w:val="left" w:pos="882"/>
              </w:tabs>
              <w:spacing w:after="0" w:line="240" w:lineRule="auto"/>
              <w:rPr>
                <w:rFonts w:ascii="Calibri" w:eastAsia="Calibri" w:hAnsi="Calibri" w:cs="Times New Roman"/>
                <w:b/>
              </w:rPr>
            </w:pPr>
          </w:p>
          <w:p w:rsidR="00550863" w:rsidRPr="00550863" w:rsidRDefault="00550863" w:rsidP="00550863">
            <w:pPr>
              <w:tabs>
                <w:tab w:val="left" w:pos="882"/>
              </w:tabs>
              <w:spacing w:after="0" w:line="240" w:lineRule="auto"/>
              <w:rPr>
                <w:rFonts w:ascii="Calibri" w:eastAsia="Calibri" w:hAnsi="Calibri" w:cs="Times New Roman"/>
                <w:b/>
              </w:rPr>
            </w:pPr>
            <w:r w:rsidRPr="00550863">
              <w:rPr>
                <w:rFonts w:ascii="Calibri" w:eastAsia="Calibri" w:hAnsi="Calibri" w:cs="Times New Roman"/>
                <w:b/>
              </w:rPr>
              <w:t>Mike C &amp; designee</w:t>
            </w:r>
          </w:p>
        </w:tc>
        <w:tc>
          <w:tcPr>
            <w:tcW w:w="2610" w:type="dxa"/>
            <w:shd w:val="clear" w:color="auto" w:fill="auto"/>
          </w:tcPr>
          <w:p w:rsidR="00550863" w:rsidRPr="00550863" w:rsidRDefault="00550863" w:rsidP="00550863">
            <w:pPr>
              <w:widowControl w:val="0"/>
              <w:spacing w:after="0" w:line="240" w:lineRule="auto"/>
              <w:contextualSpacing/>
              <w:rPr>
                <w:rFonts w:ascii="Calibri" w:eastAsia="Calibri" w:hAnsi="Calibri" w:cs="Times New Roman"/>
              </w:rPr>
            </w:pPr>
            <w:r w:rsidRPr="00550863">
              <w:rPr>
                <w:rFonts w:ascii="Calibri" w:eastAsia="Calibri" w:hAnsi="Calibri" w:cs="Times New Roman"/>
              </w:rPr>
              <w:t xml:space="preserve">Greater efficiency will be realized in scheduling preventative maintenance and in work order accountability when an automated system can be procured to tie the two together. The goal is to purchase/implement a system that ties directly to the State’s FUSION system, to access facility condition and age mechanical systems, and combine scheduling preventative maintenance, resource allocation and inventory control. A system such as this is currently on the 2014-15 RAR for the Facilities department. </w:t>
            </w:r>
          </w:p>
        </w:tc>
        <w:tc>
          <w:tcPr>
            <w:tcW w:w="2250" w:type="dxa"/>
            <w:shd w:val="clear" w:color="auto" w:fill="auto"/>
          </w:tcPr>
          <w:p w:rsidR="00550863" w:rsidRPr="00550863" w:rsidRDefault="00550863" w:rsidP="00550863">
            <w:pPr>
              <w:spacing w:after="0" w:line="240" w:lineRule="auto"/>
              <w:rPr>
                <w:rFonts w:ascii="Calibri" w:eastAsia="Calibri" w:hAnsi="Calibri" w:cs="Times New Roman"/>
              </w:rPr>
            </w:pPr>
          </w:p>
        </w:tc>
        <w:tc>
          <w:tcPr>
            <w:tcW w:w="7897" w:type="dxa"/>
            <w:shd w:val="clear" w:color="auto" w:fill="auto"/>
          </w:tcPr>
          <w:p w:rsidR="00550863" w:rsidRPr="00550863" w:rsidRDefault="00550863" w:rsidP="00550863">
            <w:pPr>
              <w:spacing w:after="0" w:line="240" w:lineRule="auto"/>
              <w:rPr>
                <w:rFonts w:ascii="Calibri" w:eastAsia="Calibri" w:hAnsi="Calibri" w:cs="Times New Roman"/>
              </w:rPr>
            </w:pPr>
          </w:p>
        </w:tc>
      </w:tr>
      <w:tr w:rsidR="00550863" w:rsidRPr="00550863" w:rsidTr="00550863">
        <w:trPr>
          <w:trHeight w:val="5030"/>
        </w:trPr>
        <w:tc>
          <w:tcPr>
            <w:tcW w:w="1080" w:type="dxa"/>
            <w:shd w:val="clear" w:color="auto" w:fill="FFFF00"/>
          </w:tcPr>
          <w:p w:rsidR="00550863" w:rsidRPr="00550863" w:rsidRDefault="00550863" w:rsidP="00550863">
            <w:pPr>
              <w:tabs>
                <w:tab w:val="left" w:pos="882"/>
              </w:tabs>
              <w:spacing w:after="0" w:line="240" w:lineRule="auto"/>
              <w:rPr>
                <w:rFonts w:ascii="Calibri" w:eastAsia="Calibri" w:hAnsi="Calibri" w:cs="Times New Roman"/>
                <w:b/>
              </w:rPr>
            </w:pPr>
            <w:r w:rsidRPr="00550863">
              <w:rPr>
                <w:rFonts w:ascii="Calibri" w:eastAsia="Calibri" w:hAnsi="Calibri" w:cs="Times New Roman"/>
                <w:b/>
              </w:rPr>
              <w:lastRenderedPageBreak/>
              <w:t>III.B.2.a</w:t>
            </w:r>
          </w:p>
          <w:p w:rsidR="00550863" w:rsidRPr="00550863" w:rsidRDefault="00550863" w:rsidP="00550863">
            <w:pPr>
              <w:tabs>
                <w:tab w:val="left" w:pos="882"/>
              </w:tabs>
              <w:spacing w:after="0" w:line="240" w:lineRule="auto"/>
              <w:rPr>
                <w:rFonts w:ascii="Calibri" w:eastAsia="Calibri" w:hAnsi="Calibri" w:cs="Times New Roman"/>
                <w:b/>
              </w:rPr>
            </w:pPr>
          </w:p>
          <w:p w:rsidR="00550863" w:rsidRPr="00550863" w:rsidRDefault="00550863" w:rsidP="00550863">
            <w:pPr>
              <w:tabs>
                <w:tab w:val="left" w:pos="882"/>
              </w:tabs>
              <w:spacing w:after="0" w:line="240" w:lineRule="auto"/>
              <w:rPr>
                <w:rFonts w:ascii="Calibri" w:eastAsia="Calibri" w:hAnsi="Calibri" w:cs="Times New Roman"/>
                <w:b/>
              </w:rPr>
            </w:pPr>
            <w:r w:rsidRPr="00550863">
              <w:rPr>
                <w:rFonts w:ascii="Calibri" w:eastAsia="Calibri" w:hAnsi="Calibri" w:cs="Times New Roman"/>
                <w:b/>
              </w:rPr>
              <w:t>Mike C &amp; Carlos</w:t>
            </w:r>
          </w:p>
        </w:tc>
        <w:tc>
          <w:tcPr>
            <w:tcW w:w="2610" w:type="dxa"/>
            <w:shd w:val="clear" w:color="auto" w:fill="auto"/>
          </w:tcPr>
          <w:p w:rsidR="00550863" w:rsidRPr="00550863" w:rsidRDefault="00550863" w:rsidP="00550863">
            <w:pPr>
              <w:widowControl w:val="0"/>
              <w:spacing w:after="0" w:line="240" w:lineRule="auto"/>
              <w:contextualSpacing/>
              <w:rPr>
                <w:rFonts w:ascii="Calibri" w:eastAsia="Calibri" w:hAnsi="Calibri" w:cs="Times New Roman"/>
              </w:rPr>
            </w:pPr>
            <w:r w:rsidRPr="00550863">
              <w:rPr>
                <w:rFonts w:ascii="Calibri" w:eastAsia="Calibri" w:hAnsi="Calibri" w:cs="Times New Roman"/>
              </w:rPr>
              <w:t xml:space="preserve">One area of long-range planning that needs to be addressed more effectively is the issue of “total cost of ownership” and how this affects the decision-making process. This needs to be more formalized in the planning, scope development, and budgeting process for capital improvements at the college. Total cost of ownership is a measurable outcome in the Facilities Program Review document for 2014-15. </w:t>
            </w:r>
          </w:p>
        </w:tc>
        <w:tc>
          <w:tcPr>
            <w:tcW w:w="2250" w:type="dxa"/>
            <w:shd w:val="clear" w:color="auto" w:fill="auto"/>
          </w:tcPr>
          <w:p w:rsidR="00550863" w:rsidRPr="00550863" w:rsidRDefault="00550863" w:rsidP="00550863">
            <w:pPr>
              <w:spacing w:after="0" w:line="240" w:lineRule="auto"/>
              <w:rPr>
                <w:rFonts w:ascii="Calibri" w:eastAsia="Calibri" w:hAnsi="Calibri" w:cs="Times New Roman"/>
              </w:rPr>
            </w:pPr>
          </w:p>
        </w:tc>
        <w:tc>
          <w:tcPr>
            <w:tcW w:w="7897" w:type="dxa"/>
            <w:shd w:val="clear" w:color="auto" w:fill="auto"/>
          </w:tcPr>
          <w:p w:rsidR="00550863" w:rsidRPr="00550863" w:rsidRDefault="00550863" w:rsidP="00550863">
            <w:pPr>
              <w:spacing w:after="0" w:line="240" w:lineRule="auto"/>
              <w:rPr>
                <w:rFonts w:ascii="Calibri" w:eastAsia="Calibri" w:hAnsi="Calibri" w:cs="Times New Roman"/>
              </w:rPr>
            </w:pPr>
          </w:p>
        </w:tc>
      </w:tr>
      <w:tr w:rsidR="00550863" w:rsidRPr="00550863" w:rsidTr="00550863">
        <w:tc>
          <w:tcPr>
            <w:tcW w:w="1080" w:type="dxa"/>
            <w:shd w:val="clear" w:color="auto" w:fill="FFFF00"/>
          </w:tcPr>
          <w:p w:rsidR="00550863" w:rsidRPr="00550863" w:rsidRDefault="00550863" w:rsidP="00550863">
            <w:pPr>
              <w:tabs>
                <w:tab w:val="left" w:pos="882"/>
              </w:tabs>
              <w:spacing w:after="0" w:line="240" w:lineRule="auto"/>
              <w:rPr>
                <w:rFonts w:ascii="Calibri" w:eastAsia="Calibri" w:hAnsi="Calibri" w:cs="Times New Roman"/>
                <w:b/>
              </w:rPr>
            </w:pPr>
            <w:r w:rsidRPr="00550863">
              <w:rPr>
                <w:rFonts w:ascii="Calibri" w:eastAsia="Calibri" w:hAnsi="Calibri" w:cs="Times New Roman"/>
                <w:b/>
              </w:rPr>
              <w:t>III.C.1.a</w:t>
            </w:r>
          </w:p>
          <w:p w:rsidR="00550863" w:rsidRPr="00550863" w:rsidRDefault="00550863" w:rsidP="00550863">
            <w:pPr>
              <w:tabs>
                <w:tab w:val="left" w:pos="882"/>
              </w:tabs>
              <w:spacing w:after="0" w:line="240" w:lineRule="auto"/>
              <w:rPr>
                <w:rFonts w:ascii="Calibri" w:eastAsia="Calibri" w:hAnsi="Calibri" w:cs="Times New Roman"/>
                <w:b/>
              </w:rPr>
            </w:pPr>
            <w:r w:rsidRPr="00550863">
              <w:rPr>
                <w:rFonts w:ascii="Calibri" w:eastAsia="Calibri" w:hAnsi="Calibri" w:cs="Times New Roman"/>
                <w:b/>
              </w:rPr>
              <w:t>Jim &amp; designee</w:t>
            </w:r>
          </w:p>
        </w:tc>
        <w:tc>
          <w:tcPr>
            <w:tcW w:w="2610" w:type="dxa"/>
            <w:shd w:val="clear" w:color="auto" w:fill="auto"/>
          </w:tcPr>
          <w:p w:rsidR="00550863" w:rsidRPr="00550863" w:rsidRDefault="00550863" w:rsidP="00550863">
            <w:pPr>
              <w:widowControl w:val="0"/>
              <w:spacing w:after="0" w:line="240" w:lineRule="auto"/>
              <w:contextualSpacing/>
              <w:rPr>
                <w:rFonts w:ascii="Calibri" w:eastAsia="Calibri" w:hAnsi="Calibri" w:cs="Times New Roman"/>
              </w:rPr>
            </w:pPr>
            <w:r w:rsidRPr="00550863">
              <w:rPr>
                <w:rFonts w:ascii="Calibri" w:eastAsia="Calibri" w:hAnsi="Calibri" w:cs="Times New Roman"/>
              </w:rPr>
              <w:t xml:space="preserve">In order to optimize accessibility for students at the School of Continuing Education, an open-entry computer lab should be made available. </w:t>
            </w:r>
          </w:p>
        </w:tc>
        <w:tc>
          <w:tcPr>
            <w:tcW w:w="2250" w:type="dxa"/>
            <w:shd w:val="clear" w:color="auto" w:fill="auto"/>
          </w:tcPr>
          <w:p w:rsidR="00550863" w:rsidRPr="00550863" w:rsidRDefault="00550863" w:rsidP="00550863">
            <w:pPr>
              <w:spacing w:after="0" w:line="240" w:lineRule="auto"/>
              <w:rPr>
                <w:rFonts w:ascii="Calibri" w:eastAsia="Calibri" w:hAnsi="Calibri" w:cs="Times New Roman"/>
              </w:rPr>
            </w:pPr>
          </w:p>
        </w:tc>
        <w:tc>
          <w:tcPr>
            <w:tcW w:w="7897" w:type="dxa"/>
            <w:shd w:val="clear" w:color="auto" w:fill="auto"/>
          </w:tcPr>
          <w:p w:rsidR="00550863" w:rsidRPr="00550863" w:rsidRDefault="00550863" w:rsidP="00550863">
            <w:pPr>
              <w:spacing w:after="0" w:line="240" w:lineRule="auto"/>
              <w:rPr>
                <w:rFonts w:ascii="Calibri" w:eastAsia="Calibri" w:hAnsi="Calibri" w:cs="Times New Roman"/>
              </w:rPr>
            </w:pPr>
          </w:p>
        </w:tc>
      </w:tr>
      <w:tr w:rsidR="00550863" w:rsidRPr="00550863" w:rsidTr="00550863">
        <w:trPr>
          <w:trHeight w:val="3770"/>
        </w:trPr>
        <w:tc>
          <w:tcPr>
            <w:tcW w:w="1080" w:type="dxa"/>
            <w:shd w:val="clear" w:color="auto" w:fill="FFFF00"/>
          </w:tcPr>
          <w:p w:rsidR="00550863" w:rsidRPr="00550863" w:rsidRDefault="00550863" w:rsidP="00550863">
            <w:pPr>
              <w:tabs>
                <w:tab w:val="left" w:pos="882"/>
              </w:tabs>
              <w:spacing w:after="0" w:line="240" w:lineRule="auto"/>
              <w:rPr>
                <w:rFonts w:ascii="Calibri" w:eastAsia="Calibri" w:hAnsi="Calibri" w:cs="Times New Roman"/>
                <w:b/>
              </w:rPr>
            </w:pPr>
            <w:r w:rsidRPr="00550863">
              <w:rPr>
                <w:rFonts w:ascii="Calibri" w:eastAsia="Calibri" w:hAnsi="Calibri" w:cs="Times New Roman"/>
                <w:b/>
              </w:rPr>
              <w:lastRenderedPageBreak/>
              <w:t>III.C.1.b</w:t>
            </w:r>
          </w:p>
          <w:p w:rsidR="00550863" w:rsidRPr="00550863" w:rsidRDefault="00550863" w:rsidP="00550863">
            <w:pPr>
              <w:tabs>
                <w:tab w:val="left" w:pos="882"/>
              </w:tabs>
              <w:spacing w:after="0" w:line="240" w:lineRule="auto"/>
              <w:rPr>
                <w:rFonts w:ascii="Calibri" w:eastAsia="Calibri" w:hAnsi="Calibri" w:cs="Times New Roman"/>
                <w:b/>
              </w:rPr>
            </w:pPr>
          </w:p>
          <w:p w:rsidR="00550863" w:rsidRPr="00550863" w:rsidRDefault="00550863" w:rsidP="00550863">
            <w:pPr>
              <w:tabs>
                <w:tab w:val="left" w:pos="882"/>
              </w:tabs>
              <w:spacing w:after="0" w:line="240" w:lineRule="auto"/>
              <w:rPr>
                <w:rFonts w:ascii="Calibri" w:eastAsia="Calibri" w:hAnsi="Calibri" w:cs="Times New Roman"/>
                <w:b/>
              </w:rPr>
            </w:pPr>
            <w:r w:rsidRPr="00550863">
              <w:rPr>
                <w:rFonts w:ascii="Calibri" w:eastAsia="Calibri" w:hAnsi="Calibri" w:cs="Times New Roman"/>
                <w:b/>
              </w:rPr>
              <w:t>Mary &amp; Madeline</w:t>
            </w:r>
          </w:p>
        </w:tc>
        <w:tc>
          <w:tcPr>
            <w:tcW w:w="2610" w:type="dxa"/>
            <w:shd w:val="clear" w:color="auto" w:fill="auto"/>
          </w:tcPr>
          <w:p w:rsidR="00550863" w:rsidRPr="00550863" w:rsidRDefault="00550863" w:rsidP="00550863">
            <w:pPr>
              <w:widowControl w:val="0"/>
              <w:spacing w:after="0" w:line="240" w:lineRule="auto"/>
              <w:contextualSpacing/>
              <w:rPr>
                <w:rFonts w:ascii="Calibri" w:eastAsia="Calibri" w:hAnsi="Calibri" w:cs="Times New Roman"/>
              </w:rPr>
            </w:pPr>
            <w:r w:rsidRPr="00550863">
              <w:rPr>
                <w:rFonts w:ascii="Calibri" w:eastAsia="Calibri" w:hAnsi="Calibri" w:cs="Times New Roman"/>
              </w:rPr>
              <w:t>The college will continue to discuss, pursue, and implement a more formalized training program for faculty, students, and staff. In addition, the Academic Computing Center will once again offer students optional training classes that focus on various technology skills at no cost to the student.</w:t>
            </w:r>
          </w:p>
        </w:tc>
        <w:tc>
          <w:tcPr>
            <w:tcW w:w="2250" w:type="dxa"/>
            <w:shd w:val="clear" w:color="auto" w:fill="auto"/>
          </w:tcPr>
          <w:p w:rsidR="00550863" w:rsidRPr="00550863" w:rsidRDefault="00550863" w:rsidP="00550863">
            <w:pPr>
              <w:spacing w:after="0" w:line="240" w:lineRule="auto"/>
              <w:rPr>
                <w:rFonts w:ascii="Calibri" w:eastAsia="Calibri" w:hAnsi="Calibri" w:cs="Times New Roman"/>
              </w:rPr>
            </w:pPr>
          </w:p>
        </w:tc>
        <w:tc>
          <w:tcPr>
            <w:tcW w:w="7897" w:type="dxa"/>
            <w:shd w:val="clear" w:color="auto" w:fill="auto"/>
          </w:tcPr>
          <w:p w:rsidR="00550863" w:rsidRPr="00550863" w:rsidRDefault="00550863" w:rsidP="00550863">
            <w:pPr>
              <w:spacing w:after="0" w:line="240" w:lineRule="auto"/>
              <w:rPr>
                <w:rFonts w:ascii="Calibri" w:eastAsia="Calibri" w:hAnsi="Calibri" w:cs="Times New Roman"/>
              </w:rPr>
            </w:pPr>
          </w:p>
        </w:tc>
      </w:tr>
      <w:tr w:rsidR="00550863" w:rsidRPr="00550863" w:rsidTr="00550863">
        <w:trPr>
          <w:trHeight w:val="2600"/>
        </w:trPr>
        <w:tc>
          <w:tcPr>
            <w:tcW w:w="1080" w:type="dxa"/>
            <w:shd w:val="clear" w:color="auto" w:fill="FFFF00"/>
          </w:tcPr>
          <w:p w:rsidR="00550863" w:rsidRPr="00550863" w:rsidRDefault="00550863" w:rsidP="00550863">
            <w:pPr>
              <w:tabs>
                <w:tab w:val="left" w:pos="882"/>
              </w:tabs>
              <w:spacing w:after="0" w:line="240" w:lineRule="auto"/>
              <w:rPr>
                <w:rFonts w:ascii="Calibri" w:eastAsia="Calibri" w:hAnsi="Calibri" w:cs="Times New Roman"/>
                <w:b/>
              </w:rPr>
            </w:pPr>
            <w:r w:rsidRPr="00550863">
              <w:rPr>
                <w:rFonts w:ascii="Calibri" w:eastAsia="Calibri" w:hAnsi="Calibri" w:cs="Times New Roman"/>
                <w:b/>
              </w:rPr>
              <w:t>III.C.1.c</w:t>
            </w:r>
          </w:p>
          <w:p w:rsidR="00550863" w:rsidRPr="00550863" w:rsidRDefault="00550863" w:rsidP="00550863">
            <w:pPr>
              <w:tabs>
                <w:tab w:val="left" w:pos="882"/>
              </w:tabs>
              <w:spacing w:after="0" w:line="240" w:lineRule="auto"/>
              <w:rPr>
                <w:rFonts w:ascii="Calibri" w:eastAsia="Calibri" w:hAnsi="Calibri" w:cs="Times New Roman"/>
                <w:b/>
              </w:rPr>
            </w:pPr>
            <w:r w:rsidRPr="00550863">
              <w:rPr>
                <w:rFonts w:ascii="Calibri" w:eastAsia="Calibri" w:hAnsi="Calibri" w:cs="Times New Roman"/>
                <w:b/>
              </w:rPr>
              <w:t>Mike &amp; Ray</w:t>
            </w:r>
          </w:p>
        </w:tc>
        <w:tc>
          <w:tcPr>
            <w:tcW w:w="2610" w:type="dxa"/>
            <w:shd w:val="clear" w:color="auto" w:fill="auto"/>
          </w:tcPr>
          <w:p w:rsidR="00550863" w:rsidRPr="00550863" w:rsidRDefault="00550863" w:rsidP="00550863">
            <w:pPr>
              <w:widowControl w:val="0"/>
              <w:spacing w:after="0" w:line="240" w:lineRule="auto"/>
              <w:contextualSpacing/>
              <w:rPr>
                <w:rFonts w:ascii="Calibri" w:eastAsia="Calibri" w:hAnsi="Calibri" w:cs="Times New Roman"/>
              </w:rPr>
            </w:pPr>
            <w:r w:rsidRPr="00550863">
              <w:rPr>
                <w:rFonts w:ascii="Calibri" w:eastAsia="Calibri" w:hAnsi="Calibri" w:cs="Times New Roman"/>
              </w:rPr>
              <w:t>The college will continue its efforts to make all campus constituents aware of the formal Resource Allocation Request and its formal relationship to institutional planning and budgeting.</w:t>
            </w:r>
          </w:p>
        </w:tc>
        <w:tc>
          <w:tcPr>
            <w:tcW w:w="2250" w:type="dxa"/>
            <w:shd w:val="clear" w:color="auto" w:fill="auto"/>
          </w:tcPr>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highlight w:val="yellow"/>
              </w:rPr>
              <w:t>Cabinet</w:t>
            </w:r>
          </w:p>
        </w:tc>
        <w:tc>
          <w:tcPr>
            <w:tcW w:w="7897" w:type="dxa"/>
            <w:shd w:val="clear" w:color="auto" w:fill="auto"/>
          </w:tcPr>
          <w:p w:rsidR="00550863" w:rsidRPr="00550863" w:rsidRDefault="00550863" w:rsidP="00550863">
            <w:pPr>
              <w:spacing w:after="0" w:line="240" w:lineRule="auto"/>
              <w:rPr>
                <w:rFonts w:ascii="Calibri" w:eastAsia="Calibri" w:hAnsi="Calibri" w:cs="Times New Roman"/>
              </w:rPr>
            </w:pPr>
          </w:p>
        </w:tc>
      </w:tr>
      <w:tr w:rsidR="00550863" w:rsidRPr="00550863" w:rsidTr="00550863">
        <w:trPr>
          <w:trHeight w:val="1340"/>
        </w:trPr>
        <w:tc>
          <w:tcPr>
            <w:tcW w:w="1080" w:type="dxa"/>
            <w:shd w:val="clear" w:color="auto" w:fill="FFFF00"/>
          </w:tcPr>
          <w:p w:rsidR="00550863" w:rsidRPr="00550863" w:rsidRDefault="00550863" w:rsidP="00550863">
            <w:pPr>
              <w:tabs>
                <w:tab w:val="left" w:pos="882"/>
              </w:tabs>
              <w:spacing w:after="0" w:line="240" w:lineRule="auto"/>
              <w:rPr>
                <w:rFonts w:ascii="Calibri" w:eastAsia="Calibri" w:hAnsi="Calibri" w:cs="Times New Roman"/>
                <w:b/>
              </w:rPr>
            </w:pPr>
            <w:r w:rsidRPr="00550863">
              <w:rPr>
                <w:rFonts w:ascii="Calibri" w:eastAsia="Calibri" w:hAnsi="Calibri" w:cs="Times New Roman"/>
                <w:b/>
              </w:rPr>
              <w:t>III.C.1.d</w:t>
            </w:r>
          </w:p>
          <w:p w:rsidR="00550863" w:rsidRPr="00550863" w:rsidRDefault="00550863" w:rsidP="00550863">
            <w:pPr>
              <w:tabs>
                <w:tab w:val="left" w:pos="882"/>
              </w:tabs>
              <w:spacing w:after="0" w:line="240" w:lineRule="auto"/>
              <w:rPr>
                <w:rFonts w:ascii="Calibri" w:eastAsia="Calibri" w:hAnsi="Calibri" w:cs="Times New Roman"/>
                <w:b/>
              </w:rPr>
            </w:pPr>
          </w:p>
          <w:p w:rsidR="00550863" w:rsidRPr="00550863" w:rsidRDefault="00550863" w:rsidP="00550863">
            <w:pPr>
              <w:tabs>
                <w:tab w:val="left" w:pos="882"/>
              </w:tabs>
              <w:spacing w:after="0" w:line="240" w:lineRule="auto"/>
              <w:rPr>
                <w:rFonts w:ascii="Calibri" w:eastAsia="Calibri" w:hAnsi="Calibri" w:cs="Times New Roman"/>
                <w:b/>
              </w:rPr>
            </w:pPr>
            <w:r w:rsidRPr="00550863">
              <w:rPr>
                <w:rFonts w:ascii="Calibri" w:eastAsia="Calibri" w:hAnsi="Calibri" w:cs="Times New Roman"/>
                <w:b/>
              </w:rPr>
              <w:t>Carlos, Jim, Elliott, Matthew &amp; Susan G, Cherylee</w:t>
            </w:r>
          </w:p>
        </w:tc>
        <w:tc>
          <w:tcPr>
            <w:tcW w:w="2610" w:type="dxa"/>
            <w:shd w:val="clear" w:color="auto" w:fill="auto"/>
          </w:tcPr>
          <w:p w:rsidR="00550863" w:rsidRPr="00550863" w:rsidRDefault="00550863" w:rsidP="00550863">
            <w:pPr>
              <w:widowControl w:val="0"/>
              <w:spacing w:after="0" w:line="240" w:lineRule="auto"/>
              <w:contextualSpacing/>
              <w:rPr>
                <w:rFonts w:ascii="Calibri" w:eastAsia="Calibri" w:hAnsi="Calibri" w:cs="Times New Roman"/>
              </w:rPr>
            </w:pPr>
            <w:r w:rsidRPr="00550863">
              <w:rPr>
                <w:rFonts w:ascii="Calibri" w:eastAsia="Calibri" w:hAnsi="Calibri" w:cs="Times New Roman"/>
              </w:rPr>
              <w:t>The college is working on developing pathways between credit and non-credit (SCE) programs. In order to assimilate students, Blackboard should be available to non-credit students. The college is actively working on that at this time.</w:t>
            </w:r>
          </w:p>
        </w:tc>
        <w:tc>
          <w:tcPr>
            <w:tcW w:w="2250" w:type="dxa"/>
            <w:shd w:val="clear" w:color="auto" w:fill="auto"/>
          </w:tcPr>
          <w:p w:rsidR="00550863" w:rsidRPr="00550863" w:rsidRDefault="00550863" w:rsidP="00550863">
            <w:pPr>
              <w:spacing w:after="0" w:line="240" w:lineRule="auto"/>
              <w:rPr>
                <w:rFonts w:ascii="Calibri" w:eastAsia="Calibri" w:hAnsi="Calibri" w:cs="Times New Roman"/>
              </w:rPr>
            </w:pPr>
          </w:p>
        </w:tc>
        <w:tc>
          <w:tcPr>
            <w:tcW w:w="7897" w:type="dxa"/>
            <w:shd w:val="clear" w:color="auto" w:fill="auto"/>
          </w:tcPr>
          <w:p w:rsidR="00550863" w:rsidRPr="00550863" w:rsidRDefault="00550863" w:rsidP="00550863">
            <w:pPr>
              <w:spacing w:after="0" w:line="240" w:lineRule="auto"/>
              <w:rPr>
                <w:rFonts w:ascii="Calibri" w:eastAsia="Calibri" w:hAnsi="Calibri" w:cs="Times New Roman"/>
                <w:highlight w:val="yellow"/>
              </w:rPr>
            </w:pPr>
            <w:r w:rsidRPr="00550863">
              <w:rPr>
                <w:rFonts w:ascii="Calibri" w:eastAsia="Calibri" w:hAnsi="Calibri" w:cs="Times New Roman"/>
                <w:highlight w:val="yellow"/>
              </w:rPr>
              <w:t>Basic Skills Transformation grant—Ray</w:t>
            </w:r>
          </w:p>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highlight w:val="yellow"/>
              </w:rPr>
              <w:t xml:space="preserve">Use of </w:t>
            </w:r>
            <w:proofErr w:type="spellStart"/>
            <w:r w:rsidRPr="00550863">
              <w:rPr>
                <w:rFonts w:ascii="Calibri" w:eastAsia="Calibri" w:hAnsi="Calibri" w:cs="Times New Roman"/>
                <w:highlight w:val="yellow"/>
              </w:rPr>
              <w:t>BBoard</w:t>
            </w:r>
            <w:proofErr w:type="spellEnd"/>
          </w:p>
        </w:tc>
      </w:tr>
      <w:tr w:rsidR="00550863" w:rsidRPr="00550863" w:rsidTr="00550863">
        <w:trPr>
          <w:trHeight w:val="710"/>
        </w:trPr>
        <w:tc>
          <w:tcPr>
            <w:tcW w:w="1080" w:type="dxa"/>
            <w:shd w:val="clear" w:color="auto" w:fill="FFFF00"/>
          </w:tcPr>
          <w:p w:rsidR="00550863" w:rsidRPr="00550863" w:rsidRDefault="00550863" w:rsidP="00550863">
            <w:pPr>
              <w:tabs>
                <w:tab w:val="left" w:pos="882"/>
              </w:tabs>
              <w:spacing w:after="0" w:line="240" w:lineRule="auto"/>
              <w:rPr>
                <w:rFonts w:ascii="Calibri" w:eastAsia="Calibri" w:hAnsi="Calibri" w:cs="Times New Roman"/>
                <w:b/>
              </w:rPr>
            </w:pPr>
            <w:r w:rsidRPr="00550863">
              <w:rPr>
                <w:rFonts w:ascii="Calibri" w:eastAsia="Calibri" w:hAnsi="Calibri" w:cs="Times New Roman"/>
                <w:b/>
              </w:rPr>
              <w:lastRenderedPageBreak/>
              <w:t>III.C.2</w:t>
            </w:r>
          </w:p>
          <w:p w:rsidR="00550863" w:rsidRPr="00550863" w:rsidRDefault="00550863" w:rsidP="00550863">
            <w:pPr>
              <w:tabs>
                <w:tab w:val="left" w:pos="882"/>
              </w:tabs>
              <w:spacing w:after="0" w:line="240" w:lineRule="auto"/>
              <w:rPr>
                <w:rFonts w:ascii="Calibri" w:eastAsia="Calibri" w:hAnsi="Calibri" w:cs="Times New Roman"/>
                <w:b/>
              </w:rPr>
            </w:pPr>
          </w:p>
          <w:p w:rsidR="00550863" w:rsidRPr="00550863" w:rsidRDefault="00550863" w:rsidP="00550863">
            <w:pPr>
              <w:tabs>
                <w:tab w:val="left" w:pos="882"/>
              </w:tabs>
              <w:spacing w:after="0" w:line="240" w:lineRule="auto"/>
              <w:rPr>
                <w:rFonts w:ascii="Calibri" w:eastAsia="Calibri" w:hAnsi="Calibri" w:cs="Times New Roman"/>
                <w:b/>
              </w:rPr>
            </w:pPr>
            <w:r w:rsidRPr="00550863">
              <w:rPr>
                <w:rFonts w:ascii="Calibri" w:eastAsia="Calibri" w:hAnsi="Calibri" w:cs="Times New Roman"/>
                <w:b/>
              </w:rPr>
              <w:t>#1 Mike &amp; George</w:t>
            </w:r>
          </w:p>
          <w:p w:rsidR="00550863" w:rsidRPr="00550863" w:rsidRDefault="00550863" w:rsidP="00550863">
            <w:pPr>
              <w:tabs>
                <w:tab w:val="left" w:pos="882"/>
              </w:tabs>
              <w:spacing w:after="0" w:line="240" w:lineRule="auto"/>
              <w:rPr>
                <w:rFonts w:ascii="Calibri" w:eastAsia="Calibri" w:hAnsi="Calibri" w:cs="Times New Roman"/>
                <w:b/>
              </w:rPr>
            </w:pPr>
          </w:p>
          <w:p w:rsidR="00550863" w:rsidRPr="00550863" w:rsidRDefault="00550863" w:rsidP="00550863">
            <w:pPr>
              <w:tabs>
                <w:tab w:val="left" w:pos="882"/>
              </w:tabs>
              <w:spacing w:after="0" w:line="240" w:lineRule="auto"/>
              <w:rPr>
                <w:rFonts w:ascii="Calibri" w:eastAsia="Calibri" w:hAnsi="Calibri" w:cs="Times New Roman"/>
                <w:b/>
              </w:rPr>
            </w:pPr>
            <w:r w:rsidRPr="00550863">
              <w:rPr>
                <w:rFonts w:ascii="Calibri" w:eastAsia="Calibri" w:hAnsi="Calibri" w:cs="Times New Roman"/>
                <w:b/>
              </w:rPr>
              <w:t>#2 Carlos to Cabinet</w:t>
            </w:r>
          </w:p>
        </w:tc>
        <w:tc>
          <w:tcPr>
            <w:tcW w:w="2610" w:type="dxa"/>
            <w:shd w:val="clear" w:color="auto" w:fill="auto"/>
          </w:tcPr>
          <w:p w:rsidR="00550863" w:rsidRPr="00550863" w:rsidRDefault="00550863" w:rsidP="00550863">
            <w:pPr>
              <w:widowControl w:val="0"/>
              <w:numPr>
                <w:ilvl w:val="0"/>
                <w:numId w:val="23"/>
              </w:numPr>
              <w:spacing w:after="0" w:line="240" w:lineRule="auto"/>
              <w:ind w:left="319" w:hanging="270"/>
              <w:contextualSpacing/>
              <w:rPr>
                <w:rFonts w:ascii="Calibri" w:eastAsia="Calibri" w:hAnsi="Calibri" w:cs="Times New Roman"/>
              </w:rPr>
            </w:pPr>
            <w:r w:rsidRPr="00550863">
              <w:rPr>
                <w:rFonts w:ascii="Calibri" w:eastAsia="Calibri" w:hAnsi="Calibri" w:cs="Times New Roman"/>
              </w:rPr>
              <w:t>SAC will evaluate and determine how to improve college-wide technology planning so it is effectively integrated with institutional planning and can be utilized as a basis for institutional improvement. SACTAC will serve as the primary committee mechanism for implementing this actionable improvement plan.</w:t>
            </w:r>
          </w:p>
          <w:p w:rsidR="00550863" w:rsidRDefault="00550863" w:rsidP="00550863">
            <w:pPr>
              <w:widowControl w:val="0"/>
              <w:spacing w:after="0" w:line="240" w:lineRule="auto"/>
              <w:contextualSpacing/>
              <w:rPr>
                <w:rFonts w:ascii="Calibri" w:eastAsia="Calibri" w:hAnsi="Calibri" w:cs="Times New Roman"/>
              </w:rPr>
            </w:pPr>
          </w:p>
          <w:p w:rsidR="00550863" w:rsidRDefault="00550863" w:rsidP="00550863">
            <w:pPr>
              <w:widowControl w:val="0"/>
              <w:spacing w:after="0" w:line="240" w:lineRule="auto"/>
              <w:contextualSpacing/>
              <w:rPr>
                <w:rFonts w:ascii="Calibri" w:eastAsia="Calibri" w:hAnsi="Calibri" w:cs="Times New Roman"/>
              </w:rPr>
            </w:pPr>
          </w:p>
          <w:p w:rsidR="00550863" w:rsidRDefault="00550863" w:rsidP="00550863">
            <w:pPr>
              <w:widowControl w:val="0"/>
              <w:spacing w:after="0" w:line="240" w:lineRule="auto"/>
              <w:contextualSpacing/>
              <w:rPr>
                <w:rFonts w:ascii="Calibri" w:eastAsia="Calibri" w:hAnsi="Calibri" w:cs="Times New Roman"/>
              </w:rPr>
            </w:pPr>
          </w:p>
          <w:p w:rsidR="00550863" w:rsidRDefault="00550863" w:rsidP="00550863">
            <w:pPr>
              <w:widowControl w:val="0"/>
              <w:spacing w:after="0" w:line="240" w:lineRule="auto"/>
              <w:contextualSpacing/>
              <w:rPr>
                <w:rFonts w:ascii="Calibri" w:eastAsia="Calibri" w:hAnsi="Calibri" w:cs="Times New Roman"/>
              </w:rPr>
            </w:pPr>
          </w:p>
          <w:p w:rsidR="00550863" w:rsidRDefault="00550863" w:rsidP="00550863">
            <w:pPr>
              <w:widowControl w:val="0"/>
              <w:spacing w:after="0" w:line="240" w:lineRule="auto"/>
              <w:contextualSpacing/>
              <w:rPr>
                <w:rFonts w:ascii="Calibri" w:eastAsia="Calibri" w:hAnsi="Calibri" w:cs="Times New Roman"/>
              </w:rPr>
            </w:pPr>
          </w:p>
          <w:p w:rsidR="00550863" w:rsidRDefault="00550863" w:rsidP="00550863">
            <w:pPr>
              <w:widowControl w:val="0"/>
              <w:spacing w:after="0" w:line="240" w:lineRule="auto"/>
              <w:contextualSpacing/>
              <w:rPr>
                <w:rFonts w:ascii="Calibri" w:eastAsia="Calibri" w:hAnsi="Calibri" w:cs="Times New Roman"/>
              </w:rPr>
            </w:pPr>
          </w:p>
          <w:p w:rsidR="00550863" w:rsidRDefault="00550863" w:rsidP="00550863">
            <w:pPr>
              <w:widowControl w:val="0"/>
              <w:spacing w:after="0" w:line="240" w:lineRule="auto"/>
              <w:contextualSpacing/>
              <w:rPr>
                <w:rFonts w:ascii="Calibri" w:eastAsia="Calibri" w:hAnsi="Calibri" w:cs="Times New Roman"/>
              </w:rPr>
            </w:pPr>
          </w:p>
          <w:p w:rsidR="00550863" w:rsidRPr="00550863" w:rsidRDefault="00550863" w:rsidP="00550863">
            <w:pPr>
              <w:widowControl w:val="0"/>
              <w:spacing w:after="0" w:line="240" w:lineRule="auto"/>
              <w:contextualSpacing/>
              <w:rPr>
                <w:rFonts w:ascii="Calibri" w:eastAsia="Calibri" w:hAnsi="Calibri" w:cs="Times New Roman"/>
              </w:rPr>
            </w:pPr>
          </w:p>
          <w:p w:rsidR="00550863" w:rsidRDefault="00550863" w:rsidP="00550863">
            <w:pPr>
              <w:widowControl w:val="0"/>
              <w:numPr>
                <w:ilvl w:val="0"/>
                <w:numId w:val="23"/>
              </w:numPr>
              <w:spacing w:after="0" w:line="240" w:lineRule="auto"/>
              <w:ind w:left="319" w:hanging="270"/>
              <w:contextualSpacing/>
              <w:rPr>
                <w:rFonts w:ascii="Calibri" w:eastAsia="Calibri" w:hAnsi="Calibri" w:cs="Times New Roman"/>
              </w:rPr>
            </w:pPr>
            <w:r w:rsidRPr="00550863">
              <w:rPr>
                <w:rFonts w:ascii="Calibri" w:eastAsia="Calibri" w:hAnsi="Calibri" w:cs="Times New Roman"/>
              </w:rPr>
              <w:t>The college will consider reestablishing a position similar to that of the Associate Dean of Information and Learning Resources.</w:t>
            </w:r>
          </w:p>
          <w:p w:rsidR="00550863" w:rsidRPr="00550863" w:rsidRDefault="00550863" w:rsidP="00550863">
            <w:pPr>
              <w:widowControl w:val="0"/>
              <w:spacing w:after="0" w:line="240" w:lineRule="auto"/>
              <w:contextualSpacing/>
              <w:rPr>
                <w:rFonts w:ascii="Calibri" w:eastAsia="Calibri" w:hAnsi="Calibri" w:cs="Times New Roman"/>
              </w:rPr>
            </w:pPr>
          </w:p>
        </w:tc>
        <w:tc>
          <w:tcPr>
            <w:tcW w:w="2250" w:type="dxa"/>
            <w:shd w:val="clear" w:color="auto" w:fill="auto"/>
          </w:tcPr>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rPr>
              <w:t>▪ Cabinet</w:t>
            </w:r>
          </w:p>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rPr>
              <w:t>SACTAC</w:t>
            </w:r>
          </w:p>
        </w:tc>
        <w:tc>
          <w:tcPr>
            <w:tcW w:w="7897" w:type="dxa"/>
            <w:shd w:val="clear" w:color="auto" w:fill="auto"/>
          </w:tcPr>
          <w:p w:rsidR="00550863" w:rsidRPr="00550863" w:rsidRDefault="00550863" w:rsidP="00550863">
            <w:pPr>
              <w:spacing w:after="0" w:line="240" w:lineRule="auto"/>
              <w:rPr>
                <w:rFonts w:ascii="Calibri" w:eastAsia="Calibri" w:hAnsi="Calibri" w:cs="Times New Roman"/>
              </w:rPr>
            </w:pPr>
            <w:proofErr w:type="gramStart"/>
            <w:r w:rsidRPr="00550863">
              <w:rPr>
                <w:rFonts w:ascii="Calibri" w:eastAsia="Calibri" w:hAnsi="Calibri" w:cs="Times New Roman"/>
              </w:rPr>
              <w:t>1.a</w:t>
            </w:r>
            <w:proofErr w:type="gramEnd"/>
            <w:r w:rsidRPr="00550863">
              <w:rPr>
                <w:rFonts w:ascii="Calibri" w:eastAsia="Calibri" w:hAnsi="Calibri" w:cs="Times New Roman"/>
              </w:rPr>
              <w:t xml:space="preserve">. In the spring of 2014, SAC has worked through College Council to redesign the reporting structure for SACTAC, which is now a reporting entity to SAC’s Planning and Budget Committee. This is better integrated with the college budget planning process. This connection is critical due to the institutional impact technology has on instruction, student success, and curriculum development and delivery. SACTAC now actively reviews RARs related to instructional technology, prioritizes them, and makes recommendations to the SAC Planning and Budget Committee to fund instructional technology needs as budget is available. A funded reserve in Fund 13 (SAC carryover budget) has been established in the last two years to fund investments in technology/innovation. See </w:t>
            </w:r>
            <w:hyperlink r:id="rId40" w:history="1">
              <w:r w:rsidRPr="00550863">
                <w:rPr>
                  <w:rFonts w:ascii="Calibri" w:eastAsia="Calibri" w:hAnsi="Calibri" w:cs="Times New Roman"/>
                  <w:color w:val="0000FF"/>
                  <w:u w:val="single"/>
                </w:rPr>
                <w:t>http://www.sac.edu/committees/SACTACT/Pages/default.aspx</w:t>
              </w:r>
            </w:hyperlink>
            <w:r w:rsidRPr="00550863">
              <w:rPr>
                <w:rFonts w:ascii="Calibri" w:eastAsia="Calibri" w:hAnsi="Calibri" w:cs="Times New Roman"/>
              </w:rPr>
              <w:t xml:space="preserve"> </w:t>
            </w:r>
          </w:p>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(S15 update)</w:t>
            </w:r>
          </w:p>
          <w:p w:rsidR="00550863" w:rsidRPr="00550863" w:rsidRDefault="00550863" w:rsidP="00550863">
            <w:pPr>
              <w:spacing w:after="0" w:line="240" w:lineRule="auto"/>
              <w:rPr>
                <w:rFonts w:ascii="Calibri" w:eastAsia="Calibri" w:hAnsi="Calibri" w:cs="Times New Roman"/>
                <w:b/>
              </w:rPr>
            </w:pPr>
          </w:p>
          <w:p w:rsidR="00550863" w:rsidRPr="00550863" w:rsidRDefault="00550863" w:rsidP="00550863">
            <w:pPr>
              <w:spacing w:after="0" w:line="240" w:lineRule="auto"/>
              <w:rPr>
                <w:rFonts w:ascii="Calibri" w:eastAsia="Calibri" w:hAnsi="Calibri" w:cs="Times New Roman"/>
              </w:rPr>
            </w:pPr>
          </w:p>
          <w:p w:rsidR="00550863" w:rsidRPr="00550863" w:rsidRDefault="00550863" w:rsidP="00550863">
            <w:pPr>
              <w:spacing w:after="0" w:line="240" w:lineRule="auto"/>
              <w:rPr>
                <w:rFonts w:ascii="Calibri" w:eastAsia="Calibri" w:hAnsi="Calibri" w:cs="Times New Roman"/>
                <w:color w:val="000000" w:themeColor="text1"/>
              </w:rPr>
            </w:pPr>
            <w:r w:rsidRPr="00550863">
              <w:rPr>
                <w:rFonts w:ascii="Calibri" w:hAnsi="Calibri"/>
                <w:color w:val="000000" w:themeColor="text1"/>
              </w:rPr>
              <w:t>SACTAC has been reviewing its goals and objectives as part of its regularly scheduled meetings in 2015/2016. These goals will be finalized in the first meeting in September.   SACTAC develops the technology priorities for the college and works with other committees to ensure that projects and proposals are aligned with the technological priorities identified.  Technology planning is highly integrated with the Equity Plans and the Resource Allocation Request process from the Planning and Budget Committee.  After SACTAC finalizes the goals the Technology Plan will be updated in the 2016/2017 academic year.  SACTAC will align the SAC Technology plan with the District Technology plan.</w:t>
            </w:r>
          </w:p>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(S16 update)</w:t>
            </w:r>
          </w:p>
          <w:p w:rsidR="00550863" w:rsidRPr="00550863" w:rsidRDefault="00550863" w:rsidP="00550863">
            <w:pPr>
              <w:spacing w:after="0" w:line="240" w:lineRule="auto"/>
              <w:rPr>
                <w:rFonts w:ascii="Calibri" w:eastAsia="Calibri" w:hAnsi="Calibri" w:cs="Times New Roman"/>
              </w:rPr>
            </w:pPr>
          </w:p>
          <w:p w:rsidR="00550863" w:rsidRPr="00550863" w:rsidRDefault="00550863" w:rsidP="00550863">
            <w:pPr>
              <w:numPr>
                <w:ilvl w:val="0"/>
                <w:numId w:val="29"/>
              </w:numPr>
              <w:spacing w:after="0" w:line="240" w:lineRule="auto"/>
              <w:contextualSpacing/>
              <w:rPr>
                <w:rFonts w:ascii="Calibri" w:eastAsia="Calibri" w:hAnsi="Calibri" w:cs="Times New Roman"/>
              </w:rPr>
            </w:pPr>
            <w:r w:rsidRPr="00550863">
              <w:rPr>
                <w:rFonts w:ascii="Calibri" w:eastAsia="Calibri" w:hAnsi="Calibri" w:cs="Times New Roman"/>
                <w:highlight w:val="yellow"/>
              </w:rPr>
              <w:t>Carlos—possible reorg summer 16</w:t>
            </w:r>
          </w:p>
        </w:tc>
      </w:tr>
      <w:tr w:rsidR="00550863" w:rsidRPr="00550863" w:rsidTr="00550863">
        <w:tc>
          <w:tcPr>
            <w:tcW w:w="1080" w:type="dxa"/>
            <w:shd w:val="clear" w:color="auto" w:fill="FFFF00"/>
          </w:tcPr>
          <w:p w:rsidR="00550863" w:rsidRPr="00550863" w:rsidRDefault="00550863" w:rsidP="00550863">
            <w:pPr>
              <w:tabs>
                <w:tab w:val="left" w:pos="882"/>
              </w:tabs>
              <w:spacing w:after="0" w:line="240" w:lineRule="auto"/>
              <w:rPr>
                <w:rFonts w:ascii="Calibri" w:eastAsia="Calibri" w:hAnsi="Calibri" w:cs="Times New Roman"/>
                <w:b/>
              </w:rPr>
            </w:pPr>
            <w:r w:rsidRPr="00550863">
              <w:rPr>
                <w:rFonts w:ascii="Calibri" w:eastAsia="Calibri" w:hAnsi="Calibri" w:cs="Times New Roman"/>
                <w:b/>
              </w:rPr>
              <w:t>III.D.1.a</w:t>
            </w:r>
          </w:p>
          <w:p w:rsidR="00550863" w:rsidRPr="00550863" w:rsidRDefault="00550863" w:rsidP="00550863">
            <w:pPr>
              <w:tabs>
                <w:tab w:val="left" w:pos="882"/>
              </w:tabs>
              <w:spacing w:after="0" w:line="240" w:lineRule="auto"/>
              <w:rPr>
                <w:rFonts w:ascii="Calibri" w:eastAsia="Calibri" w:hAnsi="Calibri" w:cs="Times New Roman"/>
                <w:b/>
              </w:rPr>
            </w:pPr>
          </w:p>
          <w:p w:rsidR="00550863" w:rsidRPr="00550863" w:rsidRDefault="00550863" w:rsidP="00550863">
            <w:pPr>
              <w:tabs>
                <w:tab w:val="left" w:pos="882"/>
              </w:tabs>
              <w:spacing w:after="0" w:line="240" w:lineRule="auto"/>
              <w:rPr>
                <w:rFonts w:ascii="Calibri" w:eastAsia="Calibri" w:hAnsi="Calibri" w:cs="Times New Roman"/>
                <w:b/>
              </w:rPr>
            </w:pPr>
            <w:r w:rsidRPr="00550863">
              <w:rPr>
                <w:rFonts w:ascii="Calibri" w:eastAsia="Calibri" w:hAnsi="Calibri" w:cs="Times New Roman"/>
                <w:b/>
              </w:rPr>
              <w:lastRenderedPageBreak/>
              <w:t>#1 Mike, Carlos, Ray &amp; Elliott</w:t>
            </w:r>
          </w:p>
          <w:p w:rsidR="00550863" w:rsidRPr="00550863" w:rsidRDefault="00550863" w:rsidP="00550863">
            <w:pPr>
              <w:tabs>
                <w:tab w:val="left" w:pos="882"/>
              </w:tabs>
              <w:spacing w:after="0" w:line="240" w:lineRule="auto"/>
              <w:rPr>
                <w:rFonts w:ascii="Calibri" w:eastAsia="Calibri" w:hAnsi="Calibri" w:cs="Times New Roman"/>
                <w:b/>
              </w:rPr>
            </w:pPr>
          </w:p>
          <w:p w:rsidR="00550863" w:rsidRPr="00550863" w:rsidRDefault="00550863" w:rsidP="00550863">
            <w:pPr>
              <w:tabs>
                <w:tab w:val="left" w:pos="882"/>
              </w:tabs>
              <w:spacing w:after="0" w:line="240" w:lineRule="auto"/>
              <w:rPr>
                <w:rFonts w:ascii="Calibri" w:eastAsia="Calibri" w:hAnsi="Calibri" w:cs="Times New Roman"/>
                <w:b/>
              </w:rPr>
            </w:pPr>
          </w:p>
          <w:p w:rsidR="00550863" w:rsidRPr="00550863" w:rsidRDefault="00550863" w:rsidP="00550863">
            <w:pPr>
              <w:tabs>
                <w:tab w:val="left" w:pos="882"/>
              </w:tabs>
              <w:spacing w:after="0" w:line="240" w:lineRule="auto"/>
              <w:rPr>
                <w:rFonts w:ascii="Calibri" w:eastAsia="Calibri" w:hAnsi="Calibri" w:cs="Times New Roman"/>
                <w:b/>
              </w:rPr>
            </w:pPr>
          </w:p>
          <w:p w:rsidR="00550863" w:rsidRPr="00550863" w:rsidRDefault="00550863" w:rsidP="00550863">
            <w:pPr>
              <w:tabs>
                <w:tab w:val="left" w:pos="882"/>
              </w:tabs>
              <w:spacing w:after="0" w:line="240" w:lineRule="auto"/>
              <w:rPr>
                <w:rFonts w:ascii="Calibri" w:eastAsia="Calibri" w:hAnsi="Calibri" w:cs="Times New Roman"/>
                <w:b/>
              </w:rPr>
            </w:pPr>
          </w:p>
          <w:p w:rsidR="00550863" w:rsidRPr="00550863" w:rsidRDefault="00550863" w:rsidP="00550863">
            <w:pPr>
              <w:tabs>
                <w:tab w:val="left" w:pos="882"/>
              </w:tabs>
              <w:spacing w:after="0" w:line="240" w:lineRule="auto"/>
              <w:rPr>
                <w:rFonts w:ascii="Calibri" w:eastAsia="Calibri" w:hAnsi="Calibri" w:cs="Times New Roman"/>
                <w:b/>
              </w:rPr>
            </w:pPr>
            <w:r w:rsidRPr="00550863">
              <w:rPr>
                <w:rFonts w:ascii="Calibri" w:eastAsia="Calibri" w:hAnsi="Calibri" w:cs="Times New Roman"/>
                <w:b/>
              </w:rPr>
              <w:t>#2 Carlos, Mike, Jim and Archana</w:t>
            </w:r>
          </w:p>
          <w:p w:rsidR="00550863" w:rsidRPr="00550863" w:rsidRDefault="00550863" w:rsidP="00550863">
            <w:pPr>
              <w:tabs>
                <w:tab w:val="left" w:pos="882"/>
              </w:tabs>
              <w:spacing w:after="0" w:line="240" w:lineRule="auto"/>
              <w:rPr>
                <w:rFonts w:ascii="Calibri" w:eastAsia="Calibri" w:hAnsi="Calibri" w:cs="Times New Roman"/>
                <w:b/>
              </w:rPr>
            </w:pPr>
            <w:r w:rsidRPr="00550863">
              <w:rPr>
                <w:rFonts w:ascii="Calibri" w:eastAsia="Calibri" w:hAnsi="Calibri" w:cs="Times New Roman"/>
                <w:b/>
              </w:rPr>
              <w:t>(IT)</w:t>
            </w:r>
          </w:p>
        </w:tc>
        <w:tc>
          <w:tcPr>
            <w:tcW w:w="2610" w:type="dxa"/>
            <w:shd w:val="clear" w:color="auto" w:fill="auto"/>
          </w:tcPr>
          <w:p w:rsidR="00550863" w:rsidRPr="00550863" w:rsidRDefault="00550863" w:rsidP="00550863">
            <w:pPr>
              <w:widowControl w:val="0"/>
              <w:numPr>
                <w:ilvl w:val="0"/>
                <w:numId w:val="24"/>
              </w:numPr>
              <w:spacing w:after="0" w:line="240" w:lineRule="auto"/>
              <w:ind w:left="229" w:hanging="229"/>
              <w:contextualSpacing/>
              <w:rPr>
                <w:rFonts w:ascii="Calibri" w:eastAsia="Calibri" w:hAnsi="Calibri" w:cs="Times New Roman"/>
              </w:rPr>
            </w:pPr>
            <w:r w:rsidRPr="00550863">
              <w:rPr>
                <w:rFonts w:ascii="Calibri" w:eastAsia="Calibri" w:hAnsi="Calibri" w:cs="Times New Roman"/>
              </w:rPr>
              <w:lastRenderedPageBreak/>
              <w:t xml:space="preserve">The college will continue to improve its </w:t>
            </w:r>
            <w:r w:rsidRPr="00550863">
              <w:rPr>
                <w:rFonts w:ascii="Calibri" w:eastAsia="Calibri" w:hAnsi="Calibri" w:cs="Times New Roman"/>
              </w:rPr>
              <w:lastRenderedPageBreak/>
              <w:t>planning and budgeting process by assessing the effectiveness of the RAR process in terms of its delivery of focused resources and linkage to the college’s Strategic Plan.</w:t>
            </w:r>
          </w:p>
          <w:p w:rsidR="00550863" w:rsidRPr="00550863" w:rsidRDefault="00550863" w:rsidP="00550863">
            <w:pPr>
              <w:widowControl w:val="0"/>
              <w:numPr>
                <w:ilvl w:val="0"/>
                <w:numId w:val="24"/>
              </w:numPr>
              <w:spacing w:after="0" w:line="240" w:lineRule="auto"/>
              <w:ind w:left="229" w:hanging="229"/>
              <w:contextualSpacing/>
              <w:rPr>
                <w:rFonts w:ascii="Calibri" w:eastAsia="Calibri" w:hAnsi="Calibri" w:cs="Times New Roman"/>
              </w:rPr>
            </w:pPr>
            <w:r w:rsidRPr="00550863">
              <w:rPr>
                <w:rFonts w:ascii="Calibri" w:eastAsia="Calibri" w:hAnsi="Calibri" w:cs="Times New Roman"/>
              </w:rPr>
              <w:t>The college will continue to further tie the long-term technology needs of the college into long-term financial planning in alignment with planning and budget needs.</w:t>
            </w:r>
          </w:p>
        </w:tc>
        <w:tc>
          <w:tcPr>
            <w:tcW w:w="2250" w:type="dxa"/>
            <w:shd w:val="clear" w:color="auto" w:fill="auto"/>
          </w:tcPr>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highlight w:val="yellow"/>
              </w:rPr>
              <w:lastRenderedPageBreak/>
              <w:t>1. Mike and Ray</w:t>
            </w:r>
          </w:p>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highlight w:val="yellow"/>
              </w:rPr>
              <w:t>2. SACTAC</w:t>
            </w:r>
          </w:p>
        </w:tc>
        <w:tc>
          <w:tcPr>
            <w:tcW w:w="7897" w:type="dxa"/>
            <w:shd w:val="clear" w:color="auto" w:fill="auto"/>
          </w:tcPr>
          <w:p w:rsidR="00550863" w:rsidRPr="00550863" w:rsidRDefault="00550863" w:rsidP="00550863">
            <w:pPr>
              <w:spacing w:after="0" w:line="240" w:lineRule="auto"/>
              <w:rPr>
                <w:rFonts w:ascii="Calibri" w:eastAsia="Calibri" w:hAnsi="Calibri" w:cs="Times New Roman"/>
              </w:rPr>
            </w:pPr>
          </w:p>
        </w:tc>
      </w:tr>
      <w:tr w:rsidR="00550863" w:rsidRPr="00550863" w:rsidTr="00550863">
        <w:trPr>
          <w:trHeight w:val="3158"/>
        </w:trPr>
        <w:tc>
          <w:tcPr>
            <w:tcW w:w="1080" w:type="dxa"/>
            <w:shd w:val="clear" w:color="auto" w:fill="FFFF00"/>
          </w:tcPr>
          <w:p w:rsidR="00550863" w:rsidRPr="00550863" w:rsidRDefault="00550863" w:rsidP="00550863">
            <w:pPr>
              <w:tabs>
                <w:tab w:val="left" w:pos="882"/>
              </w:tabs>
              <w:spacing w:after="0" w:line="240" w:lineRule="auto"/>
              <w:rPr>
                <w:rFonts w:ascii="Calibri" w:eastAsia="Calibri" w:hAnsi="Calibri" w:cs="Times New Roman"/>
                <w:b/>
              </w:rPr>
            </w:pPr>
            <w:r w:rsidRPr="00550863">
              <w:rPr>
                <w:rFonts w:ascii="Calibri" w:eastAsia="Calibri" w:hAnsi="Calibri" w:cs="Times New Roman"/>
                <w:b/>
              </w:rPr>
              <w:t>III.D.1.c</w:t>
            </w:r>
          </w:p>
          <w:p w:rsidR="00550863" w:rsidRPr="00550863" w:rsidRDefault="00550863" w:rsidP="00550863">
            <w:pPr>
              <w:tabs>
                <w:tab w:val="left" w:pos="882"/>
              </w:tabs>
              <w:spacing w:after="0" w:line="240" w:lineRule="auto"/>
              <w:rPr>
                <w:rFonts w:ascii="Calibri" w:eastAsia="Calibri" w:hAnsi="Calibri" w:cs="Times New Roman"/>
                <w:b/>
              </w:rPr>
            </w:pPr>
          </w:p>
          <w:p w:rsidR="00550863" w:rsidRPr="00550863" w:rsidRDefault="00550863" w:rsidP="00550863">
            <w:pPr>
              <w:tabs>
                <w:tab w:val="left" w:pos="882"/>
              </w:tabs>
              <w:spacing w:after="0" w:line="240" w:lineRule="auto"/>
              <w:rPr>
                <w:rFonts w:ascii="Calibri" w:eastAsia="Calibri" w:hAnsi="Calibri" w:cs="Times New Roman"/>
                <w:b/>
              </w:rPr>
            </w:pPr>
            <w:r w:rsidRPr="00550863">
              <w:rPr>
                <w:rFonts w:ascii="Calibri" w:eastAsia="Calibri" w:hAnsi="Calibri" w:cs="Times New Roman"/>
                <w:b/>
              </w:rPr>
              <w:t>Mike and two designees</w:t>
            </w:r>
          </w:p>
        </w:tc>
        <w:tc>
          <w:tcPr>
            <w:tcW w:w="2610" w:type="dxa"/>
            <w:shd w:val="clear" w:color="auto" w:fill="auto"/>
          </w:tcPr>
          <w:p w:rsidR="00550863" w:rsidRPr="00550863" w:rsidRDefault="00550863" w:rsidP="00550863">
            <w:pPr>
              <w:widowControl w:val="0"/>
              <w:spacing w:after="0" w:line="240" w:lineRule="auto"/>
              <w:contextualSpacing/>
              <w:rPr>
                <w:rFonts w:ascii="Calibri" w:eastAsia="Calibri" w:hAnsi="Calibri" w:cs="Times New Roman"/>
              </w:rPr>
            </w:pPr>
            <w:r w:rsidRPr="00550863">
              <w:rPr>
                <w:rFonts w:ascii="Calibri" w:eastAsia="Calibri" w:hAnsi="Calibri" w:cs="Times New Roman"/>
              </w:rPr>
              <w:t>The college will continue to adapt to the unique characteristics of the new SB361 Budget Allocation Model, which allows the college to be more in control of its financial stability and which allows the college to align its priorities to the resources available.</w:t>
            </w:r>
          </w:p>
        </w:tc>
        <w:tc>
          <w:tcPr>
            <w:tcW w:w="2250" w:type="dxa"/>
            <w:shd w:val="clear" w:color="auto" w:fill="auto"/>
          </w:tcPr>
          <w:p w:rsidR="00550863" w:rsidRPr="00550863" w:rsidRDefault="00550863" w:rsidP="00550863">
            <w:pPr>
              <w:spacing w:after="0" w:line="240" w:lineRule="auto"/>
              <w:rPr>
                <w:rFonts w:ascii="Calibri" w:eastAsia="Calibri" w:hAnsi="Calibri" w:cs="Times New Roman"/>
              </w:rPr>
            </w:pPr>
          </w:p>
        </w:tc>
        <w:tc>
          <w:tcPr>
            <w:tcW w:w="7897" w:type="dxa"/>
            <w:shd w:val="clear" w:color="auto" w:fill="auto"/>
          </w:tcPr>
          <w:p w:rsidR="00550863" w:rsidRPr="00550863" w:rsidRDefault="00550863" w:rsidP="00550863">
            <w:pPr>
              <w:spacing w:after="0" w:line="240" w:lineRule="auto"/>
              <w:rPr>
                <w:rFonts w:ascii="Calibri" w:eastAsia="Calibri" w:hAnsi="Calibri" w:cs="Times New Roman"/>
              </w:rPr>
            </w:pPr>
          </w:p>
        </w:tc>
      </w:tr>
      <w:tr w:rsidR="00550863" w:rsidRPr="00550863" w:rsidTr="00550863">
        <w:tc>
          <w:tcPr>
            <w:tcW w:w="1080" w:type="dxa"/>
            <w:shd w:val="clear" w:color="auto" w:fill="FFFF00"/>
          </w:tcPr>
          <w:p w:rsidR="00550863" w:rsidRPr="00550863" w:rsidRDefault="00550863" w:rsidP="00550863">
            <w:pPr>
              <w:tabs>
                <w:tab w:val="left" w:pos="882"/>
              </w:tabs>
              <w:spacing w:after="0" w:line="240" w:lineRule="auto"/>
              <w:rPr>
                <w:rFonts w:ascii="Calibri" w:eastAsia="Calibri" w:hAnsi="Calibri" w:cs="Times New Roman"/>
                <w:b/>
              </w:rPr>
            </w:pPr>
            <w:r w:rsidRPr="00550863">
              <w:rPr>
                <w:rFonts w:ascii="Calibri" w:eastAsia="Calibri" w:hAnsi="Calibri" w:cs="Times New Roman"/>
                <w:b/>
              </w:rPr>
              <w:t>III.D.1.d</w:t>
            </w:r>
          </w:p>
          <w:p w:rsidR="00550863" w:rsidRPr="00550863" w:rsidRDefault="00550863" w:rsidP="00550863">
            <w:pPr>
              <w:tabs>
                <w:tab w:val="left" w:pos="882"/>
              </w:tabs>
              <w:spacing w:after="0" w:line="240" w:lineRule="auto"/>
              <w:rPr>
                <w:rFonts w:ascii="Calibri" w:eastAsia="Calibri" w:hAnsi="Calibri" w:cs="Times New Roman"/>
                <w:b/>
              </w:rPr>
            </w:pPr>
            <w:r w:rsidRPr="00550863">
              <w:rPr>
                <w:rFonts w:ascii="Calibri" w:eastAsia="Calibri" w:hAnsi="Calibri" w:cs="Times New Roman"/>
                <w:b/>
              </w:rPr>
              <w:t xml:space="preserve">#1 Carlos, Mike, </w:t>
            </w:r>
            <w:r w:rsidRPr="00550863">
              <w:rPr>
                <w:rFonts w:ascii="Calibri" w:eastAsia="Calibri" w:hAnsi="Calibri" w:cs="Times New Roman"/>
                <w:b/>
              </w:rPr>
              <w:lastRenderedPageBreak/>
              <w:t>two deans</w:t>
            </w:r>
          </w:p>
          <w:p w:rsidR="00550863" w:rsidRPr="00550863" w:rsidRDefault="00550863" w:rsidP="00550863">
            <w:pPr>
              <w:tabs>
                <w:tab w:val="left" w:pos="882"/>
              </w:tabs>
              <w:spacing w:after="0" w:line="240" w:lineRule="auto"/>
              <w:rPr>
                <w:rFonts w:ascii="Calibri" w:eastAsia="Calibri" w:hAnsi="Calibri" w:cs="Times New Roman"/>
                <w:b/>
              </w:rPr>
            </w:pPr>
          </w:p>
          <w:p w:rsidR="00550863" w:rsidRPr="00550863" w:rsidRDefault="00550863" w:rsidP="00550863">
            <w:pPr>
              <w:tabs>
                <w:tab w:val="left" w:pos="882"/>
              </w:tabs>
              <w:spacing w:after="0" w:line="240" w:lineRule="auto"/>
              <w:rPr>
                <w:rFonts w:ascii="Calibri" w:eastAsia="Calibri" w:hAnsi="Calibri" w:cs="Times New Roman"/>
                <w:b/>
              </w:rPr>
            </w:pPr>
            <w:r w:rsidRPr="00550863">
              <w:rPr>
                <w:rFonts w:ascii="Calibri" w:eastAsia="Calibri" w:hAnsi="Calibri" w:cs="Times New Roman"/>
                <w:b/>
              </w:rPr>
              <w:t>#2 Mike &amp; two deans</w:t>
            </w:r>
          </w:p>
          <w:p w:rsidR="00550863" w:rsidRPr="00550863" w:rsidRDefault="00550863" w:rsidP="00550863">
            <w:pPr>
              <w:tabs>
                <w:tab w:val="left" w:pos="882"/>
              </w:tabs>
              <w:spacing w:after="0" w:line="240" w:lineRule="auto"/>
              <w:rPr>
                <w:rFonts w:ascii="Calibri" w:eastAsia="Calibri" w:hAnsi="Calibri" w:cs="Times New Roman"/>
                <w:b/>
              </w:rPr>
            </w:pPr>
          </w:p>
          <w:p w:rsidR="00550863" w:rsidRPr="00550863" w:rsidRDefault="00550863" w:rsidP="00550863">
            <w:pPr>
              <w:tabs>
                <w:tab w:val="left" w:pos="882"/>
              </w:tabs>
              <w:spacing w:after="0" w:line="240" w:lineRule="auto"/>
              <w:rPr>
                <w:rFonts w:ascii="Calibri" w:eastAsia="Calibri" w:hAnsi="Calibri" w:cs="Times New Roman"/>
                <w:b/>
              </w:rPr>
            </w:pPr>
          </w:p>
          <w:p w:rsidR="00550863" w:rsidRPr="00550863" w:rsidRDefault="00550863" w:rsidP="00550863">
            <w:pPr>
              <w:tabs>
                <w:tab w:val="left" w:pos="882"/>
              </w:tabs>
              <w:spacing w:after="0" w:line="240" w:lineRule="auto"/>
              <w:rPr>
                <w:rFonts w:ascii="Calibri" w:eastAsia="Calibri" w:hAnsi="Calibri" w:cs="Times New Roman"/>
                <w:b/>
              </w:rPr>
            </w:pPr>
          </w:p>
          <w:p w:rsidR="00550863" w:rsidRPr="00550863" w:rsidRDefault="00550863" w:rsidP="00550863">
            <w:pPr>
              <w:tabs>
                <w:tab w:val="left" w:pos="882"/>
              </w:tabs>
              <w:spacing w:after="0" w:line="240" w:lineRule="auto"/>
              <w:rPr>
                <w:rFonts w:ascii="Calibri" w:eastAsia="Calibri" w:hAnsi="Calibri" w:cs="Times New Roman"/>
                <w:b/>
              </w:rPr>
            </w:pPr>
            <w:r w:rsidRPr="00550863">
              <w:rPr>
                <w:rFonts w:ascii="Calibri" w:eastAsia="Calibri" w:hAnsi="Calibri" w:cs="Times New Roman"/>
                <w:b/>
              </w:rPr>
              <w:t>#3 Carlos &amp; Bonnie</w:t>
            </w:r>
          </w:p>
        </w:tc>
        <w:tc>
          <w:tcPr>
            <w:tcW w:w="2610" w:type="dxa"/>
            <w:shd w:val="clear" w:color="auto" w:fill="auto"/>
          </w:tcPr>
          <w:p w:rsidR="00550863" w:rsidRPr="00550863" w:rsidRDefault="00550863" w:rsidP="00550863">
            <w:pPr>
              <w:widowControl w:val="0"/>
              <w:numPr>
                <w:ilvl w:val="0"/>
                <w:numId w:val="25"/>
              </w:numPr>
              <w:spacing w:after="0" w:line="240" w:lineRule="auto"/>
              <w:ind w:left="139" w:hanging="180"/>
              <w:contextualSpacing/>
              <w:rPr>
                <w:rFonts w:ascii="Calibri" w:eastAsia="Calibri" w:hAnsi="Calibri" w:cs="Times New Roman"/>
              </w:rPr>
            </w:pPr>
            <w:r w:rsidRPr="00550863">
              <w:rPr>
                <w:rFonts w:ascii="Calibri" w:eastAsia="Calibri" w:hAnsi="Calibri" w:cs="Times New Roman"/>
              </w:rPr>
              <w:lastRenderedPageBreak/>
              <w:t xml:space="preserve">The college must continue to obtain input from all departments in the institution, and it must make sure that </w:t>
            </w:r>
            <w:r w:rsidRPr="00550863">
              <w:rPr>
                <w:rFonts w:ascii="Calibri" w:eastAsia="Calibri" w:hAnsi="Calibri" w:cs="Times New Roman"/>
              </w:rPr>
              <w:lastRenderedPageBreak/>
              <w:t>priorities set by all the departments are judged fairly with respect to the long-term needs of the institution.</w:t>
            </w:r>
          </w:p>
          <w:p w:rsidR="00550863" w:rsidRPr="00550863" w:rsidRDefault="00550863" w:rsidP="00550863">
            <w:pPr>
              <w:widowControl w:val="0"/>
              <w:numPr>
                <w:ilvl w:val="0"/>
                <w:numId w:val="25"/>
              </w:numPr>
              <w:spacing w:after="0" w:line="240" w:lineRule="auto"/>
              <w:ind w:left="139" w:hanging="180"/>
              <w:contextualSpacing/>
              <w:rPr>
                <w:rFonts w:ascii="Calibri" w:eastAsia="Calibri" w:hAnsi="Calibri" w:cs="Times New Roman"/>
              </w:rPr>
            </w:pPr>
            <w:r w:rsidRPr="00550863">
              <w:rPr>
                <w:rFonts w:ascii="Calibri" w:eastAsia="Calibri" w:hAnsi="Calibri" w:cs="Times New Roman"/>
              </w:rPr>
              <w:t>The campus budget office will conduct further training with all constituency groups to ensure the budget development and resource allocation request process is clear and tied to the Strategic Plan.</w:t>
            </w:r>
          </w:p>
          <w:p w:rsidR="00550863" w:rsidRPr="00550863" w:rsidRDefault="00550863" w:rsidP="00550863">
            <w:pPr>
              <w:widowControl w:val="0"/>
              <w:numPr>
                <w:ilvl w:val="0"/>
                <w:numId w:val="25"/>
              </w:numPr>
              <w:spacing w:after="0" w:line="240" w:lineRule="auto"/>
              <w:ind w:left="139" w:hanging="180"/>
              <w:contextualSpacing/>
              <w:rPr>
                <w:rFonts w:ascii="Calibri" w:eastAsia="Calibri" w:hAnsi="Calibri" w:cs="Times New Roman"/>
              </w:rPr>
            </w:pPr>
            <w:r w:rsidRPr="00550863">
              <w:rPr>
                <w:rFonts w:ascii="Calibri" w:eastAsia="Calibri" w:hAnsi="Calibri" w:cs="Times New Roman"/>
              </w:rPr>
              <w:t>POE will review the efficacy of the new process for establishing priorities.</w:t>
            </w:r>
          </w:p>
        </w:tc>
        <w:tc>
          <w:tcPr>
            <w:tcW w:w="2250" w:type="dxa"/>
            <w:shd w:val="clear" w:color="auto" w:fill="auto"/>
          </w:tcPr>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highlight w:val="yellow"/>
              </w:rPr>
              <w:lastRenderedPageBreak/>
              <w:t>1. &amp;2.Mike and Esmeralda</w:t>
            </w:r>
          </w:p>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highlight w:val="yellow"/>
              </w:rPr>
              <w:t>3. BJ</w:t>
            </w:r>
          </w:p>
        </w:tc>
        <w:tc>
          <w:tcPr>
            <w:tcW w:w="7897" w:type="dxa"/>
            <w:shd w:val="clear" w:color="auto" w:fill="auto"/>
          </w:tcPr>
          <w:p w:rsidR="00550863" w:rsidRPr="00550863" w:rsidRDefault="00550863" w:rsidP="00550863">
            <w:pPr>
              <w:numPr>
                <w:ilvl w:val="0"/>
                <w:numId w:val="30"/>
              </w:numPr>
              <w:spacing w:after="0" w:line="240" w:lineRule="auto"/>
              <w:contextualSpacing/>
              <w:rPr>
                <w:rFonts w:ascii="Calibri" w:eastAsia="Calibri" w:hAnsi="Calibri" w:cs="Times New Roman"/>
              </w:rPr>
            </w:pPr>
            <w:r w:rsidRPr="00550863">
              <w:rPr>
                <w:rFonts w:ascii="Calibri" w:eastAsia="Calibri" w:hAnsi="Calibri" w:cs="Times New Roman"/>
              </w:rPr>
              <w:t>Program Review//RAR//EMP</w:t>
            </w:r>
          </w:p>
          <w:p w:rsidR="00550863" w:rsidRPr="00550863" w:rsidRDefault="00550863" w:rsidP="00550863">
            <w:pPr>
              <w:numPr>
                <w:ilvl w:val="0"/>
                <w:numId w:val="30"/>
              </w:numPr>
              <w:spacing w:after="0" w:line="240" w:lineRule="auto"/>
              <w:contextualSpacing/>
              <w:rPr>
                <w:rFonts w:ascii="Calibri" w:eastAsia="Calibri" w:hAnsi="Calibri" w:cs="Times New Roman"/>
              </w:rPr>
            </w:pPr>
            <w:r w:rsidRPr="00550863">
              <w:rPr>
                <w:rFonts w:ascii="Calibri" w:eastAsia="Calibri" w:hAnsi="Calibri" w:cs="Times New Roman"/>
              </w:rPr>
              <w:t>Bb</w:t>
            </w:r>
          </w:p>
          <w:p w:rsidR="00550863" w:rsidRPr="00550863" w:rsidRDefault="00550863" w:rsidP="00550863">
            <w:pPr>
              <w:numPr>
                <w:ilvl w:val="0"/>
                <w:numId w:val="30"/>
              </w:numPr>
              <w:spacing w:before="100" w:beforeAutospacing="1" w:after="100" w:afterAutospacing="1" w:line="240" w:lineRule="auto"/>
              <w:contextualSpacing/>
              <w:outlineLvl w:val="0"/>
              <w:rPr>
                <w:rFonts w:ascii="Times New Roman" w:eastAsia="Times New Roman" w:hAnsi="Times New Roman" w:cs="Times New Roman"/>
                <w:kern w:val="36"/>
              </w:rPr>
            </w:pPr>
            <w:r w:rsidRPr="00550863">
              <w:rPr>
                <w:rFonts w:ascii="Times New Roman" w:eastAsia="Times New Roman" w:hAnsi="Times New Roman" w:cs="Times New Roman"/>
                <w:kern w:val="36"/>
              </w:rPr>
              <w:t xml:space="preserve">Planning and Organizational Effectiveness Committee </w:t>
            </w:r>
          </w:p>
          <w:p w:rsidR="00550863" w:rsidRPr="00550863" w:rsidRDefault="00550863" w:rsidP="00550863">
            <w:pPr>
              <w:spacing w:after="0" w:line="240" w:lineRule="auto"/>
              <w:rPr>
                <w:rFonts w:ascii="Times New Roman" w:eastAsia="Times New Roman" w:hAnsi="Times New Roman" w:cs="Times New Roman"/>
                <w:vanish/>
                <w:color w:val="666666"/>
              </w:rPr>
            </w:pPr>
            <w:r w:rsidRPr="00550863">
              <w:rPr>
                <w:rFonts w:ascii="Times New Roman" w:eastAsia="Times New Roman" w:hAnsi="Times New Roman" w:cs="Times New Roman"/>
                <w:vanish/>
                <w:color w:val="666666"/>
              </w:rPr>
              <w:t>Page Content</w:t>
            </w:r>
          </w:p>
          <w:p w:rsidR="00550863" w:rsidRPr="00550863" w:rsidRDefault="009044D6" w:rsidP="00550863">
            <w:pPr>
              <w:spacing w:before="100" w:beforeAutospacing="1" w:after="100" w:afterAutospacing="1" w:line="240" w:lineRule="auto"/>
              <w:outlineLvl w:val="2"/>
              <w:rPr>
                <w:rFonts w:ascii="Times New Roman" w:eastAsia="Times New Roman" w:hAnsi="Times New Roman" w:cs="Times New Roman"/>
                <w:b/>
                <w:bCs/>
                <w:color w:val="222222"/>
              </w:rPr>
            </w:pPr>
            <w:hyperlink r:id="rId41" w:history="1">
              <w:r w:rsidR="00550863" w:rsidRPr="00550863">
                <w:rPr>
                  <w:rFonts w:ascii="Times New Roman" w:eastAsia="Times New Roman" w:hAnsi="Times New Roman" w:cs="Times New Roman"/>
                  <w:b/>
                  <w:bCs/>
                  <w:color w:val="0000FF"/>
                  <w:u w:val="single"/>
                </w:rPr>
                <w:t>Planning Design Manual Addendum--</w:t>
              </w:r>
              <w:proofErr w:type="spellStart"/>
              <w:r w:rsidR="00550863" w:rsidRPr="00550863">
                <w:rPr>
                  <w:rFonts w:ascii="Times New Roman" w:eastAsia="Times New Roman" w:hAnsi="Times New Roman" w:cs="Times New Roman"/>
                  <w:b/>
                  <w:bCs/>
                  <w:color w:val="0000FF"/>
                  <w:u w:val="single"/>
                </w:rPr>
                <w:t>Accred</w:t>
              </w:r>
              <w:proofErr w:type="spellEnd"/>
              <w:r w:rsidR="00550863" w:rsidRPr="00550863">
                <w:rPr>
                  <w:rFonts w:ascii="Times New Roman" w:eastAsia="Times New Roman" w:hAnsi="Times New Roman" w:cs="Times New Roman"/>
                  <w:b/>
                  <w:bCs/>
                  <w:color w:val="0000FF"/>
                  <w:u w:val="single"/>
                </w:rPr>
                <w:t xml:space="preserve"> Standards Update.pdf</w:t>
              </w:r>
            </w:hyperlink>
          </w:p>
          <w:p w:rsidR="00550863" w:rsidRPr="00550863" w:rsidRDefault="00550863" w:rsidP="00550863">
            <w:pPr>
              <w:spacing w:before="100" w:beforeAutospacing="1" w:after="100" w:afterAutospacing="1" w:line="240" w:lineRule="auto"/>
              <w:outlineLvl w:val="2"/>
              <w:rPr>
                <w:rFonts w:ascii="Times New Roman" w:eastAsia="Times New Roman" w:hAnsi="Times New Roman" w:cs="Times New Roman"/>
                <w:b/>
                <w:bCs/>
                <w:color w:val="222222"/>
              </w:rPr>
            </w:pPr>
            <w:r w:rsidRPr="00550863">
              <w:rPr>
                <w:rFonts w:ascii="Times New Roman" w:eastAsia="Times New Roman" w:hAnsi="Times New Roman" w:cs="Times New Roman"/>
                <w:b/>
                <w:bCs/>
                <w:color w:val="222222"/>
              </w:rPr>
              <w:lastRenderedPageBreak/>
              <w:t>Responsibilities:</w:t>
            </w:r>
          </w:p>
          <w:p w:rsidR="00550863" w:rsidRPr="00550863" w:rsidRDefault="00550863" w:rsidP="00550863">
            <w:pPr>
              <w:numPr>
                <w:ilvl w:val="0"/>
                <w:numId w:val="31"/>
              </w:numPr>
              <w:spacing w:before="100" w:beforeAutospacing="1" w:after="100" w:afterAutospacing="1" w:line="240" w:lineRule="auto"/>
              <w:rPr>
                <w:rFonts w:ascii="Segoe UI" w:eastAsia="Times New Roman" w:hAnsi="Segoe UI" w:cs="Segoe UI"/>
                <w:sz w:val="20"/>
                <w:szCs w:val="20"/>
              </w:rPr>
            </w:pPr>
            <w:r w:rsidRPr="00550863">
              <w:rPr>
                <w:rFonts w:ascii="Segoe UI" w:eastAsia="Times New Roman" w:hAnsi="Segoe UI" w:cs="Segoe UI"/>
                <w:sz w:val="20"/>
                <w:szCs w:val="20"/>
              </w:rPr>
              <w:t>Develop and monitor implementation of the RSCCD Comprehensive Master Plan and the RSCCD Strategic Plan</w:t>
            </w:r>
          </w:p>
          <w:p w:rsidR="00550863" w:rsidRPr="00550863" w:rsidRDefault="00550863" w:rsidP="00550863">
            <w:pPr>
              <w:numPr>
                <w:ilvl w:val="0"/>
                <w:numId w:val="31"/>
              </w:numPr>
              <w:spacing w:before="100" w:beforeAutospacing="1" w:after="100" w:afterAutospacing="1" w:line="240" w:lineRule="auto"/>
              <w:rPr>
                <w:rFonts w:ascii="Segoe UI" w:eastAsia="Times New Roman" w:hAnsi="Segoe UI" w:cs="Segoe UI"/>
                <w:sz w:val="20"/>
                <w:szCs w:val="20"/>
              </w:rPr>
            </w:pPr>
            <w:r w:rsidRPr="00550863">
              <w:rPr>
                <w:rFonts w:ascii="Segoe UI" w:eastAsia="Times New Roman" w:hAnsi="Segoe UI" w:cs="Segoe UI"/>
                <w:sz w:val="20"/>
                <w:szCs w:val="20"/>
              </w:rPr>
              <w:t>Ensure that District Planning processes follow the processes and timelines outlined in the RSCCD Planning Design Manual</w:t>
            </w:r>
          </w:p>
          <w:p w:rsidR="00550863" w:rsidRPr="00550863" w:rsidRDefault="00550863" w:rsidP="00550863">
            <w:pPr>
              <w:numPr>
                <w:ilvl w:val="0"/>
                <w:numId w:val="31"/>
              </w:numPr>
              <w:spacing w:before="100" w:beforeAutospacing="1" w:after="100" w:afterAutospacing="1" w:line="240" w:lineRule="auto"/>
              <w:rPr>
                <w:rFonts w:ascii="Segoe UI" w:eastAsia="Times New Roman" w:hAnsi="Segoe UI" w:cs="Segoe UI"/>
                <w:sz w:val="20"/>
                <w:szCs w:val="20"/>
              </w:rPr>
            </w:pPr>
            <w:r w:rsidRPr="00550863">
              <w:rPr>
                <w:rFonts w:ascii="Segoe UI" w:eastAsia="Times New Roman" w:hAnsi="Segoe UI" w:cs="Segoe UI"/>
                <w:sz w:val="20"/>
                <w:szCs w:val="20"/>
              </w:rPr>
              <w:t>Provide leadership for coordination of district and college planning activities</w:t>
            </w:r>
          </w:p>
          <w:p w:rsidR="00550863" w:rsidRPr="00550863" w:rsidRDefault="00550863" w:rsidP="00550863">
            <w:pPr>
              <w:numPr>
                <w:ilvl w:val="0"/>
                <w:numId w:val="31"/>
              </w:numPr>
              <w:spacing w:before="100" w:beforeAutospacing="1" w:after="100" w:afterAutospacing="1" w:line="240" w:lineRule="auto"/>
              <w:rPr>
                <w:rFonts w:ascii="Segoe UI" w:eastAsia="Times New Roman" w:hAnsi="Segoe UI" w:cs="Segoe UI"/>
                <w:sz w:val="20"/>
                <w:szCs w:val="20"/>
              </w:rPr>
            </w:pPr>
            <w:r w:rsidRPr="00550863">
              <w:rPr>
                <w:rFonts w:ascii="Segoe UI" w:eastAsia="Times New Roman" w:hAnsi="Segoe UI" w:cs="Segoe UI"/>
                <w:sz w:val="20"/>
                <w:szCs w:val="20"/>
              </w:rPr>
              <w:t>Prepare the annual Progressive Report on the RSCCD Comprehensive Master Plan</w:t>
            </w:r>
          </w:p>
          <w:p w:rsidR="00550863" w:rsidRPr="00550863" w:rsidRDefault="00550863" w:rsidP="00550863">
            <w:pPr>
              <w:numPr>
                <w:ilvl w:val="0"/>
                <w:numId w:val="31"/>
              </w:numPr>
              <w:spacing w:before="100" w:beforeAutospacing="1" w:after="100" w:afterAutospacing="1" w:line="240" w:lineRule="auto"/>
              <w:rPr>
                <w:rFonts w:ascii="Segoe UI" w:eastAsia="Times New Roman" w:hAnsi="Segoe UI" w:cs="Segoe UI"/>
                <w:sz w:val="20"/>
                <w:szCs w:val="20"/>
              </w:rPr>
            </w:pPr>
            <w:r w:rsidRPr="00550863">
              <w:rPr>
                <w:rFonts w:ascii="Segoe UI" w:eastAsia="Times New Roman" w:hAnsi="Segoe UI" w:cs="Segoe UI"/>
                <w:sz w:val="20"/>
                <w:szCs w:val="20"/>
              </w:rPr>
              <w:t>Coordinate date to be presented at annual Board of Trustees planning activity</w:t>
            </w:r>
          </w:p>
          <w:p w:rsidR="00550863" w:rsidRPr="00550863" w:rsidRDefault="00550863" w:rsidP="00550863">
            <w:pPr>
              <w:numPr>
                <w:ilvl w:val="0"/>
                <w:numId w:val="31"/>
              </w:numPr>
              <w:spacing w:before="100" w:beforeAutospacing="1" w:after="100" w:afterAutospacing="1" w:line="240" w:lineRule="auto"/>
              <w:rPr>
                <w:rFonts w:ascii="Segoe UI" w:eastAsia="Times New Roman" w:hAnsi="Segoe UI" w:cs="Segoe UI"/>
                <w:sz w:val="20"/>
                <w:szCs w:val="20"/>
              </w:rPr>
            </w:pPr>
            <w:r w:rsidRPr="00550863">
              <w:rPr>
                <w:rFonts w:ascii="Segoe UI" w:eastAsia="Times New Roman" w:hAnsi="Segoe UI" w:cs="Segoe UI"/>
                <w:sz w:val="20"/>
                <w:szCs w:val="20"/>
              </w:rPr>
              <w:t>Coordinate accreditation activities between colleges and District Services including the delineation of District/College Functions</w:t>
            </w:r>
          </w:p>
          <w:p w:rsidR="00550863" w:rsidRPr="00550863" w:rsidRDefault="00550863" w:rsidP="00550863">
            <w:pPr>
              <w:numPr>
                <w:ilvl w:val="0"/>
                <w:numId w:val="31"/>
              </w:numPr>
              <w:spacing w:before="100" w:beforeAutospacing="1" w:after="100" w:afterAutospacing="1" w:line="240" w:lineRule="auto"/>
              <w:rPr>
                <w:rFonts w:ascii="Segoe UI" w:eastAsia="Times New Roman" w:hAnsi="Segoe UI" w:cs="Segoe UI"/>
                <w:sz w:val="20"/>
                <w:szCs w:val="20"/>
              </w:rPr>
            </w:pPr>
            <w:r w:rsidRPr="00550863">
              <w:rPr>
                <w:rFonts w:ascii="Segoe UI" w:eastAsia="Times New Roman" w:hAnsi="Segoe UI" w:cs="Segoe UI"/>
                <w:sz w:val="20"/>
                <w:szCs w:val="20"/>
              </w:rPr>
              <w:t>Review institutional research activities and results</w:t>
            </w:r>
          </w:p>
          <w:p w:rsidR="00550863" w:rsidRPr="00550863" w:rsidRDefault="00550863" w:rsidP="00550863">
            <w:pPr>
              <w:numPr>
                <w:ilvl w:val="0"/>
                <w:numId w:val="31"/>
              </w:numPr>
              <w:spacing w:before="100" w:beforeAutospacing="1" w:after="100" w:afterAutospacing="1" w:line="240" w:lineRule="auto"/>
              <w:rPr>
                <w:rFonts w:ascii="Segoe UI" w:eastAsia="Times New Roman" w:hAnsi="Segoe UI" w:cs="Segoe UI"/>
                <w:sz w:val="20"/>
                <w:szCs w:val="20"/>
              </w:rPr>
            </w:pPr>
            <w:r w:rsidRPr="00550863">
              <w:rPr>
                <w:rFonts w:ascii="Segoe UI" w:eastAsia="Times New Roman" w:hAnsi="Segoe UI" w:cs="Segoe UI"/>
                <w:sz w:val="20"/>
                <w:szCs w:val="20"/>
              </w:rPr>
              <w:t>Review resource development initiatives</w:t>
            </w:r>
          </w:p>
          <w:p w:rsidR="00550863" w:rsidRPr="00550863" w:rsidRDefault="00550863" w:rsidP="00550863">
            <w:pPr>
              <w:spacing w:before="100" w:beforeAutospacing="1" w:after="100" w:afterAutospacing="1" w:line="240" w:lineRule="auto"/>
              <w:rPr>
                <w:rFonts w:ascii="Segoe UI" w:eastAsia="Times New Roman" w:hAnsi="Segoe UI" w:cs="Segoe UI"/>
                <w:sz w:val="20"/>
                <w:szCs w:val="20"/>
              </w:rPr>
            </w:pPr>
            <w:r w:rsidRPr="00550863">
              <w:rPr>
                <w:rFonts w:ascii="Segoe UI" w:eastAsia="Times New Roman" w:hAnsi="Segoe UI" w:cs="Segoe UI"/>
                <w:sz w:val="20"/>
                <w:szCs w:val="20"/>
              </w:rPr>
              <w:t>After the District Council Governance Summit of April 18, 2016, the POE Committee recommended a way to parse responsibilities amongst the governance groups and a plan for inter-communication. Approval occurred at the POE meeting of May 25, 2016.</w:t>
            </w:r>
            <w:r w:rsidRPr="00550863">
              <w:rPr>
                <w:rFonts w:ascii="Segoe UI" w:eastAsia="Times New Roman" w:hAnsi="Segoe UI" w:cs="Segoe UI"/>
                <w:sz w:val="20"/>
                <w:szCs w:val="20"/>
                <w:vertAlign w:val="superscript"/>
              </w:rPr>
              <w:endnoteReference w:id="18"/>
            </w:r>
          </w:p>
          <w:p w:rsidR="00550863" w:rsidRPr="00550863" w:rsidRDefault="00550863" w:rsidP="00550863">
            <w:pPr>
              <w:spacing w:after="0" w:line="240" w:lineRule="auto"/>
              <w:contextualSpacing/>
              <w:rPr>
                <w:rFonts w:ascii="Calibri" w:eastAsia="Calibri" w:hAnsi="Calibri" w:cs="Times New Roman"/>
              </w:rPr>
            </w:pPr>
            <w:r w:rsidRPr="00550863">
              <w:rPr>
                <w:rFonts w:ascii="Calibri" w:eastAsia="Calibri" w:hAnsi="Calibri" w:cs="Times New Roman"/>
              </w:rPr>
              <w:t>POE Accreditation Plan</w:t>
            </w:r>
          </w:p>
          <w:p w:rsidR="00550863" w:rsidRPr="00550863" w:rsidRDefault="009044D6" w:rsidP="00550863">
            <w:pPr>
              <w:spacing w:after="0" w:line="240" w:lineRule="auto"/>
              <w:contextualSpacing/>
              <w:rPr>
                <w:rFonts w:ascii="Calibri" w:eastAsia="Calibri" w:hAnsi="Calibri" w:cs="Times New Roman"/>
              </w:rPr>
            </w:pPr>
            <w:hyperlink r:id="rId42" w:history="1">
              <w:r w:rsidR="00550863" w:rsidRPr="00550863">
                <w:rPr>
                  <w:rFonts w:ascii="Calibri" w:eastAsia="Calibri" w:hAnsi="Calibri" w:cs="Times New Roman"/>
                  <w:color w:val="0000FF"/>
                  <w:u w:val="single"/>
                </w:rPr>
                <w:t>https://rsccd.edu/Departments/Human-Resources/Documents/POE/Accreditation%20Shared%20Governance%20Alignment%20for%20District%20Participatory%20Gov.pdf</w:t>
              </w:r>
            </w:hyperlink>
            <w:r w:rsidR="00550863" w:rsidRPr="00550863">
              <w:rPr>
                <w:rFonts w:ascii="Calibri" w:eastAsia="Calibri" w:hAnsi="Calibri" w:cs="Times New Roman"/>
              </w:rPr>
              <w:t xml:space="preserve"> </w:t>
            </w:r>
          </w:p>
        </w:tc>
      </w:tr>
      <w:tr w:rsidR="00550863" w:rsidRPr="00550863" w:rsidTr="00550863">
        <w:tc>
          <w:tcPr>
            <w:tcW w:w="1080" w:type="dxa"/>
            <w:shd w:val="clear" w:color="auto" w:fill="FFFF00"/>
          </w:tcPr>
          <w:p w:rsidR="00550863" w:rsidRPr="00550863" w:rsidRDefault="00550863" w:rsidP="00550863">
            <w:pPr>
              <w:tabs>
                <w:tab w:val="left" w:pos="882"/>
              </w:tabs>
              <w:spacing w:after="0" w:line="240" w:lineRule="auto"/>
              <w:rPr>
                <w:rFonts w:ascii="Calibri" w:eastAsia="Calibri" w:hAnsi="Calibri" w:cs="Times New Roman"/>
                <w:b/>
              </w:rPr>
            </w:pPr>
            <w:r w:rsidRPr="00550863">
              <w:rPr>
                <w:rFonts w:ascii="Calibri" w:eastAsia="Calibri" w:hAnsi="Calibri" w:cs="Times New Roman"/>
                <w:b/>
              </w:rPr>
              <w:lastRenderedPageBreak/>
              <w:t>III.D.2.c</w:t>
            </w:r>
          </w:p>
          <w:p w:rsidR="00550863" w:rsidRPr="00550863" w:rsidRDefault="00550863" w:rsidP="00550863">
            <w:pPr>
              <w:tabs>
                <w:tab w:val="left" w:pos="882"/>
              </w:tabs>
              <w:spacing w:after="0" w:line="240" w:lineRule="auto"/>
              <w:rPr>
                <w:rFonts w:ascii="Calibri" w:eastAsia="Calibri" w:hAnsi="Calibri" w:cs="Times New Roman"/>
                <w:b/>
              </w:rPr>
            </w:pPr>
          </w:p>
          <w:p w:rsidR="00550863" w:rsidRPr="00550863" w:rsidRDefault="00550863" w:rsidP="00550863">
            <w:pPr>
              <w:tabs>
                <w:tab w:val="left" w:pos="882"/>
              </w:tabs>
              <w:spacing w:after="0" w:line="240" w:lineRule="auto"/>
              <w:rPr>
                <w:rFonts w:ascii="Calibri" w:eastAsia="Calibri" w:hAnsi="Calibri" w:cs="Times New Roman"/>
                <w:b/>
              </w:rPr>
            </w:pPr>
            <w:r w:rsidRPr="00550863">
              <w:rPr>
                <w:rFonts w:ascii="Calibri" w:eastAsia="Calibri" w:hAnsi="Calibri" w:cs="Times New Roman"/>
                <w:b/>
              </w:rPr>
              <w:t>Mike &amp; Ray</w:t>
            </w:r>
          </w:p>
        </w:tc>
        <w:tc>
          <w:tcPr>
            <w:tcW w:w="2610" w:type="dxa"/>
            <w:shd w:val="clear" w:color="auto" w:fill="auto"/>
          </w:tcPr>
          <w:p w:rsidR="00550863" w:rsidRPr="00550863" w:rsidRDefault="00550863" w:rsidP="00550863">
            <w:pPr>
              <w:widowControl w:val="0"/>
              <w:spacing w:after="0" w:line="240" w:lineRule="auto"/>
              <w:contextualSpacing/>
              <w:rPr>
                <w:rFonts w:ascii="Calibri" w:eastAsia="Calibri" w:hAnsi="Calibri" w:cs="Times New Roman"/>
              </w:rPr>
            </w:pPr>
            <w:r w:rsidRPr="00550863">
              <w:rPr>
                <w:rFonts w:ascii="Calibri" w:eastAsia="Calibri" w:hAnsi="Calibri" w:cs="Times New Roman"/>
              </w:rPr>
              <w:t xml:space="preserve">SAC will continue to provide budget training to the different departments and to provide tools for budget planning and management. This will help the college to be more efficient and maintain usable, reliable, and coherent data to be </w:t>
            </w:r>
            <w:r w:rsidRPr="00550863">
              <w:rPr>
                <w:rFonts w:ascii="Calibri" w:eastAsia="Calibri" w:hAnsi="Calibri" w:cs="Times New Roman"/>
              </w:rPr>
              <w:lastRenderedPageBreak/>
              <w:t>used for decision- making college-wide.</w:t>
            </w:r>
          </w:p>
        </w:tc>
        <w:tc>
          <w:tcPr>
            <w:tcW w:w="2250" w:type="dxa"/>
            <w:shd w:val="clear" w:color="auto" w:fill="auto"/>
          </w:tcPr>
          <w:p w:rsidR="00550863" w:rsidRPr="00550863" w:rsidRDefault="00550863" w:rsidP="00550863">
            <w:pPr>
              <w:spacing w:after="0" w:line="240" w:lineRule="auto"/>
              <w:rPr>
                <w:rFonts w:ascii="Calibri" w:eastAsia="Calibri" w:hAnsi="Calibri" w:cs="Times New Roman"/>
              </w:rPr>
            </w:pPr>
          </w:p>
        </w:tc>
        <w:tc>
          <w:tcPr>
            <w:tcW w:w="7897" w:type="dxa"/>
            <w:shd w:val="clear" w:color="auto" w:fill="auto"/>
          </w:tcPr>
          <w:p w:rsidR="00550863" w:rsidRPr="00550863" w:rsidRDefault="00550863" w:rsidP="00550863">
            <w:pPr>
              <w:spacing w:after="0" w:line="240" w:lineRule="auto"/>
              <w:rPr>
                <w:rFonts w:ascii="Calibri" w:eastAsia="Calibri" w:hAnsi="Calibri" w:cs="Times New Roman"/>
              </w:rPr>
            </w:pPr>
          </w:p>
        </w:tc>
      </w:tr>
    </w:tbl>
    <w:p w:rsidR="00550863" w:rsidRPr="00550863" w:rsidRDefault="00550863" w:rsidP="00550863">
      <w:pPr>
        <w:spacing w:after="0" w:line="240" w:lineRule="auto"/>
        <w:rPr>
          <w:rFonts w:ascii="Times New Roman" w:eastAsia="Times New Roman" w:hAnsi="Times New Roman" w:cs="Times New Roman"/>
          <w:sz w:val="24"/>
          <w:szCs w:val="24"/>
        </w:rPr>
      </w:pPr>
    </w:p>
    <w:p w:rsidR="00550863" w:rsidRPr="00550863" w:rsidRDefault="00550863" w:rsidP="00550863">
      <w:pPr>
        <w:spacing w:after="0" w:line="240" w:lineRule="auto"/>
        <w:rPr>
          <w:rFonts w:ascii="Times New Roman" w:eastAsia="Times New Roman" w:hAnsi="Times New Roman" w:cs="Times New Roman"/>
          <w:b/>
          <w:sz w:val="24"/>
          <w:szCs w:val="24"/>
        </w:rPr>
      </w:pPr>
    </w:p>
    <w:p w:rsidR="00550863" w:rsidRPr="00550863" w:rsidRDefault="00550863" w:rsidP="00550863">
      <w:pPr>
        <w:spacing w:after="0" w:line="240" w:lineRule="auto"/>
        <w:rPr>
          <w:rFonts w:ascii="Times New Roman" w:eastAsia="Times New Roman" w:hAnsi="Times New Roman" w:cs="Times New Roman"/>
          <w:b/>
          <w:sz w:val="24"/>
          <w:szCs w:val="24"/>
        </w:rPr>
      </w:pPr>
      <w:r w:rsidRPr="00550863">
        <w:rPr>
          <w:rFonts w:ascii="Times New Roman" w:eastAsia="Times New Roman" w:hAnsi="Times New Roman" w:cs="Times New Roman"/>
          <w:b/>
          <w:sz w:val="24"/>
          <w:szCs w:val="24"/>
        </w:rPr>
        <w:t>STANDARD IV: LEADERSHIP AND GOVERNANCE</w:t>
      </w:r>
    </w:p>
    <w:p w:rsidR="00550863" w:rsidRPr="00550863" w:rsidRDefault="00550863" w:rsidP="00550863">
      <w:pPr>
        <w:spacing w:after="0" w:line="240" w:lineRule="auto"/>
        <w:rPr>
          <w:rFonts w:ascii="Times New Roman" w:eastAsia="Times New Roman" w:hAnsi="Times New Roman" w:cs="Times New Roman"/>
          <w:b/>
          <w:sz w:val="24"/>
          <w:szCs w:val="24"/>
        </w:rPr>
      </w:pPr>
      <w:r w:rsidRPr="00550863">
        <w:rPr>
          <w:rFonts w:ascii="Times New Roman" w:eastAsia="Times New Roman" w:hAnsi="Times New Roman" w:cs="Times New Roman"/>
          <w:b/>
          <w:sz w:val="24"/>
          <w:szCs w:val="24"/>
        </w:rPr>
        <w:tab/>
        <w:t>IV.A. Decision-Making Roles and Processes</w:t>
      </w:r>
    </w:p>
    <w:p w:rsidR="00550863" w:rsidRPr="00550863" w:rsidRDefault="00550863" w:rsidP="00550863">
      <w:pPr>
        <w:spacing w:after="0" w:line="240" w:lineRule="auto"/>
        <w:rPr>
          <w:rFonts w:ascii="Times New Roman" w:eastAsia="Times New Roman" w:hAnsi="Times New Roman" w:cs="Times New Roman"/>
          <w:b/>
          <w:sz w:val="24"/>
          <w:szCs w:val="24"/>
        </w:rPr>
      </w:pPr>
      <w:r w:rsidRPr="00550863">
        <w:rPr>
          <w:rFonts w:ascii="Times New Roman" w:eastAsia="Times New Roman" w:hAnsi="Times New Roman" w:cs="Times New Roman"/>
          <w:b/>
          <w:sz w:val="24"/>
          <w:szCs w:val="24"/>
        </w:rPr>
        <w:t>IV.B. Board and Administrative Organization</w:t>
      </w:r>
    </w:p>
    <w:p w:rsidR="00550863" w:rsidRPr="00550863" w:rsidRDefault="00550863" w:rsidP="00550863">
      <w:pPr>
        <w:spacing w:after="0" w:line="240" w:lineRule="auto"/>
        <w:rPr>
          <w:rFonts w:ascii="Times New Roman" w:eastAsia="Times New Roman" w:hAnsi="Times New Roman" w:cs="Times New Roman"/>
          <w:b/>
          <w:sz w:val="24"/>
          <w:szCs w:val="24"/>
        </w:rPr>
      </w:pPr>
    </w:p>
    <w:tbl>
      <w:tblPr>
        <w:tblW w:w="13837"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8"/>
        <w:gridCol w:w="2592"/>
        <w:gridCol w:w="2340"/>
        <w:gridCol w:w="7807"/>
      </w:tblGrid>
      <w:tr w:rsidR="00550863" w:rsidRPr="00550863" w:rsidTr="00550863">
        <w:tc>
          <w:tcPr>
            <w:tcW w:w="1098" w:type="dxa"/>
            <w:shd w:val="clear" w:color="auto" w:fill="8DB3E2"/>
          </w:tcPr>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Standard</w:t>
            </w:r>
          </w:p>
        </w:tc>
        <w:tc>
          <w:tcPr>
            <w:tcW w:w="2592" w:type="dxa"/>
            <w:shd w:val="clear" w:color="auto" w:fill="8DB3E2"/>
          </w:tcPr>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Actionable Improvement Plans</w:t>
            </w:r>
          </w:p>
        </w:tc>
        <w:tc>
          <w:tcPr>
            <w:tcW w:w="2340" w:type="dxa"/>
            <w:shd w:val="clear" w:color="auto" w:fill="8DB3E2"/>
          </w:tcPr>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Recommended Lead(s)</w:t>
            </w:r>
          </w:p>
        </w:tc>
        <w:tc>
          <w:tcPr>
            <w:tcW w:w="7807" w:type="dxa"/>
            <w:shd w:val="clear" w:color="auto" w:fill="8DB3E2"/>
          </w:tcPr>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Status</w:t>
            </w:r>
          </w:p>
        </w:tc>
      </w:tr>
      <w:tr w:rsidR="00550863" w:rsidRPr="00550863" w:rsidTr="00550863">
        <w:tc>
          <w:tcPr>
            <w:tcW w:w="1098" w:type="dxa"/>
            <w:shd w:val="clear" w:color="auto" w:fill="FFFF00"/>
          </w:tcPr>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IV.A.3</w:t>
            </w:r>
          </w:p>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Carlos, Sara, Mike &amp; Jim</w:t>
            </w:r>
          </w:p>
        </w:tc>
        <w:tc>
          <w:tcPr>
            <w:tcW w:w="2592" w:type="dxa"/>
            <w:shd w:val="clear" w:color="auto" w:fill="auto"/>
          </w:tcPr>
          <w:p w:rsidR="00550863" w:rsidRPr="00550863" w:rsidRDefault="00550863" w:rsidP="00550863">
            <w:pPr>
              <w:widowControl w:val="0"/>
              <w:spacing w:after="0" w:line="240" w:lineRule="auto"/>
              <w:contextualSpacing/>
              <w:rPr>
                <w:rFonts w:ascii="Calibri" w:eastAsia="Calibri" w:hAnsi="Calibri" w:cs="Times New Roman"/>
              </w:rPr>
            </w:pPr>
            <w:r w:rsidRPr="00550863">
              <w:rPr>
                <w:rFonts w:ascii="Calibri" w:eastAsia="Calibri" w:hAnsi="Calibri" w:cs="Times New Roman"/>
              </w:rPr>
              <w:t>Santa Ana College governance committees should create uniform standards for the posting of minutes in related to regularly scheduled meetings.</w:t>
            </w:r>
          </w:p>
        </w:tc>
        <w:tc>
          <w:tcPr>
            <w:tcW w:w="2340" w:type="dxa"/>
            <w:shd w:val="clear" w:color="auto" w:fill="auto"/>
          </w:tcPr>
          <w:p w:rsidR="00550863" w:rsidRPr="00550863" w:rsidRDefault="00550863" w:rsidP="00550863">
            <w:pPr>
              <w:spacing w:after="0" w:line="240" w:lineRule="auto"/>
              <w:rPr>
                <w:rFonts w:ascii="Calibri" w:eastAsia="Calibri" w:hAnsi="Calibri" w:cs="Times New Roman"/>
              </w:rPr>
            </w:pPr>
          </w:p>
        </w:tc>
        <w:tc>
          <w:tcPr>
            <w:tcW w:w="7807" w:type="dxa"/>
            <w:shd w:val="clear" w:color="auto" w:fill="auto"/>
          </w:tcPr>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rPr>
              <w:t xml:space="preserve">Agendas and minutes of all committees are posted on the participatory governance pages of www.sac.edu.   </w:t>
            </w:r>
            <w:hyperlink r:id="rId43" w:history="1">
              <w:r w:rsidRPr="00550863">
                <w:rPr>
                  <w:rFonts w:ascii="Calibri" w:eastAsia="Calibri" w:hAnsi="Calibri" w:cs="Times New Roman"/>
                  <w:color w:val="0000FF"/>
                  <w:u w:val="single"/>
                </w:rPr>
                <w:t>http://www.sac.edu/committees/Pages/default.aspx</w:t>
              </w:r>
            </w:hyperlink>
            <w:r w:rsidRPr="00550863">
              <w:rPr>
                <w:rFonts w:ascii="Calibri" w:eastAsia="Calibri" w:hAnsi="Calibri" w:cs="Times New Roman"/>
              </w:rPr>
              <w:t xml:space="preserve"> </w:t>
            </w:r>
          </w:p>
          <w:p w:rsidR="00550863" w:rsidRPr="00550863" w:rsidRDefault="00550863" w:rsidP="00550863">
            <w:pPr>
              <w:spacing w:after="0" w:line="240" w:lineRule="auto"/>
              <w:rPr>
                <w:rFonts w:ascii="Calibri" w:eastAsia="Calibri" w:hAnsi="Calibri" w:cs="Times New Roman"/>
              </w:rPr>
            </w:pPr>
          </w:p>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Participatory Governance Committees</w:t>
            </w:r>
          </w:p>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b/>
              </w:rPr>
              <w:t xml:space="preserve">College Council: </w:t>
            </w:r>
            <w:hyperlink r:id="rId44" w:history="1">
              <w:r w:rsidRPr="00550863">
                <w:rPr>
                  <w:rFonts w:ascii="Calibri" w:eastAsia="Calibri" w:hAnsi="Calibri" w:cs="Times New Roman"/>
                  <w:color w:val="0000FF"/>
                  <w:u w:val="single"/>
                </w:rPr>
                <w:t>http://www.sac.edu/President/collegecouncil/Pages/default.aspx</w:t>
              </w:r>
            </w:hyperlink>
            <w:r w:rsidRPr="00550863">
              <w:rPr>
                <w:rFonts w:ascii="Calibri" w:eastAsia="Calibri" w:hAnsi="Calibri" w:cs="Times New Roman"/>
              </w:rPr>
              <w:t xml:space="preserve"> </w:t>
            </w:r>
          </w:p>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b/>
              </w:rPr>
              <w:t xml:space="preserve">Facilities Committee: </w:t>
            </w:r>
            <w:hyperlink r:id="rId45" w:history="1">
              <w:r w:rsidRPr="00550863">
                <w:rPr>
                  <w:rFonts w:ascii="Calibri" w:eastAsia="Calibri" w:hAnsi="Calibri" w:cs="Times New Roman"/>
                  <w:color w:val="0000FF"/>
                  <w:u w:val="single"/>
                </w:rPr>
                <w:t>http://www.sac.edu/AdminServices/facilities/Pages/default.aspx</w:t>
              </w:r>
            </w:hyperlink>
            <w:r w:rsidRPr="00550863">
              <w:rPr>
                <w:rFonts w:ascii="Calibri" w:eastAsia="Calibri" w:hAnsi="Calibri" w:cs="Times New Roman"/>
              </w:rPr>
              <w:t xml:space="preserve"> </w:t>
            </w:r>
          </w:p>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b/>
              </w:rPr>
              <w:t xml:space="preserve">Planning and Budget Committee: </w:t>
            </w:r>
            <w:hyperlink r:id="rId46" w:history="1">
              <w:r w:rsidRPr="00550863">
                <w:rPr>
                  <w:rFonts w:ascii="Calibri" w:eastAsia="Calibri" w:hAnsi="Calibri" w:cs="Times New Roman"/>
                  <w:color w:val="0000FF"/>
                  <w:u w:val="single"/>
                </w:rPr>
                <w:t>http://www.sac.edu/AdminServices/budget/Pages/default.aspx</w:t>
              </w:r>
            </w:hyperlink>
            <w:r w:rsidRPr="00550863">
              <w:rPr>
                <w:rFonts w:ascii="Calibri" w:eastAsia="Calibri" w:hAnsi="Calibri" w:cs="Times New Roman"/>
              </w:rPr>
              <w:t xml:space="preserve"> </w:t>
            </w:r>
          </w:p>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b/>
              </w:rPr>
              <w:t xml:space="preserve">Student Success and Equity Committee: </w:t>
            </w:r>
            <w:hyperlink r:id="rId47" w:history="1">
              <w:r w:rsidRPr="00550863">
                <w:rPr>
                  <w:rFonts w:ascii="Calibri" w:eastAsia="Calibri" w:hAnsi="Calibri" w:cs="Times New Roman"/>
                  <w:color w:val="0000FF"/>
                  <w:u w:val="single"/>
                </w:rPr>
                <w:t>http://www.sac.edu/committees/StudentSuccess/Pages/default.aspx</w:t>
              </w:r>
            </w:hyperlink>
            <w:r w:rsidRPr="00550863">
              <w:rPr>
                <w:rFonts w:ascii="Calibri" w:eastAsia="Calibri" w:hAnsi="Calibri" w:cs="Times New Roman"/>
              </w:rPr>
              <w:t xml:space="preserve">  </w:t>
            </w:r>
          </w:p>
          <w:p w:rsidR="00550863" w:rsidRPr="00550863" w:rsidRDefault="00550863" w:rsidP="00550863">
            <w:pPr>
              <w:spacing w:after="0" w:line="240" w:lineRule="auto"/>
              <w:rPr>
                <w:rFonts w:ascii="Calibri" w:eastAsia="Calibri" w:hAnsi="Calibri" w:cs="Times New Roman"/>
              </w:rPr>
            </w:pPr>
          </w:p>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b/>
              </w:rPr>
              <w:t xml:space="preserve">Archive—Former Committee—Institutional Effectiveness and Assessment (IE&amp;A) Committee: </w:t>
            </w:r>
            <w:hyperlink r:id="rId48" w:history="1">
              <w:r w:rsidRPr="00550863">
                <w:rPr>
                  <w:rFonts w:ascii="Calibri" w:eastAsia="Calibri" w:hAnsi="Calibri" w:cs="Times New Roman"/>
                  <w:color w:val="0000FF"/>
                  <w:u w:val="single"/>
                </w:rPr>
                <w:t>http://www.sac.edu/committees/IEA/Pages/default.aspx</w:t>
              </w:r>
            </w:hyperlink>
            <w:r w:rsidRPr="00550863">
              <w:rPr>
                <w:rFonts w:ascii="Calibri" w:eastAsia="Calibri" w:hAnsi="Calibri" w:cs="Times New Roman"/>
              </w:rPr>
              <w:t xml:space="preserve"> </w:t>
            </w:r>
          </w:p>
          <w:p w:rsidR="00550863" w:rsidRPr="00550863" w:rsidRDefault="00550863" w:rsidP="00550863">
            <w:pPr>
              <w:spacing w:after="0" w:line="240" w:lineRule="auto"/>
              <w:rPr>
                <w:rFonts w:ascii="Calibri" w:eastAsia="Calibri" w:hAnsi="Calibri" w:cs="Times New Roman"/>
              </w:rPr>
            </w:pPr>
          </w:p>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Task Forces and Workgroups that report to Participatory Governance Committees:</w:t>
            </w:r>
          </w:p>
          <w:p w:rsidR="00550863" w:rsidRPr="00550863" w:rsidRDefault="00550863" w:rsidP="00550863">
            <w:pPr>
              <w:spacing w:after="0" w:line="240" w:lineRule="auto"/>
              <w:rPr>
                <w:rFonts w:ascii="Calibri" w:eastAsia="Calibri" w:hAnsi="Calibri" w:cs="Times New Roman"/>
                <w:b/>
              </w:rPr>
            </w:pPr>
          </w:p>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b/>
              </w:rPr>
              <w:t>Accreditation Oversight Committee (Reports to College Council)--</w:t>
            </w:r>
            <w:r w:rsidRPr="00550863">
              <w:t xml:space="preserve"> </w:t>
            </w:r>
            <w:hyperlink r:id="rId49" w:history="1">
              <w:r w:rsidRPr="00550863">
                <w:rPr>
                  <w:rFonts w:ascii="Calibri" w:eastAsia="Calibri" w:hAnsi="Calibri" w:cs="Times New Roman"/>
                  <w:color w:val="0000FF"/>
                  <w:u w:val="single"/>
                </w:rPr>
                <w:t>http://www.sac.edu/AcademicAffairs/IEA_Office/Pages/Accreditation-Oversight-Committee.aspx</w:t>
              </w:r>
            </w:hyperlink>
            <w:r w:rsidRPr="00550863">
              <w:rPr>
                <w:rFonts w:ascii="Calibri" w:eastAsia="Calibri" w:hAnsi="Calibri" w:cs="Times New Roman"/>
              </w:rPr>
              <w:t xml:space="preserve"> </w:t>
            </w:r>
          </w:p>
          <w:p w:rsidR="00550863" w:rsidRPr="00550863" w:rsidRDefault="00550863" w:rsidP="00550863">
            <w:pPr>
              <w:spacing w:after="0" w:line="240" w:lineRule="auto"/>
              <w:rPr>
                <w:rFonts w:ascii="Calibri" w:eastAsia="Calibri" w:hAnsi="Calibri" w:cs="Times New Roman"/>
              </w:rPr>
            </w:pPr>
          </w:p>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 xml:space="preserve">Basic Skills Initiative Strand A (Reports to Student Success and Equity and the Academic Senate) </w:t>
            </w:r>
          </w:p>
          <w:p w:rsidR="00550863" w:rsidRPr="00550863" w:rsidRDefault="009044D6" w:rsidP="00550863">
            <w:pPr>
              <w:spacing w:after="0" w:line="240" w:lineRule="auto"/>
              <w:rPr>
                <w:rFonts w:ascii="Calibri" w:eastAsia="Calibri" w:hAnsi="Calibri" w:cs="Times New Roman"/>
                <w:b/>
              </w:rPr>
            </w:pPr>
            <w:hyperlink r:id="rId50" w:history="1">
              <w:r w:rsidR="00550863" w:rsidRPr="00550863">
                <w:rPr>
                  <w:rFonts w:ascii="Calibri" w:eastAsia="Calibri" w:hAnsi="Calibri" w:cs="Times New Roman"/>
                  <w:b/>
                  <w:color w:val="0000FF"/>
                  <w:u w:val="single"/>
                </w:rPr>
                <w:t>http://www.sac.edu/committees/BSI/Pages/default.aspx</w:t>
              </w:r>
            </w:hyperlink>
            <w:r w:rsidR="00550863" w:rsidRPr="00550863">
              <w:rPr>
                <w:rFonts w:ascii="Calibri" w:eastAsia="Calibri" w:hAnsi="Calibri" w:cs="Times New Roman"/>
                <w:b/>
              </w:rPr>
              <w:t xml:space="preserve"> </w:t>
            </w:r>
          </w:p>
          <w:p w:rsidR="00550863" w:rsidRPr="00550863" w:rsidRDefault="00550863" w:rsidP="00550863">
            <w:pPr>
              <w:spacing w:after="0" w:line="240" w:lineRule="auto"/>
              <w:rPr>
                <w:rFonts w:ascii="Calibri" w:eastAsia="Calibri" w:hAnsi="Calibri" w:cs="Times New Roman"/>
                <w:b/>
              </w:rPr>
            </w:pPr>
          </w:p>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b/>
              </w:rPr>
              <w:t xml:space="preserve">Health, Emergency Preparedness, Safety &amp;Security Task force (HEPSS—Reports to Facilities Committee) </w:t>
            </w:r>
            <w:hyperlink r:id="rId51" w:history="1">
              <w:r w:rsidRPr="00550863">
                <w:rPr>
                  <w:rFonts w:ascii="Calibri" w:eastAsia="Calibri" w:hAnsi="Calibri" w:cs="Times New Roman"/>
                  <w:color w:val="0000FF"/>
                  <w:u w:val="single"/>
                </w:rPr>
                <w:t>http://www.sac.edu/AdminServices/hepss/Pages/default.aspx</w:t>
              </w:r>
            </w:hyperlink>
            <w:r w:rsidRPr="00550863">
              <w:rPr>
                <w:rFonts w:ascii="Calibri" w:eastAsia="Calibri" w:hAnsi="Calibri" w:cs="Times New Roman"/>
              </w:rPr>
              <w:t xml:space="preserve"> </w:t>
            </w:r>
          </w:p>
          <w:p w:rsidR="00550863" w:rsidRPr="00550863" w:rsidRDefault="00550863" w:rsidP="00550863">
            <w:pPr>
              <w:spacing w:after="0" w:line="240" w:lineRule="auto"/>
              <w:rPr>
                <w:rFonts w:ascii="Calibri" w:eastAsia="Calibri" w:hAnsi="Calibri" w:cs="Times New Roman"/>
                <w:b/>
              </w:rPr>
            </w:pPr>
          </w:p>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b/>
              </w:rPr>
              <w:t xml:space="preserve">SAC Technology Advisory Committee (SACTAC—Reports to Facilities Committee) </w:t>
            </w:r>
            <w:hyperlink r:id="rId52" w:history="1">
              <w:r w:rsidRPr="00550863">
                <w:rPr>
                  <w:rFonts w:ascii="Calibri" w:eastAsia="Calibri" w:hAnsi="Calibri" w:cs="Times New Roman"/>
                  <w:color w:val="0000FF"/>
                  <w:u w:val="single"/>
                </w:rPr>
                <w:t>http://www.sac.edu/committees/SACTACT/Pages/default.aspx</w:t>
              </w:r>
            </w:hyperlink>
            <w:r w:rsidRPr="00550863">
              <w:rPr>
                <w:rFonts w:ascii="Calibri" w:eastAsia="Calibri" w:hAnsi="Calibri" w:cs="Times New Roman"/>
              </w:rPr>
              <w:t xml:space="preserve"> </w:t>
            </w:r>
          </w:p>
          <w:p w:rsidR="00550863" w:rsidRPr="00550863" w:rsidRDefault="00550863" w:rsidP="00550863">
            <w:pPr>
              <w:spacing w:after="0" w:line="240" w:lineRule="auto"/>
              <w:rPr>
                <w:rFonts w:ascii="Calibri" w:eastAsia="Calibri" w:hAnsi="Calibri" w:cs="Times New Roman"/>
              </w:rPr>
            </w:pPr>
          </w:p>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b/>
              </w:rPr>
              <w:t xml:space="preserve">Academic Senate: </w:t>
            </w:r>
            <w:hyperlink r:id="rId53" w:history="1">
              <w:r w:rsidRPr="00550863">
                <w:rPr>
                  <w:rFonts w:ascii="Calibri" w:eastAsia="Calibri" w:hAnsi="Calibri" w:cs="Times New Roman"/>
                  <w:color w:val="0000FF"/>
                  <w:u w:val="single"/>
                </w:rPr>
                <w:t>http://www.sac.edu/President/AcademicSenate/Pages/Current-Meeting-Documents.aspx</w:t>
              </w:r>
            </w:hyperlink>
            <w:r w:rsidRPr="00550863">
              <w:rPr>
                <w:rFonts w:ascii="Calibri" w:eastAsia="Calibri" w:hAnsi="Calibri" w:cs="Times New Roman"/>
              </w:rPr>
              <w:t xml:space="preserve"> </w:t>
            </w:r>
          </w:p>
          <w:p w:rsidR="00550863" w:rsidRPr="00550863" w:rsidRDefault="00550863" w:rsidP="00550863">
            <w:pPr>
              <w:spacing w:after="0" w:line="240" w:lineRule="auto"/>
              <w:rPr>
                <w:rFonts w:ascii="Calibri" w:eastAsia="Calibri" w:hAnsi="Calibri" w:cs="Times New Roman"/>
              </w:rPr>
            </w:pPr>
          </w:p>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Academic Senate Committees</w:t>
            </w:r>
          </w:p>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b/>
              </w:rPr>
              <w:t xml:space="preserve">   Curriculum and Instruction Council: </w:t>
            </w:r>
            <w:hyperlink r:id="rId54" w:history="1">
              <w:r w:rsidRPr="00550863">
                <w:rPr>
                  <w:rFonts w:ascii="Calibri" w:eastAsia="Calibri" w:hAnsi="Calibri" w:cs="Times New Roman"/>
                  <w:color w:val="0000FF"/>
                  <w:u w:val="single"/>
                </w:rPr>
                <w:t>http://www.sac.edu/committees/curriculum/Pages/default.aspx</w:t>
              </w:r>
            </w:hyperlink>
            <w:r w:rsidRPr="00550863">
              <w:rPr>
                <w:rFonts w:ascii="Calibri" w:eastAsia="Calibri" w:hAnsi="Calibri" w:cs="Times New Roman"/>
              </w:rPr>
              <w:t xml:space="preserve"> </w:t>
            </w:r>
          </w:p>
          <w:p w:rsidR="00550863" w:rsidRPr="00550863" w:rsidRDefault="00550863" w:rsidP="00550863">
            <w:pPr>
              <w:spacing w:after="0" w:line="240" w:lineRule="auto"/>
              <w:rPr>
                <w:rFonts w:ascii="Calibri" w:eastAsia="Calibri" w:hAnsi="Calibri" w:cs="Times New Roman"/>
              </w:rPr>
            </w:pPr>
          </w:p>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 xml:space="preserve">   Teaching and Learning Committee (TLC): </w:t>
            </w:r>
            <w:hyperlink r:id="rId55" w:history="1">
              <w:r w:rsidRPr="00550863">
                <w:rPr>
                  <w:rFonts w:ascii="Calibri" w:eastAsia="Calibri" w:hAnsi="Calibri" w:cs="Times New Roman"/>
                  <w:color w:val="0000FF"/>
                  <w:u w:val="single"/>
                </w:rPr>
                <w:t>http://www.sac.edu/committees/TLC/Pages/default.aspx</w:t>
              </w:r>
            </w:hyperlink>
            <w:r w:rsidRPr="00550863">
              <w:rPr>
                <w:rFonts w:ascii="Calibri" w:eastAsia="Calibri" w:hAnsi="Calibri" w:cs="Times New Roman"/>
              </w:rPr>
              <w:t xml:space="preserve"> </w:t>
            </w:r>
          </w:p>
          <w:p w:rsidR="00550863" w:rsidRPr="00550863" w:rsidRDefault="00550863" w:rsidP="00550863">
            <w:pPr>
              <w:spacing w:after="0" w:line="240" w:lineRule="auto"/>
              <w:rPr>
                <w:rFonts w:ascii="Calibri" w:eastAsia="Calibri" w:hAnsi="Calibri" w:cs="Times New Roman"/>
              </w:rPr>
            </w:pPr>
          </w:p>
        </w:tc>
      </w:tr>
      <w:tr w:rsidR="00550863" w:rsidRPr="00550863" w:rsidTr="00550863">
        <w:trPr>
          <w:trHeight w:val="2240"/>
        </w:trPr>
        <w:tc>
          <w:tcPr>
            <w:tcW w:w="1098" w:type="dxa"/>
            <w:shd w:val="clear" w:color="auto" w:fill="FFFF00"/>
          </w:tcPr>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lastRenderedPageBreak/>
              <w:t>IV.B.2.b</w:t>
            </w:r>
          </w:p>
          <w:p w:rsidR="00550863" w:rsidRPr="00550863" w:rsidRDefault="00550863" w:rsidP="00550863">
            <w:pPr>
              <w:spacing w:after="0" w:line="240" w:lineRule="auto"/>
              <w:rPr>
                <w:rFonts w:ascii="Calibri" w:eastAsia="Calibri" w:hAnsi="Calibri" w:cs="Times New Roman"/>
                <w:b/>
              </w:rPr>
            </w:pPr>
          </w:p>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Carlos &amp; Bonnie</w:t>
            </w:r>
          </w:p>
        </w:tc>
        <w:tc>
          <w:tcPr>
            <w:tcW w:w="2592" w:type="dxa"/>
            <w:shd w:val="clear" w:color="auto" w:fill="auto"/>
          </w:tcPr>
          <w:p w:rsidR="00550863" w:rsidRPr="00550863" w:rsidRDefault="00550863" w:rsidP="00550863">
            <w:pPr>
              <w:widowControl w:val="0"/>
              <w:spacing w:after="0" w:line="240" w:lineRule="auto"/>
              <w:contextualSpacing/>
              <w:rPr>
                <w:rFonts w:ascii="Calibri" w:eastAsia="Calibri" w:hAnsi="Calibri" w:cs="Times New Roman"/>
              </w:rPr>
            </w:pPr>
            <w:r w:rsidRPr="00550863">
              <w:rPr>
                <w:rFonts w:ascii="Calibri" w:eastAsia="Calibri" w:hAnsi="Calibri" w:cs="Times New Roman"/>
              </w:rPr>
              <w:t>An Office of Institutional Effectiveness with the ALO and a researcher dedicated to the college will improve strategic planning and institutional effectiveness (See I.B.3 &amp; I.B.6).</w:t>
            </w:r>
          </w:p>
        </w:tc>
        <w:tc>
          <w:tcPr>
            <w:tcW w:w="2340" w:type="dxa"/>
            <w:shd w:val="clear" w:color="auto" w:fill="auto"/>
          </w:tcPr>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rPr>
              <w:t xml:space="preserve">▪ Cabinet/IE </w:t>
            </w:r>
            <w:proofErr w:type="spellStart"/>
            <w:r w:rsidRPr="00550863">
              <w:rPr>
                <w:rFonts w:ascii="Calibri" w:eastAsia="Calibri" w:hAnsi="Calibri" w:cs="Times New Roman"/>
              </w:rPr>
              <w:t>Coord</w:t>
            </w:r>
            <w:proofErr w:type="spellEnd"/>
            <w:r w:rsidRPr="00550863">
              <w:rPr>
                <w:rFonts w:ascii="Calibri" w:eastAsia="Calibri" w:hAnsi="Calibri" w:cs="Times New Roman"/>
              </w:rPr>
              <w:t>.</w:t>
            </w:r>
          </w:p>
        </w:tc>
        <w:tc>
          <w:tcPr>
            <w:tcW w:w="7807" w:type="dxa"/>
            <w:shd w:val="clear" w:color="auto" w:fill="auto"/>
          </w:tcPr>
          <w:p w:rsidR="00550863" w:rsidRPr="00550863" w:rsidRDefault="00550863" w:rsidP="00550863">
            <w:pPr>
              <w:spacing w:after="0" w:line="240" w:lineRule="auto"/>
              <w:rPr>
                <w:rFonts w:ascii="Calibri" w:eastAsia="Calibri" w:hAnsi="Calibri" w:cs="Times New Roman"/>
              </w:rPr>
            </w:pPr>
            <w:proofErr w:type="gramStart"/>
            <w:r w:rsidRPr="00550863">
              <w:rPr>
                <w:rFonts w:ascii="Calibri" w:eastAsia="Calibri" w:hAnsi="Calibri" w:cs="Times New Roman"/>
              </w:rPr>
              <w:t>1.a</w:t>
            </w:r>
            <w:proofErr w:type="gramEnd"/>
            <w:r w:rsidRPr="00550863">
              <w:rPr>
                <w:rFonts w:ascii="Calibri" w:eastAsia="Calibri" w:hAnsi="Calibri" w:cs="Times New Roman"/>
              </w:rPr>
              <w:t>. The IE Coordinator will work with the Research Analyst to make recommendations to College Council related to the data elements required for Strategic Plan analysis. (See I.B.3)</w:t>
            </w:r>
          </w:p>
          <w:p w:rsidR="00550863" w:rsidRPr="00550863" w:rsidRDefault="00550863" w:rsidP="00550863">
            <w:pPr>
              <w:spacing w:after="0" w:line="240" w:lineRule="auto"/>
              <w:rPr>
                <w:rFonts w:ascii="Calibri" w:eastAsia="Calibri" w:hAnsi="Calibri" w:cs="Times New Roman"/>
              </w:rPr>
            </w:pPr>
          </w:p>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highlight w:val="yellow"/>
              </w:rPr>
              <w:t>New Research Analyst does????</w:t>
            </w:r>
          </w:p>
          <w:p w:rsidR="00550863" w:rsidRPr="00550863" w:rsidRDefault="00550863" w:rsidP="00550863">
            <w:pPr>
              <w:spacing w:after="0" w:line="240" w:lineRule="auto"/>
              <w:rPr>
                <w:rFonts w:ascii="Calibri" w:eastAsia="Calibri" w:hAnsi="Calibri" w:cs="Times New Roman"/>
              </w:rPr>
            </w:pPr>
          </w:p>
          <w:p w:rsidR="00550863" w:rsidRPr="00550863" w:rsidRDefault="00550863" w:rsidP="00550863">
            <w:pPr>
              <w:spacing w:after="0" w:line="240" w:lineRule="auto"/>
              <w:rPr>
                <w:rFonts w:ascii="Calibri" w:eastAsia="Calibri" w:hAnsi="Calibri" w:cs="Times New Roman"/>
              </w:rPr>
            </w:pPr>
          </w:p>
          <w:p w:rsidR="00550863" w:rsidRPr="00550863" w:rsidRDefault="00550863" w:rsidP="00550863">
            <w:pPr>
              <w:spacing w:after="0" w:line="240" w:lineRule="auto"/>
              <w:rPr>
                <w:rFonts w:ascii="Calibri" w:eastAsia="Calibri" w:hAnsi="Calibri" w:cs="Times New Roman"/>
              </w:rPr>
            </w:pPr>
          </w:p>
        </w:tc>
      </w:tr>
      <w:tr w:rsidR="00550863" w:rsidRPr="00550863" w:rsidTr="00550863">
        <w:tc>
          <w:tcPr>
            <w:tcW w:w="1098" w:type="dxa"/>
            <w:shd w:val="clear" w:color="auto" w:fill="FFFF00"/>
          </w:tcPr>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IV.B.3.c</w:t>
            </w:r>
          </w:p>
          <w:p w:rsidR="00550863" w:rsidRPr="00550863" w:rsidRDefault="00550863" w:rsidP="00550863">
            <w:pPr>
              <w:spacing w:after="0" w:line="240" w:lineRule="auto"/>
              <w:rPr>
                <w:rFonts w:ascii="Calibri" w:eastAsia="Calibri" w:hAnsi="Calibri" w:cs="Times New Roman"/>
                <w:b/>
              </w:rPr>
            </w:pPr>
          </w:p>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Mike C &amp; Ray</w:t>
            </w:r>
          </w:p>
        </w:tc>
        <w:tc>
          <w:tcPr>
            <w:tcW w:w="2592" w:type="dxa"/>
            <w:shd w:val="clear" w:color="auto" w:fill="auto"/>
          </w:tcPr>
          <w:p w:rsidR="00550863" w:rsidRPr="00550863" w:rsidRDefault="00550863" w:rsidP="00550863">
            <w:pPr>
              <w:widowControl w:val="0"/>
              <w:spacing w:after="0" w:line="240" w:lineRule="auto"/>
              <w:contextualSpacing/>
              <w:rPr>
                <w:rFonts w:ascii="Calibri" w:eastAsia="Calibri" w:hAnsi="Calibri" w:cs="Times New Roman"/>
              </w:rPr>
            </w:pPr>
            <w:r w:rsidRPr="00550863">
              <w:rPr>
                <w:rFonts w:ascii="Calibri" w:eastAsia="Calibri" w:hAnsi="Calibri" w:cs="Times New Roman"/>
              </w:rPr>
              <w:t>The Budget Allocation Model guidelines, procedures, and responsibilities will be reviewed and revised as needed.</w:t>
            </w:r>
          </w:p>
        </w:tc>
        <w:tc>
          <w:tcPr>
            <w:tcW w:w="2340" w:type="dxa"/>
            <w:shd w:val="clear" w:color="auto" w:fill="auto"/>
          </w:tcPr>
          <w:p w:rsidR="00550863" w:rsidRPr="00550863" w:rsidRDefault="00550863" w:rsidP="00550863">
            <w:pPr>
              <w:spacing w:after="0" w:line="240" w:lineRule="auto"/>
              <w:rPr>
                <w:rFonts w:ascii="Calibri" w:eastAsia="Calibri" w:hAnsi="Calibri" w:cs="Times New Roman"/>
              </w:rPr>
            </w:pPr>
          </w:p>
        </w:tc>
        <w:tc>
          <w:tcPr>
            <w:tcW w:w="7807" w:type="dxa"/>
            <w:shd w:val="clear" w:color="auto" w:fill="auto"/>
          </w:tcPr>
          <w:p w:rsidR="00550863" w:rsidRPr="00550863" w:rsidRDefault="00550863" w:rsidP="00550863">
            <w:pPr>
              <w:spacing w:after="0" w:line="240" w:lineRule="auto"/>
              <w:rPr>
                <w:rFonts w:ascii="Calibri" w:eastAsia="Calibri" w:hAnsi="Calibri" w:cs="Times New Roman"/>
              </w:rPr>
            </w:pPr>
          </w:p>
        </w:tc>
      </w:tr>
      <w:tr w:rsidR="00550863" w:rsidRPr="00550863" w:rsidTr="00550863">
        <w:tc>
          <w:tcPr>
            <w:tcW w:w="1098" w:type="dxa"/>
            <w:shd w:val="clear" w:color="auto" w:fill="FFFF00"/>
          </w:tcPr>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IV.B.3.g</w:t>
            </w:r>
          </w:p>
          <w:p w:rsidR="00550863" w:rsidRPr="00550863" w:rsidRDefault="00550863" w:rsidP="00550863">
            <w:pPr>
              <w:spacing w:after="0" w:line="240" w:lineRule="auto"/>
              <w:rPr>
                <w:rFonts w:ascii="Calibri" w:eastAsia="Calibri" w:hAnsi="Calibri" w:cs="Times New Roman"/>
                <w:b/>
              </w:rPr>
            </w:pPr>
          </w:p>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lastRenderedPageBreak/>
              <w:t>Carlos &amp; Bonnie</w:t>
            </w:r>
          </w:p>
        </w:tc>
        <w:tc>
          <w:tcPr>
            <w:tcW w:w="2592" w:type="dxa"/>
            <w:shd w:val="clear" w:color="auto" w:fill="auto"/>
          </w:tcPr>
          <w:p w:rsidR="00550863" w:rsidRPr="00550863" w:rsidRDefault="00550863" w:rsidP="00550863">
            <w:pPr>
              <w:widowControl w:val="0"/>
              <w:numPr>
                <w:ilvl w:val="0"/>
                <w:numId w:val="16"/>
              </w:numPr>
              <w:spacing w:after="0" w:line="240" w:lineRule="auto"/>
              <w:ind w:left="211" w:hanging="211"/>
              <w:contextualSpacing/>
              <w:rPr>
                <w:rFonts w:ascii="Calibri" w:eastAsia="Calibri" w:hAnsi="Calibri" w:cs="Times New Roman"/>
              </w:rPr>
            </w:pPr>
            <w:r w:rsidRPr="00550863">
              <w:rPr>
                <w:rFonts w:ascii="Calibri" w:eastAsia="Calibri" w:hAnsi="Calibri" w:cs="Times New Roman"/>
              </w:rPr>
              <w:lastRenderedPageBreak/>
              <w:t xml:space="preserve">To improve overall effectiveness within RSCCD, the college will </w:t>
            </w:r>
            <w:r w:rsidRPr="00550863">
              <w:rPr>
                <w:rFonts w:ascii="Calibri" w:eastAsia="Calibri" w:hAnsi="Calibri" w:cs="Times New Roman"/>
              </w:rPr>
              <w:lastRenderedPageBreak/>
              <w:t xml:space="preserve">increase the frequency and clarity of information disseminated from the District Office regarding program and service functions. </w:t>
            </w:r>
          </w:p>
          <w:p w:rsidR="00550863" w:rsidRPr="00550863" w:rsidRDefault="00550863" w:rsidP="00550863">
            <w:pPr>
              <w:widowControl w:val="0"/>
              <w:numPr>
                <w:ilvl w:val="0"/>
                <w:numId w:val="16"/>
              </w:numPr>
              <w:spacing w:after="0" w:line="240" w:lineRule="auto"/>
              <w:ind w:left="211" w:hanging="180"/>
              <w:contextualSpacing/>
              <w:rPr>
                <w:rFonts w:ascii="Calibri" w:eastAsia="Calibri" w:hAnsi="Calibri" w:cs="Times New Roman"/>
              </w:rPr>
            </w:pPr>
            <w:r w:rsidRPr="00550863">
              <w:rPr>
                <w:rFonts w:ascii="Calibri" w:eastAsia="Calibri" w:hAnsi="Calibri" w:cs="Times New Roman"/>
              </w:rPr>
              <w:t>In addition, the 2014 RSCCD Functions/Mapping of Responsibilities will be broadly shared.</w:t>
            </w:r>
          </w:p>
        </w:tc>
        <w:tc>
          <w:tcPr>
            <w:tcW w:w="2340" w:type="dxa"/>
            <w:shd w:val="clear" w:color="auto" w:fill="auto"/>
          </w:tcPr>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rPr>
              <w:lastRenderedPageBreak/>
              <w:t>▪ Cabinet</w:t>
            </w:r>
          </w:p>
        </w:tc>
        <w:tc>
          <w:tcPr>
            <w:tcW w:w="7807" w:type="dxa"/>
            <w:shd w:val="clear" w:color="auto" w:fill="auto"/>
          </w:tcPr>
          <w:p w:rsidR="00550863" w:rsidRPr="00550863" w:rsidRDefault="00550863" w:rsidP="00550863">
            <w:pPr>
              <w:spacing w:after="0" w:line="240" w:lineRule="auto"/>
              <w:rPr>
                <w:rFonts w:ascii="Calibri" w:eastAsia="Calibri" w:hAnsi="Calibri" w:cs="Times New Roman"/>
              </w:rPr>
            </w:pPr>
            <w:proofErr w:type="gramStart"/>
            <w:r w:rsidRPr="00550863">
              <w:rPr>
                <w:rFonts w:ascii="Calibri" w:eastAsia="Calibri" w:hAnsi="Calibri" w:cs="Times New Roman"/>
              </w:rPr>
              <w:t>1.a</w:t>
            </w:r>
            <w:proofErr w:type="gramEnd"/>
            <w:r w:rsidRPr="00550863">
              <w:rPr>
                <w:rFonts w:ascii="Calibri" w:eastAsia="Calibri" w:hAnsi="Calibri" w:cs="Times New Roman"/>
              </w:rPr>
              <w:t xml:space="preserve">. The District completed a communication survey and is taking steps to increase opportunities for personal communication on the campuses with the Chancellor. All members of Management Council now submit items for the quarterly meetings. The </w:t>
            </w:r>
            <w:r w:rsidRPr="00550863">
              <w:rPr>
                <w:rFonts w:ascii="Calibri" w:eastAsia="Calibri" w:hAnsi="Calibri" w:cs="Times New Roman"/>
              </w:rPr>
              <w:lastRenderedPageBreak/>
              <w:t>Chancellor has also expanded the number of written updates by RSCCD to the District and the colleges</w:t>
            </w:r>
            <w:proofErr w:type="gramStart"/>
            <w:r w:rsidRPr="00550863">
              <w:rPr>
                <w:rFonts w:ascii="Calibri" w:eastAsia="Calibri" w:hAnsi="Calibri" w:cs="Times New Roman"/>
              </w:rPr>
              <w:t>.</w:t>
            </w:r>
            <w:r w:rsidRPr="00550863">
              <w:rPr>
                <w:rFonts w:ascii="Calibri" w:eastAsia="Calibri" w:hAnsi="Calibri" w:cs="Times New Roman"/>
                <w:vertAlign w:val="superscript"/>
              </w:rPr>
              <w:endnoteReference w:id="19"/>
            </w:r>
            <w:r w:rsidRPr="00550863">
              <w:rPr>
                <w:rFonts w:ascii="Calibri" w:eastAsia="Calibri" w:hAnsi="Calibri" w:cs="Times New Roman"/>
                <w:vertAlign w:val="superscript"/>
              </w:rPr>
              <w:t>,</w:t>
            </w:r>
            <w:proofErr w:type="gramEnd"/>
            <w:r w:rsidRPr="00550863">
              <w:rPr>
                <w:rFonts w:ascii="Calibri" w:eastAsia="Calibri" w:hAnsi="Calibri" w:cs="Times New Roman"/>
                <w:vertAlign w:val="superscript"/>
              </w:rPr>
              <w:endnoteReference w:id="20"/>
            </w:r>
            <w:r w:rsidRPr="00550863">
              <w:rPr>
                <w:rFonts w:ascii="Calibri" w:eastAsia="Calibri" w:hAnsi="Calibri" w:cs="Times New Roman"/>
              </w:rPr>
              <w:t xml:space="preserve"> </w:t>
            </w:r>
          </w:p>
          <w:p w:rsidR="00550863" w:rsidRPr="00550863" w:rsidRDefault="00550863" w:rsidP="00550863">
            <w:pPr>
              <w:spacing w:after="0" w:line="240" w:lineRule="auto"/>
              <w:rPr>
                <w:rFonts w:ascii="Calibri" w:eastAsia="Calibri" w:hAnsi="Calibri" w:cs="Times New Roman"/>
              </w:rPr>
            </w:pPr>
          </w:p>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highlight w:val="yellow"/>
              </w:rPr>
              <w:t>Same—update minutes and evidence needed Do assessment of this (survey f16)</w:t>
            </w:r>
          </w:p>
          <w:p w:rsidR="00550863" w:rsidRPr="00550863" w:rsidRDefault="00550863" w:rsidP="00550863">
            <w:pPr>
              <w:spacing w:after="0" w:line="240" w:lineRule="auto"/>
              <w:rPr>
                <w:rFonts w:ascii="Calibri" w:eastAsia="Calibri" w:hAnsi="Calibri" w:cs="Times New Roman"/>
              </w:rPr>
            </w:pPr>
          </w:p>
          <w:p w:rsidR="00550863" w:rsidRPr="00550863" w:rsidRDefault="00550863" w:rsidP="00550863">
            <w:pPr>
              <w:spacing w:after="0" w:line="240" w:lineRule="auto"/>
              <w:rPr>
                <w:rFonts w:ascii="Calibri" w:eastAsia="Calibri" w:hAnsi="Calibri" w:cs="Times New Roman"/>
              </w:rPr>
            </w:pPr>
          </w:p>
          <w:p w:rsidR="00550863" w:rsidRPr="00550863" w:rsidRDefault="00550863" w:rsidP="00550863">
            <w:pPr>
              <w:spacing w:after="0" w:line="240" w:lineRule="auto"/>
              <w:rPr>
                <w:rFonts w:ascii="Calibri" w:eastAsia="Calibri" w:hAnsi="Calibri" w:cs="Times New Roman"/>
              </w:rPr>
            </w:pPr>
            <w:proofErr w:type="gramStart"/>
            <w:r w:rsidRPr="00550863">
              <w:rPr>
                <w:rFonts w:ascii="Calibri" w:eastAsia="Calibri" w:hAnsi="Calibri" w:cs="Times New Roman"/>
              </w:rPr>
              <w:t>2.a</w:t>
            </w:r>
            <w:proofErr w:type="gramEnd"/>
            <w:r w:rsidRPr="00550863">
              <w:rPr>
                <w:rFonts w:ascii="Calibri" w:eastAsia="Calibri" w:hAnsi="Calibri" w:cs="Times New Roman"/>
              </w:rPr>
              <w:t>. The IE Coordinator is a member of the RSCCD Planning and Organizational Effectiveness Committee (POE) and also a member of the Functions/Mapping of Responsibilities workgroup. The coordinator keeps the Cabinet apprised of any changes. Cabinet members contribute information and are responsible for distributing the final version to their respective areas. The Functions/Mapping of Responsibilities was revised in 2014.</w:t>
            </w:r>
            <w:r w:rsidRPr="00550863">
              <w:rPr>
                <w:rFonts w:ascii="Calibri" w:eastAsia="Calibri" w:hAnsi="Calibri" w:cs="Times New Roman"/>
                <w:vertAlign w:val="superscript"/>
              </w:rPr>
              <w:endnoteReference w:id="21"/>
            </w:r>
            <w:r w:rsidRPr="00550863">
              <w:rPr>
                <w:rFonts w:ascii="Calibri" w:eastAsia="Calibri" w:hAnsi="Calibri" w:cs="Times New Roman"/>
              </w:rPr>
              <w:t xml:space="preserve"> </w:t>
            </w:r>
          </w:p>
          <w:p w:rsidR="00550863" w:rsidRPr="00550863" w:rsidRDefault="00550863" w:rsidP="00550863">
            <w:pPr>
              <w:spacing w:after="0" w:line="240" w:lineRule="auto"/>
              <w:rPr>
                <w:rFonts w:ascii="Calibri" w:eastAsia="Calibri" w:hAnsi="Calibri" w:cs="Times New Roman"/>
              </w:rPr>
            </w:pPr>
          </w:p>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highlight w:val="yellow"/>
              </w:rPr>
              <w:t>On website</w:t>
            </w:r>
            <w:r w:rsidRPr="00550863">
              <w:rPr>
                <w:rFonts w:ascii="Calibri" w:eastAsia="Calibri" w:hAnsi="Calibri" w:cs="Times New Roman"/>
              </w:rPr>
              <w:t xml:space="preserve">  </w:t>
            </w:r>
            <w:hyperlink r:id="rId56" w:history="1">
              <w:r w:rsidRPr="00550863">
                <w:rPr>
                  <w:rFonts w:ascii="Calibri" w:eastAsia="Calibri" w:hAnsi="Calibri" w:cs="Times New Roman"/>
                  <w:color w:val="0000FF"/>
                  <w:u w:val="single"/>
                </w:rPr>
                <w:t>https://rsccd.edu/Departments/Research/Documents/DistrictPlanning/2014RSCCDFunctionMappingFinal42814.pdf</w:t>
              </w:r>
            </w:hyperlink>
            <w:r w:rsidRPr="00550863">
              <w:rPr>
                <w:rFonts w:ascii="Calibri" w:eastAsia="Calibri" w:hAnsi="Calibri" w:cs="Times New Roman"/>
              </w:rPr>
              <w:t xml:space="preserve"> </w:t>
            </w:r>
          </w:p>
        </w:tc>
      </w:tr>
    </w:tbl>
    <w:p w:rsidR="007955CB" w:rsidRDefault="007955CB" w:rsidP="003360BD">
      <w:pPr>
        <w:jc w:val="center"/>
        <w:rPr>
          <w:rFonts w:ascii="Times New Roman" w:hAnsi="Times New Roman" w:cs="Times New Roman"/>
          <w:b/>
          <w:sz w:val="28"/>
          <w:szCs w:val="28"/>
        </w:rPr>
      </w:pPr>
    </w:p>
    <w:p w:rsidR="007955CB" w:rsidRDefault="007955CB" w:rsidP="003360BD">
      <w:pPr>
        <w:jc w:val="center"/>
        <w:rPr>
          <w:rFonts w:ascii="Times New Roman" w:hAnsi="Times New Roman" w:cs="Times New Roman"/>
          <w:b/>
          <w:sz w:val="28"/>
          <w:szCs w:val="28"/>
        </w:rPr>
      </w:pPr>
    </w:p>
    <w:p w:rsidR="007955CB" w:rsidRDefault="007955CB" w:rsidP="003360BD">
      <w:pPr>
        <w:jc w:val="center"/>
        <w:rPr>
          <w:rFonts w:ascii="Times New Roman" w:hAnsi="Times New Roman" w:cs="Times New Roman"/>
          <w:b/>
          <w:sz w:val="28"/>
          <w:szCs w:val="28"/>
        </w:rPr>
      </w:pPr>
    </w:p>
    <w:p w:rsidR="007955CB" w:rsidRDefault="007955CB" w:rsidP="003360BD">
      <w:pPr>
        <w:jc w:val="center"/>
        <w:rPr>
          <w:rFonts w:ascii="Times New Roman" w:hAnsi="Times New Roman" w:cs="Times New Roman"/>
          <w:b/>
          <w:sz w:val="28"/>
          <w:szCs w:val="28"/>
        </w:rPr>
      </w:pPr>
    </w:p>
    <w:p w:rsidR="007955CB" w:rsidRDefault="007955CB" w:rsidP="003360BD">
      <w:pPr>
        <w:jc w:val="center"/>
        <w:rPr>
          <w:rFonts w:ascii="Times New Roman" w:hAnsi="Times New Roman" w:cs="Times New Roman"/>
          <w:b/>
          <w:sz w:val="28"/>
          <w:szCs w:val="28"/>
        </w:rPr>
      </w:pPr>
    </w:p>
    <w:p w:rsidR="007955CB" w:rsidRDefault="007955CB" w:rsidP="003360BD">
      <w:pPr>
        <w:jc w:val="center"/>
        <w:rPr>
          <w:rFonts w:ascii="Times New Roman" w:hAnsi="Times New Roman" w:cs="Times New Roman"/>
          <w:b/>
          <w:sz w:val="28"/>
          <w:szCs w:val="28"/>
        </w:rPr>
      </w:pPr>
    </w:p>
    <w:p w:rsidR="007955CB" w:rsidRDefault="007955CB" w:rsidP="003360BD">
      <w:pPr>
        <w:jc w:val="center"/>
        <w:rPr>
          <w:rFonts w:ascii="Times New Roman" w:hAnsi="Times New Roman" w:cs="Times New Roman"/>
          <w:b/>
          <w:sz w:val="28"/>
          <w:szCs w:val="28"/>
        </w:rPr>
      </w:pPr>
    </w:p>
    <w:p w:rsidR="007D7F82" w:rsidRDefault="007D7F82" w:rsidP="003360BD">
      <w:pPr>
        <w:jc w:val="center"/>
        <w:rPr>
          <w:rFonts w:ascii="Times New Roman" w:hAnsi="Times New Roman" w:cs="Times New Roman"/>
          <w:b/>
          <w:sz w:val="28"/>
          <w:szCs w:val="28"/>
        </w:rPr>
      </w:pPr>
    </w:p>
    <w:p w:rsidR="007D7F82" w:rsidRDefault="007D7F82" w:rsidP="003360BD">
      <w:pPr>
        <w:jc w:val="center"/>
        <w:rPr>
          <w:rFonts w:ascii="Times New Roman" w:hAnsi="Times New Roman" w:cs="Times New Roman"/>
          <w:b/>
          <w:sz w:val="28"/>
          <w:szCs w:val="28"/>
        </w:rPr>
      </w:pPr>
    </w:p>
    <w:p w:rsidR="007955CB" w:rsidRDefault="007955CB" w:rsidP="003360BD">
      <w:pPr>
        <w:jc w:val="center"/>
        <w:rPr>
          <w:rFonts w:ascii="Times New Roman" w:hAnsi="Times New Roman" w:cs="Times New Roman"/>
          <w:b/>
          <w:sz w:val="28"/>
          <w:szCs w:val="28"/>
        </w:rPr>
      </w:pPr>
    </w:p>
    <w:p w:rsidR="003360BD" w:rsidRPr="003360BD" w:rsidRDefault="003360BD" w:rsidP="003360BD">
      <w:pPr>
        <w:jc w:val="center"/>
        <w:rPr>
          <w:rFonts w:ascii="Times New Roman" w:hAnsi="Times New Roman" w:cs="Times New Roman"/>
          <w:b/>
          <w:sz w:val="28"/>
          <w:szCs w:val="28"/>
        </w:rPr>
      </w:pPr>
      <w:r w:rsidRPr="003360BD">
        <w:rPr>
          <w:rFonts w:ascii="Times New Roman" w:hAnsi="Times New Roman" w:cs="Times New Roman"/>
          <w:b/>
          <w:sz w:val="28"/>
          <w:szCs w:val="28"/>
        </w:rPr>
        <w:lastRenderedPageBreak/>
        <w:t>Appendix D</w:t>
      </w:r>
    </w:p>
    <w:p w:rsidR="003360BD" w:rsidRPr="00B31586" w:rsidRDefault="003360BD" w:rsidP="003360BD">
      <w:pPr>
        <w:jc w:val="center"/>
        <w:rPr>
          <w:sz w:val="28"/>
          <w:szCs w:val="28"/>
        </w:rPr>
      </w:pPr>
      <w:r>
        <w:rPr>
          <w:rFonts w:ascii="Arial" w:hAnsi="Arial" w:cs="Arial"/>
          <w:b/>
          <w:noProof/>
          <w:sz w:val="28"/>
          <w:szCs w:val="28"/>
        </w:rPr>
        <mc:AlternateContent>
          <mc:Choice Requires="wps">
            <w:drawing>
              <wp:anchor distT="0" distB="0" distL="114300" distR="114300" simplePos="0" relativeHeight="251660288" behindDoc="0" locked="0" layoutInCell="1" allowOverlap="1" wp14:anchorId="560494EF" wp14:editId="08D28957">
                <wp:simplePos x="0" y="0"/>
                <wp:positionH relativeFrom="column">
                  <wp:posOffset>590550</wp:posOffset>
                </wp:positionH>
                <wp:positionV relativeFrom="paragraph">
                  <wp:posOffset>5111115</wp:posOffset>
                </wp:positionV>
                <wp:extent cx="352425" cy="209550"/>
                <wp:effectExtent l="57150" t="38100" r="85725" b="9525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209550"/>
                        </a:xfrm>
                        <a:prstGeom prst="rect">
                          <a:avLst/>
                        </a:prstGeom>
                        <a:solidFill>
                          <a:schemeClr val="accent4">
                            <a:lumMod val="60000"/>
                            <a:lumOff val="40000"/>
                          </a:schemeClr>
                        </a:solidFill>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11D6462" id="Rectangle 6" o:spid="_x0000_s1026" style="position:absolute;margin-left:46.5pt;margin-top:402.45pt;width:27.75pt;height: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" fillcolor="#ffd966 [1943]" strokecolor="#ffc000 [3207]" strokeweight=".5pt">
                <v:path arrowok="t"/>
              </v:rect>
            </w:pict>
          </mc:Fallback>
        </mc:AlternateContent>
      </w:r>
      <w:r>
        <w:rPr>
          <w:rFonts w:ascii="Arial" w:hAnsi="Arial" w:cs="Arial"/>
          <w:b/>
          <w:noProof/>
          <w:sz w:val="28"/>
          <w:szCs w:val="28"/>
        </w:rPr>
        <mc:AlternateContent>
          <mc:Choice Requires="wps">
            <w:drawing>
              <wp:anchor distT="0" distB="0" distL="114300" distR="114300" simplePos="0" relativeHeight="251659264" behindDoc="0" locked="0" layoutInCell="1" allowOverlap="1" wp14:anchorId="0FEB9365" wp14:editId="5B82336D">
                <wp:simplePos x="0" y="0"/>
                <wp:positionH relativeFrom="column">
                  <wp:posOffset>409575</wp:posOffset>
                </wp:positionH>
                <wp:positionV relativeFrom="paragraph">
                  <wp:posOffset>5082540</wp:posOffset>
                </wp:positionV>
                <wp:extent cx="1733550" cy="39052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A60FD" w:rsidRDefault="00BA60FD" w:rsidP="003360BD">
                            <w:pPr>
                              <w:spacing w:line="240" w:lineRule="auto"/>
                            </w:pPr>
                            <w:r>
                              <w:t xml:space="preserve">                 = comprehensive </w:t>
                            </w:r>
                          </w:p>
                          <w:p w:rsidR="00BA60FD" w:rsidRDefault="00BA60FD" w:rsidP="003360BD">
                            <w:pPr>
                              <w:spacing w:line="240" w:lineRule="auto"/>
                            </w:pPr>
                          </w:p>
                          <w:p w:rsidR="00BA60FD" w:rsidRDefault="00BA60FD" w:rsidP="003360BD">
                            <w:pPr>
                              <w:spacing w:line="240" w:lineRule="auto"/>
                            </w:pPr>
                          </w:p>
                          <w:p w:rsidR="00BA60FD" w:rsidRDefault="00BA60FD" w:rsidP="003360BD">
                            <w:pPr>
                              <w:spacing w:line="240" w:lineRule="auto"/>
                            </w:pPr>
                          </w:p>
                          <w:p w:rsidR="00BA60FD" w:rsidRDefault="00BA60FD" w:rsidP="003360BD">
                            <w:pPr>
                              <w:spacing w:line="240" w:lineRule="auto"/>
                            </w:pPr>
                          </w:p>
                          <w:p w:rsidR="00BA60FD" w:rsidRDefault="00BA60FD" w:rsidP="003360BD">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EB9365" id="_x0000_t202" coordsize="21600,21600" o:spt="202" path="m,l,21600r21600,l21600,xe">
                <v:stroke joinstyle="miter"/>
                <v:path gradientshapeok="t" o:connecttype="rect"/>
              </v:shapetype>
              <v:shape id="Text Box 7" o:spid="_x0000_s1026" type="#_x0000_t202" style="position:absolute;left:0;text-align:left;margin-left:32.25pt;margin-top:400.2pt;width:136.5pt;height:3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" filled="f" stroked="f" strokeweight=".5pt">
                <v:path arrowok="t"/>
                <v:textbox>
                  <w:txbxContent>
                    <w:p w:rsidR="00BA60FD" w:rsidRDefault="00BA60FD" w:rsidP="003360BD">
                      <w:pPr>
                        <w:spacing w:line="240" w:lineRule="auto"/>
                      </w:pPr>
                      <w:r>
                        <w:t xml:space="preserve">                 = comprehensive </w:t>
                      </w:r>
                    </w:p>
                    <w:p w:rsidR="00BA60FD" w:rsidRDefault="00BA60FD" w:rsidP="003360BD">
                      <w:pPr>
                        <w:spacing w:line="240" w:lineRule="auto"/>
                      </w:pPr>
                    </w:p>
                    <w:p w:rsidR="00BA60FD" w:rsidRDefault="00BA60FD" w:rsidP="003360BD">
                      <w:pPr>
                        <w:spacing w:line="240" w:lineRule="auto"/>
                      </w:pPr>
                    </w:p>
                    <w:p w:rsidR="00BA60FD" w:rsidRDefault="00BA60FD" w:rsidP="003360BD">
                      <w:pPr>
                        <w:spacing w:line="240" w:lineRule="auto"/>
                      </w:pPr>
                    </w:p>
                    <w:p w:rsidR="00BA60FD" w:rsidRDefault="00BA60FD" w:rsidP="003360BD">
                      <w:pPr>
                        <w:spacing w:line="240" w:lineRule="auto"/>
                      </w:pPr>
                    </w:p>
                    <w:p w:rsidR="00BA60FD" w:rsidRDefault="00BA60FD" w:rsidP="003360BD">
                      <w:pPr>
                        <w:spacing w:line="240" w:lineRule="auto"/>
                      </w:pPr>
                    </w:p>
                  </w:txbxContent>
                </v:textbox>
              </v:shape>
            </w:pict>
          </mc:Fallback>
        </mc:AlternateContent>
      </w:r>
      <w:r w:rsidRPr="00B31586">
        <w:rPr>
          <w:rFonts w:ascii="Arial" w:hAnsi="Arial" w:cs="Arial"/>
          <w:b/>
          <w:sz w:val="28"/>
          <w:szCs w:val="28"/>
        </w:rPr>
        <w:t>Timeline for Key Planning and Assessment Activities</w:t>
      </w:r>
    </w:p>
    <w:tbl>
      <w:tblPr>
        <w:tblStyle w:val="TableGrid"/>
        <w:tblW w:w="14220" w:type="dxa"/>
        <w:tblInd w:w="-545" w:type="dxa"/>
        <w:tblLayout w:type="fixed"/>
        <w:tblLook w:val="04A0" w:firstRow="1" w:lastRow="0" w:firstColumn="1" w:lastColumn="0" w:noHBand="0" w:noVBand="1"/>
      </w:tblPr>
      <w:tblGrid>
        <w:gridCol w:w="4041"/>
        <w:gridCol w:w="629"/>
        <w:gridCol w:w="640"/>
        <w:gridCol w:w="20"/>
        <w:gridCol w:w="660"/>
        <w:gridCol w:w="30"/>
        <w:gridCol w:w="630"/>
        <w:gridCol w:w="630"/>
        <w:gridCol w:w="630"/>
        <w:gridCol w:w="630"/>
        <w:gridCol w:w="630"/>
        <w:gridCol w:w="630"/>
        <w:gridCol w:w="630"/>
        <w:gridCol w:w="630"/>
        <w:gridCol w:w="630"/>
        <w:gridCol w:w="630"/>
        <w:gridCol w:w="630"/>
        <w:gridCol w:w="635"/>
        <w:gridCol w:w="635"/>
      </w:tblGrid>
      <w:tr w:rsidR="003360BD" w:rsidRPr="008C23EF" w:rsidTr="00550863">
        <w:tc>
          <w:tcPr>
            <w:tcW w:w="4041" w:type="dxa"/>
            <w:tcBorders>
              <w:top w:val="double" w:sz="4" w:space="0" w:color="auto"/>
              <w:left w:val="double" w:sz="4" w:space="0" w:color="auto"/>
            </w:tcBorders>
          </w:tcPr>
          <w:p w:rsidR="003360BD" w:rsidRPr="001D0089" w:rsidRDefault="003360BD" w:rsidP="00550863">
            <w:pPr>
              <w:rPr>
                <w:b/>
                <w:color w:val="0070C0"/>
                <w:sz w:val="20"/>
                <w:szCs w:val="20"/>
              </w:rPr>
            </w:pPr>
            <w:r w:rsidRPr="001D0089">
              <w:rPr>
                <w:b/>
                <w:color w:val="0070C0"/>
                <w:sz w:val="20"/>
                <w:szCs w:val="20"/>
              </w:rPr>
              <w:t>ASSESSMENT ACTIVITY</w:t>
            </w:r>
          </w:p>
        </w:tc>
        <w:tc>
          <w:tcPr>
            <w:tcW w:w="629" w:type="dxa"/>
            <w:tcBorders>
              <w:top w:val="double" w:sz="4" w:space="0" w:color="auto"/>
            </w:tcBorders>
          </w:tcPr>
          <w:p w:rsidR="003360BD" w:rsidRPr="001D0089" w:rsidRDefault="003360BD" w:rsidP="00550863">
            <w:pPr>
              <w:rPr>
                <w:b/>
                <w:color w:val="0070C0"/>
                <w:sz w:val="20"/>
                <w:szCs w:val="20"/>
              </w:rPr>
            </w:pPr>
            <w:r w:rsidRPr="001D0089">
              <w:rPr>
                <w:b/>
                <w:color w:val="0070C0"/>
                <w:sz w:val="20"/>
                <w:szCs w:val="20"/>
              </w:rPr>
              <w:t>S</w:t>
            </w:r>
          </w:p>
          <w:p w:rsidR="003360BD" w:rsidRPr="001D0089" w:rsidRDefault="003360BD" w:rsidP="00550863">
            <w:pPr>
              <w:rPr>
                <w:b/>
                <w:color w:val="0070C0"/>
                <w:sz w:val="20"/>
                <w:szCs w:val="20"/>
              </w:rPr>
            </w:pPr>
            <w:r w:rsidRPr="001D0089">
              <w:rPr>
                <w:b/>
                <w:color w:val="0070C0"/>
                <w:sz w:val="20"/>
                <w:szCs w:val="20"/>
              </w:rPr>
              <w:t>2015</w:t>
            </w:r>
          </w:p>
        </w:tc>
        <w:tc>
          <w:tcPr>
            <w:tcW w:w="640" w:type="dxa"/>
            <w:tcBorders>
              <w:top w:val="double" w:sz="4" w:space="0" w:color="auto"/>
            </w:tcBorders>
          </w:tcPr>
          <w:p w:rsidR="003360BD" w:rsidRPr="001D0089" w:rsidRDefault="003360BD" w:rsidP="00550863">
            <w:pPr>
              <w:rPr>
                <w:b/>
                <w:color w:val="0070C0"/>
                <w:sz w:val="20"/>
                <w:szCs w:val="20"/>
              </w:rPr>
            </w:pPr>
            <w:r w:rsidRPr="001D0089">
              <w:rPr>
                <w:b/>
                <w:color w:val="0070C0"/>
                <w:sz w:val="20"/>
                <w:szCs w:val="20"/>
              </w:rPr>
              <w:t>F 2015</w:t>
            </w:r>
          </w:p>
        </w:tc>
        <w:tc>
          <w:tcPr>
            <w:tcW w:w="710" w:type="dxa"/>
            <w:gridSpan w:val="3"/>
            <w:tcBorders>
              <w:top w:val="double" w:sz="4" w:space="0" w:color="auto"/>
            </w:tcBorders>
          </w:tcPr>
          <w:p w:rsidR="003360BD" w:rsidRPr="001D0089" w:rsidRDefault="003360BD" w:rsidP="00550863">
            <w:pPr>
              <w:rPr>
                <w:b/>
                <w:color w:val="0070C0"/>
                <w:sz w:val="20"/>
                <w:szCs w:val="20"/>
              </w:rPr>
            </w:pPr>
            <w:r w:rsidRPr="001D0089">
              <w:rPr>
                <w:b/>
                <w:color w:val="0070C0"/>
                <w:sz w:val="20"/>
                <w:szCs w:val="20"/>
              </w:rPr>
              <w:t>S 2016</w:t>
            </w:r>
          </w:p>
        </w:tc>
        <w:tc>
          <w:tcPr>
            <w:tcW w:w="630" w:type="dxa"/>
            <w:tcBorders>
              <w:top w:val="double" w:sz="4" w:space="0" w:color="auto"/>
            </w:tcBorders>
          </w:tcPr>
          <w:p w:rsidR="003360BD" w:rsidRPr="001D0089" w:rsidRDefault="003360BD" w:rsidP="00550863">
            <w:pPr>
              <w:rPr>
                <w:b/>
                <w:color w:val="0070C0"/>
                <w:sz w:val="20"/>
                <w:szCs w:val="20"/>
              </w:rPr>
            </w:pPr>
            <w:r w:rsidRPr="001D0089">
              <w:rPr>
                <w:b/>
                <w:color w:val="0070C0"/>
                <w:sz w:val="20"/>
                <w:szCs w:val="20"/>
              </w:rPr>
              <w:t>F 2016</w:t>
            </w:r>
          </w:p>
        </w:tc>
        <w:tc>
          <w:tcPr>
            <w:tcW w:w="630" w:type="dxa"/>
            <w:tcBorders>
              <w:top w:val="double" w:sz="4" w:space="0" w:color="auto"/>
            </w:tcBorders>
          </w:tcPr>
          <w:p w:rsidR="003360BD" w:rsidRPr="001D0089" w:rsidRDefault="003360BD" w:rsidP="00550863">
            <w:pPr>
              <w:rPr>
                <w:b/>
                <w:color w:val="0070C0"/>
                <w:sz w:val="20"/>
                <w:szCs w:val="20"/>
              </w:rPr>
            </w:pPr>
            <w:r w:rsidRPr="001D0089">
              <w:rPr>
                <w:b/>
                <w:color w:val="0070C0"/>
                <w:sz w:val="20"/>
                <w:szCs w:val="20"/>
              </w:rPr>
              <w:t xml:space="preserve">S </w:t>
            </w:r>
          </w:p>
          <w:p w:rsidR="003360BD" w:rsidRPr="001D0089" w:rsidRDefault="003360BD" w:rsidP="00550863">
            <w:pPr>
              <w:rPr>
                <w:b/>
                <w:color w:val="0070C0"/>
                <w:sz w:val="20"/>
                <w:szCs w:val="20"/>
              </w:rPr>
            </w:pPr>
            <w:r w:rsidRPr="001D0089">
              <w:rPr>
                <w:b/>
                <w:color w:val="0070C0"/>
                <w:sz w:val="20"/>
                <w:szCs w:val="20"/>
              </w:rPr>
              <w:t>2017</w:t>
            </w:r>
          </w:p>
        </w:tc>
        <w:tc>
          <w:tcPr>
            <w:tcW w:w="630" w:type="dxa"/>
            <w:tcBorders>
              <w:top w:val="double" w:sz="4" w:space="0" w:color="auto"/>
            </w:tcBorders>
          </w:tcPr>
          <w:p w:rsidR="003360BD" w:rsidRPr="001D0089" w:rsidRDefault="003360BD" w:rsidP="00550863">
            <w:pPr>
              <w:rPr>
                <w:b/>
                <w:color w:val="0070C0"/>
                <w:sz w:val="20"/>
                <w:szCs w:val="20"/>
              </w:rPr>
            </w:pPr>
            <w:r w:rsidRPr="001D0089">
              <w:rPr>
                <w:b/>
                <w:color w:val="0070C0"/>
                <w:sz w:val="20"/>
                <w:szCs w:val="20"/>
              </w:rPr>
              <w:t>F</w:t>
            </w:r>
          </w:p>
          <w:p w:rsidR="003360BD" w:rsidRPr="001D0089" w:rsidRDefault="003360BD" w:rsidP="00550863">
            <w:pPr>
              <w:rPr>
                <w:b/>
                <w:color w:val="0070C0"/>
                <w:sz w:val="20"/>
                <w:szCs w:val="20"/>
              </w:rPr>
            </w:pPr>
            <w:r w:rsidRPr="001D0089">
              <w:rPr>
                <w:b/>
                <w:color w:val="0070C0"/>
                <w:sz w:val="20"/>
                <w:szCs w:val="20"/>
              </w:rPr>
              <w:t>2017</w:t>
            </w:r>
          </w:p>
        </w:tc>
        <w:tc>
          <w:tcPr>
            <w:tcW w:w="630" w:type="dxa"/>
            <w:tcBorders>
              <w:top w:val="double" w:sz="4" w:space="0" w:color="auto"/>
            </w:tcBorders>
          </w:tcPr>
          <w:p w:rsidR="003360BD" w:rsidRPr="001D0089" w:rsidRDefault="003360BD" w:rsidP="00550863">
            <w:pPr>
              <w:rPr>
                <w:b/>
                <w:color w:val="0070C0"/>
                <w:sz w:val="20"/>
                <w:szCs w:val="20"/>
              </w:rPr>
            </w:pPr>
            <w:r w:rsidRPr="001D0089">
              <w:rPr>
                <w:b/>
                <w:color w:val="0070C0"/>
                <w:sz w:val="20"/>
                <w:szCs w:val="20"/>
              </w:rPr>
              <w:t>S</w:t>
            </w:r>
          </w:p>
          <w:p w:rsidR="003360BD" w:rsidRPr="001D0089" w:rsidRDefault="003360BD" w:rsidP="00550863">
            <w:pPr>
              <w:rPr>
                <w:b/>
                <w:color w:val="0070C0"/>
                <w:sz w:val="20"/>
                <w:szCs w:val="20"/>
              </w:rPr>
            </w:pPr>
            <w:r w:rsidRPr="001D0089">
              <w:rPr>
                <w:b/>
                <w:color w:val="0070C0"/>
                <w:sz w:val="20"/>
                <w:szCs w:val="20"/>
              </w:rPr>
              <w:t>2018</w:t>
            </w:r>
          </w:p>
        </w:tc>
        <w:tc>
          <w:tcPr>
            <w:tcW w:w="630" w:type="dxa"/>
            <w:tcBorders>
              <w:top w:val="double" w:sz="4" w:space="0" w:color="auto"/>
            </w:tcBorders>
          </w:tcPr>
          <w:p w:rsidR="003360BD" w:rsidRPr="001D0089" w:rsidRDefault="003360BD" w:rsidP="00550863">
            <w:pPr>
              <w:rPr>
                <w:b/>
                <w:color w:val="0070C0"/>
                <w:sz w:val="20"/>
                <w:szCs w:val="20"/>
              </w:rPr>
            </w:pPr>
            <w:r w:rsidRPr="001D0089">
              <w:rPr>
                <w:b/>
                <w:color w:val="0070C0"/>
                <w:sz w:val="20"/>
                <w:szCs w:val="20"/>
              </w:rPr>
              <w:t>F 2018</w:t>
            </w:r>
          </w:p>
        </w:tc>
        <w:tc>
          <w:tcPr>
            <w:tcW w:w="630" w:type="dxa"/>
            <w:tcBorders>
              <w:top w:val="double" w:sz="4" w:space="0" w:color="auto"/>
            </w:tcBorders>
          </w:tcPr>
          <w:p w:rsidR="003360BD" w:rsidRPr="001D0089" w:rsidRDefault="003360BD" w:rsidP="00550863">
            <w:pPr>
              <w:rPr>
                <w:b/>
                <w:color w:val="0070C0"/>
                <w:sz w:val="20"/>
                <w:szCs w:val="20"/>
              </w:rPr>
            </w:pPr>
            <w:r w:rsidRPr="001D0089">
              <w:rPr>
                <w:b/>
                <w:color w:val="0070C0"/>
                <w:sz w:val="20"/>
                <w:szCs w:val="20"/>
              </w:rPr>
              <w:t>S 2019</w:t>
            </w:r>
          </w:p>
        </w:tc>
        <w:tc>
          <w:tcPr>
            <w:tcW w:w="630" w:type="dxa"/>
            <w:tcBorders>
              <w:top w:val="double" w:sz="4" w:space="0" w:color="auto"/>
            </w:tcBorders>
          </w:tcPr>
          <w:p w:rsidR="003360BD" w:rsidRPr="001D0089" w:rsidRDefault="003360BD" w:rsidP="00550863">
            <w:pPr>
              <w:rPr>
                <w:b/>
                <w:color w:val="0070C0"/>
                <w:sz w:val="20"/>
                <w:szCs w:val="20"/>
              </w:rPr>
            </w:pPr>
            <w:r w:rsidRPr="001D0089">
              <w:rPr>
                <w:b/>
                <w:color w:val="0070C0"/>
                <w:sz w:val="20"/>
                <w:szCs w:val="20"/>
              </w:rPr>
              <w:t>F</w:t>
            </w:r>
          </w:p>
          <w:p w:rsidR="003360BD" w:rsidRPr="001D0089" w:rsidRDefault="003360BD" w:rsidP="00550863">
            <w:pPr>
              <w:rPr>
                <w:b/>
                <w:color w:val="0070C0"/>
                <w:sz w:val="20"/>
                <w:szCs w:val="20"/>
              </w:rPr>
            </w:pPr>
            <w:r w:rsidRPr="001D0089">
              <w:rPr>
                <w:b/>
                <w:color w:val="0070C0"/>
                <w:sz w:val="20"/>
                <w:szCs w:val="20"/>
              </w:rPr>
              <w:t>2019</w:t>
            </w:r>
          </w:p>
        </w:tc>
        <w:tc>
          <w:tcPr>
            <w:tcW w:w="630" w:type="dxa"/>
            <w:tcBorders>
              <w:top w:val="double" w:sz="4" w:space="0" w:color="auto"/>
            </w:tcBorders>
          </w:tcPr>
          <w:p w:rsidR="003360BD" w:rsidRPr="001D0089" w:rsidRDefault="003360BD" w:rsidP="00550863">
            <w:pPr>
              <w:rPr>
                <w:b/>
                <w:color w:val="0070C0"/>
                <w:sz w:val="20"/>
                <w:szCs w:val="20"/>
              </w:rPr>
            </w:pPr>
            <w:r w:rsidRPr="001D0089">
              <w:rPr>
                <w:b/>
                <w:color w:val="0070C0"/>
                <w:sz w:val="20"/>
                <w:szCs w:val="20"/>
              </w:rPr>
              <w:t>S 2020</w:t>
            </w:r>
          </w:p>
        </w:tc>
        <w:tc>
          <w:tcPr>
            <w:tcW w:w="630" w:type="dxa"/>
            <w:tcBorders>
              <w:top w:val="double" w:sz="4" w:space="0" w:color="auto"/>
            </w:tcBorders>
          </w:tcPr>
          <w:p w:rsidR="003360BD" w:rsidRPr="001D0089" w:rsidRDefault="003360BD" w:rsidP="00550863">
            <w:pPr>
              <w:rPr>
                <w:b/>
                <w:color w:val="0070C0"/>
                <w:sz w:val="20"/>
                <w:szCs w:val="20"/>
              </w:rPr>
            </w:pPr>
            <w:r w:rsidRPr="001D0089">
              <w:rPr>
                <w:b/>
                <w:color w:val="0070C0"/>
                <w:sz w:val="20"/>
                <w:szCs w:val="20"/>
              </w:rPr>
              <w:t>F</w:t>
            </w:r>
          </w:p>
          <w:p w:rsidR="003360BD" w:rsidRPr="001D0089" w:rsidRDefault="003360BD" w:rsidP="00550863">
            <w:pPr>
              <w:rPr>
                <w:b/>
                <w:color w:val="0070C0"/>
                <w:sz w:val="20"/>
                <w:szCs w:val="20"/>
              </w:rPr>
            </w:pPr>
            <w:r w:rsidRPr="001D0089">
              <w:rPr>
                <w:b/>
                <w:color w:val="0070C0"/>
                <w:sz w:val="20"/>
                <w:szCs w:val="20"/>
              </w:rPr>
              <w:t>2020</w:t>
            </w:r>
          </w:p>
        </w:tc>
        <w:tc>
          <w:tcPr>
            <w:tcW w:w="630" w:type="dxa"/>
            <w:tcBorders>
              <w:top w:val="double" w:sz="4" w:space="0" w:color="auto"/>
            </w:tcBorders>
          </w:tcPr>
          <w:p w:rsidR="003360BD" w:rsidRPr="001D0089" w:rsidRDefault="003360BD" w:rsidP="00550863">
            <w:pPr>
              <w:rPr>
                <w:b/>
                <w:color w:val="0070C0"/>
                <w:sz w:val="20"/>
                <w:szCs w:val="20"/>
              </w:rPr>
            </w:pPr>
            <w:r w:rsidRPr="001D0089">
              <w:rPr>
                <w:b/>
                <w:color w:val="0070C0"/>
                <w:sz w:val="20"/>
                <w:szCs w:val="20"/>
              </w:rPr>
              <w:t>S 2021</w:t>
            </w:r>
          </w:p>
        </w:tc>
        <w:tc>
          <w:tcPr>
            <w:tcW w:w="630" w:type="dxa"/>
            <w:tcBorders>
              <w:top w:val="double" w:sz="4" w:space="0" w:color="auto"/>
            </w:tcBorders>
          </w:tcPr>
          <w:p w:rsidR="003360BD" w:rsidRPr="001D0089" w:rsidRDefault="003360BD" w:rsidP="00550863">
            <w:pPr>
              <w:rPr>
                <w:b/>
                <w:color w:val="0070C0"/>
                <w:sz w:val="20"/>
                <w:szCs w:val="20"/>
              </w:rPr>
            </w:pPr>
            <w:r w:rsidRPr="001D0089">
              <w:rPr>
                <w:b/>
                <w:color w:val="0070C0"/>
                <w:sz w:val="20"/>
                <w:szCs w:val="20"/>
              </w:rPr>
              <w:t>F</w:t>
            </w:r>
          </w:p>
          <w:p w:rsidR="003360BD" w:rsidRPr="001D0089" w:rsidRDefault="003360BD" w:rsidP="00550863">
            <w:pPr>
              <w:rPr>
                <w:b/>
                <w:color w:val="0070C0"/>
                <w:sz w:val="20"/>
                <w:szCs w:val="20"/>
              </w:rPr>
            </w:pPr>
            <w:r w:rsidRPr="001D0089">
              <w:rPr>
                <w:b/>
                <w:color w:val="0070C0"/>
                <w:sz w:val="20"/>
                <w:szCs w:val="20"/>
              </w:rPr>
              <w:t>2021</w:t>
            </w:r>
          </w:p>
        </w:tc>
        <w:tc>
          <w:tcPr>
            <w:tcW w:w="635" w:type="dxa"/>
            <w:tcBorders>
              <w:top w:val="double" w:sz="4" w:space="0" w:color="auto"/>
            </w:tcBorders>
          </w:tcPr>
          <w:p w:rsidR="003360BD" w:rsidRPr="001D0089" w:rsidRDefault="003360BD" w:rsidP="00550863">
            <w:pPr>
              <w:rPr>
                <w:b/>
                <w:color w:val="0070C0"/>
                <w:sz w:val="20"/>
                <w:szCs w:val="20"/>
              </w:rPr>
            </w:pPr>
            <w:r w:rsidRPr="001D0089">
              <w:rPr>
                <w:b/>
                <w:color w:val="0070C0"/>
                <w:sz w:val="20"/>
                <w:szCs w:val="20"/>
              </w:rPr>
              <w:t>S 2022</w:t>
            </w:r>
          </w:p>
        </w:tc>
        <w:tc>
          <w:tcPr>
            <w:tcW w:w="635" w:type="dxa"/>
            <w:tcBorders>
              <w:top w:val="double" w:sz="4" w:space="0" w:color="auto"/>
              <w:right w:val="double" w:sz="4" w:space="0" w:color="auto"/>
            </w:tcBorders>
          </w:tcPr>
          <w:p w:rsidR="003360BD" w:rsidRPr="001D0089" w:rsidRDefault="003360BD" w:rsidP="00550863">
            <w:pPr>
              <w:rPr>
                <w:b/>
                <w:color w:val="0070C0"/>
                <w:sz w:val="20"/>
                <w:szCs w:val="20"/>
              </w:rPr>
            </w:pPr>
            <w:r w:rsidRPr="001D0089">
              <w:rPr>
                <w:b/>
                <w:color w:val="0070C0"/>
                <w:sz w:val="20"/>
                <w:szCs w:val="20"/>
              </w:rPr>
              <w:t>F 2022</w:t>
            </w:r>
          </w:p>
        </w:tc>
      </w:tr>
      <w:tr w:rsidR="003360BD" w:rsidRPr="008C23EF" w:rsidTr="00550863">
        <w:trPr>
          <w:trHeight w:val="152"/>
        </w:trPr>
        <w:tc>
          <w:tcPr>
            <w:tcW w:w="14220" w:type="dxa"/>
            <w:gridSpan w:val="19"/>
            <w:tcBorders>
              <w:left w:val="double" w:sz="4" w:space="0" w:color="auto"/>
              <w:right w:val="double" w:sz="4" w:space="0" w:color="auto"/>
            </w:tcBorders>
            <w:shd w:val="clear" w:color="auto" w:fill="A8D08D" w:themeFill="accent6" w:themeFillTint="99"/>
          </w:tcPr>
          <w:p w:rsidR="003360BD" w:rsidRPr="008C23EF" w:rsidRDefault="003360BD" w:rsidP="00550863">
            <w:pPr>
              <w:rPr>
                <w:sz w:val="20"/>
                <w:szCs w:val="20"/>
              </w:rPr>
            </w:pPr>
          </w:p>
        </w:tc>
      </w:tr>
      <w:tr w:rsidR="003360BD" w:rsidRPr="008C23EF" w:rsidTr="00550863">
        <w:trPr>
          <w:trHeight w:val="300"/>
        </w:trPr>
        <w:tc>
          <w:tcPr>
            <w:tcW w:w="4041" w:type="dxa"/>
            <w:tcBorders>
              <w:left w:val="double" w:sz="4" w:space="0" w:color="auto"/>
            </w:tcBorders>
          </w:tcPr>
          <w:p w:rsidR="003360BD" w:rsidRPr="008C23EF" w:rsidRDefault="003360BD" w:rsidP="00550863">
            <w:pPr>
              <w:rPr>
                <w:b/>
                <w:sz w:val="20"/>
                <w:szCs w:val="20"/>
              </w:rPr>
            </w:pPr>
            <w:r>
              <w:rPr>
                <w:b/>
                <w:sz w:val="20"/>
                <w:szCs w:val="20"/>
              </w:rPr>
              <w:t>Review Mission Statement</w:t>
            </w:r>
          </w:p>
        </w:tc>
        <w:tc>
          <w:tcPr>
            <w:tcW w:w="629" w:type="dxa"/>
            <w:shd w:val="clear" w:color="auto" w:fill="auto"/>
          </w:tcPr>
          <w:p w:rsidR="003360BD" w:rsidRPr="008C23EF" w:rsidRDefault="003360BD" w:rsidP="00550863">
            <w:pPr>
              <w:rPr>
                <w:sz w:val="20"/>
                <w:szCs w:val="20"/>
              </w:rPr>
            </w:pPr>
          </w:p>
        </w:tc>
        <w:tc>
          <w:tcPr>
            <w:tcW w:w="640" w:type="dxa"/>
            <w:tcBorders>
              <w:right w:val="thinThickSmallGap" w:sz="12" w:space="0" w:color="auto"/>
            </w:tcBorders>
            <w:shd w:val="clear" w:color="auto" w:fill="auto"/>
          </w:tcPr>
          <w:p w:rsidR="003360BD" w:rsidRPr="008C23EF" w:rsidRDefault="003360BD" w:rsidP="00550863">
            <w:pPr>
              <w:rPr>
                <w:sz w:val="20"/>
                <w:szCs w:val="20"/>
              </w:rPr>
            </w:pPr>
          </w:p>
        </w:tc>
        <w:tc>
          <w:tcPr>
            <w:tcW w:w="710" w:type="dxa"/>
            <w:gridSpan w:val="3"/>
            <w:tcBorders>
              <w:top w:val="thinThickSmallGap" w:sz="12" w:space="0" w:color="auto"/>
              <w:left w:val="thinThickSmallGap" w:sz="12" w:space="0" w:color="auto"/>
              <w:bottom w:val="thickThinSmallGap" w:sz="12" w:space="0" w:color="auto"/>
              <w:right w:val="thickThinSmallGap" w:sz="12" w:space="0" w:color="auto"/>
            </w:tcBorders>
            <w:shd w:val="clear" w:color="auto" w:fill="00B0F0"/>
          </w:tcPr>
          <w:p w:rsidR="003360BD" w:rsidRPr="008C23EF" w:rsidRDefault="003360BD" w:rsidP="00550863">
            <w:pPr>
              <w:rPr>
                <w:sz w:val="20"/>
                <w:szCs w:val="20"/>
              </w:rPr>
            </w:pPr>
          </w:p>
        </w:tc>
        <w:tc>
          <w:tcPr>
            <w:tcW w:w="630" w:type="dxa"/>
            <w:tcBorders>
              <w:left w:val="thickThinSmallGap" w:sz="12" w:space="0" w:color="auto"/>
            </w:tcBorders>
            <w:shd w:val="clear" w:color="auto" w:fill="auto"/>
          </w:tcPr>
          <w:p w:rsidR="003360BD" w:rsidRPr="008C23EF" w:rsidRDefault="003360BD" w:rsidP="00550863">
            <w:pPr>
              <w:rPr>
                <w:sz w:val="20"/>
                <w:szCs w:val="20"/>
              </w:rPr>
            </w:pPr>
          </w:p>
        </w:tc>
        <w:tc>
          <w:tcPr>
            <w:tcW w:w="630" w:type="dxa"/>
            <w:shd w:val="clear" w:color="auto" w:fill="auto"/>
          </w:tcPr>
          <w:p w:rsidR="003360BD" w:rsidRPr="008C23EF" w:rsidRDefault="003360BD" w:rsidP="00550863">
            <w:pPr>
              <w:rPr>
                <w:sz w:val="20"/>
                <w:szCs w:val="20"/>
              </w:rPr>
            </w:pPr>
          </w:p>
        </w:tc>
        <w:tc>
          <w:tcPr>
            <w:tcW w:w="630" w:type="dxa"/>
            <w:shd w:val="clear" w:color="auto" w:fill="auto"/>
          </w:tcPr>
          <w:p w:rsidR="003360BD" w:rsidRPr="008C23EF" w:rsidRDefault="003360BD" w:rsidP="00550863">
            <w:pPr>
              <w:rPr>
                <w:sz w:val="20"/>
                <w:szCs w:val="20"/>
              </w:rPr>
            </w:pPr>
          </w:p>
        </w:tc>
        <w:tc>
          <w:tcPr>
            <w:tcW w:w="630" w:type="dxa"/>
            <w:shd w:val="clear" w:color="auto" w:fill="auto"/>
          </w:tcPr>
          <w:p w:rsidR="003360BD" w:rsidRPr="008C23EF" w:rsidRDefault="003360BD" w:rsidP="00550863">
            <w:pPr>
              <w:rPr>
                <w:sz w:val="20"/>
                <w:szCs w:val="20"/>
              </w:rPr>
            </w:pPr>
          </w:p>
        </w:tc>
        <w:tc>
          <w:tcPr>
            <w:tcW w:w="630" w:type="dxa"/>
            <w:tcBorders>
              <w:right w:val="thinThickSmallGap" w:sz="12" w:space="0" w:color="auto"/>
            </w:tcBorders>
            <w:shd w:val="clear" w:color="auto" w:fill="auto"/>
          </w:tcPr>
          <w:p w:rsidR="003360BD" w:rsidRPr="008C23EF" w:rsidRDefault="003360BD" w:rsidP="00550863">
            <w:pPr>
              <w:rPr>
                <w:sz w:val="20"/>
                <w:szCs w:val="20"/>
              </w:rPr>
            </w:pPr>
          </w:p>
        </w:tc>
        <w:tc>
          <w:tcPr>
            <w:tcW w:w="630" w:type="dxa"/>
            <w:tcBorders>
              <w:top w:val="thinThickSmallGap" w:sz="12" w:space="0" w:color="auto"/>
              <w:left w:val="thinThickSmallGap" w:sz="12" w:space="0" w:color="auto"/>
              <w:bottom w:val="thickThinSmallGap" w:sz="12" w:space="0" w:color="auto"/>
              <w:right w:val="thickThinSmallGap" w:sz="12" w:space="0" w:color="auto"/>
            </w:tcBorders>
            <w:shd w:val="clear" w:color="auto" w:fill="00B0F0"/>
          </w:tcPr>
          <w:p w:rsidR="003360BD" w:rsidRPr="008C23EF" w:rsidRDefault="003360BD" w:rsidP="00550863">
            <w:pPr>
              <w:rPr>
                <w:sz w:val="20"/>
                <w:szCs w:val="20"/>
              </w:rPr>
            </w:pPr>
          </w:p>
        </w:tc>
        <w:tc>
          <w:tcPr>
            <w:tcW w:w="630" w:type="dxa"/>
            <w:tcBorders>
              <w:left w:val="thickThinSmallGap" w:sz="12" w:space="0" w:color="auto"/>
            </w:tcBorders>
            <w:shd w:val="clear" w:color="auto" w:fill="auto"/>
          </w:tcPr>
          <w:p w:rsidR="003360BD" w:rsidRPr="008C23EF" w:rsidRDefault="003360BD" w:rsidP="00550863">
            <w:pPr>
              <w:rPr>
                <w:sz w:val="20"/>
                <w:szCs w:val="20"/>
              </w:rPr>
            </w:pPr>
          </w:p>
        </w:tc>
        <w:tc>
          <w:tcPr>
            <w:tcW w:w="630" w:type="dxa"/>
            <w:shd w:val="clear" w:color="auto" w:fill="auto"/>
          </w:tcPr>
          <w:p w:rsidR="003360BD" w:rsidRPr="008C23EF" w:rsidRDefault="003360BD" w:rsidP="00550863">
            <w:pPr>
              <w:rPr>
                <w:sz w:val="20"/>
                <w:szCs w:val="20"/>
              </w:rPr>
            </w:pPr>
          </w:p>
        </w:tc>
        <w:tc>
          <w:tcPr>
            <w:tcW w:w="630" w:type="dxa"/>
            <w:shd w:val="clear" w:color="auto" w:fill="auto"/>
          </w:tcPr>
          <w:p w:rsidR="003360BD" w:rsidRPr="008C23EF" w:rsidRDefault="003360BD" w:rsidP="00550863">
            <w:pPr>
              <w:rPr>
                <w:sz w:val="20"/>
                <w:szCs w:val="20"/>
              </w:rPr>
            </w:pPr>
          </w:p>
        </w:tc>
        <w:tc>
          <w:tcPr>
            <w:tcW w:w="630" w:type="dxa"/>
            <w:shd w:val="clear" w:color="auto" w:fill="auto"/>
          </w:tcPr>
          <w:p w:rsidR="003360BD" w:rsidRPr="008C23EF" w:rsidRDefault="003360BD" w:rsidP="00550863">
            <w:pPr>
              <w:rPr>
                <w:sz w:val="20"/>
                <w:szCs w:val="20"/>
              </w:rPr>
            </w:pPr>
          </w:p>
        </w:tc>
        <w:tc>
          <w:tcPr>
            <w:tcW w:w="630" w:type="dxa"/>
            <w:tcBorders>
              <w:right w:val="thinThickSmallGap" w:sz="12" w:space="0" w:color="auto"/>
            </w:tcBorders>
            <w:shd w:val="clear" w:color="auto" w:fill="auto"/>
          </w:tcPr>
          <w:p w:rsidR="003360BD" w:rsidRPr="008C23EF" w:rsidRDefault="003360BD" w:rsidP="00550863">
            <w:pPr>
              <w:rPr>
                <w:sz w:val="20"/>
                <w:szCs w:val="20"/>
              </w:rPr>
            </w:pPr>
          </w:p>
        </w:tc>
        <w:tc>
          <w:tcPr>
            <w:tcW w:w="635" w:type="dxa"/>
            <w:tcBorders>
              <w:top w:val="thinThickSmallGap" w:sz="12" w:space="0" w:color="auto"/>
              <w:left w:val="thinThickSmallGap" w:sz="12" w:space="0" w:color="auto"/>
              <w:bottom w:val="thickThinSmallGap" w:sz="12" w:space="0" w:color="auto"/>
              <w:right w:val="thickThinSmallGap" w:sz="12" w:space="0" w:color="auto"/>
            </w:tcBorders>
            <w:shd w:val="clear" w:color="auto" w:fill="00B0F0"/>
          </w:tcPr>
          <w:p w:rsidR="003360BD" w:rsidRPr="008C23EF" w:rsidRDefault="003360BD" w:rsidP="00550863">
            <w:pPr>
              <w:rPr>
                <w:sz w:val="20"/>
                <w:szCs w:val="20"/>
              </w:rPr>
            </w:pPr>
          </w:p>
        </w:tc>
        <w:tc>
          <w:tcPr>
            <w:tcW w:w="635" w:type="dxa"/>
            <w:tcBorders>
              <w:left w:val="thickThinSmallGap" w:sz="12" w:space="0" w:color="auto"/>
              <w:right w:val="double" w:sz="4" w:space="0" w:color="auto"/>
            </w:tcBorders>
            <w:shd w:val="clear" w:color="auto" w:fill="auto"/>
          </w:tcPr>
          <w:p w:rsidR="003360BD" w:rsidRPr="008C23EF" w:rsidRDefault="003360BD" w:rsidP="00550863">
            <w:pPr>
              <w:rPr>
                <w:sz w:val="20"/>
                <w:szCs w:val="20"/>
              </w:rPr>
            </w:pPr>
          </w:p>
        </w:tc>
      </w:tr>
      <w:tr w:rsidR="003360BD" w:rsidRPr="008C23EF" w:rsidTr="00550863">
        <w:tc>
          <w:tcPr>
            <w:tcW w:w="14220" w:type="dxa"/>
            <w:gridSpan w:val="19"/>
            <w:tcBorders>
              <w:left w:val="double" w:sz="4" w:space="0" w:color="auto"/>
              <w:right w:val="double" w:sz="4" w:space="0" w:color="auto"/>
            </w:tcBorders>
            <w:shd w:val="clear" w:color="auto" w:fill="A8D08D" w:themeFill="accent6" w:themeFillTint="99"/>
          </w:tcPr>
          <w:p w:rsidR="003360BD" w:rsidRPr="008C23EF" w:rsidRDefault="003360BD" w:rsidP="00550863">
            <w:pPr>
              <w:rPr>
                <w:sz w:val="20"/>
                <w:szCs w:val="20"/>
              </w:rPr>
            </w:pPr>
          </w:p>
        </w:tc>
      </w:tr>
      <w:tr w:rsidR="003360BD" w:rsidRPr="008C23EF" w:rsidTr="00550863">
        <w:trPr>
          <w:trHeight w:val="273"/>
        </w:trPr>
        <w:tc>
          <w:tcPr>
            <w:tcW w:w="4041" w:type="dxa"/>
            <w:tcBorders>
              <w:left w:val="double" w:sz="4" w:space="0" w:color="auto"/>
            </w:tcBorders>
          </w:tcPr>
          <w:p w:rsidR="003360BD" w:rsidRPr="008C23EF" w:rsidRDefault="003360BD" w:rsidP="00550863">
            <w:pPr>
              <w:rPr>
                <w:b/>
                <w:sz w:val="20"/>
                <w:szCs w:val="20"/>
              </w:rPr>
            </w:pPr>
            <w:r>
              <w:rPr>
                <w:b/>
                <w:sz w:val="20"/>
                <w:szCs w:val="20"/>
              </w:rPr>
              <w:t>Review &amp;</w:t>
            </w:r>
            <w:r w:rsidRPr="008C23EF">
              <w:rPr>
                <w:b/>
                <w:sz w:val="20"/>
                <w:szCs w:val="20"/>
              </w:rPr>
              <w:t xml:space="preserve"> Revise Strategic Plan </w:t>
            </w:r>
            <w:r>
              <w:rPr>
                <w:b/>
                <w:sz w:val="20"/>
                <w:szCs w:val="20"/>
              </w:rPr>
              <w:t>Vision Themes</w:t>
            </w:r>
          </w:p>
        </w:tc>
        <w:tc>
          <w:tcPr>
            <w:tcW w:w="629" w:type="dxa"/>
          </w:tcPr>
          <w:p w:rsidR="003360BD" w:rsidRPr="008C23EF" w:rsidRDefault="003360BD" w:rsidP="00550863">
            <w:pPr>
              <w:rPr>
                <w:sz w:val="20"/>
                <w:szCs w:val="20"/>
              </w:rPr>
            </w:pPr>
          </w:p>
        </w:tc>
        <w:tc>
          <w:tcPr>
            <w:tcW w:w="640" w:type="dxa"/>
          </w:tcPr>
          <w:p w:rsidR="003360BD" w:rsidRPr="008C23EF" w:rsidRDefault="003360BD" w:rsidP="00550863">
            <w:pPr>
              <w:rPr>
                <w:sz w:val="20"/>
                <w:szCs w:val="20"/>
              </w:rPr>
            </w:pPr>
          </w:p>
        </w:tc>
        <w:tc>
          <w:tcPr>
            <w:tcW w:w="710" w:type="dxa"/>
            <w:gridSpan w:val="3"/>
            <w:tcBorders>
              <w:right w:val="thinThickSmallGap" w:sz="12" w:space="0" w:color="auto"/>
            </w:tcBorders>
          </w:tcPr>
          <w:p w:rsidR="003360BD" w:rsidRPr="008C23EF" w:rsidRDefault="003360BD" w:rsidP="00550863">
            <w:pPr>
              <w:rPr>
                <w:sz w:val="20"/>
                <w:szCs w:val="20"/>
              </w:rPr>
            </w:pPr>
          </w:p>
        </w:tc>
        <w:tc>
          <w:tcPr>
            <w:tcW w:w="630" w:type="dxa"/>
            <w:tcBorders>
              <w:top w:val="thinThickSmallGap" w:sz="12" w:space="0" w:color="auto"/>
              <w:left w:val="thinThickSmallGap" w:sz="12" w:space="0" w:color="auto"/>
              <w:bottom w:val="thickThinSmallGap" w:sz="12" w:space="0" w:color="auto"/>
              <w:right w:val="thickThinSmallGap" w:sz="12" w:space="0" w:color="auto"/>
            </w:tcBorders>
            <w:shd w:val="clear" w:color="auto" w:fill="00B0F0"/>
          </w:tcPr>
          <w:p w:rsidR="003360BD" w:rsidRPr="008C23EF" w:rsidRDefault="003360BD" w:rsidP="00550863">
            <w:pPr>
              <w:rPr>
                <w:sz w:val="20"/>
                <w:szCs w:val="20"/>
              </w:rPr>
            </w:pPr>
          </w:p>
        </w:tc>
        <w:tc>
          <w:tcPr>
            <w:tcW w:w="630" w:type="dxa"/>
            <w:tcBorders>
              <w:left w:val="thickThinSmallGap" w:sz="12" w:space="0" w:color="auto"/>
            </w:tcBorders>
          </w:tcPr>
          <w:p w:rsidR="003360BD" w:rsidRPr="008C23EF" w:rsidRDefault="003360BD" w:rsidP="00550863">
            <w:pPr>
              <w:rPr>
                <w:sz w:val="20"/>
                <w:szCs w:val="20"/>
              </w:rPr>
            </w:pPr>
          </w:p>
        </w:tc>
        <w:tc>
          <w:tcPr>
            <w:tcW w:w="630" w:type="dxa"/>
          </w:tcPr>
          <w:p w:rsidR="003360BD" w:rsidRPr="008C23EF" w:rsidRDefault="003360BD" w:rsidP="00550863">
            <w:pPr>
              <w:rPr>
                <w:sz w:val="20"/>
                <w:szCs w:val="20"/>
              </w:rPr>
            </w:pPr>
          </w:p>
        </w:tc>
        <w:tc>
          <w:tcPr>
            <w:tcW w:w="630" w:type="dxa"/>
          </w:tcPr>
          <w:p w:rsidR="003360BD" w:rsidRPr="008C23EF" w:rsidRDefault="003360BD" w:rsidP="00550863">
            <w:pPr>
              <w:rPr>
                <w:sz w:val="20"/>
                <w:szCs w:val="20"/>
              </w:rPr>
            </w:pPr>
          </w:p>
        </w:tc>
        <w:tc>
          <w:tcPr>
            <w:tcW w:w="630" w:type="dxa"/>
          </w:tcPr>
          <w:p w:rsidR="003360BD" w:rsidRPr="008C23EF" w:rsidRDefault="003360BD" w:rsidP="00550863">
            <w:pPr>
              <w:rPr>
                <w:sz w:val="20"/>
                <w:szCs w:val="20"/>
              </w:rPr>
            </w:pPr>
          </w:p>
        </w:tc>
        <w:tc>
          <w:tcPr>
            <w:tcW w:w="630" w:type="dxa"/>
            <w:tcBorders>
              <w:right w:val="thinThickSmallGap" w:sz="12" w:space="0" w:color="auto"/>
            </w:tcBorders>
          </w:tcPr>
          <w:p w:rsidR="003360BD" w:rsidRPr="008C23EF" w:rsidRDefault="003360BD" w:rsidP="00550863">
            <w:pPr>
              <w:rPr>
                <w:sz w:val="20"/>
                <w:szCs w:val="20"/>
              </w:rPr>
            </w:pPr>
          </w:p>
        </w:tc>
        <w:tc>
          <w:tcPr>
            <w:tcW w:w="630" w:type="dxa"/>
            <w:tcBorders>
              <w:top w:val="thinThickSmallGap" w:sz="12" w:space="0" w:color="auto"/>
              <w:left w:val="thinThickSmallGap" w:sz="12" w:space="0" w:color="auto"/>
              <w:bottom w:val="thickThinSmallGap" w:sz="12" w:space="0" w:color="auto"/>
              <w:right w:val="thickThinSmallGap" w:sz="12" w:space="0" w:color="auto"/>
            </w:tcBorders>
            <w:shd w:val="clear" w:color="auto" w:fill="00B0F0"/>
          </w:tcPr>
          <w:p w:rsidR="003360BD" w:rsidRPr="008C23EF" w:rsidRDefault="003360BD" w:rsidP="00550863">
            <w:pPr>
              <w:rPr>
                <w:sz w:val="20"/>
                <w:szCs w:val="20"/>
              </w:rPr>
            </w:pPr>
          </w:p>
        </w:tc>
        <w:tc>
          <w:tcPr>
            <w:tcW w:w="630" w:type="dxa"/>
            <w:tcBorders>
              <w:left w:val="thickThinSmallGap" w:sz="12" w:space="0" w:color="auto"/>
            </w:tcBorders>
          </w:tcPr>
          <w:p w:rsidR="003360BD" w:rsidRPr="008C23EF" w:rsidRDefault="003360BD" w:rsidP="00550863">
            <w:pPr>
              <w:rPr>
                <w:sz w:val="20"/>
                <w:szCs w:val="20"/>
              </w:rPr>
            </w:pPr>
          </w:p>
        </w:tc>
        <w:tc>
          <w:tcPr>
            <w:tcW w:w="630" w:type="dxa"/>
          </w:tcPr>
          <w:p w:rsidR="003360BD" w:rsidRPr="008C23EF" w:rsidRDefault="003360BD" w:rsidP="00550863">
            <w:pPr>
              <w:rPr>
                <w:sz w:val="20"/>
                <w:szCs w:val="20"/>
              </w:rPr>
            </w:pPr>
          </w:p>
        </w:tc>
        <w:tc>
          <w:tcPr>
            <w:tcW w:w="630" w:type="dxa"/>
          </w:tcPr>
          <w:p w:rsidR="003360BD" w:rsidRPr="008C23EF" w:rsidRDefault="003360BD" w:rsidP="00550863">
            <w:pPr>
              <w:rPr>
                <w:sz w:val="20"/>
                <w:szCs w:val="20"/>
              </w:rPr>
            </w:pPr>
          </w:p>
        </w:tc>
        <w:tc>
          <w:tcPr>
            <w:tcW w:w="630" w:type="dxa"/>
          </w:tcPr>
          <w:p w:rsidR="003360BD" w:rsidRPr="008C23EF" w:rsidRDefault="003360BD" w:rsidP="00550863">
            <w:pPr>
              <w:rPr>
                <w:sz w:val="20"/>
                <w:szCs w:val="20"/>
              </w:rPr>
            </w:pPr>
          </w:p>
        </w:tc>
        <w:tc>
          <w:tcPr>
            <w:tcW w:w="635" w:type="dxa"/>
            <w:tcBorders>
              <w:right w:val="thinThickSmallGap" w:sz="12" w:space="0" w:color="auto"/>
            </w:tcBorders>
          </w:tcPr>
          <w:p w:rsidR="003360BD" w:rsidRPr="008C23EF" w:rsidRDefault="003360BD" w:rsidP="00550863">
            <w:pPr>
              <w:rPr>
                <w:sz w:val="20"/>
                <w:szCs w:val="20"/>
              </w:rPr>
            </w:pPr>
          </w:p>
        </w:tc>
        <w:tc>
          <w:tcPr>
            <w:tcW w:w="635" w:type="dxa"/>
            <w:tcBorders>
              <w:top w:val="thinThickSmallGap" w:sz="12" w:space="0" w:color="auto"/>
              <w:left w:val="thinThickSmallGap" w:sz="12" w:space="0" w:color="auto"/>
              <w:bottom w:val="thickThinSmallGap" w:sz="12" w:space="0" w:color="auto"/>
              <w:right w:val="double" w:sz="4" w:space="0" w:color="auto"/>
            </w:tcBorders>
            <w:shd w:val="clear" w:color="auto" w:fill="00B0F0"/>
          </w:tcPr>
          <w:p w:rsidR="003360BD" w:rsidRPr="008C23EF" w:rsidRDefault="003360BD" w:rsidP="00550863">
            <w:pPr>
              <w:rPr>
                <w:sz w:val="20"/>
                <w:szCs w:val="20"/>
              </w:rPr>
            </w:pPr>
          </w:p>
        </w:tc>
      </w:tr>
      <w:tr w:rsidR="003360BD" w:rsidRPr="008C23EF" w:rsidTr="00550863">
        <w:tc>
          <w:tcPr>
            <w:tcW w:w="14220" w:type="dxa"/>
            <w:gridSpan w:val="19"/>
            <w:tcBorders>
              <w:left w:val="double" w:sz="4" w:space="0" w:color="auto"/>
              <w:right w:val="double" w:sz="4" w:space="0" w:color="auto"/>
            </w:tcBorders>
            <w:shd w:val="clear" w:color="auto" w:fill="A8D08D" w:themeFill="accent6" w:themeFillTint="99"/>
          </w:tcPr>
          <w:p w:rsidR="003360BD" w:rsidRPr="008C23EF" w:rsidRDefault="003360BD" w:rsidP="00550863">
            <w:pPr>
              <w:rPr>
                <w:sz w:val="20"/>
                <w:szCs w:val="20"/>
              </w:rPr>
            </w:pPr>
          </w:p>
        </w:tc>
      </w:tr>
      <w:tr w:rsidR="003360BD" w:rsidRPr="008C23EF" w:rsidTr="00550863">
        <w:trPr>
          <w:trHeight w:val="318"/>
        </w:trPr>
        <w:tc>
          <w:tcPr>
            <w:tcW w:w="4041" w:type="dxa"/>
            <w:tcBorders>
              <w:left w:val="double" w:sz="4" w:space="0" w:color="auto"/>
              <w:right w:val="thinThickSmallGap" w:sz="12" w:space="0" w:color="auto"/>
            </w:tcBorders>
          </w:tcPr>
          <w:p w:rsidR="003360BD" w:rsidRPr="008C23EF" w:rsidRDefault="003360BD" w:rsidP="00550863">
            <w:pPr>
              <w:rPr>
                <w:b/>
                <w:sz w:val="20"/>
                <w:szCs w:val="20"/>
              </w:rPr>
            </w:pPr>
            <w:r w:rsidRPr="008C23EF">
              <w:rPr>
                <w:b/>
                <w:sz w:val="20"/>
                <w:szCs w:val="20"/>
              </w:rPr>
              <w:t xml:space="preserve">Strategic Plan </w:t>
            </w:r>
            <w:r>
              <w:rPr>
                <w:b/>
                <w:sz w:val="20"/>
                <w:szCs w:val="20"/>
              </w:rPr>
              <w:t>Update</w:t>
            </w:r>
          </w:p>
        </w:tc>
        <w:tc>
          <w:tcPr>
            <w:tcW w:w="629" w:type="dxa"/>
            <w:tcBorders>
              <w:top w:val="thinThickSmallGap" w:sz="12" w:space="0" w:color="auto"/>
              <w:left w:val="thinThickSmallGap" w:sz="12" w:space="0" w:color="auto"/>
              <w:bottom w:val="thickThinSmallGap" w:sz="12" w:space="0" w:color="auto"/>
              <w:right w:val="thickThinSmallGap" w:sz="12" w:space="0" w:color="auto"/>
            </w:tcBorders>
            <w:shd w:val="clear" w:color="auto" w:fill="00B0F0"/>
          </w:tcPr>
          <w:p w:rsidR="003360BD" w:rsidRPr="008C23EF" w:rsidRDefault="003360BD" w:rsidP="00550863">
            <w:pPr>
              <w:rPr>
                <w:sz w:val="20"/>
                <w:szCs w:val="20"/>
              </w:rPr>
            </w:pPr>
          </w:p>
        </w:tc>
        <w:tc>
          <w:tcPr>
            <w:tcW w:w="640" w:type="dxa"/>
            <w:tcBorders>
              <w:left w:val="thickThinSmallGap" w:sz="12" w:space="0" w:color="auto"/>
              <w:right w:val="thinThickSmallGap" w:sz="12" w:space="0" w:color="auto"/>
            </w:tcBorders>
          </w:tcPr>
          <w:p w:rsidR="003360BD" w:rsidRPr="008C23EF" w:rsidRDefault="003360BD" w:rsidP="00550863">
            <w:pPr>
              <w:rPr>
                <w:sz w:val="20"/>
                <w:szCs w:val="20"/>
              </w:rPr>
            </w:pPr>
          </w:p>
        </w:tc>
        <w:tc>
          <w:tcPr>
            <w:tcW w:w="710" w:type="dxa"/>
            <w:gridSpan w:val="3"/>
            <w:tcBorders>
              <w:top w:val="thinThickSmallGap" w:sz="12" w:space="0" w:color="auto"/>
              <w:left w:val="thinThickSmallGap" w:sz="12" w:space="0" w:color="auto"/>
              <w:bottom w:val="thickThinSmallGap" w:sz="12" w:space="0" w:color="auto"/>
              <w:right w:val="thickThinSmallGap" w:sz="12" w:space="0" w:color="auto"/>
            </w:tcBorders>
            <w:shd w:val="clear" w:color="auto" w:fill="00B0F0"/>
          </w:tcPr>
          <w:p w:rsidR="003360BD" w:rsidRPr="008C23EF" w:rsidRDefault="003360BD" w:rsidP="00550863">
            <w:pPr>
              <w:rPr>
                <w:sz w:val="20"/>
                <w:szCs w:val="20"/>
              </w:rPr>
            </w:pPr>
          </w:p>
        </w:tc>
        <w:tc>
          <w:tcPr>
            <w:tcW w:w="630" w:type="dxa"/>
            <w:tcBorders>
              <w:left w:val="thickThinSmallGap" w:sz="12" w:space="0" w:color="auto"/>
              <w:right w:val="thinThickSmallGap" w:sz="12" w:space="0" w:color="auto"/>
            </w:tcBorders>
          </w:tcPr>
          <w:p w:rsidR="003360BD" w:rsidRPr="008C23EF" w:rsidRDefault="003360BD" w:rsidP="00550863">
            <w:pPr>
              <w:rPr>
                <w:sz w:val="20"/>
                <w:szCs w:val="20"/>
              </w:rPr>
            </w:pPr>
          </w:p>
        </w:tc>
        <w:tc>
          <w:tcPr>
            <w:tcW w:w="630" w:type="dxa"/>
            <w:tcBorders>
              <w:top w:val="thinThickSmallGap" w:sz="12" w:space="0" w:color="auto"/>
              <w:left w:val="thinThickSmallGap" w:sz="12" w:space="0" w:color="auto"/>
              <w:bottom w:val="thickThinSmallGap" w:sz="12" w:space="0" w:color="auto"/>
              <w:right w:val="thickThinSmallGap" w:sz="12" w:space="0" w:color="auto"/>
            </w:tcBorders>
            <w:shd w:val="clear" w:color="auto" w:fill="FFD966" w:themeFill="accent4" w:themeFillTint="99"/>
          </w:tcPr>
          <w:p w:rsidR="003360BD" w:rsidRPr="008C23EF" w:rsidRDefault="003360BD" w:rsidP="00550863">
            <w:pPr>
              <w:rPr>
                <w:sz w:val="20"/>
                <w:szCs w:val="20"/>
              </w:rPr>
            </w:pPr>
          </w:p>
        </w:tc>
        <w:tc>
          <w:tcPr>
            <w:tcW w:w="630" w:type="dxa"/>
            <w:tcBorders>
              <w:left w:val="thickThinSmallGap" w:sz="12" w:space="0" w:color="auto"/>
              <w:right w:val="thinThickSmallGap" w:sz="12" w:space="0" w:color="auto"/>
            </w:tcBorders>
          </w:tcPr>
          <w:p w:rsidR="003360BD" w:rsidRPr="008C23EF" w:rsidRDefault="003360BD" w:rsidP="00550863">
            <w:pPr>
              <w:rPr>
                <w:sz w:val="20"/>
                <w:szCs w:val="20"/>
              </w:rPr>
            </w:pPr>
          </w:p>
        </w:tc>
        <w:tc>
          <w:tcPr>
            <w:tcW w:w="630" w:type="dxa"/>
            <w:tcBorders>
              <w:top w:val="thinThickSmallGap" w:sz="12" w:space="0" w:color="auto"/>
              <w:left w:val="thinThickSmallGap" w:sz="12" w:space="0" w:color="auto"/>
              <w:bottom w:val="thickThinSmallGap" w:sz="12" w:space="0" w:color="auto"/>
              <w:right w:val="thickThinSmallGap" w:sz="12" w:space="0" w:color="auto"/>
            </w:tcBorders>
            <w:shd w:val="clear" w:color="auto" w:fill="00B0F0"/>
          </w:tcPr>
          <w:p w:rsidR="003360BD" w:rsidRPr="008C23EF" w:rsidRDefault="003360BD" w:rsidP="00550863">
            <w:pPr>
              <w:rPr>
                <w:sz w:val="20"/>
                <w:szCs w:val="20"/>
              </w:rPr>
            </w:pPr>
          </w:p>
        </w:tc>
        <w:tc>
          <w:tcPr>
            <w:tcW w:w="630" w:type="dxa"/>
            <w:tcBorders>
              <w:left w:val="thickThinSmallGap" w:sz="12" w:space="0" w:color="auto"/>
              <w:right w:val="thinThickSmallGap" w:sz="12" w:space="0" w:color="auto"/>
            </w:tcBorders>
          </w:tcPr>
          <w:p w:rsidR="003360BD" w:rsidRPr="008C23EF" w:rsidRDefault="003360BD" w:rsidP="00550863">
            <w:pPr>
              <w:rPr>
                <w:sz w:val="20"/>
                <w:szCs w:val="20"/>
              </w:rPr>
            </w:pPr>
          </w:p>
        </w:tc>
        <w:tc>
          <w:tcPr>
            <w:tcW w:w="630" w:type="dxa"/>
            <w:tcBorders>
              <w:top w:val="thinThickSmallGap" w:sz="12" w:space="0" w:color="auto"/>
              <w:left w:val="thinThickSmallGap" w:sz="12" w:space="0" w:color="auto"/>
              <w:bottom w:val="thickThinSmallGap" w:sz="12" w:space="0" w:color="auto"/>
              <w:right w:val="thickThinSmallGap" w:sz="12" w:space="0" w:color="auto"/>
            </w:tcBorders>
            <w:shd w:val="clear" w:color="auto" w:fill="00B0F0"/>
          </w:tcPr>
          <w:p w:rsidR="003360BD" w:rsidRPr="008C23EF" w:rsidRDefault="003360BD" w:rsidP="00550863">
            <w:pPr>
              <w:rPr>
                <w:sz w:val="20"/>
                <w:szCs w:val="20"/>
              </w:rPr>
            </w:pPr>
          </w:p>
        </w:tc>
        <w:tc>
          <w:tcPr>
            <w:tcW w:w="630" w:type="dxa"/>
            <w:tcBorders>
              <w:left w:val="thickThinSmallGap" w:sz="12" w:space="0" w:color="auto"/>
              <w:right w:val="thinThickSmallGap" w:sz="12" w:space="0" w:color="auto"/>
            </w:tcBorders>
          </w:tcPr>
          <w:p w:rsidR="003360BD" w:rsidRPr="008C23EF" w:rsidRDefault="003360BD" w:rsidP="00550863">
            <w:pPr>
              <w:rPr>
                <w:sz w:val="20"/>
                <w:szCs w:val="20"/>
              </w:rPr>
            </w:pPr>
          </w:p>
        </w:tc>
        <w:tc>
          <w:tcPr>
            <w:tcW w:w="630" w:type="dxa"/>
            <w:tcBorders>
              <w:top w:val="thinThickSmallGap" w:sz="12" w:space="0" w:color="auto"/>
              <w:left w:val="thinThickSmallGap" w:sz="12" w:space="0" w:color="auto"/>
              <w:bottom w:val="thickThinSmallGap" w:sz="12" w:space="0" w:color="auto"/>
              <w:right w:val="thickThinSmallGap" w:sz="12" w:space="0" w:color="auto"/>
            </w:tcBorders>
            <w:shd w:val="clear" w:color="auto" w:fill="FFD966" w:themeFill="accent4" w:themeFillTint="99"/>
          </w:tcPr>
          <w:p w:rsidR="003360BD" w:rsidRPr="008C23EF" w:rsidRDefault="003360BD" w:rsidP="00550863">
            <w:pPr>
              <w:rPr>
                <w:sz w:val="20"/>
                <w:szCs w:val="20"/>
              </w:rPr>
            </w:pPr>
          </w:p>
        </w:tc>
        <w:tc>
          <w:tcPr>
            <w:tcW w:w="630" w:type="dxa"/>
            <w:tcBorders>
              <w:left w:val="thickThinSmallGap" w:sz="12" w:space="0" w:color="auto"/>
              <w:right w:val="thinThickSmallGap" w:sz="12" w:space="0" w:color="auto"/>
            </w:tcBorders>
          </w:tcPr>
          <w:p w:rsidR="003360BD" w:rsidRPr="008C23EF" w:rsidRDefault="003360BD" w:rsidP="00550863">
            <w:pPr>
              <w:rPr>
                <w:sz w:val="20"/>
                <w:szCs w:val="20"/>
              </w:rPr>
            </w:pPr>
          </w:p>
        </w:tc>
        <w:tc>
          <w:tcPr>
            <w:tcW w:w="630" w:type="dxa"/>
            <w:tcBorders>
              <w:top w:val="thinThickSmallGap" w:sz="12" w:space="0" w:color="auto"/>
              <w:left w:val="thinThickSmallGap" w:sz="12" w:space="0" w:color="auto"/>
              <w:bottom w:val="thickThinSmallGap" w:sz="12" w:space="0" w:color="auto"/>
              <w:right w:val="thickThinSmallGap" w:sz="12" w:space="0" w:color="auto"/>
            </w:tcBorders>
            <w:shd w:val="clear" w:color="auto" w:fill="00B0F0"/>
          </w:tcPr>
          <w:p w:rsidR="003360BD" w:rsidRPr="008C23EF" w:rsidRDefault="003360BD" w:rsidP="00550863">
            <w:pPr>
              <w:rPr>
                <w:sz w:val="20"/>
                <w:szCs w:val="20"/>
              </w:rPr>
            </w:pPr>
          </w:p>
        </w:tc>
        <w:tc>
          <w:tcPr>
            <w:tcW w:w="630" w:type="dxa"/>
            <w:tcBorders>
              <w:left w:val="thickThinSmallGap" w:sz="12" w:space="0" w:color="auto"/>
              <w:right w:val="thinThickSmallGap" w:sz="12" w:space="0" w:color="auto"/>
            </w:tcBorders>
          </w:tcPr>
          <w:p w:rsidR="003360BD" w:rsidRPr="008C23EF" w:rsidRDefault="003360BD" w:rsidP="00550863">
            <w:pPr>
              <w:rPr>
                <w:sz w:val="20"/>
                <w:szCs w:val="20"/>
              </w:rPr>
            </w:pPr>
          </w:p>
        </w:tc>
        <w:tc>
          <w:tcPr>
            <w:tcW w:w="635" w:type="dxa"/>
            <w:tcBorders>
              <w:top w:val="thinThickSmallGap" w:sz="12" w:space="0" w:color="auto"/>
              <w:left w:val="thinThickSmallGap" w:sz="12" w:space="0" w:color="auto"/>
              <w:bottom w:val="thickThinSmallGap" w:sz="12" w:space="0" w:color="auto"/>
              <w:right w:val="thickThinSmallGap" w:sz="12" w:space="0" w:color="auto"/>
            </w:tcBorders>
            <w:shd w:val="clear" w:color="auto" w:fill="00B0F0"/>
          </w:tcPr>
          <w:p w:rsidR="003360BD" w:rsidRPr="008C23EF" w:rsidRDefault="003360BD" w:rsidP="00550863">
            <w:pPr>
              <w:rPr>
                <w:sz w:val="20"/>
                <w:szCs w:val="20"/>
              </w:rPr>
            </w:pPr>
          </w:p>
        </w:tc>
        <w:tc>
          <w:tcPr>
            <w:tcW w:w="635" w:type="dxa"/>
            <w:tcBorders>
              <w:left w:val="thickThinSmallGap" w:sz="12" w:space="0" w:color="auto"/>
              <w:right w:val="double" w:sz="4" w:space="0" w:color="auto"/>
            </w:tcBorders>
            <w:shd w:val="clear" w:color="auto" w:fill="auto"/>
          </w:tcPr>
          <w:p w:rsidR="003360BD" w:rsidRPr="008C23EF" w:rsidRDefault="003360BD" w:rsidP="00550863">
            <w:pPr>
              <w:rPr>
                <w:sz w:val="20"/>
                <w:szCs w:val="20"/>
              </w:rPr>
            </w:pPr>
          </w:p>
        </w:tc>
      </w:tr>
      <w:tr w:rsidR="003360BD" w:rsidRPr="008C23EF" w:rsidTr="00550863">
        <w:tc>
          <w:tcPr>
            <w:tcW w:w="14220" w:type="dxa"/>
            <w:gridSpan w:val="19"/>
            <w:tcBorders>
              <w:left w:val="double" w:sz="4" w:space="0" w:color="auto"/>
              <w:right w:val="double" w:sz="4" w:space="0" w:color="auto"/>
            </w:tcBorders>
            <w:shd w:val="clear" w:color="auto" w:fill="A8D08D" w:themeFill="accent6" w:themeFillTint="99"/>
          </w:tcPr>
          <w:p w:rsidR="003360BD" w:rsidRPr="008C23EF" w:rsidRDefault="003360BD" w:rsidP="00550863">
            <w:pPr>
              <w:rPr>
                <w:sz w:val="20"/>
                <w:szCs w:val="20"/>
              </w:rPr>
            </w:pPr>
          </w:p>
        </w:tc>
      </w:tr>
      <w:tr w:rsidR="003360BD" w:rsidRPr="008C23EF" w:rsidTr="00550863">
        <w:trPr>
          <w:trHeight w:val="300"/>
        </w:trPr>
        <w:tc>
          <w:tcPr>
            <w:tcW w:w="4041" w:type="dxa"/>
            <w:tcBorders>
              <w:left w:val="double" w:sz="4" w:space="0" w:color="auto"/>
              <w:right w:val="thinThickSmallGap" w:sz="12" w:space="0" w:color="auto"/>
            </w:tcBorders>
          </w:tcPr>
          <w:p w:rsidR="003360BD" w:rsidRPr="008C23EF" w:rsidRDefault="003360BD" w:rsidP="00550863">
            <w:pPr>
              <w:rPr>
                <w:b/>
                <w:sz w:val="20"/>
                <w:szCs w:val="20"/>
              </w:rPr>
            </w:pPr>
            <w:r w:rsidRPr="008C23EF">
              <w:rPr>
                <w:b/>
                <w:sz w:val="20"/>
                <w:szCs w:val="20"/>
              </w:rPr>
              <w:t>Planning  &amp; Decision-Making Processes</w:t>
            </w:r>
          </w:p>
        </w:tc>
        <w:tc>
          <w:tcPr>
            <w:tcW w:w="629" w:type="dxa"/>
            <w:tcBorders>
              <w:top w:val="thinThickSmallGap" w:sz="12" w:space="0" w:color="auto"/>
              <w:left w:val="thinThickSmallGap" w:sz="12" w:space="0" w:color="auto"/>
              <w:bottom w:val="thickThinSmallGap" w:sz="12" w:space="0" w:color="auto"/>
              <w:right w:val="thickThinSmallGap" w:sz="12" w:space="0" w:color="auto"/>
            </w:tcBorders>
            <w:shd w:val="clear" w:color="auto" w:fill="00B0F0"/>
          </w:tcPr>
          <w:p w:rsidR="003360BD" w:rsidRPr="008C23EF" w:rsidRDefault="003360BD" w:rsidP="00550863">
            <w:pPr>
              <w:rPr>
                <w:sz w:val="20"/>
                <w:szCs w:val="20"/>
              </w:rPr>
            </w:pPr>
          </w:p>
        </w:tc>
        <w:tc>
          <w:tcPr>
            <w:tcW w:w="640" w:type="dxa"/>
            <w:tcBorders>
              <w:left w:val="thickThinSmallGap" w:sz="12" w:space="0" w:color="auto"/>
              <w:right w:val="thinThickSmallGap" w:sz="12" w:space="0" w:color="auto"/>
            </w:tcBorders>
          </w:tcPr>
          <w:p w:rsidR="003360BD" w:rsidRPr="008C23EF" w:rsidRDefault="003360BD" w:rsidP="00550863">
            <w:pPr>
              <w:rPr>
                <w:sz w:val="20"/>
                <w:szCs w:val="20"/>
              </w:rPr>
            </w:pPr>
          </w:p>
        </w:tc>
        <w:tc>
          <w:tcPr>
            <w:tcW w:w="710" w:type="dxa"/>
            <w:gridSpan w:val="3"/>
            <w:tcBorders>
              <w:top w:val="thinThickSmallGap" w:sz="12" w:space="0" w:color="auto"/>
              <w:left w:val="thinThickSmallGap" w:sz="12" w:space="0" w:color="auto"/>
              <w:bottom w:val="thickThinSmallGap" w:sz="12" w:space="0" w:color="auto"/>
              <w:right w:val="thickThinSmallGap" w:sz="12" w:space="0" w:color="auto"/>
            </w:tcBorders>
            <w:shd w:val="clear" w:color="auto" w:fill="00B0F0"/>
          </w:tcPr>
          <w:p w:rsidR="003360BD" w:rsidRPr="008C23EF" w:rsidRDefault="003360BD" w:rsidP="00550863">
            <w:pPr>
              <w:rPr>
                <w:sz w:val="20"/>
                <w:szCs w:val="20"/>
              </w:rPr>
            </w:pPr>
          </w:p>
        </w:tc>
        <w:tc>
          <w:tcPr>
            <w:tcW w:w="630" w:type="dxa"/>
            <w:tcBorders>
              <w:left w:val="thickThinSmallGap" w:sz="12" w:space="0" w:color="auto"/>
              <w:right w:val="thinThickSmallGap" w:sz="12" w:space="0" w:color="auto"/>
            </w:tcBorders>
          </w:tcPr>
          <w:p w:rsidR="003360BD" w:rsidRPr="008C23EF" w:rsidRDefault="003360BD" w:rsidP="00550863">
            <w:pPr>
              <w:rPr>
                <w:sz w:val="20"/>
                <w:szCs w:val="20"/>
              </w:rPr>
            </w:pPr>
          </w:p>
        </w:tc>
        <w:tc>
          <w:tcPr>
            <w:tcW w:w="630" w:type="dxa"/>
            <w:tcBorders>
              <w:top w:val="thinThickSmallGap" w:sz="12" w:space="0" w:color="auto"/>
              <w:left w:val="thinThickSmallGap" w:sz="12" w:space="0" w:color="auto"/>
              <w:bottom w:val="thickThinSmallGap" w:sz="12" w:space="0" w:color="auto"/>
              <w:right w:val="thickThinSmallGap" w:sz="12" w:space="0" w:color="auto"/>
            </w:tcBorders>
            <w:shd w:val="clear" w:color="auto" w:fill="00B0F0"/>
          </w:tcPr>
          <w:p w:rsidR="003360BD" w:rsidRPr="008C23EF" w:rsidRDefault="003360BD" w:rsidP="00550863">
            <w:pPr>
              <w:rPr>
                <w:sz w:val="20"/>
                <w:szCs w:val="20"/>
              </w:rPr>
            </w:pPr>
          </w:p>
        </w:tc>
        <w:tc>
          <w:tcPr>
            <w:tcW w:w="630" w:type="dxa"/>
            <w:tcBorders>
              <w:left w:val="thickThinSmallGap" w:sz="12" w:space="0" w:color="auto"/>
              <w:right w:val="thinThickSmallGap" w:sz="12" w:space="0" w:color="auto"/>
            </w:tcBorders>
          </w:tcPr>
          <w:p w:rsidR="003360BD" w:rsidRPr="008C23EF" w:rsidRDefault="003360BD" w:rsidP="00550863">
            <w:pPr>
              <w:rPr>
                <w:sz w:val="20"/>
                <w:szCs w:val="20"/>
              </w:rPr>
            </w:pPr>
          </w:p>
        </w:tc>
        <w:tc>
          <w:tcPr>
            <w:tcW w:w="630" w:type="dxa"/>
            <w:tcBorders>
              <w:top w:val="thinThickSmallGap" w:sz="12" w:space="0" w:color="auto"/>
              <w:left w:val="thinThickSmallGap" w:sz="12" w:space="0" w:color="auto"/>
              <w:bottom w:val="thickThinSmallGap" w:sz="12" w:space="0" w:color="auto"/>
              <w:right w:val="thickThinSmallGap" w:sz="12" w:space="0" w:color="auto"/>
            </w:tcBorders>
            <w:shd w:val="clear" w:color="auto" w:fill="00B0F0"/>
          </w:tcPr>
          <w:p w:rsidR="003360BD" w:rsidRPr="008C23EF" w:rsidRDefault="003360BD" w:rsidP="00550863">
            <w:pPr>
              <w:rPr>
                <w:sz w:val="20"/>
                <w:szCs w:val="20"/>
              </w:rPr>
            </w:pPr>
          </w:p>
        </w:tc>
        <w:tc>
          <w:tcPr>
            <w:tcW w:w="630" w:type="dxa"/>
            <w:tcBorders>
              <w:left w:val="thickThinSmallGap" w:sz="12" w:space="0" w:color="auto"/>
              <w:right w:val="thinThickSmallGap" w:sz="12" w:space="0" w:color="auto"/>
            </w:tcBorders>
          </w:tcPr>
          <w:p w:rsidR="003360BD" w:rsidRPr="008C23EF" w:rsidRDefault="003360BD" w:rsidP="00550863">
            <w:pPr>
              <w:rPr>
                <w:sz w:val="20"/>
                <w:szCs w:val="20"/>
              </w:rPr>
            </w:pPr>
          </w:p>
        </w:tc>
        <w:tc>
          <w:tcPr>
            <w:tcW w:w="630" w:type="dxa"/>
            <w:tcBorders>
              <w:top w:val="thinThickSmallGap" w:sz="12" w:space="0" w:color="auto"/>
              <w:left w:val="thinThickSmallGap" w:sz="12" w:space="0" w:color="auto"/>
              <w:bottom w:val="thickThinSmallGap" w:sz="12" w:space="0" w:color="auto"/>
              <w:right w:val="thickThinSmallGap" w:sz="12" w:space="0" w:color="auto"/>
            </w:tcBorders>
            <w:shd w:val="clear" w:color="auto" w:fill="00B0F0"/>
          </w:tcPr>
          <w:p w:rsidR="003360BD" w:rsidRPr="008C23EF" w:rsidRDefault="003360BD" w:rsidP="00550863">
            <w:pPr>
              <w:rPr>
                <w:sz w:val="20"/>
                <w:szCs w:val="20"/>
              </w:rPr>
            </w:pPr>
          </w:p>
        </w:tc>
        <w:tc>
          <w:tcPr>
            <w:tcW w:w="630" w:type="dxa"/>
            <w:tcBorders>
              <w:left w:val="thickThinSmallGap" w:sz="12" w:space="0" w:color="auto"/>
              <w:right w:val="thinThickSmallGap" w:sz="12" w:space="0" w:color="auto"/>
            </w:tcBorders>
          </w:tcPr>
          <w:p w:rsidR="003360BD" w:rsidRPr="008C23EF" w:rsidRDefault="003360BD" w:rsidP="00550863">
            <w:pPr>
              <w:rPr>
                <w:sz w:val="20"/>
                <w:szCs w:val="20"/>
              </w:rPr>
            </w:pPr>
          </w:p>
        </w:tc>
        <w:tc>
          <w:tcPr>
            <w:tcW w:w="630" w:type="dxa"/>
            <w:tcBorders>
              <w:top w:val="thinThickSmallGap" w:sz="12" w:space="0" w:color="auto"/>
              <w:left w:val="thinThickSmallGap" w:sz="12" w:space="0" w:color="auto"/>
              <w:bottom w:val="thickThinSmallGap" w:sz="12" w:space="0" w:color="auto"/>
              <w:right w:val="thickThinSmallGap" w:sz="12" w:space="0" w:color="auto"/>
            </w:tcBorders>
            <w:shd w:val="clear" w:color="auto" w:fill="00B0F0"/>
          </w:tcPr>
          <w:p w:rsidR="003360BD" w:rsidRPr="008C23EF" w:rsidRDefault="003360BD" w:rsidP="00550863">
            <w:pPr>
              <w:rPr>
                <w:sz w:val="20"/>
                <w:szCs w:val="20"/>
              </w:rPr>
            </w:pPr>
          </w:p>
        </w:tc>
        <w:tc>
          <w:tcPr>
            <w:tcW w:w="630" w:type="dxa"/>
            <w:tcBorders>
              <w:left w:val="thickThinSmallGap" w:sz="12" w:space="0" w:color="auto"/>
              <w:right w:val="thinThickSmallGap" w:sz="12" w:space="0" w:color="auto"/>
            </w:tcBorders>
          </w:tcPr>
          <w:p w:rsidR="003360BD" w:rsidRPr="008C23EF" w:rsidRDefault="003360BD" w:rsidP="00550863">
            <w:pPr>
              <w:rPr>
                <w:sz w:val="20"/>
                <w:szCs w:val="20"/>
              </w:rPr>
            </w:pPr>
          </w:p>
        </w:tc>
        <w:tc>
          <w:tcPr>
            <w:tcW w:w="630" w:type="dxa"/>
            <w:tcBorders>
              <w:top w:val="thinThickSmallGap" w:sz="12" w:space="0" w:color="auto"/>
              <w:left w:val="thinThickSmallGap" w:sz="12" w:space="0" w:color="auto"/>
              <w:bottom w:val="thickThinSmallGap" w:sz="12" w:space="0" w:color="auto"/>
              <w:right w:val="thickThinSmallGap" w:sz="12" w:space="0" w:color="auto"/>
            </w:tcBorders>
            <w:shd w:val="clear" w:color="auto" w:fill="00B0F0"/>
          </w:tcPr>
          <w:p w:rsidR="003360BD" w:rsidRPr="008C23EF" w:rsidRDefault="003360BD" w:rsidP="00550863">
            <w:pPr>
              <w:rPr>
                <w:sz w:val="20"/>
                <w:szCs w:val="20"/>
              </w:rPr>
            </w:pPr>
          </w:p>
        </w:tc>
        <w:tc>
          <w:tcPr>
            <w:tcW w:w="630" w:type="dxa"/>
            <w:tcBorders>
              <w:left w:val="thickThinSmallGap" w:sz="12" w:space="0" w:color="auto"/>
              <w:right w:val="thinThickSmallGap" w:sz="12" w:space="0" w:color="auto"/>
            </w:tcBorders>
          </w:tcPr>
          <w:p w:rsidR="003360BD" w:rsidRPr="008C23EF" w:rsidRDefault="003360BD" w:rsidP="00550863">
            <w:pPr>
              <w:rPr>
                <w:sz w:val="20"/>
                <w:szCs w:val="20"/>
              </w:rPr>
            </w:pPr>
          </w:p>
        </w:tc>
        <w:tc>
          <w:tcPr>
            <w:tcW w:w="635" w:type="dxa"/>
            <w:tcBorders>
              <w:top w:val="thinThickSmallGap" w:sz="12" w:space="0" w:color="auto"/>
              <w:left w:val="thinThickSmallGap" w:sz="12" w:space="0" w:color="auto"/>
              <w:bottom w:val="thickThinSmallGap" w:sz="12" w:space="0" w:color="auto"/>
              <w:right w:val="thickThinSmallGap" w:sz="12" w:space="0" w:color="auto"/>
            </w:tcBorders>
            <w:shd w:val="clear" w:color="auto" w:fill="00B0F0"/>
          </w:tcPr>
          <w:p w:rsidR="003360BD" w:rsidRPr="008C23EF" w:rsidRDefault="003360BD" w:rsidP="00550863">
            <w:pPr>
              <w:rPr>
                <w:sz w:val="20"/>
                <w:szCs w:val="20"/>
              </w:rPr>
            </w:pPr>
          </w:p>
        </w:tc>
        <w:tc>
          <w:tcPr>
            <w:tcW w:w="635" w:type="dxa"/>
            <w:tcBorders>
              <w:left w:val="thickThinSmallGap" w:sz="12" w:space="0" w:color="auto"/>
              <w:right w:val="double" w:sz="4" w:space="0" w:color="auto"/>
            </w:tcBorders>
          </w:tcPr>
          <w:p w:rsidR="003360BD" w:rsidRPr="008C23EF" w:rsidRDefault="003360BD" w:rsidP="00550863">
            <w:pPr>
              <w:rPr>
                <w:sz w:val="20"/>
                <w:szCs w:val="20"/>
              </w:rPr>
            </w:pPr>
          </w:p>
        </w:tc>
      </w:tr>
      <w:tr w:rsidR="003360BD" w:rsidRPr="008C23EF" w:rsidTr="00550863">
        <w:tc>
          <w:tcPr>
            <w:tcW w:w="14220" w:type="dxa"/>
            <w:gridSpan w:val="19"/>
            <w:tcBorders>
              <w:left w:val="double" w:sz="4" w:space="0" w:color="auto"/>
              <w:right w:val="double" w:sz="4" w:space="0" w:color="auto"/>
            </w:tcBorders>
            <w:shd w:val="clear" w:color="auto" w:fill="A8D08D" w:themeFill="accent6" w:themeFillTint="99"/>
          </w:tcPr>
          <w:p w:rsidR="003360BD" w:rsidRPr="008C23EF" w:rsidRDefault="003360BD" w:rsidP="00550863">
            <w:pPr>
              <w:rPr>
                <w:sz w:val="20"/>
                <w:szCs w:val="20"/>
              </w:rPr>
            </w:pPr>
          </w:p>
        </w:tc>
      </w:tr>
      <w:tr w:rsidR="003360BD" w:rsidRPr="008C23EF" w:rsidTr="00550863">
        <w:trPr>
          <w:trHeight w:val="345"/>
        </w:trPr>
        <w:tc>
          <w:tcPr>
            <w:tcW w:w="4041" w:type="dxa"/>
            <w:tcBorders>
              <w:left w:val="double" w:sz="4" w:space="0" w:color="auto"/>
              <w:right w:val="thinThickSmallGap" w:sz="12" w:space="0" w:color="auto"/>
            </w:tcBorders>
          </w:tcPr>
          <w:p w:rsidR="003360BD" w:rsidRPr="008C23EF" w:rsidRDefault="003360BD" w:rsidP="00550863">
            <w:pPr>
              <w:rPr>
                <w:b/>
                <w:sz w:val="20"/>
                <w:szCs w:val="20"/>
              </w:rPr>
            </w:pPr>
            <w:r>
              <w:rPr>
                <w:b/>
                <w:sz w:val="20"/>
                <w:szCs w:val="20"/>
              </w:rPr>
              <w:t xml:space="preserve">Resource Allocation </w:t>
            </w:r>
            <w:r w:rsidRPr="008C23EF">
              <w:rPr>
                <w:b/>
                <w:sz w:val="20"/>
                <w:szCs w:val="20"/>
              </w:rPr>
              <w:t>Processes</w:t>
            </w:r>
          </w:p>
        </w:tc>
        <w:tc>
          <w:tcPr>
            <w:tcW w:w="629" w:type="dxa"/>
            <w:tcBorders>
              <w:top w:val="thinThickSmallGap" w:sz="12" w:space="0" w:color="auto"/>
              <w:left w:val="thinThickSmallGap" w:sz="12" w:space="0" w:color="auto"/>
              <w:bottom w:val="thickThinSmallGap" w:sz="12" w:space="0" w:color="auto"/>
              <w:right w:val="thickThinSmallGap" w:sz="12" w:space="0" w:color="auto"/>
            </w:tcBorders>
            <w:shd w:val="clear" w:color="auto" w:fill="00B0F0"/>
          </w:tcPr>
          <w:p w:rsidR="003360BD" w:rsidRPr="008C23EF" w:rsidRDefault="003360BD" w:rsidP="00550863">
            <w:pPr>
              <w:rPr>
                <w:sz w:val="20"/>
                <w:szCs w:val="20"/>
              </w:rPr>
            </w:pPr>
          </w:p>
        </w:tc>
        <w:tc>
          <w:tcPr>
            <w:tcW w:w="640" w:type="dxa"/>
            <w:tcBorders>
              <w:left w:val="thickThinSmallGap" w:sz="12" w:space="0" w:color="auto"/>
              <w:right w:val="thinThickSmallGap" w:sz="12" w:space="0" w:color="auto"/>
            </w:tcBorders>
          </w:tcPr>
          <w:p w:rsidR="003360BD" w:rsidRPr="008C23EF" w:rsidRDefault="003360BD" w:rsidP="00550863">
            <w:pPr>
              <w:rPr>
                <w:sz w:val="20"/>
                <w:szCs w:val="20"/>
              </w:rPr>
            </w:pPr>
          </w:p>
        </w:tc>
        <w:tc>
          <w:tcPr>
            <w:tcW w:w="710" w:type="dxa"/>
            <w:gridSpan w:val="3"/>
            <w:tcBorders>
              <w:top w:val="thinThickSmallGap" w:sz="12" w:space="0" w:color="auto"/>
              <w:left w:val="thinThickSmallGap" w:sz="12" w:space="0" w:color="auto"/>
              <w:bottom w:val="thickThinSmallGap" w:sz="12" w:space="0" w:color="auto"/>
              <w:right w:val="thickThinSmallGap" w:sz="12" w:space="0" w:color="auto"/>
            </w:tcBorders>
            <w:shd w:val="clear" w:color="auto" w:fill="00B0F0"/>
          </w:tcPr>
          <w:p w:rsidR="003360BD" w:rsidRPr="008C23EF" w:rsidRDefault="003360BD" w:rsidP="00550863">
            <w:pPr>
              <w:rPr>
                <w:sz w:val="20"/>
                <w:szCs w:val="20"/>
              </w:rPr>
            </w:pPr>
          </w:p>
        </w:tc>
        <w:tc>
          <w:tcPr>
            <w:tcW w:w="630" w:type="dxa"/>
            <w:tcBorders>
              <w:left w:val="thickThinSmallGap" w:sz="12" w:space="0" w:color="auto"/>
              <w:right w:val="thinThickSmallGap" w:sz="12" w:space="0" w:color="auto"/>
            </w:tcBorders>
          </w:tcPr>
          <w:p w:rsidR="003360BD" w:rsidRPr="008C23EF" w:rsidRDefault="003360BD" w:rsidP="00550863">
            <w:pPr>
              <w:rPr>
                <w:sz w:val="20"/>
                <w:szCs w:val="20"/>
              </w:rPr>
            </w:pPr>
          </w:p>
        </w:tc>
        <w:tc>
          <w:tcPr>
            <w:tcW w:w="630" w:type="dxa"/>
            <w:tcBorders>
              <w:top w:val="thinThickSmallGap" w:sz="12" w:space="0" w:color="auto"/>
              <w:left w:val="thinThickSmallGap" w:sz="12" w:space="0" w:color="auto"/>
              <w:bottom w:val="thickThinSmallGap" w:sz="12" w:space="0" w:color="auto"/>
              <w:right w:val="thickThinSmallGap" w:sz="12" w:space="0" w:color="auto"/>
            </w:tcBorders>
            <w:shd w:val="clear" w:color="auto" w:fill="00B0F0"/>
          </w:tcPr>
          <w:p w:rsidR="003360BD" w:rsidRPr="008C23EF" w:rsidRDefault="003360BD" w:rsidP="00550863">
            <w:pPr>
              <w:rPr>
                <w:sz w:val="20"/>
                <w:szCs w:val="20"/>
              </w:rPr>
            </w:pPr>
          </w:p>
        </w:tc>
        <w:tc>
          <w:tcPr>
            <w:tcW w:w="630" w:type="dxa"/>
            <w:tcBorders>
              <w:left w:val="thickThinSmallGap" w:sz="12" w:space="0" w:color="auto"/>
              <w:right w:val="thinThickSmallGap" w:sz="12" w:space="0" w:color="auto"/>
            </w:tcBorders>
          </w:tcPr>
          <w:p w:rsidR="003360BD" w:rsidRPr="008C23EF" w:rsidRDefault="003360BD" w:rsidP="00550863">
            <w:pPr>
              <w:rPr>
                <w:sz w:val="20"/>
                <w:szCs w:val="20"/>
              </w:rPr>
            </w:pPr>
          </w:p>
        </w:tc>
        <w:tc>
          <w:tcPr>
            <w:tcW w:w="630" w:type="dxa"/>
            <w:tcBorders>
              <w:top w:val="thinThickSmallGap" w:sz="12" w:space="0" w:color="auto"/>
              <w:left w:val="thinThickSmallGap" w:sz="12" w:space="0" w:color="auto"/>
              <w:bottom w:val="thickThinSmallGap" w:sz="12" w:space="0" w:color="auto"/>
              <w:right w:val="thickThinSmallGap" w:sz="12" w:space="0" w:color="auto"/>
            </w:tcBorders>
            <w:shd w:val="clear" w:color="auto" w:fill="00B0F0"/>
          </w:tcPr>
          <w:p w:rsidR="003360BD" w:rsidRPr="008C23EF" w:rsidRDefault="003360BD" w:rsidP="00550863">
            <w:pPr>
              <w:rPr>
                <w:sz w:val="20"/>
                <w:szCs w:val="20"/>
              </w:rPr>
            </w:pPr>
          </w:p>
        </w:tc>
        <w:tc>
          <w:tcPr>
            <w:tcW w:w="630" w:type="dxa"/>
            <w:tcBorders>
              <w:left w:val="thickThinSmallGap" w:sz="12" w:space="0" w:color="auto"/>
              <w:right w:val="thinThickSmallGap" w:sz="12" w:space="0" w:color="auto"/>
            </w:tcBorders>
          </w:tcPr>
          <w:p w:rsidR="003360BD" w:rsidRPr="008C23EF" w:rsidRDefault="003360BD" w:rsidP="00550863">
            <w:pPr>
              <w:rPr>
                <w:sz w:val="20"/>
                <w:szCs w:val="20"/>
              </w:rPr>
            </w:pPr>
          </w:p>
        </w:tc>
        <w:tc>
          <w:tcPr>
            <w:tcW w:w="630" w:type="dxa"/>
            <w:tcBorders>
              <w:top w:val="thinThickSmallGap" w:sz="12" w:space="0" w:color="auto"/>
              <w:left w:val="thinThickSmallGap" w:sz="12" w:space="0" w:color="auto"/>
              <w:bottom w:val="thickThinSmallGap" w:sz="12" w:space="0" w:color="auto"/>
              <w:right w:val="thickThinSmallGap" w:sz="12" w:space="0" w:color="auto"/>
            </w:tcBorders>
            <w:shd w:val="clear" w:color="auto" w:fill="00B0F0"/>
          </w:tcPr>
          <w:p w:rsidR="003360BD" w:rsidRPr="008C23EF" w:rsidRDefault="003360BD" w:rsidP="00550863">
            <w:pPr>
              <w:rPr>
                <w:sz w:val="20"/>
                <w:szCs w:val="20"/>
              </w:rPr>
            </w:pPr>
          </w:p>
        </w:tc>
        <w:tc>
          <w:tcPr>
            <w:tcW w:w="630" w:type="dxa"/>
            <w:tcBorders>
              <w:left w:val="thickThinSmallGap" w:sz="12" w:space="0" w:color="auto"/>
              <w:right w:val="thinThickSmallGap" w:sz="12" w:space="0" w:color="auto"/>
            </w:tcBorders>
          </w:tcPr>
          <w:p w:rsidR="003360BD" w:rsidRPr="008C23EF" w:rsidRDefault="003360BD" w:rsidP="00550863">
            <w:pPr>
              <w:rPr>
                <w:sz w:val="20"/>
                <w:szCs w:val="20"/>
              </w:rPr>
            </w:pPr>
          </w:p>
        </w:tc>
        <w:tc>
          <w:tcPr>
            <w:tcW w:w="630" w:type="dxa"/>
            <w:tcBorders>
              <w:top w:val="thinThickSmallGap" w:sz="12" w:space="0" w:color="auto"/>
              <w:left w:val="thinThickSmallGap" w:sz="12" w:space="0" w:color="auto"/>
              <w:bottom w:val="thickThinSmallGap" w:sz="12" w:space="0" w:color="auto"/>
              <w:right w:val="thickThinSmallGap" w:sz="12" w:space="0" w:color="auto"/>
            </w:tcBorders>
            <w:shd w:val="clear" w:color="auto" w:fill="00B0F0"/>
          </w:tcPr>
          <w:p w:rsidR="003360BD" w:rsidRPr="008C23EF" w:rsidRDefault="003360BD" w:rsidP="00550863">
            <w:pPr>
              <w:rPr>
                <w:sz w:val="20"/>
                <w:szCs w:val="20"/>
              </w:rPr>
            </w:pPr>
          </w:p>
        </w:tc>
        <w:tc>
          <w:tcPr>
            <w:tcW w:w="630" w:type="dxa"/>
            <w:tcBorders>
              <w:left w:val="thickThinSmallGap" w:sz="12" w:space="0" w:color="auto"/>
              <w:right w:val="thinThickSmallGap" w:sz="12" w:space="0" w:color="auto"/>
            </w:tcBorders>
          </w:tcPr>
          <w:p w:rsidR="003360BD" w:rsidRPr="008C23EF" w:rsidRDefault="003360BD" w:rsidP="00550863">
            <w:pPr>
              <w:rPr>
                <w:sz w:val="20"/>
                <w:szCs w:val="20"/>
              </w:rPr>
            </w:pPr>
          </w:p>
        </w:tc>
        <w:tc>
          <w:tcPr>
            <w:tcW w:w="630" w:type="dxa"/>
            <w:tcBorders>
              <w:top w:val="thinThickSmallGap" w:sz="12" w:space="0" w:color="auto"/>
              <w:left w:val="thinThickSmallGap" w:sz="12" w:space="0" w:color="auto"/>
              <w:bottom w:val="thickThinSmallGap" w:sz="12" w:space="0" w:color="auto"/>
              <w:right w:val="thickThinSmallGap" w:sz="12" w:space="0" w:color="auto"/>
            </w:tcBorders>
            <w:shd w:val="clear" w:color="auto" w:fill="00B0F0"/>
          </w:tcPr>
          <w:p w:rsidR="003360BD" w:rsidRPr="008C23EF" w:rsidRDefault="003360BD" w:rsidP="00550863">
            <w:pPr>
              <w:rPr>
                <w:sz w:val="20"/>
                <w:szCs w:val="20"/>
              </w:rPr>
            </w:pPr>
          </w:p>
        </w:tc>
        <w:tc>
          <w:tcPr>
            <w:tcW w:w="630" w:type="dxa"/>
            <w:tcBorders>
              <w:left w:val="thickThinSmallGap" w:sz="12" w:space="0" w:color="auto"/>
              <w:right w:val="thinThickSmallGap" w:sz="12" w:space="0" w:color="auto"/>
            </w:tcBorders>
          </w:tcPr>
          <w:p w:rsidR="003360BD" w:rsidRPr="008C23EF" w:rsidRDefault="003360BD" w:rsidP="00550863">
            <w:pPr>
              <w:rPr>
                <w:sz w:val="20"/>
                <w:szCs w:val="20"/>
              </w:rPr>
            </w:pPr>
          </w:p>
        </w:tc>
        <w:tc>
          <w:tcPr>
            <w:tcW w:w="635" w:type="dxa"/>
            <w:tcBorders>
              <w:top w:val="thinThickSmallGap" w:sz="12" w:space="0" w:color="auto"/>
              <w:left w:val="thinThickSmallGap" w:sz="12" w:space="0" w:color="auto"/>
              <w:bottom w:val="thickThinSmallGap" w:sz="12" w:space="0" w:color="auto"/>
              <w:right w:val="thickThinSmallGap" w:sz="12" w:space="0" w:color="auto"/>
            </w:tcBorders>
            <w:shd w:val="clear" w:color="auto" w:fill="00B0F0"/>
          </w:tcPr>
          <w:p w:rsidR="003360BD" w:rsidRPr="008C23EF" w:rsidRDefault="003360BD" w:rsidP="00550863">
            <w:pPr>
              <w:rPr>
                <w:sz w:val="20"/>
                <w:szCs w:val="20"/>
              </w:rPr>
            </w:pPr>
          </w:p>
        </w:tc>
        <w:tc>
          <w:tcPr>
            <w:tcW w:w="635" w:type="dxa"/>
            <w:tcBorders>
              <w:left w:val="thickThinSmallGap" w:sz="12" w:space="0" w:color="auto"/>
              <w:right w:val="double" w:sz="4" w:space="0" w:color="auto"/>
            </w:tcBorders>
            <w:shd w:val="clear" w:color="auto" w:fill="auto"/>
          </w:tcPr>
          <w:p w:rsidR="003360BD" w:rsidRPr="008C23EF" w:rsidRDefault="003360BD" w:rsidP="00550863">
            <w:pPr>
              <w:rPr>
                <w:sz w:val="20"/>
                <w:szCs w:val="20"/>
              </w:rPr>
            </w:pPr>
          </w:p>
        </w:tc>
      </w:tr>
      <w:tr w:rsidR="003360BD" w:rsidRPr="008C23EF" w:rsidTr="00550863">
        <w:trPr>
          <w:trHeight w:val="210"/>
        </w:trPr>
        <w:tc>
          <w:tcPr>
            <w:tcW w:w="14220" w:type="dxa"/>
            <w:gridSpan w:val="19"/>
            <w:tcBorders>
              <w:left w:val="double" w:sz="4" w:space="0" w:color="auto"/>
              <w:right w:val="double" w:sz="4" w:space="0" w:color="auto"/>
            </w:tcBorders>
            <w:shd w:val="clear" w:color="auto" w:fill="A8D08D" w:themeFill="accent6" w:themeFillTint="99"/>
          </w:tcPr>
          <w:p w:rsidR="003360BD" w:rsidRPr="008C23EF" w:rsidRDefault="003360BD" w:rsidP="00550863">
            <w:pPr>
              <w:rPr>
                <w:sz w:val="20"/>
                <w:szCs w:val="20"/>
              </w:rPr>
            </w:pPr>
          </w:p>
        </w:tc>
      </w:tr>
      <w:tr w:rsidR="003360BD" w:rsidRPr="008C23EF" w:rsidTr="00550863">
        <w:trPr>
          <w:trHeight w:val="282"/>
        </w:trPr>
        <w:tc>
          <w:tcPr>
            <w:tcW w:w="4041" w:type="dxa"/>
            <w:tcBorders>
              <w:left w:val="double" w:sz="4" w:space="0" w:color="auto"/>
              <w:right w:val="thinThickSmallGap" w:sz="12" w:space="0" w:color="auto"/>
            </w:tcBorders>
          </w:tcPr>
          <w:p w:rsidR="003360BD" w:rsidRPr="008C23EF" w:rsidRDefault="003360BD" w:rsidP="00550863">
            <w:pPr>
              <w:rPr>
                <w:b/>
                <w:sz w:val="20"/>
                <w:szCs w:val="20"/>
              </w:rPr>
            </w:pPr>
            <w:r w:rsidRPr="008C23EF">
              <w:rPr>
                <w:b/>
                <w:sz w:val="20"/>
                <w:szCs w:val="20"/>
              </w:rPr>
              <w:t>Participatory Governance Structure</w:t>
            </w:r>
          </w:p>
        </w:tc>
        <w:tc>
          <w:tcPr>
            <w:tcW w:w="629" w:type="dxa"/>
            <w:tcBorders>
              <w:top w:val="thinThickSmallGap" w:sz="12" w:space="0" w:color="auto"/>
              <w:left w:val="thinThickSmallGap" w:sz="12" w:space="0" w:color="auto"/>
              <w:bottom w:val="thickThinSmallGap" w:sz="12" w:space="0" w:color="auto"/>
              <w:right w:val="thickThinSmallGap" w:sz="12" w:space="0" w:color="auto"/>
            </w:tcBorders>
            <w:shd w:val="clear" w:color="auto" w:fill="00B0F0"/>
          </w:tcPr>
          <w:p w:rsidR="003360BD" w:rsidRPr="008C23EF" w:rsidRDefault="003360BD" w:rsidP="00550863">
            <w:pPr>
              <w:rPr>
                <w:b/>
                <w:sz w:val="20"/>
                <w:szCs w:val="20"/>
              </w:rPr>
            </w:pPr>
          </w:p>
        </w:tc>
        <w:tc>
          <w:tcPr>
            <w:tcW w:w="640" w:type="dxa"/>
            <w:tcBorders>
              <w:left w:val="thickThinSmallGap" w:sz="12" w:space="0" w:color="auto"/>
              <w:right w:val="thinThickSmallGap" w:sz="12" w:space="0" w:color="auto"/>
            </w:tcBorders>
          </w:tcPr>
          <w:p w:rsidR="003360BD" w:rsidRPr="008C23EF" w:rsidRDefault="003360BD" w:rsidP="00550863">
            <w:pPr>
              <w:rPr>
                <w:b/>
                <w:sz w:val="20"/>
                <w:szCs w:val="20"/>
              </w:rPr>
            </w:pPr>
          </w:p>
        </w:tc>
        <w:tc>
          <w:tcPr>
            <w:tcW w:w="710" w:type="dxa"/>
            <w:gridSpan w:val="3"/>
            <w:tcBorders>
              <w:top w:val="thinThickSmallGap" w:sz="12" w:space="0" w:color="auto"/>
              <w:left w:val="thinThickSmallGap" w:sz="12" w:space="0" w:color="auto"/>
              <w:bottom w:val="thickThinSmallGap" w:sz="12" w:space="0" w:color="auto"/>
              <w:right w:val="thickThinSmallGap" w:sz="12" w:space="0" w:color="auto"/>
            </w:tcBorders>
            <w:shd w:val="clear" w:color="auto" w:fill="00B0F0"/>
          </w:tcPr>
          <w:p w:rsidR="003360BD" w:rsidRPr="008C23EF" w:rsidRDefault="003360BD" w:rsidP="00550863">
            <w:pPr>
              <w:rPr>
                <w:b/>
                <w:sz w:val="20"/>
                <w:szCs w:val="20"/>
              </w:rPr>
            </w:pPr>
          </w:p>
        </w:tc>
        <w:tc>
          <w:tcPr>
            <w:tcW w:w="630" w:type="dxa"/>
            <w:tcBorders>
              <w:left w:val="thickThinSmallGap" w:sz="12" w:space="0" w:color="auto"/>
              <w:right w:val="thinThickSmallGap" w:sz="12" w:space="0" w:color="auto"/>
            </w:tcBorders>
          </w:tcPr>
          <w:p w:rsidR="003360BD" w:rsidRPr="008C23EF" w:rsidRDefault="003360BD" w:rsidP="00550863">
            <w:pPr>
              <w:rPr>
                <w:b/>
                <w:sz w:val="20"/>
                <w:szCs w:val="20"/>
              </w:rPr>
            </w:pPr>
          </w:p>
        </w:tc>
        <w:tc>
          <w:tcPr>
            <w:tcW w:w="630" w:type="dxa"/>
            <w:tcBorders>
              <w:top w:val="thinThickSmallGap" w:sz="12" w:space="0" w:color="auto"/>
              <w:left w:val="thinThickSmallGap" w:sz="12" w:space="0" w:color="auto"/>
              <w:bottom w:val="thickThinSmallGap" w:sz="12" w:space="0" w:color="auto"/>
              <w:right w:val="thickThinSmallGap" w:sz="12" w:space="0" w:color="auto"/>
            </w:tcBorders>
            <w:shd w:val="clear" w:color="auto" w:fill="00B0F0"/>
          </w:tcPr>
          <w:p w:rsidR="003360BD" w:rsidRPr="008C23EF" w:rsidRDefault="003360BD" w:rsidP="00550863">
            <w:pPr>
              <w:rPr>
                <w:b/>
                <w:sz w:val="20"/>
                <w:szCs w:val="20"/>
              </w:rPr>
            </w:pPr>
          </w:p>
        </w:tc>
        <w:tc>
          <w:tcPr>
            <w:tcW w:w="630" w:type="dxa"/>
            <w:tcBorders>
              <w:left w:val="thickThinSmallGap" w:sz="12" w:space="0" w:color="auto"/>
              <w:right w:val="thinThickSmallGap" w:sz="12" w:space="0" w:color="auto"/>
            </w:tcBorders>
          </w:tcPr>
          <w:p w:rsidR="003360BD" w:rsidRPr="008C23EF" w:rsidRDefault="003360BD" w:rsidP="00550863">
            <w:pPr>
              <w:rPr>
                <w:b/>
                <w:sz w:val="20"/>
                <w:szCs w:val="20"/>
              </w:rPr>
            </w:pPr>
          </w:p>
        </w:tc>
        <w:tc>
          <w:tcPr>
            <w:tcW w:w="630" w:type="dxa"/>
            <w:tcBorders>
              <w:top w:val="thinThickSmallGap" w:sz="12" w:space="0" w:color="auto"/>
              <w:left w:val="thinThickSmallGap" w:sz="12" w:space="0" w:color="auto"/>
              <w:bottom w:val="thickThinSmallGap" w:sz="12" w:space="0" w:color="auto"/>
              <w:right w:val="thickThinSmallGap" w:sz="12" w:space="0" w:color="auto"/>
            </w:tcBorders>
            <w:shd w:val="clear" w:color="auto" w:fill="00B0F0"/>
          </w:tcPr>
          <w:p w:rsidR="003360BD" w:rsidRPr="008C23EF" w:rsidRDefault="003360BD" w:rsidP="00550863">
            <w:pPr>
              <w:rPr>
                <w:b/>
                <w:sz w:val="20"/>
                <w:szCs w:val="20"/>
              </w:rPr>
            </w:pPr>
          </w:p>
        </w:tc>
        <w:tc>
          <w:tcPr>
            <w:tcW w:w="630" w:type="dxa"/>
            <w:tcBorders>
              <w:left w:val="thickThinSmallGap" w:sz="12" w:space="0" w:color="auto"/>
              <w:right w:val="thinThickSmallGap" w:sz="12" w:space="0" w:color="auto"/>
            </w:tcBorders>
          </w:tcPr>
          <w:p w:rsidR="003360BD" w:rsidRPr="008C23EF" w:rsidRDefault="003360BD" w:rsidP="00550863">
            <w:pPr>
              <w:rPr>
                <w:b/>
                <w:sz w:val="20"/>
                <w:szCs w:val="20"/>
              </w:rPr>
            </w:pPr>
          </w:p>
        </w:tc>
        <w:tc>
          <w:tcPr>
            <w:tcW w:w="630" w:type="dxa"/>
            <w:tcBorders>
              <w:top w:val="thinThickSmallGap" w:sz="12" w:space="0" w:color="auto"/>
              <w:left w:val="thinThickSmallGap" w:sz="12" w:space="0" w:color="auto"/>
              <w:bottom w:val="thickThinSmallGap" w:sz="12" w:space="0" w:color="auto"/>
              <w:right w:val="thickThinSmallGap" w:sz="12" w:space="0" w:color="auto"/>
            </w:tcBorders>
            <w:shd w:val="clear" w:color="auto" w:fill="00B0F0"/>
          </w:tcPr>
          <w:p w:rsidR="003360BD" w:rsidRPr="008C23EF" w:rsidRDefault="003360BD" w:rsidP="00550863">
            <w:pPr>
              <w:rPr>
                <w:b/>
                <w:sz w:val="20"/>
                <w:szCs w:val="20"/>
              </w:rPr>
            </w:pPr>
          </w:p>
        </w:tc>
        <w:tc>
          <w:tcPr>
            <w:tcW w:w="630" w:type="dxa"/>
            <w:tcBorders>
              <w:left w:val="thickThinSmallGap" w:sz="12" w:space="0" w:color="auto"/>
              <w:right w:val="thinThickSmallGap" w:sz="12" w:space="0" w:color="auto"/>
            </w:tcBorders>
          </w:tcPr>
          <w:p w:rsidR="003360BD" w:rsidRPr="008C23EF" w:rsidRDefault="003360BD" w:rsidP="00550863">
            <w:pPr>
              <w:rPr>
                <w:b/>
                <w:sz w:val="20"/>
                <w:szCs w:val="20"/>
              </w:rPr>
            </w:pPr>
          </w:p>
        </w:tc>
        <w:tc>
          <w:tcPr>
            <w:tcW w:w="630" w:type="dxa"/>
            <w:tcBorders>
              <w:top w:val="thinThickSmallGap" w:sz="12" w:space="0" w:color="auto"/>
              <w:left w:val="thinThickSmallGap" w:sz="12" w:space="0" w:color="auto"/>
              <w:bottom w:val="thickThinSmallGap" w:sz="12" w:space="0" w:color="auto"/>
              <w:right w:val="thickThinSmallGap" w:sz="12" w:space="0" w:color="auto"/>
            </w:tcBorders>
            <w:shd w:val="clear" w:color="auto" w:fill="00B0F0"/>
          </w:tcPr>
          <w:p w:rsidR="003360BD" w:rsidRPr="008C23EF" w:rsidRDefault="003360BD" w:rsidP="00550863">
            <w:pPr>
              <w:rPr>
                <w:b/>
                <w:sz w:val="20"/>
                <w:szCs w:val="20"/>
              </w:rPr>
            </w:pPr>
          </w:p>
        </w:tc>
        <w:tc>
          <w:tcPr>
            <w:tcW w:w="630" w:type="dxa"/>
            <w:tcBorders>
              <w:left w:val="thickThinSmallGap" w:sz="12" w:space="0" w:color="auto"/>
              <w:right w:val="thinThickSmallGap" w:sz="12" w:space="0" w:color="auto"/>
            </w:tcBorders>
          </w:tcPr>
          <w:p w:rsidR="003360BD" w:rsidRPr="008C23EF" w:rsidRDefault="003360BD" w:rsidP="00550863">
            <w:pPr>
              <w:rPr>
                <w:b/>
                <w:sz w:val="20"/>
                <w:szCs w:val="20"/>
              </w:rPr>
            </w:pPr>
          </w:p>
        </w:tc>
        <w:tc>
          <w:tcPr>
            <w:tcW w:w="630" w:type="dxa"/>
            <w:tcBorders>
              <w:top w:val="thinThickSmallGap" w:sz="12" w:space="0" w:color="auto"/>
              <w:left w:val="thinThickSmallGap" w:sz="12" w:space="0" w:color="auto"/>
              <w:bottom w:val="thickThinSmallGap" w:sz="12" w:space="0" w:color="auto"/>
              <w:right w:val="thickThinSmallGap" w:sz="12" w:space="0" w:color="auto"/>
            </w:tcBorders>
            <w:shd w:val="clear" w:color="auto" w:fill="00B0F0"/>
          </w:tcPr>
          <w:p w:rsidR="003360BD" w:rsidRPr="008C23EF" w:rsidRDefault="003360BD" w:rsidP="00550863">
            <w:pPr>
              <w:rPr>
                <w:b/>
                <w:sz w:val="20"/>
                <w:szCs w:val="20"/>
              </w:rPr>
            </w:pPr>
          </w:p>
        </w:tc>
        <w:tc>
          <w:tcPr>
            <w:tcW w:w="630" w:type="dxa"/>
            <w:tcBorders>
              <w:left w:val="thickThinSmallGap" w:sz="12" w:space="0" w:color="auto"/>
              <w:right w:val="thinThickSmallGap" w:sz="12" w:space="0" w:color="auto"/>
            </w:tcBorders>
          </w:tcPr>
          <w:p w:rsidR="003360BD" w:rsidRPr="008C23EF" w:rsidRDefault="003360BD" w:rsidP="00550863">
            <w:pPr>
              <w:rPr>
                <w:b/>
                <w:sz w:val="20"/>
                <w:szCs w:val="20"/>
              </w:rPr>
            </w:pPr>
          </w:p>
        </w:tc>
        <w:tc>
          <w:tcPr>
            <w:tcW w:w="635" w:type="dxa"/>
            <w:tcBorders>
              <w:top w:val="thinThickSmallGap" w:sz="12" w:space="0" w:color="auto"/>
              <w:left w:val="thinThickSmallGap" w:sz="12" w:space="0" w:color="auto"/>
              <w:bottom w:val="thickThinSmallGap" w:sz="12" w:space="0" w:color="auto"/>
              <w:right w:val="thickThinSmallGap" w:sz="12" w:space="0" w:color="auto"/>
            </w:tcBorders>
            <w:shd w:val="clear" w:color="auto" w:fill="00B0F0"/>
          </w:tcPr>
          <w:p w:rsidR="003360BD" w:rsidRPr="008C23EF" w:rsidRDefault="003360BD" w:rsidP="00550863">
            <w:pPr>
              <w:rPr>
                <w:b/>
                <w:sz w:val="20"/>
                <w:szCs w:val="20"/>
              </w:rPr>
            </w:pPr>
          </w:p>
        </w:tc>
        <w:tc>
          <w:tcPr>
            <w:tcW w:w="635" w:type="dxa"/>
            <w:tcBorders>
              <w:left w:val="thickThinSmallGap" w:sz="12" w:space="0" w:color="auto"/>
              <w:right w:val="double" w:sz="4" w:space="0" w:color="auto"/>
            </w:tcBorders>
            <w:shd w:val="clear" w:color="auto" w:fill="auto"/>
          </w:tcPr>
          <w:p w:rsidR="003360BD" w:rsidRPr="008C23EF" w:rsidRDefault="003360BD" w:rsidP="00550863">
            <w:pPr>
              <w:rPr>
                <w:b/>
                <w:sz w:val="20"/>
                <w:szCs w:val="20"/>
              </w:rPr>
            </w:pPr>
          </w:p>
        </w:tc>
      </w:tr>
      <w:tr w:rsidR="003360BD" w:rsidRPr="008C23EF" w:rsidTr="00550863">
        <w:tc>
          <w:tcPr>
            <w:tcW w:w="14220" w:type="dxa"/>
            <w:gridSpan w:val="19"/>
            <w:tcBorders>
              <w:left w:val="double" w:sz="4" w:space="0" w:color="auto"/>
              <w:right w:val="double" w:sz="4" w:space="0" w:color="auto"/>
            </w:tcBorders>
            <w:shd w:val="clear" w:color="auto" w:fill="A8D08D" w:themeFill="accent6" w:themeFillTint="99"/>
          </w:tcPr>
          <w:p w:rsidR="003360BD" w:rsidRPr="008C23EF" w:rsidRDefault="003360BD" w:rsidP="00550863">
            <w:pPr>
              <w:rPr>
                <w:sz w:val="20"/>
                <w:szCs w:val="20"/>
              </w:rPr>
            </w:pPr>
          </w:p>
        </w:tc>
      </w:tr>
      <w:tr w:rsidR="003360BD" w:rsidRPr="008C23EF" w:rsidTr="00550863">
        <w:trPr>
          <w:trHeight w:val="273"/>
        </w:trPr>
        <w:tc>
          <w:tcPr>
            <w:tcW w:w="4041" w:type="dxa"/>
            <w:tcBorders>
              <w:left w:val="double" w:sz="4" w:space="0" w:color="auto"/>
              <w:right w:val="thinThickSmallGap" w:sz="12" w:space="0" w:color="auto"/>
            </w:tcBorders>
          </w:tcPr>
          <w:p w:rsidR="003360BD" w:rsidRPr="00B31586" w:rsidRDefault="003360BD" w:rsidP="00550863">
            <w:pPr>
              <w:rPr>
                <w:b/>
                <w:sz w:val="20"/>
                <w:szCs w:val="20"/>
              </w:rPr>
            </w:pPr>
            <w:r w:rsidRPr="008C23EF">
              <w:rPr>
                <w:b/>
                <w:sz w:val="20"/>
                <w:szCs w:val="20"/>
              </w:rPr>
              <w:t>Communication Processes</w:t>
            </w:r>
            <w:r>
              <w:rPr>
                <w:b/>
                <w:sz w:val="20"/>
                <w:szCs w:val="20"/>
              </w:rPr>
              <w:t xml:space="preserve"> (IE Survey)</w:t>
            </w:r>
          </w:p>
        </w:tc>
        <w:tc>
          <w:tcPr>
            <w:tcW w:w="629" w:type="dxa"/>
            <w:tcBorders>
              <w:top w:val="thinThickSmallGap" w:sz="12" w:space="0" w:color="auto"/>
              <w:left w:val="thinThickSmallGap" w:sz="12" w:space="0" w:color="auto"/>
              <w:bottom w:val="thickThinSmallGap" w:sz="12" w:space="0" w:color="auto"/>
              <w:right w:val="thickThinSmallGap" w:sz="12" w:space="0" w:color="auto"/>
            </w:tcBorders>
            <w:shd w:val="clear" w:color="auto" w:fill="00B0F0"/>
          </w:tcPr>
          <w:p w:rsidR="003360BD" w:rsidRPr="008C23EF" w:rsidRDefault="003360BD" w:rsidP="00550863">
            <w:pPr>
              <w:rPr>
                <w:sz w:val="20"/>
                <w:szCs w:val="20"/>
              </w:rPr>
            </w:pPr>
          </w:p>
        </w:tc>
        <w:tc>
          <w:tcPr>
            <w:tcW w:w="640" w:type="dxa"/>
            <w:tcBorders>
              <w:left w:val="thickThinSmallGap" w:sz="12" w:space="0" w:color="auto"/>
              <w:right w:val="thinThickSmallGap" w:sz="12" w:space="0" w:color="auto"/>
            </w:tcBorders>
          </w:tcPr>
          <w:p w:rsidR="003360BD" w:rsidRPr="008C23EF" w:rsidRDefault="003360BD" w:rsidP="00550863">
            <w:pPr>
              <w:rPr>
                <w:sz w:val="20"/>
                <w:szCs w:val="20"/>
              </w:rPr>
            </w:pPr>
          </w:p>
        </w:tc>
        <w:tc>
          <w:tcPr>
            <w:tcW w:w="710" w:type="dxa"/>
            <w:gridSpan w:val="3"/>
            <w:tcBorders>
              <w:top w:val="thinThickSmallGap" w:sz="12" w:space="0" w:color="auto"/>
              <w:left w:val="thinThickSmallGap" w:sz="12" w:space="0" w:color="auto"/>
              <w:bottom w:val="thickThinSmallGap" w:sz="12" w:space="0" w:color="auto"/>
              <w:right w:val="thickThinSmallGap" w:sz="12" w:space="0" w:color="auto"/>
            </w:tcBorders>
            <w:shd w:val="clear" w:color="auto" w:fill="00B0F0"/>
          </w:tcPr>
          <w:p w:rsidR="003360BD" w:rsidRPr="008C23EF" w:rsidRDefault="003360BD" w:rsidP="00550863">
            <w:pPr>
              <w:rPr>
                <w:sz w:val="20"/>
                <w:szCs w:val="20"/>
              </w:rPr>
            </w:pPr>
          </w:p>
        </w:tc>
        <w:tc>
          <w:tcPr>
            <w:tcW w:w="630" w:type="dxa"/>
            <w:tcBorders>
              <w:left w:val="thickThinSmallGap" w:sz="12" w:space="0" w:color="auto"/>
              <w:right w:val="thinThickSmallGap" w:sz="12" w:space="0" w:color="auto"/>
            </w:tcBorders>
          </w:tcPr>
          <w:p w:rsidR="003360BD" w:rsidRPr="008C23EF" w:rsidRDefault="003360BD" w:rsidP="00550863">
            <w:pPr>
              <w:rPr>
                <w:sz w:val="20"/>
                <w:szCs w:val="20"/>
              </w:rPr>
            </w:pPr>
          </w:p>
        </w:tc>
        <w:tc>
          <w:tcPr>
            <w:tcW w:w="630" w:type="dxa"/>
            <w:tcBorders>
              <w:top w:val="thinThickSmallGap" w:sz="12" w:space="0" w:color="auto"/>
              <w:left w:val="thinThickSmallGap" w:sz="12" w:space="0" w:color="auto"/>
              <w:bottom w:val="thickThinSmallGap" w:sz="12" w:space="0" w:color="auto"/>
              <w:right w:val="thickThinSmallGap" w:sz="12" w:space="0" w:color="auto"/>
            </w:tcBorders>
            <w:shd w:val="clear" w:color="auto" w:fill="00B0F0"/>
          </w:tcPr>
          <w:p w:rsidR="003360BD" w:rsidRPr="008C23EF" w:rsidRDefault="003360BD" w:rsidP="00550863">
            <w:pPr>
              <w:rPr>
                <w:sz w:val="20"/>
                <w:szCs w:val="20"/>
              </w:rPr>
            </w:pPr>
          </w:p>
        </w:tc>
        <w:tc>
          <w:tcPr>
            <w:tcW w:w="630" w:type="dxa"/>
            <w:tcBorders>
              <w:left w:val="thickThinSmallGap" w:sz="12" w:space="0" w:color="auto"/>
              <w:right w:val="thinThickSmallGap" w:sz="12" w:space="0" w:color="auto"/>
            </w:tcBorders>
          </w:tcPr>
          <w:p w:rsidR="003360BD" w:rsidRPr="008C23EF" w:rsidRDefault="003360BD" w:rsidP="00550863">
            <w:pPr>
              <w:rPr>
                <w:sz w:val="20"/>
                <w:szCs w:val="20"/>
              </w:rPr>
            </w:pPr>
          </w:p>
        </w:tc>
        <w:tc>
          <w:tcPr>
            <w:tcW w:w="630" w:type="dxa"/>
            <w:tcBorders>
              <w:top w:val="thinThickSmallGap" w:sz="12" w:space="0" w:color="auto"/>
              <w:left w:val="thinThickSmallGap" w:sz="12" w:space="0" w:color="auto"/>
              <w:bottom w:val="thickThinSmallGap" w:sz="12" w:space="0" w:color="auto"/>
              <w:right w:val="thickThinSmallGap" w:sz="12" w:space="0" w:color="auto"/>
            </w:tcBorders>
            <w:shd w:val="clear" w:color="auto" w:fill="00B0F0"/>
          </w:tcPr>
          <w:p w:rsidR="003360BD" w:rsidRPr="008C23EF" w:rsidRDefault="003360BD" w:rsidP="00550863">
            <w:pPr>
              <w:rPr>
                <w:sz w:val="20"/>
                <w:szCs w:val="20"/>
              </w:rPr>
            </w:pPr>
          </w:p>
        </w:tc>
        <w:tc>
          <w:tcPr>
            <w:tcW w:w="630" w:type="dxa"/>
            <w:tcBorders>
              <w:left w:val="thickThinSmallGap" w:sz="12" w:space="0" w:color="auto"/>
              <w:right w:val="thinThickSmallGap" w:sz="12" w:space="0" w:color="auto"/>
            </w:tcBorders>
          </w:tcPr>
          <w:p w:rsidR="003360BD" w:rsidRPr="008C23EF" w:rsidRDefault="003360BD" w:rsidP="00550863">
            <w:pPr>
              <w:rPr>
                <w:sz w:val="20"/>
                <w:szCs w:val="20"/>
              </w:rPr>
            </w:pPr>
          </w:p>
        </w:tc>
        <w:tc>
          <w:tcPr>
            <w:tcW w:w="630" w:type="dxa"/>
            <w:tcBorders>
              <w:top w:val="thinThickSmallGap" w:sz="12" w:space="0" w:color="auto"/>
              <w:left w:val="thinThickSmallGap" w:sz="12" w:space="0" w:color="auto"/>
              <w:bottom w:val="thickThinSmallGap" w:sz="12" w:space="0" w:color="auto"/>
              <w:right w:val="thickThinSmallGap" w:sz="12" w:space="0" w:color="auto"/>
            </w:tcBorders>
            <w:shd w:val="clear" w:color="auto" w:fill="00B0F0"/>
          </w:tcPr>
          <w:p w:rsidR="003360BD" w:rsidRPr="008C23EF" w:rsidRDefault="003360BD" w:rsidP="00550863">
            <w:pPr>
              <w:rPr>
                <w:sz w:val="20"/>
                <w:szCs w:val="20"/>
              </w:rPr>
            </w:pPr>
          </w:p>
        </w:tc>
        <w:tc>
          <w:tcPr>
            <w:tcW w:w="630" w:type="dxa"/>
            <w:tcBorders>
              <w:left w:val="thickThinSmallGap" w:sz="12" w:space="0" w:color="auto"/>
              <w:right w:val="thinThickSmallGap" w:sz="12" w:space="0" w:color="auto"/>
            </w:tcBorders>
          </w:tcPr>
          <w:p w:rsidR="003360BD" w:rsidRPr="008C23EF" w:rsidRDefault="003360BD" w:rsidP="00550863">
            <w:pPr>
              <w:rPr>
                <w:sz w:val="20"/>
                <w:szCs w:val="20"/>
              </w:rPr>
            </w:pPr>
          </w:p>
        </w:tc>
        <w:tc>
          <w:tcPr>
            <w:tcW w:w="630" w:type="dxa"/>
            <w:tcBorders>
              <w:top w:val="thinThickSmallGap" w:sz="12" w:space="0" w:color="auto"/>
              <w:left w:val="thinThickSmallGap" w:sz="12" w:space="0" w:color="auto"/>
              <w:bottom w:val="thickThinSmallGap" w:sz="12" w:space="0" w:color="auto"/>
              <w:right w:val="thickThinSmallGap" w:sz="12" w:space="0" w:color="auto"/>
            </w:tcBorders>
            <w:shd w:val="clear" w:color="auto" w:fill="00B0F0"/>
          </w:tcPr>
          <w:p w:rsidR="003360BD" w:rsidRPr="008C23EF" w:rsidRDefault="003360BD" w:rsidP="00550863">
            <w:pPr>
              <w:rPr>
                <w:sz w:val="20"/>
                <w:szCs w:val="20"/>
              </w:rPr>
            </w:pPr>
          </w:p>
        </w:tc>
        <w:tc>
          <w:tcPr>
            <w:tcW w:w="630" w:type="dxa"/>
            <w:tcBorders>
              <w:left w:val="thickThinSmallGap" w:sz="12" w:space="0" w:color="auto"/>
              <w:right w:val="thinThickSmallGap" w:sz="12" w:space="0" w:color="auto"/>
            </w:tcBorders>
          </w:tcPr>
          <w:p w:rsidR="003360BD" w:rsidRPr="008C23EF" w:rsidRDefault="003360BD" w:rsidP="00550863">
            <w:pPr>
              <w:rPr>
                <w:sz w:val="20"/>
                <w:szCs w:val="20"/>
              </w:rPr>
            </w:pPr>
          </w:p>
        </w:tc>
        <w:tc>
          <w:tcPr>
            <w:tcW w:w="630" w:type="dxa"/>
            <w:tcBorders>
              <w:top w:val="thinThickSmallGap" w:sz="12" w:space="0" w:color="auto"/>
              <w:left w:val="thinThickSmallGap" w:sz="12" w:space="0" w:color="auto"/>
              <w:bottom w:val="thickThinSmallGap" w:sz="12" w:space="0" w:color="auto"/>
              <w:right w:val="thickThinSmallGap" w:sz="12" w:space="0" w:color="auto"/>
            </w:tcBorders>
            <w:shd w:val="clear" w:color="auto" w:fill="00B0F0"/>
          </w:tcPr>
          <w:p w:rsidR="003360BD" w:rsidRPr="008C23EF" w:rsidRDefault="003360BD" w:rsidP="00550863">
            <w:pPr>
              <w:rPr>
                <w:sz w:val="20"/>
                <w:szCs w:val="20"/>
              </w:rPr>
            </w:pPr>
          </w:p>
        </w:tc>
        <w:tc>
          <w:tcPr>
            <w:tcW w:w="630" w:type="dxa"/>
            <w:tcBorders>
              <w:left w:val="thickThinSmallGap" w:sz="12" w:space="0" w:color="auto"/>
              <w:right w:val="thinThickSmallGap" w:sz="12" w:space="0" w:color="auto"/>
            </w:tcBorders>
          </w:tcPr>
          <w:p w:rsidR="003360BD" w:rsidRPr="008C23EF" w:rsidRDefault="003360BD" w:rsidP="00550863">
            <w:pPr>
              <w:rPr>
                <w:sz w:val="20"/>
                <w:szCs w:val="20"/>
              </w:rPr>
            </w:pPr>
          </w:p>
        </w:tc>
        <w:tc>
          <w:tcPr>
            <w:tcW w:w="635" w:type="dxa"/>
            <w:tcBorders>
              <w:top w:val="thinThickSmallGap" w:sz="12" w:space="0" w:color="auto"/>
              <w:left w:val="thinThickSmallGap" w:sz="12" w:space="0" w:color="auto"/>
              <w:bottom w:val="thickThinSmallGap" w:sz="12" w:space="0" w:color="auto"/>
              <w:right w:val="thickThinSmallGap" w:sz="12" w:space="0" w:color="auto"/>
            </w:tcBorders>
            <w:shd w:val="clear" w:color="auto" w:fill="00B0F0"/>
          </w:tcPr>
          <w:p w:rsidR="003360BD" w:rsidRPr="008C23EF" w:rsidRDefault="003360BD" w:rsidP="00550863">
            <w:pPr>
              <w:rPr>
                <w:sz w:val="20"/>
                <w:szCs w:val="20"/>
              </w:rPr>
            </w:pPr>
          </w:p>
        </w:tc>
        <w:tc>
          <w:tcPr>
            <w:tcW w:w="635" w:type="dxa"/>
            <w:tcBorders>
              <w:left w:val="thickThinSmallGap" w:sz="12" w:space="0" w:color="auto"/>
              <w:right w:val="double" w:sz="4" w:space="0" w:color="auto"/>
            </w:tcBorders>
          </w:tcPr>
          <w:p w:rsidR="003360BD" w:rsidRPr="008C23EF" w:rsidRDefault="003360BD" w:rsidP="00550863">
            <w:pPr>
              <w:rPr>
                <w:sz w:val="20"/>
                <w:szCs w:val="20"/>
              </w:rPr>
            </w:pPr>
          </w:p>
        </w:tc>
      </w:tr>
      <w:tr w:rsidR="003360BD" w:rsidRPr="008C23EF" w:rsidTr="00550863">
        <w:tc>
          <w:tcPr>
            <w:tcW w:w="14220" w:type="dxa"/>
            <w:gridSpan w:val="19"/>
            <w:tcBorders>
              <w:left w:val="double" w:sz="4" w:space="0" w:color="auto"/>
              <w:right w:val="double" w:sz="4" w:space="0" w:color="auto"/>
            </w:tcBorders>
            <w:shd w:val="clear" w:color="auto" w:fill="A8D08D" w:themeFill="accent6" w:themeFillTint="99"/>
          </w:tcPr>
          <w:p w:rsidR="003360BD" w:rsidRPr="008C23EF" w:rsidRDefault="003360BD" w:rsidP="00550863">
            <w:pPr>
              <w:rPr>
                <w:sz w:val="20"/>
                <w:szCs w:val="20"/>
              </w:rPr>
            </w:pPr>
          </w:p>
        </w:tc>
      </w:tr>
      <w:tr w:rsidR="003360BD" w:rsidRPr="008C23EF" w:rsidTr="00550863">
        <w:trPr>
          <w:trHeight w:val="300"/>
        </w:trPr>
        <w:tc>
          <w:tcPr>
            <w:tcW w:w="4041" w:type="dxa"/>
            <w:tcBorders>
              <w:left w:val="double" w:sz="4" w:space="0" w:color="auto"/>
              <w:right w:val="thinThickSmallGap" w:sz="12" w:space="0" w:color="auto"/>
            </w:tcBorders>
          </w:tcPr>
          <w:p w:rsidR="003360BD" w:rsidRPr="0002489A" w:rsidRDefault="003360BD" w:rsidP="00550863">
            <w:pPr>
              <w:rPr>
                <w:b/>
                <w:sz w:val="20"/>
                <w:szCs w:val="20"/>
              </w:rPr>
            </w:pPr>
            <w:r w:rsidRPr="008C23EF">
              <w:rPr>
                <w:b/>
                <w:sz w:val="20"/>
                <w:szCs w:val="20"/>
              </w:rPr>
              <w:t>Training</w:t>
            </w:r>
            <w:r>
              <w:rPr>
                <w:b/>
                <w:sz w:val="20"/>
                <w:szCs w:val="20"/>
              </w:rPr>
              <w:t xml:space="preserve"> &amp; Professional Development</w:t>
            </w:r>
          </w:p>
        </w:tc>
        <w:tc>
          <w:tcPr>
            <w:tcW w:w="629" w:type="dxa"/>
            <w:tcBorders>
              <w:top w:val="thinThickSmallGap" w:sz="12" w:space="0" w:color="auto"/>
              <w:left w:val="thinThickSmallGap" w:sz="12" w:space="0" w:color="auto"/>
              <w:bottom w:val="thinThickSmallGap" w:sz="12" w:space="0" w:color="auto"/>
              <w:right w:val="thinThickSmallGap" w:sz="12" w:space="0" w:color="auto"/>
            </w:tcBorders>
            <w:shd w:val="clear" w:color="auto" w:fill="00B0F0"/>
          </w:tcPr>
          <w:p w:rsidR="003360BD" w:rsidRPr="0002489A" w:rsidRDefault="003360BD" w:rsidP="00550863">
            <w:pPr>
              <w:rPr>
                <w:b/>
                <w:sz w:val="20"/>
                <w:szCs w:val="20"/>
              </w:rPr>
            </w:pPr>
          </w:p>
        </w:tc>
        <w:tc>
          <w:tcPr>
            <w:tcW w:w="660" w:type="dxa"/>
            <w:gridSpan w:val="2"/>
            <w:tcBorders>
              <w:top w:val="thinThickSmallGap" w:sz="12" w:space="0" w:color="auto"/>
              <w:left w:val="thinThickSmallGap" w:sz="12" w:space="0" w:color="auto"/>
              <w:bottom w:val="thinThickSmallGap" w:sz="12" w:space="0" w:color="auto"/>
              <w:right w:val="thinThickSmallGap" w:sz="12" w:space="0" w:color="auto"/>
            </w:tcBorders>
            <w:shd w:val="clear" w:color="auto" w:fill="00B0F0"/>
          </w:tcPr>
          <w:p w:rsidR="003360BD" w:rsidRPr="0002489A" w:rsidRDefault="003360BD" w:rsidP="00550863">
            <w:pPr>
              <w:rPr>
                <w:b/>
                <w:sz w:val="20"/>
                <w:szCs w:val="20"/>
              </w:rPr>
            </w:pPr>
          </w:p>
        </w:tc>
        <w:tc>
          <w:tcPr>
            <w:tcW w:w="660" w:type="dxa"/>
            <w:tcBorders>
              <w:top w:val="thinThickSmallGap" w:sz="12" w:space="0" w:color="auto"/>
              <w:left w:val="thinThickSmallGap" w:sz="12" w:space="0" w:color="auto"/>
              <w:bottom w:val="thinThickSmallGap" w:sz="12" w:space="0" w:color="auto"/>
              <w:right w:val="thinThickSmallGap" w:sz="12" w:space="0" w:color="auto"/>
            </w:tcBorders>
            <w:shd w:val="clear" w:color="auto" w:fill="00B0F0"/>
          </w:tcPr>
          <w:p w:rsidR="003360BD" w:rsidRPr="0002489A" w:rsidRDefault="003360BD" w:rsidP="00550863">
            <w:pPr>
              <w:rPr>
                <w:b/>
                <w:sz w:val="20"/>
                <w:szCs w:val="20"/>
              </w:rPr>
            </w:pPr>
          </w:p>
        </w:tc>
        <w:tc>
          <w:tcPr>
            <w:tcW w:w="660" w:type="dxa"/>
            <w:gridSpan w:val="2"/>
            <w:tcBorders>
              <w:top w:val="thinThickSmallGap" w:sz="12" w:space="0" w:color="auto"/>
              <w:left w:val="thinThickSmallGap" w:sz="12" w:space="0" w:color="auto"/>
              <w:bottom w:val="thinThickSmallGap" w:sz="12" w:space="0" w:color="auto"/>
              <w:right w:val="thinThickSmallGap" w:sz="12" w:space="0" w:color="auto"/>
            </w:tcBorders>
            <w:shd w:val="clear" w:color="auto" w:fill="00B0F0"/>
          </w:tcPr>
          <w:p w:rsidR="003360BD" w:rsidRPr="0002489A" w:rsidRDefault="003360BD" w:rsidP="00550863">
            <w:pPr>
              <w:rPr>
                <w:b/>
                <w:sz w:val="20"/>
                <w:szCs w:val="20"/>
              </w:rPr>
            </w:pPr>
          </w:p>
        </w:tc>
        <w:tc>
          <w:tcPr>
            <w:tcW w:w="630" w:type="dxa"/>
            <w:tcBorders>
              <w:top w:val="thinThickSmallGap" w:sz="12" w:space="0" w:color="auto"/>
              <w:left w:val="thinThickSmallGap" w:sz="12" w:space="0" w:color="auto"/>
              <w:bottom w:val="thinThickSmallGap" w:sz="12" w:space="0" w:color="auto"/>
              <w:right w:val="thinThickSmallGap" w:sz="12" w:space="0" w:color="auto"/>
            </w:tcBorders>
            <w:shd w:val="clear" w:color="auto" w:fill="00B0F0"/>
          </w:tcPr>
          <w:p w:rsidR="003360BD" w:rsidRPr="0002489A" w:rsidRDefault="003360BD" w:rsidP="00550863">
            <w:pPr>
              <w:rPr>
                <w:b/>
                <w:sz w:val="20"/>
                <w:szCs w:val="20"/>
              </w:rPr>
            </w:pPr>
          </w:p>
        </w:tc>
        <w:tc>
          <w:tcPr>
            <w:tcW w:w="630" w:type="dxa"/>
            <w:tcBorders>
              <w:top w:val="thinThickSmallGap" w:sz="12" w:space="0" w:color="auto"/>
              <w:left w:val="thinThickSmallGap" w:sz="12" w:space="0" w:color="auto"/>
              <w:bottom w:val="thinThickSmallGap" w:sz="12" w:space="0" w:color="auto"/>
              <w:right w:val="thinThickSmallGap" w:sz="12" w:space="0" w:color="auto"/>
            </w:tcBorders>
            <w:shd w:val="clear" w:color="auto" w:fill="00B0F0"/>
          </w:tcPr>
          <w:p w:rsidR="003360BD" w:rsidRPr="0002489A" w:rsidRDefault="003360BD" w:rsidP="00550863">
            <w:pPr>
              <w:rPr>
                <w:b/>
                <w:sz w:val="20"/>
                <w:szCs w:val="20"/>
              </w:rPr>
            </w:pPr>
          </w:p>
        </w:tc>
        <w:tc>
          <w:tcPr>
            <w:tcW w:w="630" w:type="dxa"/>
            <w:tcBorders>
              <w:top w:val="thinThickSmallGap" w:sz="12" w:space="0" w:color="auto"/>
              <w:left w:val="thinThickSmallGap" w:sz="12" w:space="0" w:color="auto"/>
              <w:bottom w:val="thinThickSmallGap" w:sz="12" w:space="0" w:color="auto"/>
              <w:right w:val="thinThickSmallGap" w:sz="12" w:space="0" w:color="auto"/>
            </w:tcBorders>
            <w:shd w:val="clear" w:color="auto" w:fill="00B0F0"/>
          </w:tcPr>
          <w:p w:rsidR="003360BD" w:rsidRPr="0002489A" w:rsidRDefault="003360BD" w:rsidP="00550863">
            <w:pPr>
              <w:rPr>
                <w:b/>
                <w:sz w:val="20"/>
                <w:szCs w:val="20"/>
              </w:rPr>
            </w:pPr>
          </w:p>
        </w:tc>
        <w:tc>
          <w:tcPr>
            <w:tcW w:w="630" w:type="dxa"/>
            <w:tcBorders>
              <w:top w:val="thinThickSmallGap" w:sz="12" w:space="0" w:color="auto"/>
              <w:left w:val="thinThickSmallGap" w:sz="12" w:space="0" w:color="auto"/>
              <w:bottom w:val="thinThickSmallGap" w:sz="12" w:space="0" w:color="auto"/>
              <w:right w:val="thinThickSmallGap" w:sz="12" w:space="0" w:color="auto"/>
            </w:tcBorders>
            <w:shd w:val="clear" w:color="auto" w:fill="00B0F0"/>
          </w:tcPr>
          <w:p w:rsidR="003360BD" w:rsidRPr="0002489A" w:rsidRDefault="003360BD" w:rsidP="00550863">
            <w:pPr>
              <w:rPr>
                <w:b/>
                <w:sz w:val="20"/>
                <w:szCs w:val="20"/>
              </w:rPr>
            </w:pPr>
          </w:p>
        </w:tc>
        <w:tc>
          <w:tcPr>
            <w:tcW w:w="630" w:type="dxa"/>
            <w:tcBorders>
              <w:top w:val="thinThickSmallGap" w:sz="12" w:space="0" w:color="auto"/>
              <w:left w:val="thinThickSmallGap" w:sz="12" w:space="0" w:color="auto"/>
              <w:bottom w:val="thinThickSmallGap" w:sz="12" w:space="0" w:color="auto"/>
              <w:right w:val="thinThickSmallGap" w:sz="12" w:space="0" w:color="auto"/>
            </w:tcBorders>
            <w:shd w:val="clear" w:color="auto" w:fill="00B0F0"/>
          </w:tcPr>
          <w:p w:rsidR="003360BD" w:rsidRPr="0002489A" w:rsidRDefault="003360BD" w:rsidP="00550863">
            <w:pPr>
              <w:rPr>
                <w:b/>
                <w:sz w:val="20"/>
                <w:szCs w:val="20"/>
              </w:rPr>
            </w:pPr>
          </w:p>
        </w:tc>
        <w:tc>
          <w:tcPr>
            <w:tcW w:w="630" w:type="dxa"/>
            <w:tcBorders>
              <w:top w:val="thinThickSmallGap" w:sz="12" w:space="0" w:color="auto"/>
              <w:left w:val="thinThickSmallGap" w:sz="12" w:space="0" w:color="auto"/>
              <w:bottom w:val="thinThickSmallGap" w:sz="12" w:space="0" w:color="auto"/>
              <w:right w:val="thinThickSmallGap" w:sz="12" w:space="0" w:color="auto"/>
            </w:tcBorders>
            <w:shd w:val="clear" w:color="auto" w:fill="00B0F0"/>
          </w:tcPr>
          <w:p w:rsidR="003360BD" w:rsidRPr="0002489A" w:rsidRDefault="003360BD" w:rsidP="00550863">
            <w:pPr>
              <w:rPr>
                <w:b/>
                <w:sz w:val="20"/>
                <w:szCs w:val="20"/>
              </w:rPr>
            </w:pPr>
          </w:p>
        </w:tc>
        <w:tc>
          <w:tcPr>
            <w:tcW w:w="630" w:type="dxa"/>
            <w:tcBorders>
              <w:top w:val="thinThickSmallGap" w:sz="12" w:space="0" w:color="auto"/>
              <w:left w:val="thinThickSmallGap" w:sz="12" w:space="0" w:color="auto"/>
              <w:bottom w:val="thinThickSmallGap" w:sz="12" w:space="0" w:color="auto"/>
              <w:right w:val="thinThickSmallGap" w:sz="12" w:space="0" w:color="auto"/>
            </w:tcBorders>
            <w:shd w:val="clear" w:color="auto" w:fill="00B0F0"/>
          </w:tcPr>
          <w:p w:rsidR="003360BD" w:rsidRPr="0002489A" w:rsidRDefault="003360BD" w:rsidP="00550863">
            <w:pPr>
              <w:rPr>
                <w:b/>
                <w:sz w:val="20"/>
                <w:szCs w:val="20"/>
              </w:rPr>
            </w:pPr>
          </w:p>
        </w:tc>
        <w:tc>
          <w:tcPr>
            <w:tcW w:w="630" w:type="dxa"/>
            <w:tcBorders>
              <w:top w:val="thinThickSmallGap" w:sz="12" w:space="0" w:color="auto"/>
              <w:left w:val="thinThickSmallGap" w:sz="12" w:space="0" w:color="auto"/>
              <w:bottom w:val="thinThickSmallGap" w:sz="12" w:space="0" w:color="auto"/>
              <w:right w:val="thinThickSmallGap" w:sz="12" w:space="0" w:color="auto"/>
            </w:tcBorders>
            <w:shd w:val="clear" w:color="auto" w:fill="00B0F0"/>
          </w:tcPr>
          <w:p w:rsidR="003360BD" w:rsidRPr="0002489A" w:rsidRDefault="003360BD" w:rsidP="00550863">
            <w:pPr>
              <w:rPr>
                <w:b/>
                <w:sz w:val="20"/>
                <w:szCs w:val="20"/>
              </w:rPr>
            </w:pPr>
          </w:p>
        </w:tc>
        <w:tc>
          <w:tcPr>
            <w:tcW w:w="630" w:type="dxa"/>
            <w:tcBorders>
              <w:top w:val="thinThickSmallGap" w:sz="12" w:space="0" w:color="auto"/>
              <w:left w:val="thinThickSmallGap" w:sz="12" w:space="0" w:color="auto"/>
              <w:bottom w:val="thinThickSmallGap" w:sz="12" w:space="0" w:color="auto"/>
              <w:right w:val="thinThickSmallGap" w:sz="12" w:space="0" w:color="auto"/>
            </w:tcBorders>
            <w:shd w:val="clear" w:color="auto" w:fill="00B0F0"/>
          </w:tcPr>
          <w:p w:rsidR="003360BD" w:rsidRPr="0002489A" w:rsidRDefault="003360BD" w:rsidP="00550863">
            <w:pPr>
              <w:rPr>
                <w:b/>
                <w:sz w:val="20"/>
                <w:szCs w:val="20"/>
              </w:rPr>
            </w:pPr>
          </w:p>
        </w:tc>
        <w:tc>
          <w:tcPr>
            <w:tcW w:w="630" w:type="dxa"/>
            <w:tcBorders>
              <w:top w:val="thinThickSmallGap" w:sz="12" w:space="0" w:color="auto"/>
              <w:left w:val="thinThickSmallGap" w:sz="12" w:space="0" w:color="auto"/>
              <w:bottom w:val="thinThickSmallGap" w:sz="12" w:space="0" w:color="auto"/>
              <w:right w:val="thinThickSmallGap" w:sz="12" w:space="0" w:color="auto"/>
            </w:tcBorders>
            <w:shd w:val="clear" w:color="auto" w:fill="00B0F0"/>
          </w:tcPr>
          <w:p w:rsidR="003360BD" w:rsidRPr="0002489A" w:rsidRDefault="003360BD" w:rsidP="00550863">
            <w:pPr>
              <w:rPr>
                <w:b/>
                <w:sz w:val="20"/>
                <w:szCs w:val="20"/>
              </w:rPr>
            </w:pPr>
          </w:p>
        </w:tc>
        <w:tc>
          <w:tcPr>
            <w:tcW w:w="635" w:type="dxa"/>
            <w:tcBorders>
              <w:top w:val="thinThickSmallGap" w:sz="12" w:space="0" w:color="auto"/>
              <w:left w:val="thinThickSmallGap" w:sz="12" w:space="0" w:color="auto"/>
              <w:bottom w:val="thinThickSmallGap" w:sz="12" w:space="0" w:color="auto"/>
              <w:right w:val="thinThickSmallGap" w:sz="12" w:space="0" w:color="auto"/>
            </w:tcBorders>
            <w:shd w:val="clear" w:color="auto" w:fill="00B0F0"/>
          </w:tcPr>
          <w:p w:rsidR="003360BD" w:rsidRPr="0002489A" w:rsidRDefault="003360BD" w:rsidP="00550863">
            <w:pPr>
              <w:rPr>
                <w:b/>
                <w:sz w:val="20"/>
                <w:szCs w:val="20"/>
              </w:rPr>
            </w:pPr>
          </w:p>
        </w:tc>
        <w:tc>
          <w:tcPr>
            <w:tcW w:w="635" w:type="dxa"/>
            <w:tcBorders>
              <w:top w:val="thinThickSmallGap" w:sz="12" w:space="0" w:color="auto"/>
              <w:left w:val="thinThickSmallGap" w:sz="12" w:space="0" w:color="auto"/>
              <w:bottom w:val="thinThickSmallGap" w:sz="12" w:space="0" w:color="auto"/>
              <w:right w:val="double" w:sz="4" w:space="0" w:color="auto"/>
            </w:tcBorders>
            <w:shd w:val="clear" w:color="auto" w:fill="00B0F0"/>
          </w:tcPr>
          <w:p w:rsidR="003360BD" w:rsidRPr="0002489A" w:rsidRDefault="003360BD" w:rsidP="00550863">
            <w:pPr>
              <w:rPr>
                <w:b/>
                <w:sz w:val="20"/>
                <w:szCs w:val="20"/>
              </w:rPr>
            </w:pPr>
          </w:p>
        </w:tc>
      </w:tr>
      <w:tr w:rsidR="003360BD" w:rsidRPr="008C23EF" w:rsidTr="00550863">
        <w:tc>
          <w:tcPr>
            <w:tcW w:w="14220" w:type="dxa"/>
            <w:gridSpan w:val="19"/>
            <w:tcBorders>
              <w:left w:val="double" w:sz="4" w:space="0" w:color="auto"/>
              <w:right w:val="double" w:sz="4" w:space="0" w:color="auto"/>
            </w:tcBorders>
            <w:shd w:val="clear" w:color="auto" w:fill="A8D08D" w:themeFill="accent6" w:themeFillTint="99"/>
          </w:tcPr>
          <w:p w:rsidR="003360BD" w:rsidRPr="008C23EF" w:rsidRDefault="003360BD" w:rsidP="00550863">
            <w:pPr>
              <w:rPr>
                <w:b/>
                <w:sz w:val="20"/>
                <w:szCs w:val="20"/>
              </w:rPr>
            </w:pPr>
          </w:p>
        </w:tc>
      </w:tr>
      <w:tr w:rsidR="003360BD" w:rsidRPr="008C23EF" w:rsidTr="00550863">
        <w:trPr>
          <w:trHeight w:val="273"/>
        </w:trPr>
        <w:tc>
          <w:tcPr>
            <w:tcW w:w="4041" w:type="dxa"/>
            <w:tcBorders>
              <w:left w:val="double" w:sz="4" w:space="0" w:color="auto"/>
              <w:bottom w:val="double" w:sz="4" w:space="0" w:color="auto"/>
            </w:tcBorders>
          </w:tcPr>
          <w:p w:rsidR="003360BD" w:rsidRPr="00400DD3" w:rsidRDefault="003360BD" w:rsidP="00550863">
            <w:pPr>
              <w:rPr>
                <w:b/>
                <w:sz w:val="20"/>
                <w:szCs w:val="20"/>
              </w:rPr>
            </w:pPr>
            <w:r w:rsidRPr="008C23EF">
              <w:rPr>
                <w:b/>
                <w:sz w:val="20"/>
                <w:szCs w:val="20"/>
              </w:rPr>
              <w:t>Educational Master Plan</w:t>
            </w:r>
            <w:r>
              <w:rPr>
                <w:b/>
                <w:sz w:val="20"/>
                <w:szCs w:val="20"/>
              </w:rPr>
              <w:t xml:space="preserve"> 2016-2022</w:t>
            </w:r>
          </w:p>
        </w:tc>
        <w:tc>
          <w:tcPr>
            <w:tcW w:w="629" w:type="dxa"/>
            <w:tcBorders>
              <w:bottom w:val="double" w:sz="4" w:space="0" w:color="auto"/>
              <w:right w:val="thinThickSmallGap" w:sz="12" w:space="0" w:color="auto"/>
            </w:tcBorders>
          </w:tcPr>
          <w:p w:rsidR="003360BD" w:rsidRPr="008C23EF" w:rsidRDefault="003360BD" w:rsidP="00550863">
            <w:pPr>
              <w:rPr>
                <w:sz w:val="20"/>
                <w:szCs w:val="20"/>
              </w:rPr>
            </w:pPr>
          </w:p>
        </w:tc>
        <w:tc>
          <w:tcPr>
            <w:tcW w:w="640" w:type="dxa"/>
            <w:tcBorders>
              <w:top w:val="thinThickSmallGap" w:sz="12" w:space="0" w:color="auto"/>
              <w:left w:val="thinThickSmallGap" w:sz="12" w:space="0" w:color="auto"/>
              <w:bottom w:val="double" w:sz="4" w:space="0" w:color="auto"/>
              <w:right w:val="thickThinSmallGap" w:sz="12" w:space="0" w:color="auto"/>
            </w:tcBorders>
            <w:shd w:val="clear" w:color="auto" w:fill="FFD966" w:themeFill="accent4" w:themeFillTint="99"/>
          </w:tcPr>
          <w:p w:rsidR="003360BD" w:rsidRPr="008C23EF" w:rsidRDefault="003360BD" w:rsidP="00550863">
            <w:pPr>
              <w:rPr>
                <w:sz w:val="20"/>
                <w:szCs w:val="20"/>
              </w:rPr>
            </w:pPr>
          </w:p>
        </w:tc>
        <w:tc>
          <w:tcPr>
            <w:tcW w:w="710" w:type="dxa"/>
            <w:gridSpan w:val="3"/>
            <w:tcBorders>
              <w:left w:val="thickThinSmallGap" w:sz="12" w:space="0" w:color="auto"/>
              <w:bottom w:val="double" w:sz="4" w:space="0" w:color="auto"/>
            </w:tcBorders>
          </w:tcPr>
          <w:p w:rsidR="003360BD" w:rsidRPr="008C23EF" w:rsidRDefault="003360BD" w:rsidP="00550863">
            <w:pPr>
              <w:rPr>
                <w:sz w:val="20"/>
                <w:szCs w:val="20"/>
              </w:rPr>
            </w:pPr>
          </w:p>
        </w:tc>
        <w:tc>
          <w:tcPr>
            <w:tcW w:w="630" w:type="dxa"/>
            <w:tcBorders>
              <w:bottom w:val="double" w:sz="4" w:space="0" w:color="auto"/>
            </w:tcBorders>
          </w:tcPr>
          <w:p w:rsidR="003360BD" w:rsidRPr="008C23EF" w:rsidRDefault="003360BD" w:rsidP="00550863">
            <w:pPr>
              <w:rPr>
                <w:sz w:val="20"/>
                <w:szCs w:val="20"/>
              </w:rPr>
            </w:pPr>
          </w:p>
        </w:tc>
        <w:tc>
          <w:tcPr>
            <w:tcW w:w="630" w:type="dxa"/>
            <w:tcBorders>
              <w:bottom w:val="double" w:sz="4" w:space="0" w:color="auto"/>
            </w:tcBorders>
          </w:tcPr>
          <w:p w:rsidR="003360BD" w:rsidRPr="008C23EF" w:rsidRDefault="003360BD" w:rsidP="00550863">
            <w:pPr>
              <w:rPr>
                <w:sz w:val="20"/>
                <w:szCs w:val="20"/>
              </w:rPr>
            </w:pPr>
          </w:p>
        </w:tc>
        <w:tc>
          <w:tcPr>
            <w:tcW w:w="630" w:type="dxa"/>
            <w:tcBorders>
              <w:bottom w:val="double" w:sz="4" w:space="0" w:color="auto"/>
            </w:tcBorders>
          </w:tcPr>
          <w:p w:rsidR="003360BD" w:rsidRPr="008C23EF" w:rsidRDefault="003360BD" w:rsidP="00550863">
            <w:pPr>
              <w:rPr>
                <w:sz w:val="20"/>
                <w:szCs w:val="20"/>
              </w:rPr>
            </w:pPr>
          </w:p>
        </w:tc>
        <w:tc>
          <w:tcPr>
            <w:tcW w:w="630" w:type="dxa"/>
            <w:tcBorders>
              <w:bottom w:val="double" w:sz="4" w:space="0" w:color="auto"/>
            </w:tcBorders>
          </w:tcPr>
          <w:p w:rsidR="003360BD" w:rsidRPr="008C23EF" w:rsidRDefault="003360BD" w:rsidP="00550863">
            <w:pPr>
              <w:rPr>
                <w:sz w:val="20"/>
                <w:szCs w:val="20"/>
              </w:rPr>
            </w:pPr>
          </w:p>
        </w:tc>
        <w:tc>
          <w:tcPr>
            <w:tcW w:w="630" w:type="dxa"/>
            <w:tcBorders>
              <w:bottom w:val="double" w:sz="4" w:space="0" w:color="auto"/>
            </w:tcBorders>
          </w:tcPr>
          <w:p w:rsidR="003360BD" w:rsidRPr="008C23EF" w:rsidRDefault="003360BD" w:rsidP="00550863">
            <w:pPr>
              <w:rPr>
                <w:sz w:val="20"/>
                <w:szCs w:val="20"/>
              </w:rPr>
            </w:pPr>
          </w:p>
        </w:tc>
        <w:tc>
          <w:tcPr>
            <w:tcW w:w="630" w:type="dxa"/>
            <w:tcBorders>
              <w:bottom w:val="double" w:sz="4" w:space="0" w:color="auto"/>
            </w:tcBorders>
          </w:tcPr>
          <w:p w:rsidR="003360BD" w:rsidRPr="008C23EF" w:rsidRDefault="003360BD" w:rsidP="00550863">
            <w:pPr>
              <w:rPr>
                <w:sz w:val="20"/>
                <w:szCs w:val="20"/>
              </w:rPr>
            </w:pPr>
          </w:p>
        </w:tc>
        <w:tc>
          <w:tcPr>
            <w:tcW w:w="630" w:type="dxa"/>
            <w:tcBorders>
              <w:bottom w:val="double" w:sz="4" w:space="0" w:color="auto"/>
            </w:tcBorders>
          </w:tcPr>
          <w:p w:rsidR="003360BD" w:rsidRPr="008C23EF" w:rsidRDefault="003360BD" w:rsidP="00550863">
            <w:pPr>
              <w:rPr>
                <w:sz w:val="20"/>
                <w:szCs w:val="20"/>
              </w:rPr>
            </w:pPr>
          </w:p>
        </w:tc>
        <w:tc>
          <w:tcPr>
            <w:tcW w:w="630" w:type="dxa"/>
            <w:tcBorders>
              <w:bottom w:val="double" w:sz="4" w:space="0" w:color="auto"/>
            </w:tcBorders>
          </w:tcPr>
          <w:p w:rsidR="003360BD" w:rsidRPr="008C23EF" w:rsidRDefault="003360BD" w:rsidP="00550863">
            <w:pPr>
              <w:rPr>
                <w:sz w:val="20"/>
                <w:szCs w:val="20"/>
              </w:rPr>
            </w:pPr>
          </w:p>
        </w:tc>
        <w:tc>
          <w:tcPr>
            <w:tcW w:w="630" w:type="dxa"/>
            <w:tcBorders>
              <w:bottom w:val="double" w:sz="4" w:space="0" w:color="auto"/>
            </w:tcBorders>
          </w:tcPr>
          <w:p w:rsidR="003360BD" w:rsidRPr="008C23EF" w:rsidRDefault="003360BD" w:rsidP="00550863">
            <w:pPr>
              <w:rPr>
                <w:sz w:val="20"/>
                <w:szCs w:val="20"/>
              </w:rPr>
            </w:pPr>
          </w:p>
        </w:tc>
        <w:tc>
          <w:tcPr>
            <w:tcW w:w="630" w:type="dxa"/>
            <w:tcBorders>
              <w:bottom w:val="double" w:sz="4" w:space="0" w:color="auto"/>
            </w:tcBorders>
          </w:tcPr>
          <w:p w:rsidR="003360BD" w:rsidRPr="008C23EF" w:rsidRDefault="003360BD" w:rsidP="00550863">
            <w:pPr>
              <w:rPr>
                <w:sz w:val="20"/>
                <w:szCs w:val="20"/>
              </w:rPr>
            </w:pPr>
          </w:p>
        </w:tc>
        <w:tc>
          <w:tcPr>
            <w:tcW w:w="630" w:type="dxa"/>
            <w:tcBorders>
              <w:bottom w:val="double" w:sz="4" w:space="0" w:color="auto"/>
            </w:tcBorders>
          </w:tcPr>
          <w:p w:rsidR="003360BD" w:rsidRPr="008C23EF" w:rsidRDefault="003360BD" w:rsidP="00550863">
            <w:pPr>
              <w:rPr>
                <w:sz w:val="20"/>
                <w:szCs w:val="20"/>
              </w:rPr>
            </w:pPr>
          </w:p>
        </w:tc>
        <w:tc>
          <w:tcPr>
            <w:tcW w:w="635" w:type="dxa"/>
            <w:tcBorders>
              <w:bottom w:val="double" w:sz="4" w:space="0" w:color="auto"/>
              <w:right w:val="thinThickSmallGap" w:sz="12" w:space="0" w:color="auto"/>
            </w:tcBorders>
          </w:tcPr>
          <w:p w:rsidR="003360BD" w:rsidRPr="008C23EF" w:rsidRDefault="003360BD" w:rsidP="00550863">
            <w:pPr>
              <w:rPr>
                <w:sz w:val="20"/>
                <w:szCs w:val="20"/>
              </w:rPr>
            </w:pPr>
          </w:p>
        </w:tc>
        <w:tc>
          <w:tcPr>
            <w:tcW w:w="635" w:type="dxa"/>
            <w:tcBorders>
              <w:top w:val="thinThickSmallGap" w:sz="12" w:space="0" w:color="auto"/>
              <w:left w:val="thinThickSmallGap" w:sz="12" w:space="0" w:color="auto"/>
              <w:bottom w:val="double" w:sz="4" w:space="0" w:color="auto"/>
              <w:right w:val="double" w:sz="4" w:space="0" w:color="auto"/>
            </w:tcBorders>
            <w:shd w:val="clear" w:color="auto" w:fill="FFD966" w:themeFill="accent4" w:themeFillTint="99"/>
          </w:tcPr>
          <w:p w:rsidR="003360BD" w:rsidRPr="008C23EF" w:rsidRDefault="003360BD" w:rsidP="00550863">
            <w:pPr>
              <w:rPr>
                <w:sz w:val="20"/>
                <w:szCs w:val="20"/>
              </w:rPr>
            </w:pPr>
          </w:p>
        </w:tc>
      </w:tr>
      <w:tr w:rsidR="003360BD" w:rsidRPr="008C23EF" w:rsidTr="00550863">
        <w:tc>
          <w:tcPr>
            <w:tcW w:w="14220" w:type="dxa"/>
            <w:gridSpan w:val="19"/>
            <w:tcBorders>
              <w:top w:val="double" w:sz="4" w:space="0" w:color="auto"/>
              <w:left w:val="double" w:sz="4" w:space="0" w:color="auto"/>
              <w:bottom w:val="double" w:sz="4" w:space="0" w:color="auto"/>
              <w:right w:val="double" w:sz="4" w:space="0" w:color="auto"/>
            </w:tcBorders>
            <w:shd w:val="clear" w:color="auto" w:fill="A8D08D" w:themeFill="accent6" w:themeFillTint="99"/>
          </w:tcPr>
          <w:p w:rsidR="003360BD" w:rsidRPr="008C23EF" w:rsidRDefault="003360BD" w:rsidP="00550863">
            <w:pPr>
              <w:rPr>
                <w:sz w:val="20"/>
                <w:szCs w:val="20"/>
              </w:rPr>
            </w:pPr>
          </w:p>
        </w:tc>
      </w:tr>
      <w:tr w:rsidR="003360BD" w:rsidRPr="008C23EF" w:rsidTr="00550863">
        <w:trPr>
          <w:trHeight w:val="330"/>
        </w:trPr>
        <w:tc>
          <w:tcPr>
            <w:tcW w:w="4041" w:type="dxa"/>
            <w:tcBorders>
              <w:top w:val="double" w:sz="4" w:space="0" w:color="auto"/>
              <w:left w:val="double" w:sz="4" w:space="0" w:color="auto"/>
              <w:bottom w:val="double" w:sz="4" w:space="0" w:color="auto"/>
            </w:tcBorders>
          </w:tcPr>
          <w:p w:rsidR="003360BD" w:rsidRPr="008C23EF" w:rsidRDefault="003360BD" w:rsidP="00550863">
            <w:pPr>
              <w:rPr>
                <w:b/>
                <w:sz w:val="20"/>
                <w:szCs w:val="20"/>
              </w:rPr>
            </w:pPr>
            <w:r>
              <w:rPr>
                <w:b/>
                <w:sz w:val="20"/>
                <w:szCs w:val="20"/>
              </w:rPr>
              <w:t>Accreditation</w:t>
            </w:r>
          </w:p>
        </w:tc>
        <w:tc>
          <w:tcPr>
            <w:tcW w:w="629" w:type="dxa"/>
            <w:tcBorders>
              <w:top w:val="double" w:sz="4" w:space="0" w:color="auto"/>
              <w:bottom w:val="double" w:sz="4" w:space="0" w:color="auto"/>
              <w:right w:val="single" w:sz="4" w:space="0" w:color="auto"/>
            </w:tcBorders>
          </w:tcPr>
          <w:p w:rsidR="003360BD" w:rsidRPr="008C23EF" w:rsidRDefault="003360BD" w:rsidP="00550863">
            <w:pPr>
              <w:rPr>
                <w:sz w:val="20"/>
                <w:szCs w:val="20"/>
              </w:rPr>
            </w:pPr>
          </w:p>
        </w:tc>
        <w:tc>
          <w:tcPr>
            <w:tcW w:w="640" w:type="dxa"/>
            <w:tcBorders>
              <w:top w:val="double" w:sz="4" w:space="0" w:color="auto"/>
              <w:left w:val="single" w:sz="4" w:space="0" w:color="auto"/>
              <w:bottom w:val="double" w:sz="4" w:space="0" w:color="auto"/>
              <w:right w:val="single" w:sz="4" w:space="0" w:color="auto"/>
            </w:tcBorders>
            <w:shd w:val="clear" w:color="auto" w:fill="auto"/>
          </w:tcPr>
          <w:p w:rsidR="003360BD" w:rsidRPr="008C23EF" w:rsidRDefault="003360BD" w:rsidP="00550863">
            <w:pPr>
              <w:rPr>
                <w:sz w:val="20"/>
                <w:szCs w:val="20"/>
              </w:rPr>
            </w:pPr>
          </w:p>
        </w:tc>
        <w:tc>
          <w:tcPr>
            <w:tcW w:w="710" w:type="dxa"/>
            <w:gridSpan w:val="3"/>
            <w:tcBorders>
              <w:top w:val="double" w:sz="4" w:space="0" w:color="auto"/>
              <w:left w:val="single" w:sz="4" w:space="0" w:color="auto"/>
              <w:bottom w:val="double" w:sz="4" w:space="0" w:color="auto"/>
            </w:tcBorders>
          </w:tcPr>
          <w:p w:rsidR="003360BD" w:rsidRPr="008C23EF" w:rsidRDefault="003360BD" w:rsidP="00550863">
            <w:pPr>
              <w:rPr>
                <w:sz w:val="20"/>
                <w:szCs w:val="20"/>
              </w:rPr>
            </w:pPr>
          </w:p>
        </w:tc>
        <w:tc>
          <w:tcPr>
            <w:tcW w:w="630" w:type="dxa"/>
            <w:tcBorders>
              <w:top w:val="double" w:sz="4" w:space="0" w:color="auto"/>
              <w:bottom w:val="double" w:sz="4" w:space="0" w:color="auto"/>
            </w:tcBorders>
          </w:tcPr>
          <w:p w:rsidR="003360BD" w:rsidRPr="008C23EF" w:rsidRDefault="003360BD" w:rsidP="00550863">
            <w:pPr>
              <w:rPr>
                <w:sz w:val="20"/>
                <w:szCs w:val="20"/>
              </w:rPr>
            </w:pPr>
          </w:p>
        </w:tc>
        <w:tc>
          <w:tcPr>
            <w:tcW w:w="630" w:type="dxa"/>
            <w:tcBorders>
              <w:top w:val="double" w:sz="4" w:space="0" w:color="auto"/>
              <w:bottom w:val="double" w:sz="4" w:space="0" w:color="auto"/>
              <w:right w:val="single" w:sz="12" w:space="0" w:color="auto"/>
            </w:tcBorders>
          </w:tcPr>
          <w:p w:rsidR="003360BD" w:rsidRPr="008C23EF" w:rsidRDefault="003360BD" w:rsidP="00550863">
            <w:pPr>
              <w:rPr>
                <w:sz w:val="20"/>
                <w:szCs w:val="20"/>
              </w:rPr>
            </w:pPr>
          </w:p>
        </w:tc>
        <w:tc>
          <w:tcPr>
            <w:tcW w:w="630" w:type="dxa"/>
            <w:tcBorders>
              <w:top w:val="double" w:sz="4" w:space="0" w:color="auto"/>
              <w:left w:val="single" w:sz="12" w:space="0" w:color="auto"/>
              <w:bottom w:val="double" w:sz="4" w:space="0" w:color="auto"/>
              <w:right w:val="single" w:sz="12" w:space="0" w:color="auto"/>
            </w:tcBorders>
            <w:shd w:val="clear" w:color="auto" w:fill="00B0F0"/>
          </w:tcPr>
          <w:p w:rsidR="003360BD" w:rsidRPr="008C23EF" w:rsidRDefault="003360BD" w:rsidP="00550863">
            <w:pPr>
              <w:rPr>
                <w:sz w:val="20"/>
                <w:szCs w:val="20"/>
              </w:rPr>
            </w:pPr>
          </w:p>
        </w:tc>
        <w:tc>
          <w:tcPr>
            <w:tcW w:w="630" w:type="dxa"/>
            <w:tcBorders>
              <w:top w:val="double" w:sz="4" w:space="0" w:color="auto"/>
              <w:left w:val="single" w:sz="12" w:space="0" w:color="auto"/>
              <w:bottom w:val="double" w:sz="4" w:space="0" w:color="auto"/>
            </w:tcBorders>
          </w:tcPr>
          <w:p w:rsidR="003360BD" w:rsidRPr="008C23EF" w:rsidRDefault="003360BD" w:rsidP="00550863">
            <w:pPr>
              <w:rPr>
                <w:sz w:val="20"/>
                <w:szCs w:val="20"/>
              </w:rPr>
            </w:pPr>
          </w:p>
        </w:tc>
        <w:tc>
          <w:tcPr>
            <w:tcW w:w="630" w:type="dxa"/>
            <w:tcBorders>
              <w:top w:val="double" w:sz="4" w:space="0" w:color="auto"/>
              <w:bottom w:val="double" w:sz="4" w:space="0" w:color="auto"/>
            </w:tcBorders>
          </w:tcPr>
          <w:p w:rsidR="003360BD" w:rsidRPr="008C23EF" w:rsidRDefault="003360BD" w:rsidP="00550863">
            <w:pPr>
              <w:rPr>
                <w:sz w:val="20"/>
                <w:szCs w:val="20"/>
              </w:rPr>
            </w:pPr>
          </w:p>
        </w:tc>
        <w:tc>
          <w:tcPr>
            <w:tcW w:w="630" w:type="dxa"/>
            <w:tcBorders>
              <w:top w:val="double" w:sz="4" w:space="0" w:color="auto"/>
              <w:bottom w:val="double" w:sz="4" w:space="0" w:color="auto"/>
            </w:tcBorders>
          </w:tcPr>
          <w:p w:rsidR="003360BD" w:rsidRPr="008C23EF" w:rsidRDefault="003360BD" w:rsidP="00550863">
            <w:pPr>
              <w:rPr>
                <w:sz w:val="20"/>
                <w:szCs w:val="20"/>
              </w:rPr>
            </w:pPr>
          </w:p>
        </w:tc>
        <w:tc>
          <w:tcPr>
            <w:tcW w:w="630" w:type="dxa"/>
            <w:tcBorders>
              <w:top w:val="double" w:sz="4" w:space="0" w:color="auto"/>
              <w:bottom w:val="double" w:sz="4" w:space="0" w:color="auto"/>
            </w:tcBorders>
          </w:tcPr>
          <w:p w:rsidR="003360BD" w:rsidRPr="008C23EF" w:rsidRDefault="003360BD" w:rsidP="00550863">
            <w:pPr>
              <w:rPr>
                <w:sz w:val="20"/>
                <w:szCs w:val="20"/>
              </w:rPr>
            </w:pPr>
          </w:p>
        </w:tc>
        <w:tc>
          <w:tcPr>
            <w:tcW w:w="630" w:type="dxa"/>
            <w:tcBorders>
              <w:top w:val="double" w:sz="4" w:space="0" w:color="auto"/>
              <w:bottom w:val="double" w:sz="4" w:space="0" w:color="auto"/>
              <w:right w:val="single" w:sz="12" w:space="0" w:color="auto"/>
            </w:tcBorders>
          </w:tcPr>
          <w:p w:rsidR="003360BD" w:rsidRPr="008C23EF" w:rsidRDefault="003360BD" w:rsidP="00550863">
            <w:pPr>
              <w:rPr>
                <w:sz w:val="20"/>
                <w:szCs w:val="20"/>
              </w:rPr>
            </w:pPr>
          </w:p>
        </w:tc>
        <w:tc>
          <w:tcPr>
            <w:tcW w:w="630" w:type="dxa"/>
            <w:tcBorders>
              <w:top w:val="double" w:sz="4" w:space="0" w:color="auto"/>
              <w:left w:val="single" w:sz="12" w:space="0" w:color="auto"/>
              <w:bottom w:val="double" w:sz="4" w:space="0" w:color="auto"/>
              <w:right w:val="single" w:sz="12" w:space="0" w:color="auto"/>
            </w:tcBorders>
            <w:shd w:val="clear" w:color="auto" w:fill="FFD966" w:themeFill="accent4" w:themeFillTint="99"/>
          </w:tcPr>
          <w:p w:rsidR="003360BD" w:rsidRPr="008C23EF" w:rsidRDefault="003360BD" w:rsidP="00550863">
            <w:pPr>
              <w:rPr>
                <w:sz w:val="20"/>
                <w:szCs w:val="20"/>
              </w:rPr>
            </w:pPr>
          </w:p>
        </w:tc>
        <w:tc>
          <w:tcPr>
            <w:tcW w:w="630" w:type="dxa"/>
            <w:tcBorders>
              <w:top w:val="double" w:sz="4" w:space="0" w:color="auto"/>
              <w:left w:val="single" w:sz="12" w:space="0" w:color="auto"/>
              <w:bottom w:val="double" w:sz="4" w:space="0" w:color="auto"/>
            </w:tcBorders>
          </w:tcPr>
          <w:p w:rsidR="003360BD" w:rsidRPr="008C23EF" w:rsidRDefault="003360BD" w:rsidP="00550863">
            <w:pPr>
              <w:rPr>
                <w:sz w:val="20"/>
                <w:szCs w:val="20"/>
              </w:rPr>
            </w:pPr>
          </w:p>
        </w:tc>
        <w:tc>
          <w:tcPr>
            <w:tcW w:w="630" w:type="dxa"/>
            <w:tcBorders>
              <w:top w:val="double" w:sz="4" w:space="0" w:color="auto"/>
              <w:bottom w:val="double" w:sz="4" w:space="0" w:color="auto"/>
            </w:tcBorders>
          </w:tcPr>
          <w:p w:rsidR="003360BD" w:rsidRPr="008C23EF" w:rsidRDefault="003360BD" w:rsidP="00550863">
            <w:pPr>
              <w:rPr>
                <w:sz w:val="20"/>
                <w:szCs w:val="20"/>
              </w:rPr>
            </w:pPr>
          </w:p>
        </w:tc>
        <w:tc>
          <w:tcPr>
            <w:tcW w:w="635" w:type="dxa"/>
            <w:tcBorders>
              <w:top w:val="double" w:sz="4" w:space="0" w:color="auto"/>
              <w:bottom w:val="double" w:sz="4" w:space="0" w:color="auto"/>
              <w:right w:val="single" w:sz="4" w:space="0" w:color="auto"/>
            </w:tcBorders>
          </w:tcPr>
          <w:p w:rsidR="003360BD" w:rsidRPr="008C23EF" w:rsidRDefault="003360BD" w:rsidP="00550863">
            <w:pPr>
              <w:rPr>
                <w:sz w:val="20"/>
                <w:szCs w:val="20"/>
              </w:rPr>
            </w:pPr>
          </w:p>
        </w:tc>
        <w:tc>
          <w:tcPr>
            <w:tcW w:w="635" w:type="dxa"/>
            <w:tcBorders>
              <w:top w:val="double" w:sz="4" w:space="0" w:color="auto"/>
              <w:left w:val="single" w:sz="4" w:space="0" w:color="auto"/>
              <w:bottom w:val="double" w:sz="4" w:space="0" w:color="auto"/>
              <w:right w:val="double" w:sz="4" w:space="0" w:color="auto"/>
            </w:tcBorders>
            <w:shd w:val="clear" w:color="auto" w:fill="auto"/>
          </w:tcPr>
          <w:p w:rsidR="003360BD" w:rsidRPr="008C23EF" w:rsidRDefault="003360BD" w:rsidP="00550863">
            <w:pPr>
              <w:rPr>
                <w:sz w:val="20"/>
                <w:szCs w:val="20"/>
              </w:rPr>
            </w:pPr>
          </w:p>
        </w:tc>
      </w:tr>
    </w:tbl>
    <w:p w:rsidR="007955CB" w:rsidRDefault="007955CB" w:rsidP="003360BD">
      <w:pPr>
        <w:tabs>
          <w:tab w:val="left" w:pos="780"/>
        </w:tabs>
        <w:rPr>
          <w:rFonts w:ascii="Times New Roman" w:eastAsia="Times New Roman" w:hAnsi="Times New Roman" w:cs="Times New Roman"/>
          <w:sz w:val="28"/>
          <w:szCs w:val="28"/>
        </w:rPr>
        <w:sectPr w:rsidR="007955CB" w:rsidSect="00803C06">
          <w:endnotePr>
            <w:numFmt w:val="decimal"/>
          </w:endnotePr>
          <w:pgSz w:w="15840" w:h="12240" w:orient="landscape"/>
          <w:pgMar w:top="1440" w:right="1440" w:bottom="1440" w:left="1440" w:header="720" w:footer="720" w:gutter="0"/>
          <w:cols w:space="720"/>
          <w:titlePg/>
          <w:docGrid w:linePitch="360"/>
        </w:sectPr>
      </w:pPr>
    </w:p>
    <w:p w:rsidR="004A2A75" w:rsidRPr="004A2A75" w:rsidRDefault="004A2A75" w:rsidP="007955CB">
      <w:pPr>
        <w:spacing w:after="0" w:line="240" w:lineRule="auto"/>
        <w:rPr>
          <w:rFonts w:ascii="Times New Roman" w:hAnsi="Times New Roman" w:cs="Times New Roman"/>
          <w:b/>
          <w:sz w:val="28"/>
          <w:szCs w:val="28"/>
        </w:rPr>
      </w:pPr>
    </w:p>
    <w:sectPr w:rsidR="004A2A75" w:rsidRPr="004A2A75" w:rsidSect="007955C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44D6" w:rsidRDefault="009044D6" w:rsidP="0023143C">
      <w:pPr>
        <w:spacing w:after="0" w:line="240" w:lineRule="auto"/>
      </w:pPr>
      <w:r>
        <w:separator/>
      </w:r>
    </w:p>
  </w:endnote>
  <w:endnote w:type="continuationSeparator" w:id="0">
    <w:p w:rsidR="009044D6" w:rsidRDefault="009044D6" w:rsidP="0023143C">
      <w:pPr>
        <w:spacing w:after="0" w:line="240" w:lineRule="auto"/>
      </w:pPr>
      <w:r>
        <w:continuationSeparator/>
      </w:r>
    </w:p>
  </w:endnote>
  <w:endnote w:id="1">
    <w:p w:rsidR="00BA60FD" w:rsidRDefault="00BA60FD" w:rsidP="00550863">
      <w:pPr>
        <w:pStyle w:val="EndnoteText"/>
      </w:pPr>
      <w:r w:rsidRPr="00CC434D">
        <w:rPr>
          <w:rStyle w:val="EndnoteReference"/>
          <w:highlight w:val="yellow"/>
        </w:rPr>
        <w:endnoteRef/>
      </w:r>
      <w:r w:rsidRPr="00CC434D">
        <w:rPr>
          <w:highlight w:val="yellow"/>
        </w:rPr>
        <w:t xml:space="preserve"> Academic Senate Minutes May 26, 2015</w:t>
      </w:r>
    </w:p>
  </w:endnote>
  <w:endnote w:id="2">
    <w:p w:rsidR="00BA60FD" w:rsidRDefault="00BA60FD" w:rsidP="00550863">
      <w:pPr>
        <w:pStyle w:val="EndnoteText"/>
      </w:pPr>
      <w:r>
        <w:rPr>
          <w:rStyle w:val="EndnoteReference"/>
        </w:rPr>
        <w:endnoteRef/>
      </w:r>
      <w:r>
        <w:t xml:space="preserve"> APR Template</w:t>
      </w:r>
    </w:p>
    <w:p w:rsidR="00BA60FD" w:rsidRDefault="00BA60FD" w:rsidP="00550863">
      <w:pPr>
        <w:pStyle w:val="EndnoteText"/>
      </w:pPr>
    </w:p>
    <w:p w:rsidR="00BA60FD" w:rsidRDefault="00BA60FD" w:rsidP="00550863">
      <w:pPr>
        <w:pStyle w:val="EndnoteText"/>
      </w:pPr>
      <w:r w:rsidRPr="00DF51C3">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6.5pt;height:49.5pt" o:ole="">
            <v:imagedata r:id="rId1" o:title=""/>
          </v:shape>
          <o:OLEObject Type="Embed" ProgID="Acrobat.Document.11" ShapeID="_x0000_i1026" DrawAspect="Icon" ObjectID="_1531554983" r:id="rId2"/>
        </w:object>
      </w:r>
      <w:r w:rsidRPr="00DF51C3">
        <w:object w:dxaOrig="1531" w:dyaOrig="990">
          <v:shape id="_x0000_i1027" type="#_x0000_t75" style="width:76.5pt;height:49.5pt" o:ole="">
            <v:imagedata r:id="rId3" o:title=""/>
          </v:shape>
          <o:OLEObject Type="Embed" ProgID="Acrobat.Document.11" ShapeID="_x0000_i1027" DrawAspect="Icon" ObjectID="_1531554984" r:id="rId4"/>
        </w:object>
      </w:r>
    </w:p>
    <w:p w:rsidR="00BA60FD" w:rsidRDefault="00BA60FD" w:rsidP="00550863">
      <w:pPr>
        <w:pStyle w:val="EndnoteText"/>
      </w:pPr>
    </w:p>
    <w:p w:rsidR="00BA60FD" w:rsidRDefault="00BA60FD" w:rsidP="00550863">
      <w:pPr>
        <w:pStyle w:val="EndnoteText"/>
      </w:pPr>
    </w:p>
  </w:endnote>
  <w:endnote w:id="3">
    <w:p w:rsidR="00BA60FD" w:rsidRDefault="00BA60FD" w:rsidP="00550863">
      <w:pPr>
        <w:pStyle w:val="EndnoteText"/>
      </w:pPr>
      <w:r>
        <w:rPr>
          <w:rStyle w:val="EndnoteReference"/>
        </w:rPr>
        <w:endnoteRef/>
      </w:r>
      <w:r>
        <w:t xml:space="preserve"> </w:t>
      </w:r>
    </w:p>
    <w:p w:rsidR="00BA60FD" w:rsidRDefault="00BA60FD" w:rsidP="00550863">
      <w:pPr>
        <w:pStyle w:val="EndnoteText"/>
      </w:pPr>
      <w:r w:rsidRPr="00DF51C3">
        <w:object w:dxaOrig="2069" w:dyaOrig="1320">
          <v:shape id="_x0000_i1028" type="#_x0000_t75" style="width:77.25pt;height:49.5pt" o:ole="">
            <v:imagedata r:id="rId5" o:title=""/>
          </v:shape>
          <o:OLEObject Type="Embed" ProgID="Acrobat.Document.11" ShapeID="_x0000_i1028" DrawAspect="Icon" ObjectID="_1531554985" r:id="rId6"/>
        </w:object>
      </w:r>
      <w:r>
        <w:t xml:space="preserve">    Process</w:t>
      </w:r>
    </w:p>
    <w:p w:rsidR="00BA60FD" w:rsidRDefault="00BA60FD" w:rsidP="00550863">
      <w:pPr>
        <w:pStyle w:val="EndnoteText"/>
      </w:pPr>
    </w:p>
    <w:p w:rsidR="00BA60FD" w:rsidRDefault="00BA60FD" w:rsidP="00550863">
      <w:pPr>
        <w:pStyle w:val="EndnoteText"/>
      </w:pPr>
    </w:p>
  </w:endnote>
  <w:endnote w:id="4">
    <w:p w:rsidR="00BA60FD" w:rsidRDefault="00BA60FD" w:rsidP="00550863">
      <w:pPr>
        <w:pStyle w:val="EndnoteText"/>
      </w:pPr>
      <w:r>
        <w:rPr>
          <w:rStyle w:val="EndnoteReference"/>
        </w:rPr>
        <w:endnoteRef/>
      </w:r>
      <w:r>
        <w:t xml:space="preserve"> Example of ILO analysis</w:t>
      </w:r>
    </w:p>
    <w:p w:rsidR="00BA60FD" w:rsidRDefault="00BA60FD" w:rsidP="00550863">
      <w:pPr>
        <w:pStyle w:val="EndnoteText"/>
      </w:pPr>
    </w:p>
    <w:p w:rsidR="00BA60FD" w:rsidRDefault="00BA60FD" w:rsidP="00550863">
      <w:pPr>
        <w:pStyle w:val="EndnoteText"/>
      </w:pPr>
      <w:r w:rsidRPr="00DF51C3">
        <w:object w:dxaOrig="2069" w:dyaOrig="1320">
          <v:shape id="_x0000_i1029" type="#_x0000_t75" style="width:77.25pt;height:49.5pt" o:ole="">
            <v:imagedata r:id="rId7" o:title=""/>
          </v:shape>
          <o:OLEObject Type="Embed" ProgID="Acrobat.Document.11" ShapeID="_x0000_i1029" DrawAspect="Icon" ObjectID="_1531554986" r:id="rId8"/>
        </w:object>
      </w:r>
    </w:p>
    <w:p w:rsidR="00BA60FD" w:rsidRDefault="00BA60FD" w:rsidP="00550863">
      <w:pPr>
        <w:pStyle w:val="EndnoteText"/>
      </w:pPr>
    </w:p>
    <w:p w:rsidR="00BA60FD" w:rsidRDefault="00BA60FD" w:rsidP="00550863">
      <w:pPr>
        <w:pStyle w:val="EndnoteText"/>
      </w:pPr>
    </w:p>
  </w:endnote>
  <w:endnote w:id="5">
    <w:p w:rsidR="00BA60FD" w:rsidRDefault="00BA60FD" w:rsidP="00550863">
      <w:pPr>
        <w:pStyle w:val="EndnoteText"/>
      </w:pPr>
      <w:r>
        <w:rPr>
          <w:rStyle w:val="EndnoteReference"/>
        </w:rPr>
        <w:endnoteRef/>
      </w:r>
      <w:r>
        <w:t xml:space="preserve"> Strategic Plan Update 2015—Minutes Management Council 04-23-15</w:t>
      </w:r>
    </w:p>
  </w:endnote>
  <w:endnote w:id="6">
    <w:p w:rsidR="00BA60FD" w:rsidRDefault="00BA60FD" w:rsidP="00550863">
      <w:pPr>
        <w:pStyle w:val="EndnoteText"/>
      </w:pPr>
      <w:r>
        <w:rPr>
          <w:rStyle w:val="EndnoteReference"/>
        </w:rPr>
        <w:endnoteRef/>
      </w:r>
      <w:r>
        <w:t xml:space="preserve"> Example program review CJ aligned to SP </w:t>
      </w:r>
      <w:hyperlink r:id="rId9" w:history="1">
        <w:r w:rsidRPr="00D43E06">
          <w:rPr>
            <w:rStyle w:val="Hyperlink"/>
          </w:rPr>
          <w:t>http://sac.edu/Program_Review/HST/CriminalJustice/Annual%20Planning%20Portfolio%20and%20Quadrennial%2019QT%20Cap/CJ%20Department%20PAPR%202014-2015%20111014.pdf</w:t>
        </w:r>
      </w:hyperlink>
      <w:r>
        <w:t xml:space="preserve"> </w:t>
      </w:r>
    </w:p>
  </w:endnote>
  <w:endnote w:id="7">
    <w:p w:rsidR="00BA60FD" w:rsidRDefault="00BA60FD" w:rsidP="00550863">
      <w:pPr>
        <w:pStyle w:val="EndnoteText"/>
      </w:pPr>
      <w:r>
        <w:rPr>
          <w:rStyle w:val="EndnoteReference"/>
        </w:rPr>
        <w:endnoteRef/>
      </w:r>
      <w:r>
        <w:t xml:space="preserve"> College Council webpage (membership) </w:t>
      </w:r>
      <w:hyperlink r:id="rId10" w:history="1">
        <w:r w:rsidRPr="00D43E06">
          <w:rPr>
            <w:rStyle w:val="Hyperlink"/>
          </w:rPr>
          <w:t>http://www.sac.edu/President/collegecouncil/Pages/default.aspx</w:t>
        </w:r>
      </w:hyperlink>
      <w:r>
        <w:t xml:space="preserve"> </w:t>
      </w:r>
    </w:p>
  </w:endnote>
  <w:endnote w:id="8">
    <w:p w:rsidR="00BA60FD" w:rsidRDefault="00BA60FD" w:rsidP="00550863">
      <w:pPr>
        <w:pStyle w:val="EndnoteText"/>
      </w:pPr>
      <w:r>
        <w:rPr>
          <w:rStyle w:val="EndnoteReference"/>
        </w:rPr>
        <w:endnoteRef/>
      </w:r>
      <w:r>
        <w:t xml:space="preserve"> </w:t>
      </w:r>
      <w:hyperlink r:id="rId11" w:history="1">
        <w:r w:rsidRPr="003A344B">
          <w:rPr>
            <w:rStyle w:val="Hyperlink"/>
          </w:rPr>
          <w:t>http://www.sac.edu/AcademicAffairs/IEA_Office/Documents/SAC_Institution-set_Standards-14bnj.pdf</w:t>
        </w:r>
      </w:hyperlink>
      <w:r>
        <w:t xml:space="preserve"> </w:t>
      </w:r>
    </w:p>
    <w:p w:rsidR="00BA60FD" w:rsidRDefault="00BA60FD" w:rsidP="00550863">
      <w:pPr>
        <w:pStyle w:val="EndnoteText"/>
      </w:pPr>
    </w:p>
  </w:endnote>
  <w:endnote w:id="9">
    <w:p w:rsidR="00BA60FD" w:rsidRDefault="00BA60FD" w:rsidP="00550863">
      <w:pPr>
        <w:pStyle w:val="EndnoteText"/>
      </w:pPr>
      <w:r>
        <w:rPr>
          <w:rStyle w:val="EndnoteReference"/>
        </w:rPr>
        <w:endnoteRef/>
      </w:r>
      <w:r>
        <w:t xml:space="preserve"> </w:t>
      </w:r>
    </w:p>
    <w:p w:rsidR="00BA60FD" w:rsidRDefault="00BA60FD" w:rsidP="00550863">
      <w:pPr>
        <w:pStyle w:val="EndnoteText"/>
      </w:pPr>
    </w:p>
    <w:p w:rsidR="00BA60FD" w:rsidRDefault="00BA60FD" w:rsidP="00550863">
      <w:pPr>
        <w:spacing w:after="0" w:line="240" w:lineRule="auto"/>
      </w:pPr>
      <w:r>
        <w:object w:dxaOrig="2069" w:dyaOrig="1320">
          <v:shape id="_x0000_i1030" type="#_x0000_t75" style="width:77.25pt;height:49.5pt" o:ole="">
            <v:imagedata r:id="rId12" o:title=""/>
          </v:shape>
          <o:OLEObject Type="Embed" ProgID="PowerPoint.Show.12" ShapeID="_x0000_i1030" DrawAspect="Icon" ObjectID="_1531554987" r:id="rId13"/>
        </w:object>
      </w:r>
      <w:r>
        <w:object w:dxaOrig="2069" w:dyaOrig="1320">
          <v:shape id="_x0000_i1031" type="#_x0000_t75" style="width:77.25pt;height:49.5pt" o:ole="">
            <v:imagedata r:id="rId14" o:title=""/>
          </v:shape>
          <o:OLEObject Type="Embed" ProgID="Word.Document.12" ShapeID="_x0000_i1031" DrawAspect="Icon" ObjectID="_1531554988" r:id="rId15">
            <o:FieldCodes>\s</o:FieldCodes>
          </o:OLEObject>
        </w:object>
      </w:r>
    </w:p>
    <w:p w:rsidR="00BA60FD" w:rsidRDefault="00BA60FD" w:rsidP="00550863">
      <w:pPr>
        <w:pStyle w:val="EndnoteText"/>
      </w:pPr>
    </w:p>
  </w:endnote>
  <w:endnote w:id="10">
    <w:p w:rsidR="00BA60FD" w:rsidRDefault="00BA60FD" w:rsidP="00550863">
      <w:pPr>
        <w:pStyle w:val="EndnoteText"/>
      </w:pPr>
      <w:r w:rsidRPr="00B11D89">
        <w:rPr>
          <w:rStyle w:val="EndnoteReference"/>
        </w:rPr>
        <w:endnoteRef/>
      </w:r>
      <w:r w:rsidRPr="00B11D89">
        <w:t xml:space="preserve"> FRC Minutes</w:t>
      </w:r>
    </w:p>
    <w:p w:rsidR="00BA60FD" w:rsidRDefault="00BA60FD" w:rsidP="00550863">
      <w:pPr>
        <w:pStyle w:val="EndnoteText"/>
      </w:pPr>
    </w:p>
    <w:p w:rsidR="00BA60FD" w:rsidRDefault="00BA60FD" w:rsidP="00550863">
      <w:pPr>
        <w:pStyle w:val="EndnoteText"/>
      </w:pPr>
      <w:r w:rsidRPr="00DF51C3">
        <w:object w:dxaOrig="1531" w:dyaOrig="990">
          <v:shape id="_x0000_i1032" type="#_x0000_t75" style="width:76.5pt;height:49.5pt" o:ole="">
            <v:imagedata r:id="rId16" o:title=""/>
          </v:shape>
          <o:OLEObject Type="Embed" ProgID="Acrobat.Document.11" ShapeID="_x0000_i1032" DrawAspect="Icon" ObjectID="_1531554989" r:id="rId17"/>
        </w:object>
      </w:r>
      <w:r w:rsidRPr="00DF51C3">
        <w:object w:dxaOrig="1531" w:dyaOrig="990">
          <v:shape id="_x0000_i1033" type="#_x0000_t75" style="width:76.5pt;height:49.5pt" o:ole="">
            <v:imagedata r:id="rId18" o:title=""/>
          </v:shape>
          <o:OLEObject Type="Embed" ProgID="Acrobat.Document.11" ShapeID="_x0000_i1033" DrawAspect="Icon" ObjectID="_1531554990" r:id="rId19"/>
        </w:object>
      </w:r>
      <w:r>
        <w:t xml:space="preserve">   </w:t>
      </w:r>
      <w:r w:rsidRPr="00DF51C3">
        <w:object w:dxaOrig="1531" w:dyaOrig="990">
          <v:shape id="_x0000_i1034" type="#_x0000_t75" style="width:76.5pt;height:49.5pt" o:ole="">
            <v:imagedata r:id="rId20" o:title=""/>
          </v:shape>
          <o:OLEObject Type="Embed" ProgID="Acrobat.Document.11" ShapeID="_x0000_i1034" DrawAspect="Icon" ObjectID="_1531554991" r:id="rId21"/>
        </w:object>
      </w:r>
      <w:r w:rsidRPr="00DF51C3">
        <w:object w:dxaOrig="1531" w:dyaOrig="990">
          <v:shape id="_x0000_i1035" type="#_x0000_t75" style="width:76.5pt;height:49.5pt" o:ole="">
            <v:imagedata r:id="rId22" o:title=""/>
          </v:shape>
          <o:OLEObject Type="Embed" ProgID="Acrobat.Document.11" ShapeID="_x0000_i1035" DrawAspect="Icon" ObjectID="_1531554992" r:id="rId23"/>
        </w:object>
      </w:r>
      <w:r w:rsidRPr="00DF51C3">
        <w:object w:dxaOrig="1531" w:dyaOrig="990">
          <v:shape id="_x0000_i1036" type="#_x0000_t75" style="width:76.5pt;height:49.5pt" o:ole="">
            <v:imagedata r:id="rId24" o:title=""/>
          </v:shape>
          <o:OLEObject Type="Embed" ProgID="Acrobat.Document.11" ShapeID="_x0000_i1036" DrawAspect="Icon" ObjectID="_1531554993" r:id="rId25"/>
        </w:object>
      </w:r>
      <w:r w:rsidRPr="00DF51C3">
        <w:object w:dxaOrig="1531" w:dyaOrig="990">
          <v:shape id="_x0000_i1037" type="#_x0000_t75" style="width:76.5pt;height:49.5pt" o:ole="">
            <v:imagedata r:id="rId26" o:title=""/>
          </v:shape>
          <o:OLEObject Type="Embed" ProgID="Acrobat.Document.11" ShapeID="_x0000_i1037" DrawAspect="Icon" ObjectID="_1531554994" r:id="rId27"/>
        </w:object>
      </w:r>
      <w:r w:rsidRPr="00DF51C3">
        <w:object w:dxaOrig="1531" w:dyaOrig="990">
          <v:shape id="_x0000_i1038" type="#_x0000_t75" style="width:76.5pt;height:49.5pt" o:ole="">
            <v:imagedata r:id="rId28" o:title=""/>
          </v:shape>
          <o:OLEObject Type="Embed" ProgID="Acrobat.Document.11" ShapeID="_x0000_i1038" DrawAspect="Icon" ObjectID="_1531554995" r:id="rId29"/>
        </w:object>
      </w:r>
    </w:p>
  </w:endnote>
  <w:endnote w:id="11">
    <w:p w:rsidR="00BA60FD" w:rsidRDefault="00BA60FD" w:rsidP="00550863">
      <w:pPr>
        <w:pStyle w:val="EndnoteText"/>
      </w:pPr>
      <w:r w:rsidRPr="00B11D89">
        <w:rPr>
          <w:rStyle w:val="EndnoteReference"/>
        </w:rPr>
        <w:endnoteRef/>
      </w:r>
      <w:r w:rsidRPr="00B11D89">
        <w:t xml:space="preserve"> Planning and Budget Committee minutes</w:t>
      </w:r>
    </w:p>
    <w:p w:rsidR="00BA60FD" w:rsidRDefault="00BA60FD" w:rsidP="00550863">
      <w:pPr>
        <w:pStyle w:val="EndnoteText"/>
      </w:pPr>
    </w:p>
    <w:p w:rsidR="00BA60FD" w:rsidRDefault="00BA60FD" w:rsidP="00550863">
      <w:pPr>
        <w:pStyle w:val="EndnoteText"/>
      </w:pPr>
      <w:r w:rsidRPr="00DF51C3">
        <w:object w:dxaOrig="1531" w:dyaOrig="990">
          <v:shape id="_x0000_i1039" type="#_x0000_t75" style="width:76.5pt;height:49.5pt" o:ole="">
            <v:imagedata r:id="rId30" o:title=""/>
          </v:shape>
          <o:OLEObject Type="Embed" ProgID="Acrobat.Document.11" ShapeID="_x0000_i1039" DrawAspect="Icon" ObjectID="_1531554996" r:id="rId31"/>
        </w:object>
      </w:r>
      <w:r w:rsidRPr="00DF51C3">
        <w:object w:dxaOrig="1531" w:dyaOrig="990">
          <v:shape id="_x0000_i1040" type="#_x0000_t75" style="width:76.5pt;height:49.5pt" o:ole="">
            <v:imagedata r:id="rId32" o:title=""/>
          </v:shape>
          <o:OLEObject Type="Embed" ProgID="Acrobat.Document.11" ShapeID="_x0000_i1040" DrawAspect="Icon" ObjectID="_1531554997" r:id="rId33"/>
        </w:object>
      </w:r>
      <w:r w:rsidRPr="00DF51C3">
        <w:object w:dxaOrig="1531" w:dyaOrig="990">
          <v:shape id="_x0000_i1041" type="#_x0000_t75" style="width:76.5pt;height:49.5pt" o:ole="">
            <v:imagedata r:id="rId34" o:title=""/>
          </v:shape>
          <o:OLEObject Type="Embed" ProgID="Acrobat.Document.11" ShapeID="_x0000_i1041" DrawAspect="Icon" ObjectID="_1531554998" r:id="rId35"/>
        </w:object>
      </w:r>
      <w:r w:rsidRPr="00DF51C3">
        <w:object w:dxaOrig="1531" w:dyaOrig="990">
          <v:shape id="_x0000_i1042" type="#_x0000_t75" style="width:76.5pt;height:49.5pt" o:ole="">
            <v:imagedata r:id="rId36" o:title=""/>
          </v:shape>
          <o:OLEObject Type="Embed" ProgID="Acrobat.Document.11" ShapeID="_x0000_i1042" DrawAspect="Icon" ObjectID="_1531554999" r:id="rId37"/>
        </w:object>
      </w:r>
      <w:r w:rsidRPr="00DF51C3">
        <w:object w:dxaOrig="1531" w:dyaOrig="990">
          <v:shape id="_x0000_i1043" type="#_x0000_t75" style="width:76.5pt;height:49.5pt" o:ole="">
            <v:imagedata r:id="rId38" o:title=""/>
          </v:shape>
          <o:OLEObject Type="Embed" ProgID="Acrobat.Document.11" ShapeID="_x0000_i1043" DrawAspect="Icon" ObjectID="_1531555000" r:id="rId39"/>
        </w:object>
      </w:r>
      <w:r w:rsidRPr="00DF51C3">
        <w:object w:dxaOrig="1531" w:dyaOrig="990">
          <v:shape id="_x0000_i1044" type="#_x0000_t75" style="width:76.5pt;height:49.5pt" o:ole="">
            <v:imagedata r:id="rId40" o:title=""/>
          </v:shape>
          <o:OLEObject Type="Embed" ProgID="Acrobat.Document.11" ShapeID="_x0000_i1044" DrawAspect="Icon" ObjectID="_1531555001" r:id="rId41"/>
        </w:object>
      </w:r>
      <w:r w:rsidRPr="00DF51C3">
        <w:object w:dxaOrig="1531" w:dyaOrig="990">
          <v:shape id="_x0000_i1045" type="#_x0000_t75" style="width:76.5pt;height:49.5pt" o:ole="">
            <v:imagedata r:id="rId42" o:title=""/>
          </v:shape>
          <o:OLEObject Type="Embed" ProgID="Acrobat.Document.11" ShapeID="_x0000_i1045" DrawAspect="Icon" ObjectID="_1531555002" r:id="rId43"/>
        </w:object>
      </w:r>
      <w:r w:rsidRPr="00DF51C3">
        <w:object w:dxaOrig="1531" w:dyaOrig="990">
          <v:shape id="_x0000_i1046" type="#_x0000_t75" style="width:76.5pt;height:49.5pt" o:ole="">
            <v:imagedata r:id="rId44" o:title=""/>
          </v:shape>
          <o:OLEObject Type="Embed" ProgID="Acrobat.Document.11" ShapeID="_x0000_i1046" DrawAspect="Icon" ObjectID="_1531555003" r:id="rId45"/>
        </w:object>
      </w:r>
      <w:r w:rsidRPr="00DF51C3">
        <w:object w:dxaOrig="1531" w:dyaOrig="990">
          <v:shape id="_x0000_i1047" type="#_x0000_t75" style="width:76.5pt;height:49.5pt" o:ole="">
            <v:imagedata r:id="rId46" o:title=""/>
          </v:shape>
          <o:OLEObject Type="Embed" ProgID="Acrobat.Document.11" ShapeID="_x0000_i1047" DrawAspect="Icon" ObjectID="_1531555004" r:id="rId47"/>
        </w:object>
      </w:r>
    </w:p>
    <w:p w:rsidR="00BA60FD" w:rsidRDefault="00BA60FD" w:rsidP="00550863">
      <w:pPr>
        <w:pStyle w:val="EndnoteText"/>
      </w:pPr>
    </w:p>
  </w:endnote>
  <w:endnote w:id="12">
    <w:p w:rsidR="00BA60FD" w:rsidRDefault="00BA60FD" w:rsidP="00550863">
      <w:pPr>
        <w:pStyle w:val="EndnoteText"/>
      </w:pPr>
      <w:r w:rsidRPr="007569B0">
        <w:rPr>
          <w:rStyle w:val="EndnoteReference"/>
        </w:rPr>
        <w:endnoteRef/>
      </w:r>
      <w:r w:rsidRPr="007569B0">
        <w:t xml:space="preserve"> Josh’s MOM Chart</w:t>
      </w:r>
      <w:r>
        <w:t xml:space="preserve">   </w:t>
      </w:r>
      <w:hyperlink r:id="rId48" w:anchor="!/vizhome/MetricOverlapMatrix/Dashboard1" w:history="1">
        <w:r w:rsidRPr="00A81BEF">
          <w:rPr>
            <w:rStyle w:val="Hyperlink"/>
          </w:rPr>
          <w:t>https://public.tableau.com/profile/sacresearch#!/vizhome/MetricOverlapMatrix/Dashboard1</w:t>
        </w:r>
      </w:hyperlink>
      <w:r>
        <w:t xml:space="preserve"> </w:t>
      </w:r>
    </w:p>
    <w:p w:rsidR="00BA60FD" w:rsidRDefault="00BA60FD" w:rsidP="00550863">
      <w:pPr>
        <w:pStyle w:val="EndnoteText"/>
      </w:pPr>
    </w:p>
  </w:endnote>
  <w:endnote w:id="13">
    <w:p w:rsidR="00BA60FD" w:rsidRDefault="00BA60FD" w:rsidP="00550863">
      <w:pPr>
        <w:pStyle w:val="EndnoteText"/>
      </w:pPr>
      <w:r>
        <w:rPr>
          <w:rStyle w:val="EndnoteReference"/>
        </w:rPr>
        <w:endnoteRef/>
      </w:r>
      <w:r>
        <w:t xml:space="preserve"> </w:t>
      </w:r>
    </w:p>
    <w:p w:rsidR="00BA60FD" w:rsidRDefault="00BA60FD" w:rsidP="00550863">
      <w:pPr>
        <w:pStyle w:val="EndnoteText"/>
      </w:pPr>
      <w:r w:rsidRPr="00DF51C3">
        <w:object w:dxaOrig="2069" w:dyaOrig="1320">
          <v:shape id="_x0000_i1048" type="#_x0000_t75" style="width:77.25pt;height:49.5pt" o:ole="">
            <v:imagedata r:id="rId49" o:title=""/>
          </v:shape>
          <o:OLEObject Type="Embed" ProgID="Excel.Sheet.12" ShapeID="_x0000_i1048" DrawAspect="Icon" ObjectID="_1531555005" r:id="rId50"/>
        </w:object>
      </w:r>
      <w:r w:rsidRPr="00DF51C3">
        <w:object w:dxaOrig="2069" w:dyaOrig="1320">
          <v:shape id="_x0000_i1049" type="#_x0000_t75" style="width:77.25pt;height:49.5pt" o:ole="">
            <v:imagedata r:id="rId51" o:title=""/>
          </v:shape>
          <o:OLEObject Type="Embed" ProgID="Acrobat.Document.11" ShapeID="_x0000_i1049" DrawAspect="Icon" ObjectID="_1531555006" r:id="rId52"/>
        </w:object>
      </w:r>
      <w:r w:rsidRPr="00DF51C3">
        <w:object w:dxaOrig="2069" w:dyaOrig="1320">
          <v:shape id="_x0000_i1050" type="#_x0000_t75" style="width:77.25pt;height:49.5pt" o:ole="">
            <v:imagedata r:id="rId53" o:title=""/>
          </v:shape>
          <o:OLEObject Type="Embed" ProgID="Acrobat.Document.11" ShapeID="_x0000_i1050" DrawAspect="Icon" ObjectID="_1531555007" r:id="rId54"/>
        </w:object>
      </w:r>
    </w:p>
    <w:p w:rsidR="00BA60FD" w:rsidRDefault="00BA60FD" w:rsidP="00550863">
      <w:pPr>
        <w:pStyle w:val="EndnoteText"/>
      </w:pPr>
    </w:p>
  </w:endnote>
  <w:endnote w:id="14">
    <w:p w:rsidR="00BA60FD" w:rsidRDefault="00BA60FD" w:rsidP="00550863">
      <w:pPr>
        <w:pStyle w:val="EndnoteText"/>
      </w:pPr>
      <w:r>
        <w:rPr>
          <w:rStyle w:val="EndnoteReference"/>
        </w:rPr>
        <w:endnoteRef/>
      </w:r>
      <w:r>
        <w:t xml:space="preserve"> </w:t>
      </w:r>
    </w:p>
    <w:p w:rsidR="00BA60FD" w:rsidRDefault="00BA60FD" w:rsidP="00550863">
      <w:pPr>
        <w:pStyle w:val="EndnoteText"/>
      </w:pPr>
      <w:r w:rsidRPr="00DF51C3">
        <w:object w:dxaOrig="2069" w:dyaOrig="1320">
          <v:shape id="_x0000_i1051" type="#_x0000_t75" style="width:77.25pt;height:49.5pt" o:ole="">
            <v:imagedata r:id="rId55" o:title=""/>
          </v:shape>
          <o:OLEObject Type="Embed" ProgID="Acrobat.Document.11" ShapeID="_x0000_i1051" DrawAspect="Icon" ObjectID="_1531555008" r:id="rId56"/>
        </w:object>
      </w:r>
      <w:r w:rsidRPr="00DF51C3">
        <w:object w:dxaOrig="2069" w:dyaOrig="1320">
          <v:shape id="_x0000_i1052" type="#_x0000_t75" style="width:77.25pt;height:49.5pt" o:ole="">
            <v:imagedata r:id="rId57" o:title=""/>
          </v:shape>
          <o:OLEObject Type="Embed" ProgID="Word.Document.12" ShapeID="_x0000_i1052" DrawAspect="Icon" ObjectID="_1531555009" r:id="rId58">
            <o:FieldCodes>\s</o:FieldCodes>
          </o:OLEObject>
        </w:object>
      </w:r>
    </w:p>
  </w:endnote>
  <w:endnote w:id="15">
    <w:p w:rsidR="00BA60FD" w:rsidRPr="001529DD" w:rsidRDefault="00BA60FD" w:rsidP="00550863">
      <w:pPr>
        <w:pStyle w:val="EndnoteText"/>
      </w:pPr>
      <w:r w:rsidRPr="001529DD">
        <w:rPr>
          <w:rStyle w:val="EndnoteReference"/>
        </w:rPr>
        <w:endnoteRef/>
      </w:r>
      <w:r w:rsidRPr="001529DD">
        <w:t xml:space="preserve"> Retention rate report re: new scheduling pattern for N50  </w:t>
      </w:r>
      <w:hyperlink r:id="rId59" w:history="1">
        <w:r w:rsidRPr="001529DD">
          <w:rPr>
            <w:rStyle w:val="Hyperlink"/>
          </w:rPr>
          <w:t>fall 12</w:t>
        </w:r>
      </w:hyperlink>
      <w:r w:rsidRPr="001529DD">
        <w:t xml:space="preserve">; </w:t>
      </w:r>
      <w:hyperlink r:id="rId60" w:history="1">
        <w:r w:rsidRPr="001529DD">
          <w:rPr>
            <w:rStyle w:val="Hyperlink"/>
          </w:rPr>
          <w:t>spring 13</w:t>
        </w:r>
      </w:hyperlink>
      <w:r w:rsidRPr="001529DD">
        <w:t xml:space="preserve">; </w:t>
      </w:r>
      <w:hyperlink r:id="rId61" w:history="1">
        <w:r w:rsidRPr="001529DD">
          <w:rPr>
            <w:rStyle w:val="Hyperlink"/>
          </w:rPr>
          <w:t>fall 13</w:t>
        </w:r>
      </w:hyperlink>
      <w:r w:rsidRPr="001529DD">
        <w:t xml:space="preserve">; </w:t>
      </w:r>
      <w:hyperlink r:id="rId62" w:history="1">
        <w:r w:rsidRPr="001529DD">
          <w:rPr>
            <w:rStyle w:val="Hyperlink"/>
          </w:rPr>
          <w:t>spring 14</w:t>
        </w:r>
      </w:hyperlink>
      <w:r w:rsidRPr="001529DD">
        <w:t xml:space="preserve">  </w:t>
      </w:r>
    </w:p>
  </w:endnote>
  <w:endnote w:id="16">
    <w:p w:rsidR="00BA60FD" w:rsidRDefault="00BA60FD" w:rsidP="00550863">
      <w:pPr>
        <w:pStyle w:val="EndnoteText"/>
      </w:pPr>
      <w:r w:rsidRPr="001529DD">
        <w:rPr>
          <w:rStyle w:val="EndnoteReference"/>
        </w:rPr>
        <w:endnoteRef/>
      </w:r>
      <w:r w:rsidRPr="001529DD">
        <w:t xml:space="preserve"> LC and MC surveys</w:t>
      </w:r>
      <w:r>
        <w:t xml:space="preserve">  </w:t>
      </w:r>
      <w:bookmarkStart w:id="1" w:name="Learning_Center_and_Math_Center_Surveys"/>
      <w:r>
        <w:fldChar w:fldCharType="begin"/>
      </w:r>
      <w:r>
        <w:instrText xml:space="preserve"> HYPERLINK "http://www.sac.edu/Accreditation/Documents/Follow%20Up%20Report%20Documents%202015/Learning%20Center%20Satisfaction%20Survey%202015.pdf" </w:instrText>
      </w:r>
      <w:r>
        <w:fldChar w:fldCharType="separate"/>
      </w:r>
      <w:r w:rsidRPr="00CE332E">
        <w:rPr>
          <w:rStyle w:val="Hyperlink"/>
        </w:rPr>
        <w:t>Learning Center</w:t>
      </w:r>
      <w:r>
        <w:rPr>
          <w:rStyle w:val="Hyperlink"/>
        </w:rPr>
        <w:fldChar w:fldCharType="end"/>
      </w:r>
      <w:r w:rsidRPr="00B435C7">
        <w:t xml:space="preserve"> and </w:t>
      </w:r>
      <w:hyperlink r:id="rId63" w:history="1">
        <w:r w:rsidRPr="00CE332E">
          <w:rPr>
            <w:rStyle w:val="Hyperlink"/>
          </w:rPr>
          <w:t>Math Center Satisfaction Surveys</w:t>
        </w:r>
      </w:hyperlink>
      <w:bookmarkEnd w:id="1"/>
    </w:p>
  </w:endnote>
  <w:endnote w:id="17">
    <w:p w:rsidR="00BA60FD" w:rsidRDefault="00BA60FD" w:rsidP="00550863">
      <w:pPr>
        <w:pStyle w:val="EndnoteText"/>
      </w:pPr>
      <w:r>
        <w:rPr>
          <w:rStyle w:val="EndnoteReference"/>
        </w:rPr>
        <w:endnoteRef/>
      </w:r>
      <w:r>
        <w:t xml:space="preserve"> LC BSI &amp; equity  funding</w:t>
      </w:r>
    </w:p>
    <w:p w:rsidR="00BA60FD" w:rsidRDefault="00BA60FD" w:rsidP="00550863">
      <w:pPr>
        <w:pStyle w:val="EndnoteText"/>
      </w:pPr>
    </w:p>
    <w:p w:rsidR="00BA60FD" w:rsidRDefault="00BA60FD" w:rsidP="00550863">
      <w:pPr>
        <w:pStyle w:val="EndnoteText"/>
      </w:pPr>
      <w:r w:rsidRPr="00DF51C3">
        <w:object w:dxaOrig="2069" w:dyaOrig="1320">
          <v:shape id="_x0000_i1053" type="#_x0000_t75" style="width:77.25pt;height:49.5pt" o:ole="">
            <v:imagedata r:id="rId64" o:title=""/>
          </v:shape>
          <o:OLEObject Type="Embed" ProgID="Acrobat.Document.11" ShapeID="_x0000_i1053" DrawAspect="Icon" ObjectID="_1531555010" r:id="rId65"/>
        </w:object>
      </w:r>
    </w:p>
    <w:p w:rsidR="00BA60FD" w:rsidRDefault="00BA60FD" w:rsidP="00550863">
      <w:pPr>
        <w:pStyle w:val="EndnoteText"/>
      </w:pPr>
    </w:p>
  </w:endnote>
  <w:endnote w:id="18">
    <w:p w:rsidR="00BA60FD" w:rsidRDefault="00BA60FD" w:rsidP="00550863">
      <w:pPr>
        <w:pStyle w:val="EndnoteText"/>
      </w:pPr>
      <w:r>
        <w:rPr>
          <w:rStyle w:val="EndnoteReference"/>
        </w:rPr>
        <w:endnoteRef/>
      </w:r>
      <w:r>
        <w:t xml:space="preserve"> </w:t>
      </w:r>
      <w:r>
        <w:object w:dxaOrig="1531" w:dyaOrig="990">
          <v:shape id="_x0000_i1054" type="#_x0000_t75" style="width:76.5pt;height:49.5pt" o:ole="">
            <v:imagedata r:id="rId66" o:title=""/>
          </v:shape>
          <o:OLEObject Type="Embed" ProgID="Word.Document.8" ShapeID="_x0000_i1054" DrawAspect="Icon" ObjectID="_1531555011" r:id="rId67">
            <o:FieldCodes>\s</o:FieldCodes>
          </o:OLEObject>
        </w:object>
      </w:r>
      <w:r>
        <w:object w:dxaOrig="1531" w:dyaOrig="990">
          <v:shape id="_x0000_i1055" type="#_x0000_t75" style="width:76.5pt;height:49.5pt" o:ole="">
            <v:imagedata r:id="rId68" o:title=""/>
          </v:shape>
          <o:OLEObject Type="Embed" ProgID="Word.Document.8" ShapeID="_x0000_i1055" DrawAspect="Icon" ObjectID="_1531555012" r:id="rId69">
            <o:FieldCodes>\s</o:FieldCodes>
          </o:OLEObject>
        </w:object>
      </w:r>
      <w:r>
        <w:object w:dxaOrig="1531" w:dyaOrig="990">
          <v:shape id="_x0000_i1056" type="#_x0000_t75" style="width:76.5pt;height:49.5pt" o:ole="">
            <v:imagedata r:id="rId70" o:title=""/>
          </v:shape>
          <o:OLEObject Type="Embed" ProgID="Acrobat.Document.11" ShapeID="_x0000_i1056" DrawAspect="Icon" ObjectID="_1531555013" r:id="rId71"/>
        </w:object>
      </w:r>
      <w:r>
        <w:object w:dxaOrig="1531" w:dyaOrig="990">
          <v:shape id="_x0000_i1057" type="#_x0000_t75" style="width:76.5pt;height:49.5pt" o:ole="">
            <v:imagedata r:id="rId72" o:title=""/>
          </v:shape>
          <o:OLEObject Type="Embed" ProgID="Word.Document.12" ShapeID="_x0000_i1057" DrawAspect="Icon" ObjectID="_1531555014" r:id="rId73">
            <o:FieldCodes>\s</o:FieldCodes>
          </o:OLEObject>
        </w:object>
      </w:r>
      <w:r>
        <w:object w:dxaOrig="1531" w:dyaOrig="990">
          <v:shape id="_x0000_i1058" type="#_x0000_t75" style="width:76.5pt;height:49.5pt" o:ole="">
            <v:imagedata r:id="rId74" o:title=""/>
          </v:shape>
          <o:OLEObject Type="Embed" ProgID="Word.Document.12" ShapeID="_x0000_i1058" DrawAspect="Icon" ObjectID="_1531555015" r:id="rId75">
            <o:FieldCodes>\s</o:FieldCodes>
          </o:OLEObject>
        </w:object>
      </w:r>
    </w:p>
  </w:endnote>
  <w:endnote w:id="19">
    <w:p w:rsidR="00BA60FD" w:rsidRDefault="00BA60FD" w:rsidP="00550863">
      <w:pPr>
        <w:pStyle w:val="EndnoteText"/>
      </w:pPr>
      <w:r>
        <w:rPr>
          <w:rStyle w:val="EndnoteReference"/>
        </w:rPr>
        <w:endnoteRef/>
      </w:r>
      <w:r>
        <w:t xml:space="preserve"> Management Council Minutes  </w:t>
      </w:r>
      <w:r>
        <w:rPr>
          <w:rStyle w:val="srch-url2"/>
          <w:rFonts w:ascii="Verdana" w:hAnsi="Verdana" w:cs="Arial"/>
          <w:color w:val="222222"/>
          <w:sz w:val="16"/>
          <w:szCs w:val="16"/>
        </w:rPr>
        <w:t>http://rsccd.edu/Discover-RSCCD/Documents/</w:t>
      </w:r>
      <w:r w:rsidRPr="00231A2B">
        <w:rPr>
          <w:rStyle w:val="Strong"/>
          <w:rFonts w:cs="Arial"/>
          <w:color w:val="222222"/>
          <w:sz w:val="16"/>
          <w:szCs w:val="16"/>
        </w:rPr>
        <w:t>Management</w:t>
      </w:r>
      <w:r w:rsidRPr="00231A2B">
        <w:rPr>
          <w:rStyle w:val="srch-url2"/>
          <w:rFonts w:ascii="Verdana" w:hAnsi="Verdana" w:cs="Arial"/>
          <w:b/>
          <w:color w:val="222222"/>
          <w:sz w:val="16"/>
          <w:szCs w:val="16"/>
        </w:rPr>
        <w:t xml:space="preserve"> </w:t>
      </w:r>
      <w:r w:rsidRPr="00231A2B">
        <w:rPr>
          <w:rStyle w:val="Strong"/>
          <w:rFonts w:cs="Arial"/>
          <w:color w:val="222222"/>
          <w:sz w:val="16"/>
          <w:szCs w:val="16"/>
        </w:rPr>
        <w:t>Council</w:t>
      </w:r>
      <w:r>
        <w:rPr>
          <w:rStyle w:val="Strong"/>
          <w:rFonts w:cs="Arial"/>
          <w:color w:val="222222"/>
          <w:sz w:val="16"/>
          <w:szCs w:val="16"/>
        </w:rPr>
        <w:t xml:space="preserve">  </w:t>
      </w:r>
    </w:p>
  </w:endnote>
  <w:endnote w:id="20">
    <w:p w:rsidR="00BA60FD" w:rsidRDefault="00BA60FD" w:rsidP="00550863">
      <w:pPr>
        <w:pStyle w:val="EndnoteText"/>
      </w:pPr>
      <w:r>
        <w:rPr>
          <w:rStyle w:val="EndnoteReference"/>
        </w:rPr>
        <w:endnoteRef/>
      </w:r>
      <w:r>
        <w:t xml:space="preserve"> Chancellor’s Updates </w:t>
      </w:r>
      <w:hyperlink r:id="rId76" w:history="1">
        <w:r w:rsidRPr="00D43E06">
          <w:rPr>
            <w:rStyle w:val="Hyperlink"/>
          </w:rPr>
          <w:t>http://rsccd.edu/Discover-RSCCD/Pages/Chancellor's-Update.aspx</w:t>
        </w:r>
      </w:hyperlink>
      <w:r>
        <w:t xml:space="preserve"> </w:t>
      </w:r>
    </w:p>
  </w:endnote>
  <w:endnote w:id="21">
    <w:p w:rsidR="00BA60FD" w:rsidRDefault="00BA60FD" w:rsidP="00550863">
      <w:pPr>
        <w:pStyle w:val="EndnoteText"/>
      </w:pPr>
      <w:r>
        <w:rPr>
          <w:rStyle w:val="EndnoteReference"/>
        </w:rPr>
        <w:endnoteRef/>
      </w:r>
      <w:r>
        <w:t xml:space="preserve"> Mapping Chart</w:t>
      </w:r>
    </w:p>
    <w:p w:rsidR="00BA60FD" w:rsidRDefault="00BA60FD" w:rsidP="00550863">
      <w:pPr>
        <w:pStyle w:val="EndnoteText"/>
      </w:pPr>
      <w:r w:rsidRPr="00DF51C3">
        <w:object w:dxaOrig="2069" w:dyaOrig="1320">
          <v:shape id="_x0000_i1059" type="#_x0000_t75" style="width:77.25pt;height:49.5pt" o:ole="">
            <v:imagedata r:id="rId77" o:title=""/>
          </v:shape>
          <o:OLEObject Type="Embed" ProgID="Word.Document.12" ShapeID="_x0000_i1059" DrawAspect="Icon" ObjectID="_1531555016" r:id="rId78">
            <o:FieldCodes>\s</o:FieldCodes>
          </o:OLEObject>
        </w:object>
      </w:r>
    </w:p>
    <w:p w:rsidR="00BA60FD" w:rsidRDefault="00BA60FD" w:rsidP="00550863">
      <w:pPr>
        <w:pStyle w:val="EndnoteText"/>
      </w:pPr>
    </w:p>
    <w:p w:rsidR="00BA60FD" w:rsidRDefault="00BA60FD" w:rsidP="00550863">
      <w:pPr>
        <w:pStyle w:val="EndnoteText"/>
      </w:pPr>
    </w:p>
    <w:p w:rsidR="00BA60FD" w:rsidRPr="007F01DE" w:rsidRDefault="00BA60FD" w:rsidP="00550863">
      <w:pPr>
        <w:pStyle w:val="EndnoteText"/>
        <w:rPr>
          <w:b/>
        </w:rPr>
      </w:pPr>
      <w:r>
        <w:rPr>
          <w:b/>
        </w:rPr>
        <w:t>06-15</w:t>
      </w:r>
      <w:r w:rsidRPr="007F01DE">
        <w:rPr>
          <w:b/>
        </w:rPr>
        <w:t>-16 version</w:t>
      </w:r>
    </w:p>
    <w:p w:rsidR="00BA60FD" w:rsidRDefault="00BA60FD" w:rsidP="00550863">
      <w:pPr>
        <w:pStyle w:val="EndnoteText"/>
      </w:pPr>
    </w:p>
    <w:p w:rsidR="00BA60FD" w:rsidRDefault="00BA60FD" w:rsidP="00550863">
      <w:pPr>
        <w:pStyle w:val="EndnoteText"/>
      </w:pPr>
    </w:p>
    <w:p w:rsidR="00BA60FD" w:rsidRDefault="00BA60FD" w:rsidP="00550863">
      <w:pPr>
        <w:pStyle w:val="EndnoteText"/>
      </w:pPr>
    </w:p>
    <w:p w:rsidR="00BA60FD" w:rsidRDefault="00BA60FD" w:rsidP="00550863">
      <w:pPr>
        <w:spacing w:after="0" w:line="240" w:lineRule="auto"/>
        <w:jc w:val="center"/>
        <w:rPr>
          <w:rFonts w:ascii="Times New Roman" w:eastAsia="Times New Roman" w:hAnsi="Times New Roman" w:cs="Times New Roman"/>
          <w:b/>
          <w:sz w:val="24"/>
          <w:szCs w:val="24"/>
        </w:rPr>
      </w:pPr>
    </w:p>
    <w:p w:rsidR="00BA60FD" w:rsidRDefault="00BA60FD" w:rsidP="00550863">
      <w:pPr>
        <w:spacing w:after="0" w:line="240" w:lineRule="auto"/>
        <w:jc w:val="center"/>
        <w:rPr>
          <w:rFonts w:ascii="Times New Roman" w:eastAsia="Times New Roman" w:hAnsi="Times New Roman" w:cs="Times New Roman"/>
          <w:b/>
          <w:sz w:val="24"/>
          <w:szCs w:val="24"/>
        </w:rPr>
      </w:pPr>
    </w:p>
    <w:p w:rsidR="00BA60FD" w:rsidRPr="00FB0FAA" w:rsidRDefault="00BA60FD" w:rsidP="00550863">
      <w:pPr>
        <w:spacing w:after="0" w:line="240" w:lineRule="auto"/>
        <w:jc w:val="center"/>
        <w:rPr>
          <w:rFonts w:ascii="Times New Roman" w:eastAsia="Times New Roman" w:hAnsi="Times New Roman" w:cs="Times New Roman"/>
          <w:b/>
          <w:sz w:val="24"/>
          <w:szCs w:val="24"/>
        </w:rPr>
      </w:pPr>
    </w:p>
    <w:p w:rsidR="00BA60FD" w:rsidRPr="00104DE6" w:rsidRDefault="00BA60FD" w:rsidP="00550863">
      <w:pPr>
        <w:spacing w:after="0" w:line="240" w:lineRule="auto"/>
        <w:jc w:val="center"/>
        <w:rPr>
          <w:rFonts w:ascii="Times New Roman" w:eastAsia="Times New Roman" w:hAnsi="Times New Roman" w:cs="Times New Roman"/>
          <w:b/>
          <w:sz w:val="24"/>
          <w:szCs w:val="24"/>
        </w:rPr>
      </w:pPr>
      <w:r w:rsidRPr="00FB0FAA">
        <w:rPr>
          <w:rFonts w:ascii="Times New Roman" w:eastAsia="Times New Roman" w:hAnsi="Times New Roman" w:cs="Times New Roman"/>
          <w:b/>
          <w:sz w:val="24"/>
          <w:szCs w:val="24"/>
        </w:rPr>
        <w:t xml:space="preserve">Status Report October 2014: </w:t>
      </w:r>
      <w:hyperlink r:id="rId79" w:history="1">
        <w:r w:rsidRPr="00104DE6">
          <w:rPr>
            <w:rFonts w:ascii="Times New Roman" w:eastAsia="Times New Roman" w:hAnsi="Times New Roman" w:cs="Times New Roman"/>
            <w:b/>
            <w:color w:val="0000FF"/>
            <w:sz w:val="24"/>
            <w:szCs w:val="24"/>
            <w:u w:val="single"/>
          </w:rPr>
          <w:t>http://www.sac.edu/Accreditation/2014SelfEval/Documents/Actionable_Improvement_Plans-10-3-14_Final.pdf</w:t>
        </w:r>
      </w:hyperlink>
      <w:r w:rsidRPr="00104DE6">
        <w:rPr>
          <w:rFonts w:ascii="Times New Roman" w:eastAsia="Times New Roman" w:hAnsi="Times New Roman" w:cs="Times New Roman"/>
          <w:b/>
          <w:sz w:val="24"/>
          <w:szCs w:val="24"/>
        </w:rPr>
        <w:t xml:space="preserve"> </w:t>
      </w:r>
    </w:p>
    <w:p w:rsidR="00BA60FD" w:rsidRDefault="00BA60FD" w:rsidP="00550863">
      <w:pPr>
        <w:pStyle w:val="EndnoteText"/>
        <w:rPr>
          <w:b/>
        </w:rPr>
      </w:pPr>
    </w:p>
    <w:p w:rsidR="00BA60FD" w:rsidRDefault="00BA60FD" w:rsidP="00550863">
      <w:pPr>
        <w:pStyle w:val="EndnoteText"/>
        <w:rPr>
          <w:b/>
        </w:rPr>
      </w:pPr>
    </w:p>
    <w:p w:rsidR="00BA60FD" w:rsidRDefault="00BA60FD" w:rsidP="00550863">
      <w:pPr>
        <w:pStyle w:val="EndnoteText"/>
        <w:rPr>
          <w:b/>
        </w:rPr>
      </w:pPr>
    </w:p>
    <w:p w:rsidR="00BA60FD" w:rsidRDefault="00BA60FD" w:rsidP="00550863">
      <w:pPr>
        <w:pStyle w:val="EndnoteText"/>
        <w:rPr>
          <w:b/>
        </w:rPr>
      </w:pPr>
      <w:r>
        <w:rPr>
          <w:b/>
        </w:rPr>
        <w:t>From Follow-Up Report (not live)</w:t>
      </w:r>
    </w:p>
    <w:p w:rsidR="00BA60FD" w:rsidRDefault="00BA60FD" w:rsidP="00550863">
      <w:pPr>
        <w:pStyle w:val="EndnoteText"/>
        <w:rPr>
          <w:b/>
        </w:rPr>
      </w:pPr>
    </w:p>
    <w:p w:rsidR="00BA60FD" w:rsidRDefault="00BA60FD" w:rsidP="00550863">
      <w:pPr>
        <w:pStyle w:val="EndnoteText"/>
        <w:rPr>
          <w:b/>
        </w:rPr>
      </w:pPr>
      <w:r>
        <w:rPr>
          <w:noProof/>
        </w:rPr>
        <w:drawing>
          <wp:inline distT="0" distB="0" distL="0" distR="0" wp14:anchorId="56288766" wp14:editId="6BDF41AC">
            <wp:extent cx="5943600" cy="431863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3600" cy="4318635"/>
                    </a:xfrm>
                    <a:prstGeom prst="rect">
                      <a:avLst/>
                    </a:prstGeom>
                  </pic:spPr>
                </pic:pic>
              </a:graphicData>
            </a:graphic>
          </wp:inline>
        </w:drawing>
      </w:r>
    </w:p>
    <w:p w:rsidR="00BA60FD" w:rsidRDefault="00BA60FD" w:rsidP="00550863">
      <w:pPr>
        <w:pStyle w:val="EndnoteText"/>
        <w:rPr>
          <w:b/>
        </w:rPr>
      </w:pPr>
      <w:r>
        <w:rPr>
          <w:noProof/>
        </w:rPr>
        <w:drawing>
          <wp:inline distT="0" distB="0" distL="0" distR="0" wp14:anchorId="6EE759B8" wp14:editId="3C69D9F6">
            <wp:extent cx="5943600" cy="295631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43600" cy="2956317"/>
                    </a:xfrm>
                    <a:prstGeom prst="rect">
                      <a:avLst/>
                    </a:prstGeom>
                  </pic:spPr>
                </pic:pic>
              </a:graphicData>
            </a:graphic>
          </wp:inline>
        </w:drawing>
      </w:r>
    </w:p>
    <w:p w:rsidR="00BA60FD" w:rsidRDefault="00BA60FD" w:rsidP="00550863">
      <w:pPr>
        <w:pStyle w:val="EndnoteText"/>
        <w:rPr>
          <w:b/>
        </w:rPr>
      </w:pPr>
    </w:p>
    <w:p w:rsidR="00BA60FD" w:rsidRDefault="00BA60FD" w:rsidP="00550863">
      <w:pPr>
        <w:pStyle w:val="EndnoteText"/>
        <w:rPr>
          <w:b/>
        </w:rPr>
      </w:pPr>
      <w:r>
        <w:rPr>
          <w:noProof/>
        </w:rPr>
        <w:drawing>
          <wp:inline distT="0" distB="0" distL="0" distR="0" wp14:anchorId="43DB7E6B" wp14:editId="568DB6B8">
            <wp:extent cx="5943600" cy="45389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43600" cy="4538980"/>
                    </a:xfrm>
                    <a:prstGeom prst="rect">
                      <a:avLst/>
                    </a:prstGeom>
                  </pic:spPr>
                </pic:pic>
              </a:graphicData>
            </a:graphic>
          </wp:inline>
        </w:drawing>
      </w:r>
    </w:p>
    <w:p w:rsidR="00BA60FD" w:rsidRDefault="00BA60FD" w:rsidP="00550863">
      <w:pPr>
        <w:pStyle w:val="EndnoteText"/>
        <w:rPr>
          <w:b/>
        </w:rPr>
      </w:pPr>
    </w:p>
    <w:p w:rsidR="00BA60FD" w:rsidRDefault="00BA60FD" w:rsidP="00550863">
      <w:pPr>
        <w:pStyle w:val="EndnoteText"/>
        <w:rPr>
          <w:b/>
        </w:rPr>
      </w:pPr>
      <w:r>
        <w:rPr>
          <w:noProof/>
        </w:rPr>
        <w:drawing>
          <wp:inline distT="0" distB="0" distL="0" distR="0" wp14:anchorId="15A7A79C" wp14:editId="5BD5BB53">
            <wp:extent cx="5943600" cy="35064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43600" cy="3506470"/>
                    </a:xfrm>
                    <a:prstGeom prst="rect">
                      <a:avLst/>
                    </a:prstGeom>
                  </pic:spPr>
                </pic:pic>
              </a:graphicData>
            </a:graphic>
          </wp:inline>
        </w:drawing>
      </w:r>
    </w:p>
    <w:p w:rsidR="00BA60FD" w:rsidRDefault="00BA60FD" w:rsidP="00550863">
      <w:pPr>
        <w:pStyle w:val="EndnoteText"/>
        <w:rPr>
          <w:b/>
        </w:rPr>
      </w:pPr>
    </w:p>
    <w:p w:rsidR="00BA60FD" w:rsidRDefault="00BA60FD" w:rsidP="00550863">
      <w:pPr>
        <w:pStyle w:val="EndnoteText"/>
        <w:rPr>
          <w:b/>
        </w:rPr>
      </w:pPr>
      <w:r>
        <w:rPr>
          <w:noProof/>
        </w:rPr>
        <w:drawing>
          <wp:inline distT="0" distB="0" distL="0" distR="0" wp14:anchorId="31804D13" wp14:editId="2219974A">
            <wp:extent cx="5943600" cy="441452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43600" cy="4414520"/>
                    </a:xfrm>
                    <a:prstGeom prst="rect">
                      <a:avLst/>
                    </a:prstGeom>
                  </pic:spPr>
                </pic:pic>
              </a:graphicData>
            </a:graphic>
          </wp:inline>
        </w:drawing>
      </w:r>
    </w:p>
    <w:p w:rsidR="00BA60FD" w:rsidRDefault="00BA60FD" w:rsidP="00550863">
      <w:pPr>
        <w:pStyle w:val="EndnoteText"/>
        <w:rPr>
          <w:b/>
        </w:rPr>
      </w:pPr>
    </w:p>
    <w:p w:rsidR="00BA60FD" w:rsidRDefault="00BA60FD" w:rsidP="00550863">
      <w:pPr>
        <w:pStyle w:val="EndnoteText"/>
        <w:rPr>
          <w:b/>
        </w:rPr>
      </w:pPr>
      <w:r>
        <w:rPr>
          <w:noProof/>
        </w:rPr>
        <w:drawing>
          <wp:inline distT="0" distB="0" distL="0" distR="0" wp14:anchorId="4ACDAD00" wp14:editId="4F72BEE7">
            <wp:extent cx="5943600" cy="31870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943600" cy="3187065"/>
                    </a:xfrm>
                    <a:prstGeom prst="rect">
                      <a:avLst/>
                    </a:prstGeom>
                  </pic:spPr>
                </pic:pic>
              </a:graphicData>
            </a:graphic>
          </wp:inline>
        </w:drawing>
      </w:r>
    </w:p>
    <w:p w:rsidR="00BA60FD" w:rsidRDefault="00BA60FD" w:rsidP="00550863">
      <w:pPr>
        <w:pStyle w:val="EndnoteText"/>
        <w:rPr>
          <w:b/>
        </w:rPr>
      </w:pPr>
    </w:p>
    <w:p w:rsidR="00BA60FD" w:rsidRDefault="00BA60FD" w:rsidP="00550863">
      <w:pPr>
        <w:pStyle w:val="EndnoteText"/>
      </w:pPr>
      <w:r>
        <w:rPr>
          <w:b/>
        </w:rPr>
        <w:t>END DRAFT 2 BNJ 07-18</w:t>
      </w:r>
      <w:r w:rsidRPr="00104DE6">
        <w:rPr>
          <w:b/>
        </w:rPr>
        <w:t>-16</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NewBaskervilleITCPro-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2357180"/>
      <w:docPartObj>
        <w:docPartGallery w:val="Page Numbers (Bottom of Page)"/>
        <w:docPartUnique/>
      </w:docPartObj>
    </w:sdtPr>
    <w:sdtEndPr>
      <w:rPr>
        <w:noProof/>
      </w:rPr>
    </w:sdtEndPr>
    <w:sdtContent>
      <w:p w:rsidR="00BA60FD" w:rsidRDefault="00BA60FD">
        <w:pPr>
          <w:pStyle w:val="Footer"/>
          <w:jc w:val="center"/>
        </w:pPr>
        <w:r>
          <w:fldChar w:fldCharType="begin"/>
        </w:r>
        <w:r>
          <w:instrText xml:space="preserve"> PAGE   \* MERGEFORMAT </w:instrText>
        </w:r>
        <w:r>
          <w:fldChar w:fldCharType="separate"/>
        </w:r>
        <w:r w:rsidR="00624A7D">
          <w:rPr>
            <w:noProof/>
          </w:rPr>
          <w:t>21</w:t>
        </w:r>
        <w:r>
          <w:rPr>
            <w:noProof/>
          </w:rPr>
          <w:fldChar w:fldCharType="end"/>
        </w:r>
      </w:p>
    </w:sdtContent>
  </w:sdt>
  <w:p w:rsidR="00BA60FD" w:rsidRDefault="00BA60F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1031363"/>
      <w:docPartObj>
        <w:docPartGallery w:val="Page Numbers (Bottom of Page)"/>
        <w:docPartUnique/>
      </w:docPartObj>
    </w:sdtPr>
    <w:sdtEndPr>
      <w:rPr>
        <w:noProof/>
      </w:rPr>
    </w:sdtEndPr>
    <w:sdtContent>
      <w:p w:rsidR="00BA60FD" w:rsidRDefault="00BA60FD">
        <w:pPr>
          <w:pStyle w:val="Footer"/>
          <w:jc w:val="center"/>
        </w:pPr>
        <w:r>
          <w:fldChar w:fldCharType="begin"/>
        </w:r>
        <w:r>
          <w:instrText xml:space="preserve"> PAGE   \* MERGEFORMAT </w:instrText>
        </w:r>
        <w:r>
          <w:fldChar w:fldCharType="separate"/>
        </w:r>
        <w:r w:rsidR="00624A7D">
          <w:rPr>
            <w:noProof/>
          </w:rPr>
          <w:t>18</w:t>
        </w:r>
        <w:r>
          <w:rPr>
            <w:noProof/>
          </w:rPr>
          <w:fldChar w:fldCharType="end"/>
        </w:r>
      </w:p>
    </w:sdtContent>
  </w:sdt>
  <w:p w:rsidR="00BA60FD" w:rsidRDefault="00BA60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44D6" w:rsidRDefault="009044D6" w:rsidP="0023143C">
      <w:pPr>
        <w:spacing w:after="0" w:line="240" w:lineRule="auto"/>
      </w:pPr>
      <w:r>
        <w:separator/>
      </w:r>
    </w:p>
  </w:footnote>
  <w:footnote w:type="continuationSeparator" w:id="0">
    <w:p w:rsidR="009044D6" w:rsidRDefault="009044D6" w:rsidP="0023143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F3122"/>
    <w:multiLevelType w:val="hybridMultilevel"/>
    <w:tmpl w:val="27007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131A2C"/>
    <w:multiLevelType w:val="hybridMultilevel"/>
    <w:tmpl w:val="19320DAE"/>
    <w:lvl w:ilvl="0" w:tplc="305E05A6">
      <w:start w:val="1"/>
      <w:numFmt w:val="decimal"/>
      <w:lvlText w:val="%1."/>
      <w:lvlJc w:val="left"/>
      <w:pPr>
        <w:ind w:left="394" w:hanging="360"/>
      </w:pPr>
      <w:rPr>
        <w:rFonts w:eastAsia="Calibri"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2" w15:restartNumberingAfterBreak="0">
    <w:nsid w:val="0C597653"/>
    <w:multiLevelType w:val="multilevel"/>
    <w:tmpl w:val="277AE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E2436C"/>
    <w:multiLevelType w:val="hybridMultilevel"/>
    <w:tmpl w:val="98F2E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524ABB"/>
    <w:multiLevelType w:val="hybridMultilevel"/>
    <w:tmpl w:val="37BA3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88462A"/>
    <w:multiLevelType w:val="hybridMultilevel"/>
    <w:tmpl w:val="3ED01078"/>
    <w:lvl w:ilvl="0" w:tplc="356E3BFA">
      <w:start w:val="1"/>
      <w:numFmt w:val="decimal"/>
      <w:pStyle w:val="TOC3"/>
      <w:lvlText w:val="%1."/>
      <w:lvlJc w:val="left"/>
      <w:pPr>
        <w:ind w:left="394" w:hanging="360"/>
      </w:pPr>
      <w:rPr>
        <w:rFonts w:ascii="Calibri" w:eastAsia="Calibri" w:hAnsi="Calibri" w:cs="Times New Roman"/>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6" w15:restartNumberingAfterBreak="0">
    <w:nsid w:val="24A20FAB"/>
    <w:multiLevelType w:val="hybridMultilevel"/>
    <w:tmpl w:val="27007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BE123B"/>
    <w:multiLevelType w:val="hybridMultilevel"/>
    <w:tmpl w:val="7C8696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3E235C"/>
    <w:multiLevelType w:val="hybridMultilevel"/>
    <w:tmpl w:val="C67E42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0E65D0"/>
    <w:multiLevelType w:val="hybridMultilevel"/>
    <w:tmpl w:val="09BE1E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892C6F"/>
    <w:multiLevelType w:val="hybridMultilevel"/>
    <w:tmpl w:val="BA70D8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B56208"/>
    <w:multiLevelType w:val="hybridMultilevel"/>
    <w:tmpl w:val="7C8696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6F344E"/>
    <w:multiLevelType w:val="hybridMultilevel"/>
    <w:tmpl w:val="C67E42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3F1C47"/>
    <w:multiLevelType w:val="hybridMultilevel"/>
    <w:tmpl w:val="23BEAACC"/>
    <w:lvl w:ilvl="0" w:tplc="D7AA1642">
      <w:start w:val="1"/>
      <w:numFmt w:val="decimal"/>
      <w:lvlText w:val="%1."/>
      <w:lvlJc w:val="left"/>
      <w:pPr>
        <w:ind w:left="568" w:hanging="360"/>
      </w:pPr>
      <w:rPr>
        <w:rFonts w:hint="default"/>
      </w:rPr>
    </w:lvl>
    <w:lvl w:ilvl="1" w:tplc="04090019" w:tentative="1">
      <w:start w:val="1"/>
      <w:numFmt w:val="lowerLetter"/>
      <w:lvlText w:val="%2."/>
      <w:lvlJc w:val="left"/>
      <w:pPr>
        <w:ind w:left="1288" w:hanging="360"/>
      </w:pPr>
    </w:lvl>
    <w:lvl w:ilvl="2" w:tplc="0409001B" w:tentative="1">
      <w:start w:val="1"/>
      <w:numFmt w:val="lowerRoman"/>
      <w:lvlText w:val="%3."/>
      <w:lvlJc w:val="right"/>
      <w:pPr>
        <w:ind w:left="2008" w:hanging="180"/>
      </w:pPr>
    </w:lvl>
    <w:lvl w:ilvl="3" w:tplc="0409000F" w:tentative="1">
      <w:start w:val="1"/>
      <w:numFmt w:val="decimal"/>
      <w:lvlText w:val="%4."/>
      <w:lvlJc w:val="left"/>
      <w:pPr>
        <w:ind w:left="2728" w:hanging="360"/>
      </w:pPr>
    </w:lvl>
    <w:lvl w:ilvl="4" w:tplc="04090019" w:tentative="1">
      <w:start w:val="1"/>
      <w:numFmt w:val="lowerLetter"/>
      <w:lvlText w:val="%5."/>
      <w:lvlJc w:val="left"/>
      <w:pPr>
        <w:ind w:left="3448" w:hanging="360"/>
      </w:pPr>
    </w:lvl>
    <w:lvl w:ilvl="5" w:tplc="0409001B" w:tentative="1">
      <w:start w:val="1"/>
      <w:numFmt w:val="lowerRoman"/>
      <w:lvlText w:val="%6."/>
      <w:lvlJc w:val="right"/>
      <w:pPr>
        <w:ind w:left="4168" w:hanging="180"/>
      </w:pPr>
    </w:lvl>
    <w:lvl w:ilvl="6" w:tplc="0409000F" w:tentative="1">
      <w:start w:val="1"/>
      <w:numFmt w:val="decimal"/>
      <w:lvlText w:val="%7."/>
      <w:lvlJc w:val="left"/>
      <w:pPr>
        <w:ind w:left="4888" w:hanging="360"/>
      </w:pPr>
    </w:lvl>
    <w:lvl w:ilvl="7" w:tplc="04090019" w:tentative="1">
      <w:start w:val="1"/>
      <w:numFmt w:val="lowerLetter"/>
      <w:lvlText w:val="%8."/>
      <w:lvlJc w:val="left"/>
      <w:pPr>
        <w:ind w:left="5608" w:hanging="360"/>
      </w:pPr>
    </w:lvl>
    <w:lvl w:ilvl="8" w:tplc="0409001B" w:tentative="1">
      <w:start w:val="1"/>
      <w:numFmt w:val="lowerRoman"/>
      <w:lvlText w:val="%9."/>
      <w:lvlJc w:val="right"/>
      <w:pPr>
        <w:ind w:left="6328" w:hanging="180"/>
      </w:pPr>
    </w:lvl>
  </w:abstractNum>
  <w:abstractNum w:abstractNumId="14" w15:restartNumberingAfterBreak="0">
    <w:nsid w:val="3CA67665"/>
    <w:multiLevelType w:val="hybridMultilevel"/>
    <w:tmpl w:val="7C62533C"/>
    <w:lvl w:ilvl="0" w:tplc="7CAEAAF8">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5" w15:restartNumberingAfterBreak="0">
    <w:nsid w:val="3D400C4B"/>
    <w:multiLevelType w:val="hybridMultilevel"/>
    <w:tmpl w:val="7352ABA2"/>
    <w:lvl w:ilvl="0" w:tplc="454E316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324869"/>
    <w:multiLevelType w:val="hybridMultilevel"/>
    <w:tmpl w:val="C67E42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EB767A"/>
    <w:multiLevelType w:val="hybridMultilevel"/>
    <w:tmpl w:val="C67E42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D45D45"/>
    <w:multiLevelType w:val="hybridMultilevel"/>
    <w:tmpl w:val="48148ECA"/>
    <w:lvl w:ilvl="0" w:tplc="454E31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860D55"/>
    <w:multiLevelType w:val="hybridMultilevel"/>
    <w:tmpl w:val="600AF6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22E7DD8"/>
    <w:multiLevelType w:val="hybridMultilevel"/>
    <w:tmpl w:val="98C0A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413689"/>
    <w:multiLevelType w:val="hybridMultilevel"/>
    <w:tmpl w:val="19320DAE"/>
    <w:lvl w:ilvl="0" w:tplc="305E05A6">
      <w:start w:val="1"/>
      <w:numFmt w:val="decimal"/>
      <w:lvlText w:val="%1."/>
      <w:lvlJc w:val="left"/>
      <w:pPr>
        <w:ind w:left="394" w:hanging="360"/>
      </w:pPr>
      <w:rPr>
        <w:rFonts w:eastAsia="Calibri"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22" w15:restartNumberingAfterBreak="0">
    <w:nsid w:val="546B4352"/>
    <w:multiLevelType w:val="hybridMultilevel"/>
    <w:tmpl w:val="E72AD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DA0329"/>
    <w:multiLevelType w:val="hybridMultilevel"/>
    <w:tmpl w:val="C67E42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D56CB8"/>
    <w:multiLevelType w:val="hybridMultilevel"/>
    <w:tmpl w:val="C532C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564ECE"/>
    <w:multiLevelType w:val="hybridMultilevel"/>
    <w:tmpl w:val="8F068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F43A60"/>
    <w:multiLevelType w:val="hybridMultilevel"/>
    <w:tmpl w:val="7BDAF236"/>
    <w:lvl w:ilvl="0" w:tplc="91ACDF0E">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326BDE"/>
    <w:multiLevelType w:val="hybridMultilevel"/>
    <w:tmpl w:val="7E46C52C"/>
    <w:lvl w:ilvl="0" w:tplc="40C08DBA">
      <w:start w:val="1"/>
      <w:numFmt w:val="decimal"/>
      <w:lvlText w:val="%1."/>
      <w:lvlJc w:val="left"/>
      <w:pPr>
        <w:ind w:left="394" w:hanging="360"/>
      </w:pPr>
      <w:rPr>
        <w:rFonts w:eastAsia="Calibri"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28" w15:restartNumberingAfterBreak="0">
    <w:nsid w:val="603936F1"/>
    <w:multiLevelType w:val="hybridMultilevel"/>
    <w:tmpl w:val="C67E42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6C73F80"/>
    <w:multiLevelType w:val="hybridMultilevel"/>
    <w:tmpl w:val="867CA5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667462"/>
    <w:multiLevelType w:val="hybridMultilevel"/>
    <w:tmpl w:val="28800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C965B5"/>
    <w:multiLevelType w:val="hybridMultilevel"/>
    <w:tmpl w:val="A39C44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B684781"/>
    <w:multiLevelType w:val="hybridMultilevel"/>
    <w:tmpl w:val="D848D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D813E91"/>
    <w:multiLevelType w:val="hybridMultilevel"/>
    <w:tmpl w:val="4EAA4F36"/>
    <w:lvl w:ilvl="0" w:tplc="602C10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8145789"/>
    <w:multiLevelType w:val="hybridMultilevel"/>
    <w:tmpl w:val="FB5A6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9F55C0"/>
    <w:multiLevelType w:val="hybridMultilevel"/>
    <w:tmpl w:val="63286942"/>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F400132"/>
    <w:multiLevelType w:val="hybridMultilevel"/>
    <w:tmpl w:val="DFC29E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30"/>
  </w:num>
  <w:num w:numId="3">
    <w:abstractNumId w:val="20"/>
  </w:num>
  <w:num w:numId="4">
    <w:abstractNumId w:val="34"/>
  </w:num>
  <w:num w:numId="5">
    <w:abstractNumId w:val="24"/>
  </w:num>
  <w:num w:numId="6">
    <w:abstractNumId w:val="4"/>
  </w:num>
  <w:num w:numId="7">
    <w:abstractNumId w:val="32"/>
  </w:num>
  <w:num w:numId="8">
    <w:abstractNumId w:val="36"/>
  </w:num>
  <w:num w:numId="9">
    <w:abstractNumId w:val="5"/>
  </w:num>
  <w:num w:numId="10">
    <w:abstractNumId w:val="5"/>
    <w:lvlOverride w:ilvl="0">
      <w:startOverride w:val="1"/>
    </w:lvlOverride>
  </w:num>
  <w:num w:numId="11">
    <w:abstractNumId w:val="27"/>
  </w:num>
  <w:num w:numId="12">
    <w:abstractNumId w:val="21"/>
  </w:num>
  <w:num w:numId="13">
    <w:abstractNumId w:val="7"/>
  </w:num>
  <w:num w:numId="14">
    <w:abstractNumId w:val="31"/>
  </w:num>
  <w:num w:numId="15">
    <w:abstractNumId w:val="28"/>
  </w:num>
  <w:num w:numId="16">
    <w:abstractNumId w:val="29"/>
  </w:num>
  <w:num w:numId="17">
    <w:abstractNumId w:val="14"/>
  </w:num>
  <w:num w:numId="18">
    <w:abstractNumId w:val="0"/>
  </w:num>
  <w:num w:numId="19">
    <w:abstractNumId w:val="11"/>
  </w:num>
  <w:num w:numId="20">
    <w:abstractNumId w:val="1"/>
  </w:num>
  <w:num w:numId="21">
    <w:abstractNumId w:val="16"/>
  </w:num>
  <w:num w:numId="22">
    <w:abstractNumId w:val="17"/>
  </w:num>
  <w:num w:numId="23">
    <w:abstractNumId w:val="23"/>
  </w:num>
  <w:num w:numId="24">
    <w:abstractNumId w:val="12"/>
  </w:num>
  <w:num w:numId="25">
    <w:abstractNumId w:val="8"/>
  </w:num>
  <w:num w:numId="26">
    <w:abstractNumId w:val="6"/>
  </w:num>
  <w:num w:numId="27">
    <w:abstractNumId w:val="33"/>
  </w:num>
  <w:num w:numId="28">
    <w:abstractNumId w:val="10"/>
  </w:num>
  <w:num w:numId="29">
    <w:abstractNumId w:val="15"/>
  </w:num>
  <w:num w:numId="30">
    <w:abstractNumId w:val="18"/>
  </w:num>
  <w:num w:numId="31">
    <w:abstractNumId w:val="2"/>
  </w:num>
  <w:num w:numId="32">
    <w:abstractNumId w:val="35"/>
  </w:num>
  <w:num w:numId="33">
    <w:abstractNumId w:val="9"/>
  </w:num>
  <w:num w:numId="34">
    <w:abstractNumId w:val="25"/>
  </w:num>
  <w:num w:numId="35">
    <w:abstractNumId w:val="19"/>
  </w:num>
  <w:num w:numId="36">
    <w:abstractNumId w:val="13"/>
  </w:num>
  <w:num w:numId="37">
    <w:abstractNumId w:val="22"/>
  </w:num>
  <w:num w:numId="38">
    <w:abstractNumId w:val="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2A75"/>
    <w:rsid w:val="00182ECB"/>
    <w:rsid w:val="0018699A"/>
    <w:rsid w:val="0023143C"/>
    <w:rsid w:val="003360BD"/>
    <w:rsid w:val="00352378"/>
    <w:rsid w:val="004520BE"/>
    <w:rsid w:val="004A2A75"/>
    <w:rsid w:val="00550863"/>
    <w:rsid w:val="00624A7D"/>
    <w:rsid w:val="006D1BB2"/>
    <w:rsid w:val="0075297F"/>
    <w:rsid w:val="007955CB"/>
    <w:rsid w:val="007D7F82"/>
    <w:rsid w:val="00803C06"/>
    <w:rsid w:val="008D4B1F"/>
    <w:rsid w:val="009044D6"/>
    <w:rsid w:val="00936C50"/>
    <w:rsid w:val="00A92CF7"/>
    <w:rsid w:val="00B9751E"/>
    <w:rsid w:val="00BA60FD"/>
    <w:rsid w:val="00C54905"/>
    <w:rsid w:val="00CB6349"/>
    <w:rsid w:val="00DA38C8"/>
    <w:rsid w:val="00E93B4C"/>
    <w:rsid w:val="00EC102E"/>
    <w:rsid w:val="00EF2436"/>
    <w:rsid w:val="00FE10C5"/>
    <w:rsid w:val="00FE46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278D6E3-BA26-48E1-8E01-AAC79DD7E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qFormat/>
    <w:rsid w:val="0023143C"/>
    <w:pPr>
      <w:spacing w:before="100" w:beforeAutospacing="1" w:after="0" w:line="240" w:lineRule="auto"/>
      <w:outlineLvl w:val="2"/>
    </w:pPr>
    <w:rPr>
      <w:rFonts w:ascii="Verdana" w:eastAsia="Times New Roman" w:hAnsi="Verdana" w:cs="Times New Roman"/>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2A75"/>
    <w:pPr>
      <w:ind w:left="720"/>
      <w:contextualSpacing/>
    </w:pPr>
  </w:style>
  <w:style w:type="paragraph" w:customStyle="1" w:styleId="Default">
    <w:name w:val="Default"/>
    <w:rsid w:val="004A2A75"/>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nhideWhenUsed/>
    <w:rsid w:val="004A2A75"/>
    <w:rPr>
      <w:color w:val="0563C1" w:themeColor="hyperlink"/>
      <w:u w:val="single"/>
    </w:rPr>
  </w:style>
  <w:style w:type="table" w:customStyle="1" w:styleId="TableGrid1">
    <w:name w:val="Table Grid1"/>
    <w:basedOn w:val="TableNormal"/>
    <w:next w:val="TableGrid"/>
    <w:uiPriority w:val="39"/>
    <w:rsid w:val="004A2A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A2A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23143C"/>
    <w:rPr>
      <w:rFonts w:ascii="Verdana" w:eastAsia="Times New Roman" w:hAnsi="Verdana" w:cs="Times New Roman"/>
      <w:b/>
      <w:bCs/>
      <w:sz w:val="18"/>
      <w:szCs w:val="18"/>
    </w:rPr>
  </w:style>
  <w:style w:type="numbering" w:customStyle="1" w:styleId="NoList1">
    <w:name w:val="No List1"/>
    <w:next w:val="NoList"/>
    <w:uiPriority w:val="99"/>
    <w:semiHidden/>
    <w:unhideWhenUsed/>
    <w:rsid w:val="0023143C"/>
  </w:style>
  <w:style w:type="numbering" w:customStyle="1" w:styleId="NoList11">
    <w:name w:val="No List11"/>
    <w:next w:val="NoList"/>
    <w:semiHidden/>
    <w:rsid w:val="0023143C"/>
  </w:style>
  <w:style w:type="paragraph" w:styleId="NormalWeb">
    <w:name w:val="Normal (Web)"/>
    <w:basedOn w:val="Normal"/>
    <w:rsid w:val="0023143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23143C"/>
    <w:rPr>
      <w:b/>
      <w:bCs/>
    </w:rPr>
  </w:style>
  <w:style w:type="paragraph" w:styleId="Footer">
    <w:name w:val="footer"/>
    <w:basedOn w:val="Normal"/>
    <w:link w:val="FooterChar"/>
    <w:uiPriority w:val="99"/>
    <w:rsid w:val="0023143C"/>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23143C"/>
    <w:rPr>
      <w:rFonts w:ascii="Times New Roman" w:eastAsia="Times New Roman" w:hAnsi="Times New Roman" w:cs="Times New Roman"/>
      <w:sz w:val="24"/>
      <w:szCs w:val="24"/>
    </w:rPr>
  </w:style>
  <w:style w:type="character" w:styleId="PageNumber">
    <w:name w:val="page number"/>
    <w:basedOn w:val="DefaultParagraphFont"/>
    <w:rsid w:val="0023143C"/>
  </w:style>
  <w:style w:type="paragraph" w:styleId="EndnoteText">
    <w:name w:val="endnote text"/>
    <w:basedOn w:val="Normal"/>
    <w:link w:val="EndnoteTextChar"/>
    <w:rsid w:val="0023143C"/>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rsid w:val="0023143C"/>
    <w:rPr>
      <w:rFonts w:ascii="Times New Roman" w:eastAsia="Times New Roman" w:hAnsi="Times New Roman" w:cs="Times New Roman"/>
      <w:sz w:val="20"/>
      <w:szCs w:val="20"/>
    </w:rPr>
  </w:style>
  <w:style w:type="character" w:styleId="EndnoteReference">
    <w:name w:val="endnote reference"/>
    <w:rsid w:val="0023143C"/>
    <w:rPr>
      <w:vertAlign w:val="superscript"/>
    </w:rPr>
  </w:style>
  <w:style w:type="table" w:customStyle="1" w:styleId="TableGrid2">
    <w:name w:val="Table Grid2"/>
    <w:basedOn w:val="TableNormal"/>
    <w:next w:val="TableGrid"/>
    <w:uiPriority w:val="59"/>
    <w:rsid w:val="0023143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23143C"/>
    <w:pPr>
      <w:widowControl w:val="0"/>
      <w:numPr>
        <w:numId w:val="9"/>
      </w:numPr>
      <w:tabs>
        <w:tab w:val="num" w:pos="360"/>
        <w:tab w:val="right" w:leader="dot" w:pos="8850"/>
      </w:tabs>
      <w:spacing w:after="0" w:line="240" w:lineRule="auto"/>
      <w:ind w:left="0" w:firstLine="34"/>
    </w:pPr>
    <w:rPr>
      <w:rFonts w:ascii="Calibri" w:eastAsia="Calibri" w:hAnsi="Calibri" w:cs="Times New Roman"/>
      <w:noProof/>
    </w:rPr>
  </w:style>
  <w:style w:type="character" w:customStyle="1" w:styleId="srch-url2">
    <w:name w:val="srch-url2"/>
    <w:rsid w:val="0023143C"/>
  </w:style>
  <w:style w:type="paragraph" w:styleId="BalloonText">
    <w:name w:val="Balloon Text"/>
    <w:basedOn w:val="Normal"/>
    <w:link w:val="BalloonTextChar"/>
    <w:uiPriority w:val="99"/>
    <w:semiHidden/>
    <w:unhideWhenUsed/>
    <w:rsid w:val="002314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143C"/>
    <w:rPr>
      <w:rFonts w:ascii="Tahoma" w:hAnsi="Tahoma" w:cs="Tahoma"/>
      <w:sz w:val="16"/>
      <w:szCs w:val="16"/>
    </w:rPr>
  </w:style>
  <w:style w:type="paragraph" w:styleId="Header">
    <w:name w:val="header"/>
    <w:basedOn w:val="Normal"/>
    <w:link w:val="HeaderChar"/>
    <w:uiPriority w:val="99"/>
    <w:unhideWhenUsed/>
    <w:rsid w:val="002314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143C"/>
  </w:style>
  <w:style w:type="character" w:styleId="FollowedHyperlink">
    <w:name w:val="FollowedHyperlink"/>
    <w:basedOn w:val="DefaultParagraphFont"/>
    <w:uiPriority w:val="99"/>
    <w:semiHidden/>
    <w:unhideWhenUsed/>
    <w:rsid w:val="0023143C"/>
    <w:rPr>
      <w:color w:val="954F72" w:themeColor="followedHyperlink"/>
      <w:u w:val="single"/>
    </w:rPr>
  </w:style>
  <w:style w:type="numbering" w:customStyle="1" w:styleId="NoList2">
    <w:name w:val="No List2"/>
    <w:next w:val="NoList"/>
    <w:uiPriority w:val="99"/>
    <w:semiHidden/>
    <w:unhideWhenUsed/>
    <w:rsid w:val="0023143C"/>
  </w:style>
  <w:style w:type="table" w:customStyle="1" w:styleId="TableGrid3">
    <w:name w:val="Table Grid3"/>
    <w:basedOn w:val="TableNormal"/>
    <w:next w:val="TableGrid"/>
    <w:uiPriority w:val="59"/>
    <w:rsid w:val="0023143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3143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550863"/>
  </w:style>
  <w:style w:type="numbering" w:customStyle="1" w:styleId="NoList12">
    <w:name w:val="No List12"/>
    <w:next w:val="NoList"/>
    <w:semiHidden/>
    <w:rsid w:val="00550863"/>
  </w:style>
  <w:style w:type="table" w:customStyle="1" w:styleId="TableGrid5">
    <w:name w:val="Table Grid5"/>
    <w:basedOn w:val="TableNormal"/>
    <w:next w:val="TableGrid"/>
    <w:uiPriority w:val="59"/>
    <w:rsid w:val="0055086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5508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6942255">
      <w:bodyDiv w:val="1"/>
      <w:marLeft w:val="0"/>
      <w:marRight w:val="0"/>
      <w:marTop w:val="0"/>
      <w:marBottom w:val="0"/>
      <w:divBdr>
        <w:top w:val="none" w:sz="0" w:space="0" w:color="auto"/>
        <w:left w:val="none" w:sz="0" w:space="0" w:color="auto"/>
        <w:bottom w:val="none" w:sz="0" w:space="0" w:color="auto"/>
        <w:right w:val="none" w:sz="0" w:space="0" w:color="auto"/>
      </w:divBdr>
      <w:divsChild>
        <w:div w:id="687754170">
          <w:marLeft w:val="0"/>
          <w:marRight w:val="0"/>
          <w:marTop w:val="0"/>
          <w:marBottom w:val="0"/>
          <w:divBdr>
            <w:top w:val="none" w:sz="0" w:space="0" w:color="auto"/>
            <w:left w:val="none" w:sz="0" w:space="0" w:color="auto"/>
            <w:bottom w:val="none" w:sz="0" w:space="0" w:color="auto"/>
            <w:right w:val="none" w:sz="0" w:space="0" w:color="auto"/>
          </w:divBdr>
          <w:divsChild>
            <w:div w:id="1523086835">
              <w:marLeft w:val="0"/>
              <w:marRight w:val="0"/>
              <w:marTop w:val="0"/>
              <w:marBottom w:val="0"/>
              <w:divBdr>
                <w:top w:val="none" w:sz="0" w:space="0" w:color="auto"/>
                <w:left w:val="none" w:sz="0" w:space="0" w:color="auto"/>
                <w:bottom w:val="none" w:sz="0" w:space="0" w:color="auto"/>
                <w:right w:val="none" w:sz="0" w:space="0" w:color="auto"/>
              </w:divBdr>
              <w:divsChild>
                <w:div w:id="1142036801">
                  <w:marLeft w:val="0"/>
                  <w:marRight w:val="0"/>
                  <w:marTop w:val="0"/>
                  <w:marBottom w:val="0"/>
                  <w:divBdr>
                    <w:top w:val="none" w:sz="0" w:space="0" w:color="auto"/>
                    <w:left w:val="none" w:sz="0" w:space="0" w:color="auto"/>
                    <w:bottom w:val="none" w:sz="0" w:space="0" w:color="auto"/>
                    <w:right w:val="none" w:sz="0" w:space="0" w:color="auto"/>
                  </w:divBdr>
                  <w:divsChild>
                    <w:div w:id="1637879163">
                      <w:marLeft w:val="0"/>
                      <w:marRight w:val="0"/>
                      <w:marTop w:val="0"/>
                      <w:marBottom w:val="0"/>
                      <w:divBdr>
                        <w:top w:val="none" w:sz="0" w:space="0" w:color="auto"/>
                        <w:left w:val="none" w:sz="0" w:space="0" w:color="auto"/>
                        <w:bottom w:val="none" w:sz="0" w:space="0" w:color="auto"/>
                        <w:right w:val="none" w:sz="0" w:space="0" w:color="auto"/>
                      </w:divBdr>
                      <w:divsChild>
                        <w:div w:id="1300109616">
                          <w:marLeft w:val="0"/>
                          <w:marRight w:val="0"/>
                          <w:marTop w:val="0"/>
                          <w:marBottom w:val="0"/>
                          <w:divBdr>
                            <w:top w:val="none" w:sz="0" w:space="0" w:color="auto"/>
                            <w:left w:val="none" w:sz="0" w:space="0" w:color="auto"/>
                            <w:bottom w:val="none" w:sz="0" w:space="0" w:color="auto"/>
                            <w:right w:val="none" w:sz="0" w:space="0" w:color="auto"/>
                          </w:divBdr>
                          <w:divsChild>
                            <w:div w:id="537594933">
                              <w:marLeft w:val="0"/>
                              <w:marRight w:val="0"/>
                              <w:marTop w:val="0"/>
                              <w:marBottom w:val="0"/>
                              <w:divBdr>
                                <w:top w:val="single" w:sz="2" w:space="11" w:color="AFAFAF"/>
                                <w:left w:val="single" w:sz="2" w:space="11" w:color="AFAFAF"/>
                                <w:bottom w:val="single" w:sz="18" w:space="19" w:color="AFAFAF"/>
                                <w:right w:val="single" w:sz="6" w:space="11" w:color="AFAFAF"/>
                              </w:divBdr>
                              <w:divsChild>
                                <w:div w:id="88282358">
                                  <w:marLeft w:val="0"/>
                                  <w:marRight w:val="0"/>
                                  <w:marTop w:val="0"/>
                                  <w:marBottom w:val="0"/>
                                  <w:divBdr>
                                    <w:top w:val="none" w:sz="0" w:space="0" w:color="auto"/>
                                    <w:left w:val="none" w:sz="0" w:space="0" w:color="auto"/>
                                    <w:bottom w:val="none" w:sz="0" w:space="0" w:color="auto"/>
                                    <w:right w:val="none" w:sz="0" w:space="0" w:color="auto"/>
                                  </w:divBdr>
                                  <w:divsChild>
                                    <w:div w:id="1031684814">
                                      <w:marLeft w:val="0"/>
                                      <w:marRight w:val="0"/>
                                      <w:marTop w:val="0"/>
                                      <w:marBottom w:val="0"/>
                                      <w:divBdr>
                                        <w:top w:val="none" w:sz="0" w:space="0" w:color="auto"/>
                                        <w:left w:val="none" w:sz="0" w:space="0" w:color="auto"/>
                                        <w:bottom w:val="none" w:sz="0" w:space="0" w:color="auto"/>
                                        <w:right w:val="none" w:sz="0" w:space="0" w:color="auto"/>
                                      </w:divBdr>
                                      <w:divsChild>
                                        <w:div w:id="1860197639">
                                          <w:marLeft w:val="0"/>
                                          <w:marRight w:val="0"/>
                                          <w:marTop w:val="0"/>
                                          <w:marBottom w:val="0"/>
                                          <w:divBdr>
                                            <w:top w:val="none" w:sz="0" w:space="0" w:color="auto"/>
                                            <w:left w:val="none" w:sz="0" w:space="0" w:color="auto"/>
                                            <w:bottom w:val="none" w:sz="0" w:space="0" w:color="auto"/>
                                            <w:right w:val="none" w:sz="0" w:space="0" w:color="auto"/>
                                          </w:divBdr>
                                        </w:div>
                                        <w:div w:id="138496992">
                                          <w:marLeft w:val="0"/>
                                          <w:marRight w:val="0"/>
                                          <w:marTop w:val="0"/>
                                          <w:marBottom w:val="0"/>
                                          <w:divBdr>
                                            <w:top w:val="none" w:sz="0" w:space="0" w:color="auto"/>
                                            <w:left w:val="none" w:sz="0" w:space="0" w:color="auto"/>
                                            <w:bottom w:val="none" w:sz="0" w:space="0" w:color="auto"/>
                                            <w:right w:val="none" w:sz="0" w:space="0" w:color="auto"/>
                                          </w:divBdr>
                                        </w:div>
                                        <w:div w:id="164450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sac.edu/committees/ProgramReview/Documents/Institutional%20Learning%20Outocmes%20Assessment%20Report%202016%20Thinking%20and%20Reasoning.pdf" TargetMode="External"/><Relationship Id="rId26" Type="http://schemas.openxmlformats.org/officeDocument/2006/relationships/hyperlink" Target="http://www.sac.edu/AcademicProgs/HSS/LearningCenter/Pages/default.aspx" TargetMode="External"/><Relationship Id="rId39" Type="http://schemas.openxmlformats.org/officeDocument/2006/relationships/hyperlink" Target="http://www.sac.edu/Program_Review/DistanceEducation/Pages/default.aspx" TargetMode="External"/><Relationship Id="rId21" Type="http://schemas.openxmlformats.org/officeDocument/2006/relationships/hyperlink" Target="http://www.sac.edu/accreditation" TargetMode="External"/><Relationship Id="rId34" Type="http://schemas.openxmlformats.org/officeDocument/2006/relationships/hyperlink" Target="http://www.sac.edu/AcademicProgs/HSS/LearningCenter/Pages/default.aspx" TargetMode="External"/><Relationship Id="rId42" Type="http://schemas.openxmlformats.org/officeDocument/2006/relationships/hyperlink" Target="https://rsccd.edu/Departments/Human-Resources/Documents/POE/Accreditation%20Shared%20Governance%20Alignment%20for%20District%20Participatory%20Gov.pdf" TargetMode="External"/><Relationship Id="rId47" Type="http://schemas.openxmlformats.org/officeDocument/2006/relationships/hyperlink" Target="http://www.sac.edu/committees/StudentSuccess/Pages/default.aspx" TargetMode="External"/><Relationship Id="rId50" Type="http://schemas.openxmlformats.org/officeDocument/2006/relationships/hyperlink" Target="http://www.sac.edu/committees/BSI/Pages/default.aspx" TargetMode="External"/><Relationship Id="rId55" Type="http://schemas.openxmlformats.org/officeDocument/2006/relationships/hyperlink" Target="http://www.sac.edu/committees/ProgramReview/Pages/default.aspx"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sac.edu/program_review" TargetMode="External"/><Relationship Id="rId29" Type="http://schemas.openxmlformats.org/officeDocument/2006/relationships/package" Target="embeddings/Microsoft_PowerPoint_Presentation5.pptx"/><Relationship Id="rId11" Type="http://schemas.openxmlformats.org/officeDocument/2006/relationships/footer" Target="footer1.xml"/><Relationship Id="rId24" Type="http://schemas.openxmlformats.org/officeDocument/2006/relationships/hyperlink" Target="http://www.sac.edu/Program_Review/Documents/TLC_ILO_Assessment%20Report_S15_Comm_Skills.pdf" TargetMode="External"/><Relationship Id="rId32" Type="http://schemas.openxmlformats.org/officeDocument/2006/relationships/hyperlink" Target="http://www.sac.edu/committees/ProgramReview/Documents/TLC%20End-of-Year%20Report%20May%2019,%202016.pdf" TargetMode="External"/><Relationship Id="rId37" Type="http://schemas.openxmlformats.org/officeDocument/2006/relationships/hyperlink" Target="http://www.sac.edu/facultystaff/professional-development/Pages/default.aspx" TargetMode="External"/><Relationship Id="rId40" Type="http://schemas.openxmlformats.org/officeDocument/2006/relationships/hyperlink" Target="http://www.sac.edu/committees/SACTAC/Pages/default.aspx" TargetMode="External"/><Relationship Id="rId45" Type="http://schemas.openxmlformats.org/officeDocument/2006/relationships/hyperlink" Target="http://www.sac.edu/AdminServices/facilities/Pages/default.aspx" TargetMode="External"/><Relationship Id="rId53" Type="http://schemas.openxmlformats.org/officeDocument/2006/relationships/hyperlink" Target="http://www.sac.edu/President/AcademicSenate/Pages/Current-Meeting-Documents.aspx" TargetMode="External"/><Relationship Id="rId58"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ustomXml" Target="../customXml/item4.xml"/><Relationship Id="rId19" Type="http://schemas.openxmlformats.org/officeDocument/2006/relationships/hyperlink" Target="http://www.sac.edu/facultystaff/professional-development/Pages/default.aspx" TargetMode="External"/><Relationship Id="rId14" Type="http://schemas.openxmlformats.org/officeDocument/2006/relationships/image" Target="media/image4.png"/><Relationship Id="rId22" Type="http://schemas.openxmlformats.org/officeDocument/2006/relationships/hyperlink" Target="http://www.sac.edu/committees/ProgramReview/Documents/Institutional_%20Learning_Outcomes_How_To_from_TLC%2009-15-14.pdf" TargetMode="External"/><Relationship Id="rId27" Type="http://schemas.openxmlformats.org/officeDocument/2006/relationships/hyperlink" Target="http://www.sac.edu/AcademicProgs/HSS/LearningCenter/Pages/default.aspx" TargetMode="External"/><Relationship Id="rId30" Type="http://schemas.openxmlformats.org/officeDocument/2006/relationships/hyperlink" Target="http://www.sac.edu/AcademicAffairs/IEA_Office/Pages/IEPI.aspx" TargetMode="External"/><Relationship Id="rId35" Type="http://schemas.openxmlformats.org/officeDocument/2006/relationships/hyperlink" Target="http://www.sac.edu/AcademicProgs/HSS/LearningCenter/Pages/default.aspx" TargetMode="External"/><Relationship Id="rId43" Type="http://schemas.openxmlformats.org/officeDocument/2006/relationships/hyperlink" Target="http://www.sac.edu/committees/Pages/default.aspx" TargetMode="External"/><Relationship Id="rId48" Type="http://schemas.openxmlformats.org/officeDocument/2006/relationships/hyperlink" Target="http://www.sac.edu/committees/IEA/Pages/default.aspx" TargetMode="External"/><Relationship Id="rId56" Type="http://schemas.openxmlformats.org/officeDocument/2006/relationships/hyperlink" Target="https://rsccd.edu/Departments/Research/Documents/DistrictPlanning/2014RSCCDFunctionMappingFinal42814.pdf" TargetMode="External"/><Relationship Id="rId8" Type="http://schemas.openxmlformats.org/officeDocument/2006/relationships/image" Target="media/image1.jpeg"/><Relationship Id="rId51" Type="http://schemas.openxmlformats.org/officeDocument/2006/relationships/hyperlink" Target="http://www.sac.edu/AdminServices/hepss/Pages/default.aspx"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sac.edu/committees/ProgramReview/Documents/TLC_ILO_Assessment%20Report_S15_Comm_Skills.pdf" TargetMode="External"/><Relationship Id="rId25" Type="http://schemas.openxmlformats.org/officeDocument/2006/relationships/hyperlink" Target="http://www.sac.edu/Program_Review/Documents/Institutional%20Learning%20Outocmes%20Assessment%20Report%202016%20Thinking%20and%20Reasoning.pdf" TargetMode="External"/><Relationship Id="rId33" Type="http://schemas.openxmlformats.org/officeDocument/2006/relationships/hyperlink" Target="http://rsccd.edu/Departments/Research/Documents/StudentSatisfaction/SACStudentSatisfactionStudy2014.pdf" TargetMode="External"/><Relationship Id="rId38" Type="http://schemas.openxmlformats.org/officeDocument/2006/relationships/hyperlink" Target="http://www.sac.edu/AcademicAffairs/DistanceEd-Old/Pages/default.aspx" TargetMode="External"/><Relationship Id="rId46" Type="http://schemas.openxmlformats.org/officeDocument/2006/relationships/hyperlink" Target="http://www.sac.edu/AdminServices/budget/Pages/default.aspx" TargetMode="External"/><Relationship Id="rId59" Type="http://schemas.openxmlformats.org/officeDocument/2006/relationships/customXml" Target="../customXml/item2.xml"/><Relationship Id="rId20" Type="http://schemas.openxmlformats.org/officeDocument/2006/relationships/hyperlink" Target="http://www.sac.edu/AcademicAffairs/IEA_Office/Pages/default.aspx" TargetMode="External"/><Relationship Id="rId41" Type="http://schemas.openxmlformats.org/officeDocument/2006/relationships/hyperlink" Target="https://rsccd.edu/Departments/Human-Resources/Documents/POE/Planning%20Design%20Manual%20Addendum--Accred%20Standards%20Update.pdf" TargetMode="External"/><Relationship Id="rId54" Type="http://schemas.openxmlformats.org/officeDocument/2006/relationships/hyperlink" Target="http://www.sac.edu/committees/curriculum/Pages/default.aspx" TargetMode="External"/><Relationship Id="rId62"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www.sac.edu/committees/ProgramReview/Documents/Institutional_%20Learning_Outcomes_How_To_from_TLC%2009-15-14.pdf" TargetMode="External"/><Relationship Id="rId28" Type="http://schemas.openxmlformats.org/officeDocument/2006/relationships/image" Target="media/image33.emf"/><Relationship Id="rId36" Type="http://schemas.openxmlformats.org/officeDocument/2006/relationships/hyperlink" Target="http://www.sac.edu/facultystaff/professional-development/Pages/default.aspx" TargetMode="External"/><Relationship Id="rId49" Type="http://schemas.openxmlformats.org/officeDocument/2006/relationships/hyperlink" Target="http://www.sac.edu/AcademicAffairs/IEA_Office/Pages/Accreditation-Oversight-Committee.aspx" TargetMode="External"/><Relationship Id="rId57"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hyperlink" Target="http://www.sac.edu/committees/ProgramReview/Documents/TLC%20End-of-Year%20Report%20May%2019,%202015.pdf" TargetMode="External"/><Relationship Id="rId44" Type="http://schemas.openxmlformats.org/officeDocument/2006/relationships/hyperlink" Target="http://www.sac.edu/President/collegecouncil/Pages/default.aspx" TargetMode="External"/><Relationship Id="rId52" Type="http://schemas.openxmlformats.org/officeDocument/2006/relationships/hyperlink" Target="http://www.sac.edu/committees/SACTAC/Pages/default.aspx" TargetMode="External"/><Relationship Id="rId60"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www.sac.edu/Accreditation/Documents/Follow%20Up%20Report%20Documents%202015/SAC_Accreditation_Follow-Up_Report_Final_10-12-15.pdf" TargetMode="External"/></Relationships>
</file>

<file path=word/_rels/endnotes.xml.rels><?xml version="1.0" encoding="UTF-8" standalone="yes"?>
<Relationships xmlns="http://schemas.openxmlformats.org/package/2006/relationships"><Relationship Id="rId13" Type="http://schemas.openxmlformats.org/officeDocument/2006/relationships/package" Target="embeddings/Microsoft_PowerPoint_Presentation1.pptx"/><Relationship Id="rId18" Type="http://schemas.openxmlformats.org/officeDocument/2006/relationships/image" Target="media/image13.emf"/><Relationship Id="rId26" Type="http://schemas.openxmlformats.org/officeDocument/2006/relationships/image" Target="media/image17.emf"/><Relationship Id="rId39" Type="http://schemas.openxmlformats.org/officeDocument/2006/relationships/oleObject" Target="embeddings/oleObject16.bin"/><Relationship Id="rId21" Type="http://schemas.openxmlformats.org/officeDocument/2006/relationships/oleObject" Target="embeddings/oleObject7.bin"/><Relationship Id="rId34" Type="http://schemas.openxmlformats.org/officeDocument/2006/relationships/image" Target="media/image21.emf"/><Relationship Id="rId42" Type="http://schemas.openxmlformats.org/officeDocument/2006/relationships/image" Target="media/image25.emf"/><Relationship Id="rId47" Type="http://schemas.openxmlformats.org/officeDocument/2006/relationships/oleObject" Target="embeddings/oleObject20.bin"/><Relationship Id="rId50" Type="http://schemas.openxmlformats.org/officeDocument/2006/relationships/package" Target="embeddings/Microsoft_Excel_Worksheet3.xlsx"/><Relationship Id="rId55" Type="http://schemas.openxmlformats.org/officeDocument/2006/relationships/image" Target="media/image31.emf"/><Relationship Id="rId63" Type="http://schemas.openxmlformats.org/officeDocument/2006/relationships/hyperlink" Target="http://www.sac.edu/Accreditation/Documents/Follow%20Up%20Report%20Documents%202015/Math%20Center%20Satisfaction%20Survey%202015.pdf" TargetMode="External"/><Relationship Id="rId68" Type="http://schemas.openxmlformats.org/officeDocument/2006/relationships/image" Target="media/image36.emf"/><Relationship Id="rId76" Type="http://schemas.openxmlformats.org/officeDocument/2006/relationships/hyperlink" Target="http://rsccd.edu/Discover-RSCCD/Pages/Chancellor's-Update.aspx" TargetMode="External"/><Relationship Id="rId84" Type="http://schemas.openxmlformats.org/officeDocument/2006/relationships/image" Target="media/image45.png"/><Relationship Id="rId7" Type="http://schemas.openxmlformats.org/officeDocument/2006/relationships/image" Target="media/image9.emf"/><Relationship Id="rId71" Type="http://schemas.openxmlformats.org/officeDocument/2006/relationships/oleObject" Target="embeddings/oleObject25.bin"/><Relationship Id="rId2" Type="http://schemas.openxmlformats.org/officeDocument/2006/relationships/oleObject" Target="embeddings/oleObject1.bin"/><Relationship Id="rId16" Type="http://schemas.openxmlformats.org/officeDocument/2006/relationships/image" Target="media/image12.emf"/><Relationship Id="rId29" Type="http://schemas.openxmlformats.org/officeDocument/2006/relationships/oleObject" Target="embeddings/oleObject11.bin"/><Relationship Id="rId11" Type="http://schemas.openxmlformats.org/officeDocument/2006/relationships/hyperlink" Target="http://www.sac.edu/AcademicAffairs/IEA_Office/Documents/SAC_Institution-set_Standards-14bnj.pdf" TargetMode="External"/><Relationship Id="rId24" Type="http://schemas.openxmlformats.org/officeDocument/2006/relationships/image" Target="media/image16.emf"/><Relationship Id="rId32" Type="http://schemas.openxmlformats.org/officeDocument/2006/relationships/image" Target="media/image20.emf"/><Relationship Id="rId37" Type="http://schemas.openxmlformats.org/officeDocument/2006/relationships/oleObject" Target="embeddings/oleObject15.bin"/><Relationship Id="rId40" Type="http://schemas.openxmlformats.org/officeDocument/2006/relationships/image" Target="media/image24.emf"/><Relationship Id="rId45" Type="http://schemas.openxmlformats.org/officeDocument/2006/relationships/oleObject" Target="embeddings/oleObject19.bin"/><Relationship Id="rId53" Type="http://schemas.openxmlformats.org/officeDocument/2006/relationships/image" Target="media/image30.emf"/><Relationship Id="rId58" Type="http://schemas.openxmlformats.org/officeDocument/2006/relationships/package" Target="embeddings/Microsoft_Word_Document4.docx"/><Relationship Id="rId66" Type="http://schemas.openxmlformats.org/officeDocument/2006/relationships/image" Target="media/image35.emf"/><Relationship Id="rId74" Type="http://schemas.openxmlformats.org/officeDocument/2006/relationships/image" Target="media/image39.emf"/><Relationship Id="rId79" Type="http://schemas.openxmlformats.org/officeDocument/2006/relationships/hyperlink" Target="http://www.sac.edu/Accreditation/2014SelfEval/Documents/Actionable_Improvement_Plans-10-3-14_Final.pdf" TargetMode="External"/><Relationship Id="rId5" Type="http://schemas.openxmlformats.org/officeDocument/2006/relationships/image" Target="media/image8.emf"/><Relationship Id="rId61" Type="http://schemas.openxmlformats.org/officeDocument/2006/relationships/hyperlink" Target="http://www.sac.edu/Accreditation/Documents/Follow%20Up%20Report%20Documents%202015/Eng%20N50%20Grade%20Distribution%20F13.pdf" TargetMode="External"/><Relationship Id="rId82" Type="http://schemas.openxmlformats.org/officeDocument/2006/relationships/image" Target="media/image43.png"/><Relationship Id="rId19" Type="http://schemas.openxmlformats.org/officeDocument/2006/relationships/oleObject" Target="embeddings/oleObject6.bin"/><Relationship Id="rId4" Type="http://schemas.openxmlformats.org/officeDocument/2006/relationships/oleObject" Target="embeddings/oleObject2.bin"/><Relationship Id="rId9" Type="http://schemas.openxmlformats.org/officeDocument/2006/relationships/hyperlink" Target="http://sac.edu/Program_Review/HST/CriminalJustice/Annual%20Planning%20Portfolio%20and%20Quadrennial%2019QT%20Cap/CJ%20Department%20PAPR%202014-2015%20111014.pdf" TargetMode="External"/><Relationship Id="rId14" Type="http://schemas.openxmlformats.org/officeDocument/2006/relationships/image" Target="media/image11.emf"/><Relationship Id="rId22" Type="http://schemas.openxmlformats.org/officeDocument/2006/relationships/image" Target="media/image15.emf"/><Relationship Id="rId27" Type="http://schemas.openxmlformats.org/officeDocument/2006/relationships/oleObject" Target="embeddings/oleObject10.bin"/><Relationship Id="rId30" Type="http://schemas.openxmlformats.org/officeDocument/2006/relationships/image" Target="media/image19.emf"/><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hyperlink" Target="https://public.tableau.com/profile/sacresearch" TargetMode="External"/><Relationship Id="rId56" Type="http://schemas.openxmlformats.org/officeDocument/2006/relationships/oleObject" Target="embeddings/oleObject23.bin"/><Relationship Id="rId64" Type="http://schemas.openxmlformats.org/officeDocument/2006/relationships/image" Target="media/image34.emf"/><Relationship Id="rId69" Type="http://schemas.openxmlformats.org/officeDocument/2006/relationships/oleObject" Target="embeddings/Microsoft_Word_97_-_2003_Document2.doc"/><Relationship Id="rId77" Type="http://schemas.openxmlformats.org/officeDocument/2006/relationships/image" Target="media/image40.emf"/><Relationship Id="rId8" Type="http://schemas.openxmlformats.org/officeDocument/2006/relationships/oleObject" Target="embeddings/oleObject4.bin"/><Relationship Id="rId51" Type="http://schemas.openxmlformats.org/officeDocument/2006/relationships/image" Target="media/image29.emf"/><Relationship Id="rId72" Type="http://schemas.openxmlformats.org/officeDocument/2006/relationships/image" Target="media/image38.emf"/><Relationship Id="rId80" Type="http://schemas.openxmlformats.org/officeDocument/2006/relationships/image" Target="media/image41.png"/><Relationship Id="rId85" Type="http://schemas.openxmlformats.org/officeDocument/2006/relationships/image" Target="media/image46.png"/><Relationship Id="rId3" Type="http://schemas.openxmlformats.org/officeDocument/2006/relationships/image" Target="media/image7.emf"/><Relationship Id="rId12" Type="http://schemas.openxmlformats.org/officeDocument/2006/relationships/image" Target="media/image10.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23.emf"/><Relationship Id="rId46" Type="http://schemas.openxmlformats.org/officeDocument/2006/relationships/image" Target="media/image27.emf"/><Relationship Id="rId59" Type="http://schemas.openxmlformats.org/officeDocument/2006/relationships/hyperlink" Target="http://www.sac.edu/Accreditation/Documents/Follow%20Up%20Report%20Documents%202015/Eng%20N50%20Grade%20Distribution%20F12.pdf" TargetMode="External"/><Relationship Id="rId67" Type="http://schemas.openxmlformats.org/officeDocument/2006/relationships/oleObject" Target="embeddings/Microsoft_Word_97_-_2003_Document1.doc"/><Relationship Id="rId20" Type="http://schemas.openxmlformats.org/officeDocument/2006/relationships/image" Target="media/image14.emf"/><Relationship Id="rId41" Type="http://schemas.openxmlformats.org/officeDocument/2006/relationships/oleObject" Target="embeddings/oleObject17.bin"/><Relationship Id="rId54" Type="http://schemas.openxmlformats.org/officeDocument/2006/relationships/oleObject" Target="embeddings/oleObject22.bin"/><Relationship Id="rId62" Type="http://schemas.openxmlformats.org/officeDocument/2006/relationships/hyperlink" Target="http://www.sac.edu/Accreditation/Documents/Follow%20Up%20Report%20Documents%202015/Eng%20N50%20Grade%20Distribution%20S14.pdf" TargetMode="External"/><Relationship Id="rId70" Type="http://schemas.openxmlformats.org/officeDocument/2006/relationships/image" Target="media/image37.emf"/><Relationship Id="rId75" Type="http://schemas.openxmlformats.org/officeDocument/2006/relationships/package" Target="embeddings/Microsoft_Word_Document7.docx"/><Relationship Id="rId83" Type="http://schemas.openxmlformats.org/officeDocument/2006/relationships/image" Target="media/image44.png"/><Relationship Id="rId1" Type="http://schemas.openxmlformats.org/officeDocument/2006/relationships/image" Target="media/image6.emf"/><Relationship Id="rId6" Type="http://schemas.openxmlformats.org/officeDocument/2006/relationships/oleObject" Target="embeddings/oleObject3.bin"/><Relationship Id="rId15" Type="http://schemas.openxmlformats.org/officeDocument/2006/relationships/package" Target="embeddings/Microsoft_Word_Document2.docx"/><Relationship Id="rId23" Type="http://schemas.openxmlformats.org/officeDocument/2006/relationships/oleObject" Target="embeddings/oleObject8.bin"/><Relationship Id="rId28" Type="http://schemas.openxmlformats.org/officeDocument/2006/relationships/image" Target="media/image18.emf"/><Relationship Id="rId36" Type="http://schemas.openxmlformats.org/officeDocument/2006/relationships/image" Target="media/image22.emf"/><Relationship Id="rId49" Type="http://schemas.openxmlformats.org/officeDocument/2006/relationships/image" Target="media/image28.emf"/><Relationship Id="rId57" Type="http://schemas.openxmlformats.org/officeDocument/2006/relationships/image" Target="media/image32.emf"/><Relationship Id="rId10" Type="http://schemas.openxmlformats.org/officeDocument/2006/relationships/hyperlink" Target="http://www.sac.edu/President/collegecouncil/Pages/default.aspx" TargetMode="External"/><Relationship Id="rId31" Type="http://schemas.openxmlformats.org/officeDocument/2006/relationships/oleObject" Target="embeddings/oleObject12.bin"/><Relationship Id="rId44" Type="http://schemas.openxmlformats.org/officeDocument/2006/relationships/image" Target="media/image26.emf"/><Relationship Id="rId52" Type="http://schemas.openxmlformats.org/officeDocument/2006/relationships/oleObject" Target="embeddings/oleObject21.bin"/><Relationship Id="rId60" Type="http://schemas.openxmlformats.org/officeDocument/2006/relationships/hyperlink" Target="http://www.sac.edu/Accreditation/Documents/Follow%20Up%20Report%20Documents%202015/Eng%20N50%20Grade%20Distribution%20S13.pdf" TargetMode="External"/><Relationship Id="rId65" Type="http://schemas.openxmlformats.org/officeDocument/2006/relationships/oleObject" Target="embeddings/oleObject24.bin"/><Relationship Id="rId73" Type="http://schemas.openxmlformats.org/officeDocument/2006/relationships/package" Target="embeddings/Microsoft_Word_Document6.docx"/><Relationship Id="rId78" Type="http://schemas.openxmlformats.org/officeDocument/2006/relationships/package" Target="embeddings/Microsoft_Word_Document8.docx"/><Relationship Id="rId81"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431189f8-a51b-453f-9f0c-3a0b3b65b12f">HNYXMCCMVK3K-1562-44</_dlc_DocId>
    <_dlc_DocIdUrl xmlns="431189f8-a51b-453f-9f0c-3a0b3b65b12f">
      <Url>http://www.sac.edu/AcademicAffairs/IEA_Office/_layouts/15/DocIdRedir.aspx?ID=HNYXMCCMVK3K-1562-44</Url>
      <Description>HNYXMCCMVK3K-1562-44</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094B50209CFF440A4C86500A0DCEA9F" ma:contentTypeVersion="1" ma:contentTypeDescription="Create a new document." ma:contentTypeScope="" ma:versionID="921674f3f4676e27baf4f0319dcbdaf2">
  <xsd:schema xmlns:xsd="http://www.w3.org/2001/XMLSchema" xmlns:xs="http://www.w3.org/2001/XMLSchema" xmlns:p="http://schemas.microsoft.com/office/2006/metadata/properties" xmlns:ns1="http://schemas.microsoft.com/sharepoint/v3" xmlns:ns2="431189f8-a51b-453f-9f0c-3a0b3b65b12f" targetNamespace="http://schemas.microsoft.com/office/2006/metadata/properties" ma:root="true" ma:fieldsID="f47903ae8977ffbcef34d31063ea2f58" ns1:_="" ns2:_="">
    <xsd:import namespace="http://schemas.microsoft.com/sharepoint/v3"/>
    <xsd:import namespace="431189f8-a51b-453f-9f0c-3a0b3b65b12f"/>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 ma:hidden="true" ma:internalName="PublishingStartDate">
      <xsd:simpleType>
        <xsd:restriction base="dms:Unknown"/>
      </xsd:simpleType>
    </xsd:element>
    <xsd:element name="PublishingExpirationDate" ma:index="12"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31189f8-a51b-453f-9f0c-3a0b3b65b12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6EFF577-7C8D-46B5-8965-FAB9DA9254D2}"/>
</file>

<file path=customXml/itemProps2.xml><?xml version="1.0" encoding="utf-8"?>
<ds:datastoreItem xmlns:ds="http://schemas.openxmlformats.org/officeDocument/2006/customXml" ds:itemID="{DEA93FBA-5806-4719-87D4-D5F1B4234514}"/>
</file>

<file path=customXml/itemProps3.xml><?xml version="1.0" encoding="utf-8"?>
<ds:datastoreItem xmlns:ds="http://schemas.openxmlformats.org/officeDocument/2006/customXml" ds:itemID="{38091F96-1212-4664-B332-2AC1F3B9157F}"/>
</file>

<file path=customXml/itemProps4.xml><?xml version="1.0" encoding="utf-8"?>
<ds:datastoreItem xmlns:ds="http://schemas.openxmlformats.org/officeDocument/2006/customXml" ds:itemID="{EAD9BD85-3D2C-4BA8-915B-251DED686230}"/>
</file>

<file path=customXml/itemProps5.xml><?xml version="1.0" encoding="utf-8"?>
<ds:datastoreItem xmlns:ds="http://schemas.openxmlformats.org/officeDocument/2006/customXml" ds:itemID="{106E114D-7A04-4B52-BD64-764FF8221576}"/>
</file>

<file path=docProps/app.xml><?xml version="1.0" encoding="utf-8"?>
<Properties xmlns="http://schemas.openxmlformats.org/officeDocument/2006/extended-properties" xmlns:vt="http://schemas.openxmlformats.org/officeDocument/2006/docPropsVTypes">
  <Template>Normal.dotm</Template>
  <TotalTime>3</TotalTime>
  <Pages>46</Pages>
  <Words>9069</Words>
  <Characters>51699</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RSCCD</Company>
  <LinksUpToDate>false</LinksUpToDate>
  <CharactersWithSpaces>60647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Jaros, Bonita</dc:creator>
  <cp:keywords/>
  <dc:description/>
  <cp:lastModifiedBy>Jaros, Bonita</cp:lastModifiedBy>
  <cp:revision>3</cp:revision>
  <cp:lastPrinted>2016-07-06T18:26:00Z</cp:lastPrinted>
  <dcterms:created xsi:type="dcterms:W3CDTF">2016-08-01T18:06:00Z</dcterms:created>
  <dcterms:modified xsi:type="dcterms:W3CDTF">2016-08-01T18:08:00Z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0x0101001094B50209CFF440A4C86500A0DCEA9F</vt:lpwstr>
  </property>
  <property fmtid="{D5CDD505-2E9C-101B-9397-08002B2CF9AE}" pid="3" name="_dlc_DocIdItemGuid">
    <vt:lpwstr>3b9897b4-7e6f-4148-bd63-6b5eb2a7df6c</vt:lpwstr>
  </property>
</Properties>
</file>