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C3" w:rsidRP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30"/>
          <w:szCs w:val="30"/>
        </w:rPr>
      </w:pPr>
      <w:r w:rsidRPr="00E831C3">
        <w:rPr>
          <w:rFonts w:ascii="ArialMT" w:hAnsi="ArialMT" w:cs="ArialMT"/>
          <w:b/>
          <w:color w:val="000000"/>
          <w:sz w:val="30"/>
          <w:szCs w:val="30"/>
        </w:rPr>
        <w:t>PROGRAM OF STUDY</w:t>
      </w:r>
    </w:p>
    <w:p w:rsidR="00E831C3" w:rsidRP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30"/>
          <w:szCs w:val="30"/>
        </w:rPr>
      </w:pPr>
      <w:r w:rsidRPr="00E831C3">
        <w:rPr>
          <w:rFonts w:ascii="ArialMT" w:hAnsi="ArialMT" w:cs="ArialMT"/>
          <w:b/>
          <w:color w:val="000000"/>
          <w:sz w:val="30"/>
          <w:szCs w:val="30"/>
        </w:rPr>
        <w:t xml:space="preserve">Associate in Arts in Spanish for Transfer (A.A.-T) 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The Associate in Arts in Spanish for Transfer (A.A.-T in Spanish) prepares students to transfer into the CSU system. Completion of the AA-T degree also provides guaranteed admission with junior status to the CSU system, along with priority admission to the local CSU. Please consult a counselor regarding specific course requirements for your transfer institution. </w:t>
      </w: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S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ee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page *_* for a list of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additional requirements for all Associate in Arts for Transfer (A.A.-T) and Associate in Science for Transfer (A.S.-T)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degrees</w:t>
      </w:r>
      <w:r>
        <w:rPr>
          <w:rFonts w:ascii="ArialMT" w:hAnsi="ArialMT" w:cs="ArialMT"/>
          <w:color w:val="000000"/>
          <w:sz w:val="18"/>
          <w:szCs w:val="18"/>
        </w:rPr>
        <w:t>.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Upon completion of the A.A.-T in Spanish, students will have demonstrated success in introductory courses in Spanish including speaking, listening, writing and reading. This knowledge will be evidenced by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an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wider understanding of basic historical and cultural aspects of Spanish speaking countries. In addition, students will have the capacity to write and think in a critically analytical way about issues pertaining to the diverse manifestation of the Spanish language throughout the world.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Required Courses: 20 units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SPAN 101 Elementary Spanish I 5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or</w:t>
      </w:r>
      <w:proofErr w:type="gramEnd"/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SPAN 101H Honors Elementary Spanish I 5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SPAN 102 Elementary Spanish II 5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or</w:t>
      </w:r>
      <w:proofErr w:type="gramEnd"/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SPAN 102H Honors Elementary Spanish II 5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SPAN 201 Intermediate Spanish I 5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or</w:t>
      </w:r>
      <w:proofErr w:type="gramEnd"/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SPAN 201H Honors Intermediate Spanish I 5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SPAN 202 Intermediate Spanish II 5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or</w:t>
      </w:r>
      <w:proofErr w:type="gramEnd"/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SPAN 202H Honors Intermediate Spanish II 5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NOTE: Students who come to SAC with credit for Spanish 101 and 102 (or 2 and 3 years of High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School Spanish respectively) must take the equivalent of 10 units from the following list of possible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substitution</w:t>
      </w:r>
      <w:proofErr w:type="gram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courses, including another language at the 101 or 102 level.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Substitution Courses: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ETHN 101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Introduction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to Ethnic Studies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or</w:t>
      </w:r>
      <w:proofErr w:type="gramEnd"/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ETHN 101H Honors Introduction to Ethnic Studies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ANTH 100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Introduction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to Cultural Anthropology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or</w:t>
      </w:r>
      <w:proofErr w:type="gramEnd"/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ANTH 100H Honors Introduction to Cultural Anthropology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SOC 100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Introduction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to Sociology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or</w:t>
      </w:r>
      <w:proofErr w:type="gramEnd"/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SOC 100H Honors Introduction to Sociology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SOC 140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Analysis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of Social Trends and Problems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or</w:t>
      </w:r>
      <w:proofErr w:type="gramEnd"/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SOC 140H Honors Analysis of Social Trends and Problems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WMNS 101 Introduction to Women's Studies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</w:rPr>
        <w:t>GEOG 100 World Regional Geography 3</w:t>
      </w:r>
      <w:proofErr w:type="gramEnd"/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or</w:t>
      </w:r>
      <w:proofErr w:type="gramEnd"/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GEOG 100H Honors World Regional Geography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CMST 103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Introduction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to Intercultural Communication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or</w:t>
      </w:r>
      <w:proofErr w:type="gramEnd"/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lastRenderedPageBreak/>
        <w:t>CMST 103H Honors Introduction to Intercultural Communication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ANTH 104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Language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and Culture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or</w:t>
      </w:r>
      <w:proofErr w:type="gramEnd"/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ANTH 104H Honors Language and Culture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ENGL 104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Language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and Culture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or</w:t>
      </w:r>
      <w:proofErr w:type="gramEnd"/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ENGL 104H Honors Language and Culture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HIST 150 Latin American Civilization to Independence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HIST 151 Modern Latin American Civilization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HIST 153 History of Mexico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List A: Select one (3-4 units) Units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SPAN 195A Advanced Conversational Spanish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or</w:t>
      </w:r>
      <w:proofErr w:type="gramEnd"/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SPAN 195B Advanced Conversational Spanish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SPAN 213 College Spanish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Composition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HIST 124 Mexican-American History in the United States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or</w:t>
      </w:r>
      <w:proofErr w:type="gramEnd"/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HIST 124H Honors Mexican-American History in the United States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HIST 105 Ancient Mesoamerican Civilization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or</w:t>
      </w:r>
      <w:proofErr w:type="gramEnd"/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ANTH 105 Ancient Mesoamerican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Civilization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CMST 101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Introduction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to Interpersonal Communication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or</w:t>
      </w:r>
      <w:proofErr w:type="gramEnd"/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CMST 101H Honors Introduction to Interpersonal Communication 3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ENGL 102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Literature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and Composition 4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or</w:t>
      </w:r>
      <w:proofErr w:type="gramEnd"/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ENGL 102H Honors Literature and Composition 4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ENGL 103 Critical Thinking and Writing 4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or</w:t>
      </w:r>
      <w:proofErr w:type="gramEnd"/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ENGL 103H Honors Critical Thinking and Writing 4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PHIL 110 Critical Thinking 4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or</w:t>
      </w:r>
      <w:proofErr w:type="gramEnd"/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PHIL 110H Honors Critical Thinking 4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Total Units 23 – 24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Plus: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CSU General Education Breadth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OR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Intersegmental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General Education Transfer Curriculum (IGETC)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CSU Transferable Elective Units:  As needed to total 60 degree units</w:t>
      </w: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831C3" w:rsidRDefault="00E831C3" w:rsidP="00E831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Total Number of Degree Units:  60</w:t>
      </w:r>
    </w:p>
    <w:sectPr w:rsidR="00E831C3" w:rsidSect="00A77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1C3"/>
    <w:rsid w:val="00062B69"/>
    <w:rsid w:val="001F59BA"/>
    <w:rsid w:val="0023715B"/>
    <w:rsid w:val="00290116"/>
    <w:rsid w:val="00296C91"/>
    <w:rsid w:val="003872D3"/>
    <w:rsid w:val="00390797"/>
    <w:rsid w:val="00431FF7"/>
    <w:rsid w:val="004349CB"/>
    <w:rsid w:val="00500555"/>
    <w:rsid w:val="005C7A90"/>
    <w:rsid w:val="005E6816"/>
    <w:rsid w:val="006C4802"/>
    <w:rsid w:val="00744F6F"/>
    <w:rsid w:val="007D2B5E"/>
    <w:rsid w:val="008B4504"/>
    <w:rsid w:val="009652D4"/>
    <w:rsid w:val="00A77AF6"/>
    <w:rsid w:val="00AE6D4B"/>
    <w:rsid w:val="00B8596D"/>
    <w:rsid w:val="00CC6968"/>
    <w:rsid w:val="00D51587"/>
    <w:rsid w:val="00D64C82"/>
    <w:rsid w:val="00DA4275"/>
    <w:rsid w:val="00DE45A7"/>
    <w:rsid w:val="00DE5F5B"/>
    <w:rsid w:val="00E46DF2"/>
    <w:rsid w:val="00E831C3"/>
    <w:rsid w:val="00E833A4"/>
    <w:rsid w:val="00F05A98"/>
    <w:rsid w:val="00F3459A"/>
    <w:rsid w:val="00FD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HNYXMCCMVK3K-1256-8</_dlc_DocId>
    <_dlc_DocIdUrl xmlns="431189f8-a51b-453f-9f0c-3a0b3b65b12f">
      <Url>http://www.sac.edu/StudentServices/Counseling/articulation/_layouts/DocIdRedir.aspx?ID=HNYXMCCMVK3K-1256-8</Url>
      <Description>HNYXMCCMVK3K-1256-8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B5E51A35A0148AF974C0111CD234D" ma:contentTypeVersion="0" ma:contentTypeDescription="Create a new document." ma:contentTypeScope="" ma:versionID="9a664623786229967d02390b0da730f0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C93E9-9DF6-4879-908E-6C55B7EEBD96}"/>
</file>

<file path=customXml/itemProps2.xml><?xml version="1.0" encoding="utf-8"?>
<ds:datastoreItem xmlns:ds="http://schemas.openxmlformats.org/officeDocument/2006/customXml" ds:itemID="{6A4773E3-9B9E-4C3F-896F-3E0D70F93150}"/>
</file>

<file path=customXml/itemProps3.xml><?xml version="1.0" encoding="utf-8"?>
<ds:datastoreItem xmlns:ds="http://schemas.openxmlformats.org/officeDocument/2006/customXml" ds:itemID="{6FD8A590-39E2-425E-B33B-7E0EA2A9D00D}"/>
</file>

<file path=customXml/itemProps4.xml><?xml version="1.0" encoding="utf-8"?>
<ds:datastoreItem xmlns:ds="http://schemas.openxmlformats.org/officeDocument/2006/customXml" ds:itemID="{648AA391-4420-4CB9-88E4-B41FA7814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3100</Characters>
  <Application>Microsoft Office Word</Application>
  <DocSecurity>0</DocSecurity>
  <Lines>25</Lines>
  <Paragraphs>7</Paragraphs>
  <ScaleCrop>false</ScaleCrop>
  <Company>RSCCD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</cp:revision>
  <dcterms:created xsi:type="dcterms:W3CDTF">2014-04-14T18:07:00Z</dcterms:created>
  <dcterms:modified xsi:type="dcterms:W3CDTF">2014-04-14T18:14:00Z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82f8b173-8085-49d7-acba-7d21d9e29b9e</vt:lpwstr>
  </property>
  <property fmtid="{D5CDD505-2E9C-101B-9397-08002B2CF9AE}" pid="3" name="ContentTypeId">
    <vt:lpwstr>0x010100884B5E51A35A0148AF974C0111CD234D</vt:lpwstr>
  </property>
</Properties>
</file>