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36" w:rsidRDefault="00361B36" w:rsidP="00361B36">
      <w:pPr>
        <w:autoSpaceDE w:val="0"/>
        <w:autoSpaceDN w:val="0"/>
        <w:adjustRightInd w:val="0"/>
        <w:spacing w:after="0" w:line="240" w:lineRule="auto"/>
        <w:rPr>
          <w:rFonts w:ascii="TimesNewRomanPS-BoldMT" w:hAnsi="TimesNewRomanPS-BoldMT" w:cs="TimesNewRomanPS-BoldMT"/>
          <w:b/>
          <w:bCs/>
          <w:color w:val="000000"/>
          <w:sz w:val="30"/>
          <w:szCs w:val="30"/>
        </w:rPr>
      </w:pPr>
      <w:r>
        <w:rPr>
          <w:rFonts w:ascii="TimesNewRomanPS-BoldMT" w:hAnsi="TimesNewRomanPS-BoldMT" w:cs="TimesNewRomanPS-BoldMT"/>
          <w:b/>
          <w:bCs/>
          <w:color w:val="000000"/>
          <w:sz w:val="30"/>
          <w:szCs w:val="30"/>
        </w:rPr>
        <w:t>PROGRAM OF STUDY</w:t>
      </w:r>
    </w:p>
    <w:p w:rsidR="00361B36" w:rsidRDefault="00361B36" w:rsidP="00361B36">
      <w:pPr>
        <w:autoSpaceDE w:val="0"/>
        <w:autoSpaceDN w:val="0"/>
        <w:adjustRightInd w:val="0"/>
        <w:spacing w:after="0" w:line="240" w:lineRule="auto"/>
        <w:rPr>
          <w:rFonts w:ascii="TimesNewRomanPS-BoldMT" w:hAnsi="TimesNewRomanPS-BoldMT" w:cs="TimesNewRomanPS-BoldMT"/>
          <w:b/>
          <w:bCs/>
          <w:color w:val="000000"/>
          <w:sz w:val="30"/>
          <w:szCs w:val="30"/>
        </w:rPr>
      </w:pPr>
    </w:p>
    <w:p w:rsidR="00361B36" w:rsidRDefault="00361B36" w:rsidP="00361B36">
      <w:pPr>
        <w:autoSpaceDE w:val="0"/>
        <w:autoSpaceDN w:val="0"/>
        <w:adjustRightInd w:val="0"/>
        <w:spacing w:after="0" w:line="240" w:lineRule="auto"/>
        <w:rPr>
          <w:rFonts w:ascii="ArialMT" w:hAnsi="ArialMT" w:cs="ArialMT"/>
          <w:color w:val="000000"/>
          <w:sz w:val="30"/>
          <w:szCs w:val="30"/>
        </w:rPr>
      </w:pPr>
      <w:r>
        <w:rPr>
          <w:rFonts w:ascii="ArialMT" w:hAnsi="ArialMT" w:cs="ArialMT"/>
          <w:color w:val="000000"/>
          <w:sz w:val="30"/>
          <w:szCs w:val="30"/>
        </w:rPr>
        <w:t xml:space="preserve">Associate in Arts in English for Transfer </w:t>
      </w:r>
      <w:r w:rsidR="00CB1F28">
        <w:rPr>
          <w:rFonts w:ascii="ArialMT" w:hAnsi="ArialMT" w:cs="ArialMT"/>
          <w:color w:val="000000"/>
          <w:sz w:val="30"/>
          <w:szCs w:val="30"/>
        </w:rPr>
        <w:t>(A.A.-T)</w:t>
      </w:r>
    </w:p>
    <w:p w:rsidR="00361B36" w:rsidRDefault="00361B36" w:rsidP="00361B36">
      <w:pPr>
        <w:autoSpaceDE w:val="0"/>
        <w:autoSpaceDN w:val="0"/>
        <w:adjustRightInd w:val="0"/>
        <w:spacing w:after="0" w:line="240" w:lineRule="auto"/>
        <w:rPr>
          <w:rFonts w:ascii="ArialMT" w:hAnsi="ArialMT" w:cs="ArialMT"/>
          <w:color w:val="000000"/>
          <w:sz w:val="30"/>
          <w:szCs w:val="30"/>
        </w:rPr>
      </w:pPr>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The Associate in Arts in English for Transfer (A.A.-T in English) prepares students to move into the CSU system leading to a baccalaureate degree in English. Please consult a counselor regarding specific course requirements for your transfer institution.  Completion of the A.A.-T degree in English also provides guaranteed admission with junior status to the CSU system, along with priority admission to the local CSU</w:t>
      </w:r>
      <w:r w:rsidR="005403FF">
        <w:rPr>
          <w:rFonts w:ascii="ArialMT" w:hAnsi="ArialMT" w:cs="ArialMT"/>
          <w:color w:val="000000"/>
          <w:sz w:val="18"/>
          <w:szCs w:val="18"/>
        </w:rPr>
        <w:t xml:space="preserve">.  </w:t>
      </w:r>
      <w:proofErr w:type="gramStart"/>
      <w:r w:rsidR="005403FF" w:rsidRPr="005403FF">
        <w:rPr>
          <w:rFonts w:ascii="ArialMT" w:hAnsi="ArialMT" w:cs="ArialMT"/>
          <w:b/>
          <w:color w:val="000000"/>
          <w:sz w:val="18"/>
          <w:szCs w:val="18"/>
        </w:rPr>
        <w:t>See</w:t>
      </w:r>
      <w:r>
        <w:rPr>
          <w:rFonts w:ascii="Arial-BoldMT" w:hAnsi="Arial-BoldMT" w:cs="Arial-BoldMT"/>
          <w:b/>
          <w:bCs/>
          <w:color w:val="000000"/>
          <w:sz w:val="18"/>
          <w:szCs w:val="18"/>
        </w:rPr>
        <w:t xml:space="preserve"> page ** for a list of additional requirements for all Associate in Arts for Transfer (A.A.-T)</w:t>
      </w:r>
      <w:r>
        <w:rPr>
          <w:rFonts w:ascii="ArialMT" w:hAnsi="ArialMT" w:cs="ArialMT"/>
          <w:color w:val="000000"/>
          <w:sz w:val="18"/>
          <w:szCs w:val="18"/>
        </w:rPr>
        <w:t xml:space="preserve"> </w:t>
      </w:r>
      <w:r>
        <w:rPr>
          <w:rFonts w:ascii="Arial-BoldMT" w:hAnsi="Arial-BoldMT" w:cs="Arial-BoldMT"/>
          <w:b/>
          <w:bCs/>
          <w:color w:val="000000"/>
          <w:sz w:val="18"/>
          <w:szCs w:val="18"/>
        </w:rPr>
        <w:t>and Associate in Science for Transfer (A.S.-T) degrees</w:t>
      </w:r>
      <w:r>
        <w:rPr>
          <w:rFonts w:ascii="ArialMT" w:hAnsi="ArialMT" w:cs="ArialMT"/>
          <w:color w:val="000000"/>
          <w:sz w:val="18"/>
          <w:szCs w:val="18"/>
        </w:rPr>
        <w:t>.</w:t>
      </w:r>
      <w:proofErr w:type="gramEnd"/>
      <w:r>
        <w:rPr>
          <w:rFonts w:ascii="ArialMT" w:hAnsi="ArialMT" w:cs="ArialMT"/>
          <w:color w:val="000000"/>
          <w:sz w:val="18"/>
          <w:szCs w:val="18"/>
        </w:rPr>
        <w:t xml:space="preserve"> Upon completion of the A.A.-T in English, students will have demonstrated </w:t>
      </w:r>
      <w:proofErr w:type="gramStart"/>
      <w:r>
        <w:rPr>
          <w:rFonts w:ascii="ArialMT" w:hAnsi="ArialMT" w:cs="ArialMT"/>
          <w:color w:val="000000"/>
          <w:sz w:val="18"/>
          <w:szCs w:val="18"/>
        </w:rPr>
        <w:t>an</w:t>
      </w:r>
      <w:proofErr w:type="gramEnd"/>
      <w:r>
        <w:rPr>
          <w:rFonts w:ascii="ArialMT" w:hAnsi="ArialMT" w:cs="ArialMT"/>
          <w:color w:val="000000"/>
          <w:sz w:val="18"/>
          <w:szCs w:val="18"/>
        </w:rPr>
        <w:t xml:space="preserve"> general understanding of the academic standards expected of readers and writers of the English language. They will be able to apply critical thinking skills in order to evaluate literary works for their artistic and literary merits as well as analyze them according to various interpretive theories and for the use of literary devices. Students will be able to produce correctly formatted, documented, and cited academic essays that utilize appropriately chosen sources in support of their arguments.</w:t>
      </w:r>
    </w:p>
    <w:p w:rsidR="00361B36" w:rsidRDefault="00361B36" w:rsidP="00361B36">
      <w:pPr>
        <w:autoSpaceDE w:val="0"/>
        <w:autoSpaceDN w:val="0"/>
        <w:adjustRightInd w:val="0"/>
        <w:spacing w:after="0" w:line="240" w:lineRule="auto"/>
        <w:rPr>
          <w:rFonts w:ascii="ArialMT" w:hAnsi="ArialMT" w:cs="ArialMT"/>
          <w:color w:val="000000"/>
          <w:sz w:val="18"/>
          <w:szCs w:val="18"/>
        </w:rPr>
      </w:pP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CORE COURSES (4-8 units) Units</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
    <w:p w:rsidR="00361B36" w:rsidRDefault="00361B36" w:rsidP="00361B36">
      <w:pPr>
        <w:autoSpaceDE w:val="0"/>
        <w:autoSpaceDN w:val="0"/>
        <w:adjustRightInd w:val="0"/>
        <w:spacing w:after="0" w:line="240" w:lineRule="auto"/>
        <w:rPr>
          <w:rFonts w:ascii="ArialMT" w:hAnsi="ArialMT" w:cs="ArialMT"/>
          <w:color w:val="000000"/>
          <w:sz w:val="18"/>
          <w:szCs w:val="18"/>
        </w:rPr>
      </w:pPr>
      <w:r w:rsidRPr="00140F74">
        <w:rPr>
          <w:rFonts w:ascii="ArialMT" w:hAnsi="ArialMT" w:cs="ArialMT"/>
          <w:b/>
          <w:color w:val="000000"/>
          <w:sz w:val="18"/>
          <w:szCs w:val="18"/>
        </w:rPr>
        <w:t>Option 1</w:t>
      </w:r>
      <w:r>
        <w:rPr>
          <w:rFonts w:ascii="ArialMT" w:hAnsi="ArialMT" w:cs="ArialMT"/>
          <w:color w:val="000000"/>
          <w:sz w:val="18"/>
          <w:szCs w:val="18"/>
        </w:rPr>
        <w:t>: Select two (8 units)</w:t>
      </w:r>
    </w:p>
    <w:p w:rsidR="00361B36" w:rsidRDefault="00361B36" w:rsidP="00361B36">
      <w:pPr>
        <w:autoSpaceDE w:val="0"/>
        <w:autoSpaceDN w:val="0"/>
        <w:adjustRightInd w:val="0"/>
        <w:spacing w:after="0" w:line="240" w:lineRule="auto"/>
        <w:rPr>
          <w:rFonts w:ascii="ArialMT" w:hAnsi="ArialMT" w:cs="ArialMT"/>
          <w:color w:val="000000"/>
          <w:sz w:val="18"/>
          <w:szCs w:val="18"/>
        </w:rPr>
      </w:pPr>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103 Critical Thinking and Writing 4</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103H Honors Critical Thinking and Writing 4</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and</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ENGL 102 </w:t>
      </w:r>
      <w:proofErr w:type="gramStart"/>
      <w:r>
        <w:rPr>
          <w:rFonts w:ascii="ArialMT" w:hAnsi="ArialMT" w:cs="ArialMT"/>
          <w:color w:val="000000"/>
          <w:sz w:val="18"/>
          <w:szCs w:val="18"/>
        </w:rPr>
        <w:t>Literature</w:t>
      </w:r>
      <w:proofErr w:type="gramEnd"/>
      <w:r>
        <w:rPr>
          <w:rFonts w:ascii="ArialMT" w:hAnsi="ArialMT" w:cs="ArialMT"/>
          <w:color w:val="000000"/>
          <w:sz w:val="18"/>
          <w:szCs w:val="18"/>
        </w:rPr>
        <w:t xml:space="preserve"> and Composition 4</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102H Honors Literature and Composition 4</w:t>
      </w:r>
    </w:p>
    <w:p w:rsidR="00361B36" w:rsidRDefault="00361B36" w:rsidP="00361B36">
      <w:pPr>
        <w:autoSpaceDE w:val="0"/>
        <w:autoSpaceDN w:val="0"/>
        <w:adjustRightInd w:val="0"/>
        <w:spacing w:after="0" w:line="240" w:lineRule="auto"/>
        <w:rPr>
          <w:rFonts w:ascii="ArialMT" w:hAnsi="ArialMT" w:cs="ArialMT"/>
          <w:color w:val="000000"/>
          <w:sz w:val="18"/>
          <w:szCs w:val="18"/>
        </w:rPr>
      </w:pPr>
    </w:p>
    <w:p w:rsidR="00361B36" w:rsidRDefault="00361B36" w:rsidP="00361B36">
      <w:pPr>
        <w:autoSpaceDE w:val="0"/>
        <w:autoSpaceDN w:val="0"/>
        <w:adjustRightInd w:val="0"/>
        <w:spacing w:after="0" w:line="240" w:lineRule="auto"/>
        <w:rPr>
          <w:rFonts w:ascii="ArialMT" w:hAnsi="ArialMT" w:cs="ArialMT"/>
          <w:color w:val="000000"/>
          <w:sz w:val="18"/>
          <w:szCs w:val="18"/>
        </w:rPr>
      </w:pPr>
      <w:r w:rsidRPr="00140F74">
        <w:rPr>
          <w:rFonts w:ascii="ArialMT" w:hAnsi="ArialMT" w:cs="ArialMT"/>
          <w:b/>
          <w:color w:val="000000"/>
          <w:sz w:val="18"/>
          <w:szCs w:val="18"/>
        </w:rPr>
        <w:t>Option 2</w:t>
      </w:r>
      <w:r>
        <w:rPr>
          <w:rFonts w:ascii="ArialMT" w:hAnsi="ArialMT" w:cs="ArialMT"/>
          <w:color w:val="000000"/>
          <w:sz w:val="18"/>
          <w:szCs w:val="18"/>
        </w:rPr>
        <w:t>: Select one (4 units)</w:t>
      </w:r>
    </w:p>
    <w:p w:rsidR="00361B36" w:rsidRDefault="00361B36" w:rsidP="00361B36">
      <w:pPr>
        <w:autoSpaceDE w:val="0"/>
        <w:autoSpaceDN w:val="0"/>
        <w:adjustRightInd w:val="0"/>
        <w:spacing w:after="0" w:line="240" w:lineRule="auto"/>
        <w:rPr>
          <w:rFonts w:ascii="ArialMT" w:hAnsi="ArialMT" w:cs="ArialMT"/>
          <w:color w:val="000000"/>
          <w:sz w:val="18"/>
          <w:szCs w:val="18"/>
        </w:rPr>
      </w:pPr>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ENGL 102 </w:t>
      </w:r>
      <w:proofErr w:type="gramStart"/>
      <w:r>
        <w:rPr>
          <w:rFonts w:ascii="ArialMT" w:hAnsi="ArialMT" w:cs="ArialMT"/>
          <w:color w:val="000000"/>
          <w:sz w:val="18"/>
          <w:szCs w:val="18"/>
        </w:rPr>
        <w:t>Literature</w:t>
      </w:r>
      <w:proofErr w:type="gramEnd"/>
      <w:r>
        <w:rPr>
          <w:rFonts w:ascii="ArialMT" w:hAnsi="ArialMT" w:cs="ArialMT"/>
          <w:color w:val="000000"/>
          <w:sz w:val="18"/>
          <w:szCs w:val="18"/>
        </w:rPr>
        <w:t xml:space="preserve"> and Composition 4</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102H Honors Literature and Composition 4</w:t>
      </w:r>
    </w:p>
    <w:p w:rsidR="00361B36" w:rsidRDefault="00361B36" w:rsidP="00361B36">
      <w:pPr>
        <w:autoSpaceDE w:val="0"/>
        <w:autoSpaceDN w:val="0"/>
        <w:adjustRightInd w:val="0"/>
        <w:spacing w:after="0" w:line="240" w:lineRule="auto"/>
        <w:rPr>
          <w:rFonts w:ascii="ArialMT" w:hAnsi="ArialMT" w:cs="ArialMT"/>
          <w:color w:val="000000"/>
          <w:sz w:val="18"/>
          <w:szCs w:val="18"/>
        </w:rPr>
      </w:pP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List A: Select two (6 units) Units</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241 Survey of American Literature 1600-1865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242 Survey of American Literature, 1865-Present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231 Survey of English Literature I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232 Survey of English Literature II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271 Survey of World Literature I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272 Survey of World Literature II 3</w:t>
      </w:r>
    </w:p>
    <w:p w:rsidR="00361B36" w:rsidRDefault="00361B36" w:rsidP="00361B36">
      <w:pPr>
        <w:autoSpaceDE w:val="0"/>
        <w:autoSpaceDN w:val="0"/>
        <w:adjustRightInd w:val="0"/>
        <w:spacing w:after="0" w:line="240" w:lineRule="auto"/>
        <w:rPr>
          <w:rFonts w:ascii="ArialMT" w:hAnsi="ArialMT" w:cs="ArialMT"/>
          <w:color w:val="000000"/>
          <w:sz w:val="18"/>
          <w:szCs w:val="18"/>
        </w:rPr>
      </w:pP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LIST B:  Select courses based on option chosen in CORE COURSES:</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Option 1: 3 units</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Option 2: 6 units</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Any courses from LIST </w:t>
      </w:r>
      <w:proofErr w:type="gramStart"/>
      <w:r>
        <w:rPr>
          <w:rFonts w:ascii="Arial-BoldMT" w:hAnsi="Arial-BoldMT" w:cs="Arial-BoldMT"/>
          <w:b/>
          <w:bCs/>
          <w:color w:val="000000"/>
          <w:sz w:val="18"/>
          <w:szCs w:val="18"/>
        </w:rPr>
        <w:t>A</w:t>
      </w:r>
      <w:proofErr w:type="gramEnd"/>
      <w:r>
        <w:rPr>
          <w:rFonts w:ascii="Arial-BoldMT" w:hAnsi="Arial-BoldMT" w:cs="Arial-BoldMT"/>
          <w:b/>
          <w:bCs/>
          <w:color w:val="000000"/>
          <w:sz w:val="18"/>
          <w:szCs w:val="18"/>
        </w:rPr>
        <w:t xml:space="preserve"> not already used.  </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220 Survey of the Bible as Literature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233A Shakespeare's Comedies and Romances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233B Shakespeare's Tragedies and History Plays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lastRenderedPageBreak/>
        <w:t>ENGL 233C Shakespeare's Theatre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ENGL 243 </w:t>
      </w:r>
      <w:proofErr w:type="gramStart"/>
      <w:r>
        <w:rPr>
          <w:rFonts w:ascii="ArialMT" w:hAnsi="ArialMT" w:cs="ArialMT"/>
          <w:color w:val="000000"/>
          <w:sz w:val="18"/>
          <w:szCs w:val="18"/>
        </w:rPr>
        <w:t>The</w:t>
      </w:r>
      <w:proofErr w:type="gramEnd"/>
      <w:r>
        <w:rPr>
          <w:rFonts w:ascii="ArialMT" w:hAnsi="ArialMT" w:cs="ArialMT"/>
          <w:color w:val="000000"/>
          <w:sz w:val="18"/>
          <w:szCs w:val="18"/>
        </w:rPr>
        <w:t xml:space="preserve"> Modern American Novel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ENGL 245 </w:t>
      </w:r>
      <w:proofErr w:type="gramStart"/>
      <w:r>
        <w:rPr>
          <w:rFonts w:ascii="ArialMT" w:hAnsi="ArialMT" w:cs="ArialMT"/>
          <w:color w:val="000000"/>
          <w:sz w:val="18"/>
          <w:szCs w:val="18"/>
        </w:rPr>
        <w:t>The</w:t>
      </w:r>
      <w:proofErr w:type="gramEnd"/>
      <w:r>
        <w:rPr>
          <w:rFonts w:ascii="ArialMT" w:hAnsi="ArialMT" w:cs="ArialMT"/>
          <w:color w:val="000000"/>
          <w:sz w:val="18"/>
          <w:szCs w:val="18"/>
        </w:rPr>
        <w:t xml:space="preserve"> Image of African Americans in Literature and Films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246 Survey of Chicano Literature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270 Children's Literature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278 Survey of Literature by Women 3</w:t>
      </w:r>
    </w:p>
    <w:p w:rsidR="00361B36" w:rsidRDefault="00DF0B34"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w:t>
      </w:r>
      <w:r w:rsidR="00361B36">
        <w:rPr>
          <w:rFonts w:ascii="Arial-BoldMT" w:hAnsi="Arial-BoldMT" w:cs="Arial-BoldMT"/>
          <w:b/>
          <w:bCs/>
          <w:color w:val="000000"/>
          <w:sz w:val="18"/>
          <w:szCs w:val="18"/>
        </w:rPr>
        <w:t>r</w:t>
      </w:r>
      <w:proofErr w:type="gramEnd"/>
    </w:p>
    <w:p w:rsidR="001F24C4" w:rsidRDefault="001F24C4"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211 Creative Writing I/Fiction</w:t>
      </w:r>
    </w:p>
    <w:p w:rsidR="001F24C4" w:rsidRPr="00DF0B34" w:rsidRDefault="00DF0B34" w:rsidP="00361B36">
      <w:pPr>
        <w:autoSpaceDE w:val="0"/>
        <w:autoSpaceDN w:val="0"/>
        <w:adjustRightInd w:val="0"/>
        <w:spacing w:after="0" w:line="240" w:lineRule="auto"/>
        <w:rPr>
          <w:rFonts w:ascii="ArialMT" w:hAnsi="ArialMT" w:cs="ArialMT"/>
          <w:b/>
          <w:color w:val="000000"/>
          <w:sz w:val="18"/>
          <w:szCs w:val="18"/>
        </w:rPr>
      </w:pPr>
      <w:proofErr w:type="gramStart"/>
      <w:r>
        <w:rPr>
          <w:rFonts w:ascii="ArialMT" w:hAnsi="ArialMT" w:cs="ArialMT"/>
          <w:b/>
          <w:color w:val="000000"/>
          <w:sz w:val="18"/>
          <w:szCs w:val="18"/>
        </w:rPr>
        <w:t>o</w:t>
      </w:r>
      <w:r w:rsidR="001F24C4" w:rsidRPr="00DF0B34">
        <w:rPr>
          <w:rFonts w:ascii="ArialMT" w:hAnsi="ArialMT" w:cs="ArialMT"/>
          <w:b/>
          <w:color w:val="000000"/>
          <w:sz w:val="18"/>
          <w:szCs w:val="18"/>
        </w:rPr>
        <w:t>r</w:t>
      </w:r>
      <w:proofErr w:type="gramEnd"/>
    </w:p>
    <w:p w:rsidR="00DF0B34" w:rsidRDefault="001F24C4" w:rsidP="00361B36">
      <w:pPr>
        <w:autoSpaceDE w:val="0"/>
        <w:autoSpaceDN w:val="0"/>
        <w:adjustRightInd w:val="0"/>
        <w:spacing w:after="0" w:line="240" w:lineRule="auto"/>
        <w:rPr>
          <w:rFonts w:ascii="ArialMT" w:hAnsi="ArialMT" w:cs="ArialMT"/>
          <w:color w:val="000000"/>
          <w:sz w:val="18"/>
          <w:szCs w:val="18"/>
        </w:rPr>
      </w:pPr>
      <w:proofErr w:type="gramStart"/>
      <w:r>
        <w:rPr>
          <w:rFonts w:ascii="ArialMT" w:hAnsi="ArialMT" w:cs="ArialMT"/>
          <w:color w:val="000000"/>
          <w:sz w:val="18"/>
          <w:szCs w:val="18"/>
        </w:rPr>
        <w:t xml:space="preserve">ENGL </w:t>
      </w:r>
      <w:r w:rsidR="00DF0B34">
        <w:rPr>
          <w:rFonts w:ascii="ArialMT" w:hAnsi="ArialMT" w:cs="ArialMT"/>
          <w:color w:val="000000"/>
          <w:sz w:val="18"/>
          <w:szCs w:val="18"/>
        </w:rPr>
        <w:t>212 Creative Writing II/Fiction</w:t>
      </w:r>
      <w:proofErr w:type="gramEnd"/>
    </w:p>
    <w:p w:rsidR="00DF0B34" w:rsidRPr="00DF0B34" w:rsidRDefault="00DF0B34" w:rsidP="00361B36">
      <w:pPr>
        <w:autoSpaceDE w:val="0"/>
        <w:autoSpaceDN w:val="0"/>
        <w:adjustRightInd w:val="0"/>
        <w:spacing w:after="0" w:line="240" w:lineRule="auto"/>
        <w:rPr>
          <w:rFonts w:ascii="ArialMT" w:hAnsi="ArialMT" w:cs="ArialMT"/>
          <w:b/>
          <w:color w:val="000000"/>
          <w:sz w:val="18"/>
          <w:szCs w:val="18"/>
        </w:rPr>
      </w:pPr>
      <w:proofErr w:type="gramStart"/>
      <w:r>
        <w:rPr>
          <w:rFonts w:ascii="ArialMT" w:hAnsi="ArialMT" w:cs="ArialMT"/>
          <w:b/>
          <w:color w:val="000000"/>
          <w:sz w:val="18"/>
          <w:szCs w:val="18"/>
        </w:rPr>
        <w:t>o</w:t>
      </w:r>
      <w:r w:rsidRPr="00DF0B34">
        <w:rPr>
          <w:rFonts w:ascii="ArialMT" w:hAnsi="ArialMT" w:cs="ArialMT"/>
          <w:b/>
          <w:color w:val="000000"/>
          <w:sz w:val="18"/>
          <w:szCs w:val="18"/>
        </w:rPr>
        <w:t>r</w:t>
      </w:r>
      <w:proofErr w:type="gramEnd"/>
    </w:p>
    <w:p w:rsidR="00DF0B34" w:rsidRDefault="00DF0B34"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214 Creative Writing I/Poetry</w:t>
      </w:r>
    </w:p>
    <w:p w:rsidR="00DF0B34" w:rsidRPr="00DF0B34" w:rsidRDefault="00DF0B34" w:rsidP="00361B36">
      <w:pPr>
        <w:autoSpaceDE w:val="0"/>
        <w:autoSpaceDN w:val="0"/>
        <w:adjustRightInd w:val="0"/>
        <w:spacing w:after="0" w:line="240" w:lineRule="auto"/>
        <w:rPr>
          <w:rFonts w:ascii="ArialMT" w:hAnsi="ArialMT" w:cs="ArialMT"/>
          <w:b/>
          <w:color w:val="000000"/>
          <w:sz w:val="18"/>
          <w:szCs w:val="18"/>
        </w:rPr>
      </w:pPr>
      <w:proofErr w:type="gramStart"/>
      <w:r>
        <w:rPr>
          <w:rFonts w:ascii="ArialMT" w:hAnsi="ArialMT" w:cs="ArialMT"/>
          <w:b/>
          <w:color w:val="000000"/>
          <w:sz w:val="18"/>
          <w:szCs w:val="18"/>
        </w:rPr>
        <w:t>o</w:t>
      </w:r>
      <w:r w:rsidRPr="00DF0B34">
        <w:rPr>
          <w:rFonts w:ascii="ArialMT" w:hAnsi="ArialMT" w:cs="ArialMT"/>
          <w:b/>
          <w:color w:val="000000"/>
          <w:sz w:val="18"/>
          <w:szCs w:val="18"/>
        </w:rPr>
        <w:t>r</w:t>
      </w:r>
      <w:proofErr w:type="gramEnd"/>
    </w:p>
    <w:p w:rsidR="00DF0B34" w:rsidRDefault="00DF0B34" w:rsidP="00361B36">
      <w:pPr>
        <w:autoSpaceDE w:val="0"/>
        <w:autoSpaceDN w:val="0"/>
        <w:adjustRightInd w:val="0"/>
        <w:spacing w:after="0" w:line="240" w:lineRule="auto"/>
        <w:rPr>
          <w:rFonts w:ascii="ArialMT" w:hAnsi="ArialMT" w:cs="ArialMT"/>
          <w:color w:val="000000"/>
          <w:sz w:val="18"/>
          <w:szCs w:val="18"/>
        </w:rPr>
      </w:pPr>
      <w:proofErr w:type="gramStart"/>
      <w:r>
        <w:rPr>
          <w:rFonts w:ascii="ArialMT" w:hAnsi="ArialMT" w:cs="ArialMT"/>
          <w:color w:val="000000"/>
          <w:sz w:val="18"/>
          <w:szCs w:val="18"/>
        </w:rPr>
        <w:t>ENGL 215 Creative Writing II/Poetry</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LIST</w:t>
      </w:r>
      <w:r w:rsidR="00140F74">
        <w:rPr>
          <w:rFonts w:ascii="Arial-BoldMT" w:hAnsi="Arial-BoldMT" w:cs="Arial-BoldMT"/>
          <w:b/>
          <w:bCs/>
          <w:color w:val="000000"/>
          <w:sz w:val="18"/>
          <w:szCs w:val="18"/>
        </w:rPr>
        <w:t xml:space="preserve"> C: Select one (3-5 units) </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
    <w:p w:rsidR="00D76066" w:rsidRPr="00140F74" w:rsidRDefault="00361B36" w:rsidP="00361B36">
      <w:pPr>
        <w:autoSpaceDE w:val="0"/>
        <w:autoSpaceDN w:val="0"/>
        <w:adjustRightInd w:val="0"/>
        <w:spacing w:after="0" w:line="240" w:lineRule="auto"/>
        <w:rPr>
          <w:rFonts w:ascii="ArialMT" w:hAnsi="ArialMT" w:cs="ArialMT"/>
          <w:b/>
          <w:color w:val="000000"/>
          <w:sz w:val="18"/>
          <w:szCs w:val="18"/>
        </w:rPr>
      </w:pPr>
      <w:proofErr w:type="gramStart"/>
      <w:r w:rsidRPr="00140F74">
        <w:rPr>
          <w:rFonts w:ascii="ArialMT" w:hAnsi="ArialMT" w:cs="ArialMT"/>
          <w:b/>
          <w:color w:val="000000"/>
          <w:sz w:val="18"/>
          <w:szCs w:val="18"/>
        </w:rPr>
        <w:t>Any course from LIST A or B not already used.</w:t>
      </w:r>
      <w:proofErr w:type="gramEnd"/>
      <w:r w:rsidRPr="00140F74">
        <w:rPr>
          <w:rFonts w:ascii="ArialMT" w:hAnsi="ArialMT" w:cs="ArialMT"/>
          <w:b/>
          <w:color w:val="000000"/>
          <w:sz w:val="18"/>
          <w:szCs w:val="18"/>
        </w:rPr>
        <w:t xml:space="preserve"> </w:t>
      </w:r>
    </w:p>
    <w:p w:rsidR="00140F74" w:rsidRDefault="00140F74" w:rsidP="00361B36">
      <w:pPr>
        <w:autoSpaceDE w:val="0"/>
        <w:autoSpaceDN w:val="0"/>
        <w:adjustRightInd w:val="0"/>
        <w:spacing w:after="0" w:line="240" w:lineRule="auto"/>
        <w:rPr>
          <w:rFonts w:ascii="ArialMT" w:hAnsi="ArialMT" w:cs="ArialMT"/>
          <w:color w:val="000000"/>
          <w:sz w:val="18"/>
          <w:szCs w:val="18"/>
        </w:rPr>
      </w:pPr>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ENGL 206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Language Structure and Use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CHNS 101 Elementary Chinese 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CHNS 102 Elementary Chinese II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FREN 101 Elementary French 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FREN 102 Elementary French II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FREN 201 Intermediate French 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FREN 201H Honors Intermediate French 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FREN 202 Intermediate French II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FREN 202H Honors Intermediate French II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SIGN 110 American Sign Language I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SIGN 111 American Sign Language II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SIGN 112 American Sign Language III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SPAN 101 Elementary Spanish 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SPAN 101H Honors Elementary Spanish 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SPAN 102 Elementary Spanish II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SPAN 102H Honors Elementary Spanish II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SPAN 201 Intermediate Spanish 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SPAN 201H Honors Intermediate Spanish 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SPAN 202 Intermediate Spanish II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lastRenderedPageBreak/>
        <w:t>SPAN 202H Honors Intermediate Spanish II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VIET 101 Elementary Vietnamese 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VIET 102 Elementary Vietnamese II 5</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CMSD 121 Introduction to Reporting and </w:t>
      </w:r>
      <w:proofErr w:type="spellStart"/>
      <w:r>
        <w:rPr>
          <w:rFonts w:ascii="ArialMT" w:hAnsi="ArialMT" w:cs="ArialMT"/>
          <w:color w:val="000000"/>
          <w:sz w:val="18"/>
          <w:szCs w:val="18"/>
        </w:rPr>
        <w:t>Newswriting</w:t>
      </w:r>
      <w:proofErr w:type="spellEnd"/>
      <w:r>
        <w:rPr>
          <w:rFonts w:ascii="ArialMT" w:hAnsi="ArialMT" w:cs="ArialMT"/>
          <w:color w:val="000000"/>
          <w:sz w:val="18"/>
          <w:szCs w:val="18"/>
        </w:rPr>
        <w:t xml:space="preserv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CMSD 110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Creative Nonfiction 4</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BUS 222 Business Writing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CMST 152 Oral </w:t>
      </w:r>
      <w:proofErr w:type="gramStart"/>
      <w:r>
        <w:rPr>
          <w:rFonts w:ascii="ArialMT" w:hAnsi="ArialMT" w:cs="ArialMT"/>
          <w:color w:val="000000"/>
          <w:sz w:val="18"/>
          <w:szCs w:val="18"/>
        </w:rPr>
        <w:t>Interpretation</w:t>
      </w:r>
      <w:proofErr w:type="gramEnd"/>
      <w:r>
        <w:rPr>
          <w:rFonts w:ascii="ArialMT" w:hAnsi="ArialMT" w:cs="ArialMT"/>
          <w:color w:val="000000"/>
          <w:sz w:val="18"/>
          <w:szCs w:val="18"/>
        </w:rPr>
        <w:t xml:space="preserv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THEA 100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Theatre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ANTH 104 </w:t>
      </w:r>
      <w:proofErr w:type="gramStart"/>
      <w:r>
        <w:rPr>
          <w:rFonts w:ascii="ArialMT" w:hAnsi="ArialMT" w:cs="ArialMT"/>
          <w:color w:val="000000"/>
          <w:sz w:val="18"/>
          <w:szCs w:val="18"/>
        </w:rPr>
        <w:t>Language</w:t>
      </w:r>
      <w:proofErr w:type="gramEnd"/>
      <w:r>
        <w:rPr>
          <w:rFonts w:ascii="ArialMT" w:hAnsi="ArialMT" w:cs="ArialMT"/>
          <w:color w:val="000000"/>
          <w:sz w:val="18"/>
          <w:szCs w:val="18"/>
        </w:rPr>
        <w:t xml:space="preserve"> and Culture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ANTH 104H Honors Language and Culture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ENGL 104 </w:t>
      </w:r>
      <w:proofErr w:type="gramStart"/>
      <w:r>
        <w:rPr>
          <w:rFonts w:ascii="ArialMT" w:hAnsi="ArialMT" w:cs="ArialMT"/>
          <w:color w:val="000000"/>
          <w:sz w:val="18"/>
          <w:szCs w:val="18"/>
        </w:rPr>
        <w:t>Language</w:t>
      </w:r>
      <w:proofErr w:type="gramEnd"/>
      <w:r>
        <w:rPr>
          <w:rFonts w:ascii="ArialMT" w:hAnsi="ArialMT" w:cs="ArialMT"/>
          <w:color w:val="000000"/>
          <w:sz w:val="18"/>
          <w:szCs w:val="18"/>
        </w:rPr>
        <w:t xml:space="preserve"> and Culture 3</w:t>
      </w:r>
    </w:p>
    <w:p w:rsidR="00361B36" w:rsidRDefault="00361B36" w:rsidP="00361B36">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361B36" w:rsidRDefault="00361B36" w:rsidP="00361B36">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ENGL 104H Honors Language and Culture 3</w:t>
      </w:r>
    </w:p>
    <w:p w:rsidR="00806388" w:rsidRDefault="00806388" w:rsidP="00806388">
      <w:pPr>
        <w:autoSpaceDE w:val="0"/>
        <w:autoSpaceDN w:val="0"/>
        <w:adjustRightInd w:val="0"/>
        <w:spacing w:after="0" w:line="240" w:lineRule="auto"/>
        <w:ind w:firstLine="720"/>
        <w:rPr>
          <w:rFonts w:ascii="Arial-BoldMT" w:hAnsi="Arial-BoldMT" w:cs="Arial-BoldMT"/>
          <w:b/>
          <w:bCs/>
          <w:color w:val="000000"/>
          <w:sz w:val="24"/>
          <w:szCs w:val="24"/>
        </w:rPr>
      </w:pPr>
    </w:p>
    <w:p w:rsidR="00361B36" w:rsidRDefault="00361B36" w:rsidP="00806388">
      <w:pPr>
        <w:autoSpaceDE w:val="0"/>
        <w:autoSpaceDN w:val="0"/>
        <w:adjustRightInd w:val="0"/>
        <w:spacing w:after="0" w:line="240" w:lineRule="auto"/>
        <w:ind w:left="3600" w:firstLine="720"/>
        <w:rPr>
          <w:rFonts w:ascii="Arial-BoldMT" w:hAnsi="Arial-BoldMT" w:cs="Arial-BoldMT"/>
          <w:b/>
          <w:bCs/>
          <w:color w:val="000000"/>
          <w:sz w:val="24"/>
          <w:szCs w:val="24"/>
        </w:rPr>
      </w:pPr>
      <w:r>
        <w:rPr>
          <w:rFonts w:ascii="Arial-BoldMT" w:hAnsi="Arial-BoldMT" w:cs="Arial-BoldMT"/>
          <w:b/>
          <w:bCs/>
          <w:color w:val="000000"/>
          <w:sz w:val="24"/>
          <w:szCs w:val="24"/>
        </w:rPr>
        <w:t>Total Units 19 - 22</w:t>
      </w:r>
    </w:p>
    <w:sectPr w:rsidR="00361B36" w:rsidSect="00A77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B36"/>
    <w:rsid w:val="00062B69"/>
    <w:rsid w:val="00113CB9"/>
    <w:rsid w:val="00140F74"/>
    <w:rsid w:val="001F24C4"/>
    <w:rsid w:val="0023715B"/>
    <w:rsid w:val="00361B36"/>
    <w:rsid w:val="00390797"/>
    <w:rsid w:val="00431CCC"/>
    <w:rsid w:val="00431FF7"/>
    <w:rsid w:val="005403FF"/>
    <w:rsid w:val="005E6816"/>
    <w:rsid w:val="006C4802"/>
    <w:rsid w:val="00744F6F"/>
    <w:rsid w:val="00806388"/>
    <w:rsid w:val="009652D4"/>
    <w:rsid w:val="00A77AF6"/>
    <w:rsid w:val="00AE6D4B"/>
    <w:rsid w:val="00B8596D"/>
    <w:rsid w:val="00C7349F"/>
    <w:rsid w:val="00CB1F28"/>
    <w:rsid w:val="00D51587"/>
    <w:rsid w:val="00D76066"/>
    <w:rsid w:val="00DA4275"/>
    <w:rsid w:val="00DE45A7"/>
    <w:rsid w:val="00DE5F5B"/>
    <w:rsid w:val="00DF0B34"/>
    <w:rsid w:val="00E46DF2"/>
    <w:rsid w:val="00F05A98"/>
    <w:rsid w:val="00F3459A"/>
    <w:rsid w:val="00FD2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HNYXMCCMVK3K-1256-7</_dlc_DocId>
    <_dlc_DocIdUrl xmlns="431189f8-a51b-453f-9f0c-3a0b3b65b12f">
      <Url>http://www.sac.edu/StudentServices/Counseling/articulation/_layouts/DocIdRedir.aspx?ID=HNYXMCCMVK3K-1256-7</Url>
      <Description>HNYXMCCMVK3K-1256-7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84B5E51A35A0148AF974C0111CD234D" ma:contentTypeVersion="0" ma:contentTypeDescription="Create a new document." ma:contentTypeScope="" ma:versionID="9a664623786229967d02390b0da730f0">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E0921-DD6E-4E52-9298-B17F10AD91FC}"/>
</file>

<file path=customXml/itemProps2.xml><?xml version="1.0" encoding="utf-8"?>
<ds:datastoreItem xmlns:ds="http://schemas.openxmlformats.org/officeDocument/2006/customXml" ds:itemID="{4AB69B3D-2370-40AB-AB90-7A4A11DA4C2B}"/>
</file>

<file path=customXml/itemProps3.xml><?xml version="1.0" encoding="utf-8"?>
<ds:datastoreItem xmlns:ds="http://schemas.openxmlformats.org/officeDocument/2006/customXml" ds:itemID="{F6AB6E0D-69A1-4787-BB17-D73E2B3984E2}"/>
</file>

<file path=customXml/itemProps4.xml><?xml version="1.0" encoding="utf-8"?>
<ds:datastoreItem xmlns:ds="http://schemas.openxmlformats.org/officeDocument/2006/customXml" ds:itemID="{CA84C228-E6A4-48D5-8AEC-2B72FD2088D5}"/>
</file>

<file path=docProps/app.xml><?xml version="1.0" encoding="utf-8"?>
<Properties xmlns="http://schemas.openxmlformats.org/officeDocument/2006/extended-properties" xmlns:vt="http://schemas.openxmlformats.org/officeDocument/2006/docPropsVTypes">
  <Template>Normal</Template>
  <TotalTime>57</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9</cp:revision>
  <dcterms:created xsi:type="dcterms:W3CDTF">2014-02-27T19:52:00Z</dcterms:created>
  <dcterms:modified xsi:type="dcterms:W3CDTF">2014-02-27T20:51:00Z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b2b65cde-dfa1-4dd9-9b8e-6aaced320bc4</vt:lpwstr>
  </property>
  <property fmtid="{D5CDD505-2E9C-101B-9397-08002B2CF9AE}" pid="3" name="ContentTypeId">
    <vt:lpwstr>0x010100884B5E51A35A0148AF974C0111CD234D</vt:lpwstr>
  </property>
</Properties>
</file>