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F75" w:rsidRPr="00824F75" w:rsidRDefault="00824F75" w:rsidP="00824F75">
      <w:pPr>
        <w:spacing w:after="200" w:line="276" w:lineRule="auto"/>
        <w:rPr>
          <w:b/>
        </w:rPr>
      </w:pPr>
      <w:r w:rsidRPr="00824F75">
        <w:rPr>
          <w:b/>
        </w:rPr>
        <w:t>Templates FOR AOC USE</w:t>
      </w:r>
    </w:p>
    <w:p w:rsidR="00824F75" w:rsidRPr="00824F75" w:rsidRDefault="00824F75" w:rsidP="00824F75">
      <w:pPr>
        <w:spacing w:after="200" w:line="276" w:lineRule="auto"/>
        <w:rPr>
          <w:b/>
        </w:rPr>
      </w:pPr>
      <w:r w:rsidRPr="00824F75">
        <w:rPr>
          <w:b/>
        </w:rPr>
        <w:t>Template #1</w:t>
      </w:r>
    </w:p>
    <w:p w:rsidR="00824F75" w:rsidRPr="00824F75" w:rsidRDefault="00824F75" w:rsidP="00824F75">
      <w:pPr>
        <w:spacing w:after="200" w:line="276" w:lineRule="auto"/>
        <w:jc w:val="center"/>
        <w:rPr>
          <w:rFonts w:ascii="Times New Roman" w:hAnsi="Times New Roman" w:cs="Times New Roman"/>
          <w:b/>
          <w:sz w:val="28"/>
          <w:szCs w:val="28"/>
        </w:rPr>
      </w:pPr>
      <w:r w:rsidRPr="00824F75">
        <w:rPr>
          <w:rFonts w:ascii="Times New Roman" w:eastAsia="Times New Roman" w:hAnsi="Times New Roman" w:cs="Times New Roman"/>
          <w:noProof/>
          <w:sz w:val="24"/>
          <w:szCs w:val="24"/>
        </w:rPr>
        <w:drawing>
          <wp:inline distT="0" distB="0" distL="0" distR="0" wp14:anchorId="177CE9A6" wp14:editId="2E1C4CB6">
            <wp:extent cx="4152900" cy="863924"/>
            <wp:effectExtent l="0" t="0" r="0" b="0"/>
            <wp:docPr id="1" name="Picture 1" descr="Centennial_Letterhead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ennial_Letterhead_bann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52900" cy="863924"/>
                    </a:xfrm>
                    <a:prstGeom prst="rect">
                      <a:avLst/>
                    </a:prstGeom>
                    <a:noFill/>
                    <a:ln>
                      <a:noFill/>
                    </a:ln>
                  </pic:spPr>
                </pic:pic>
              </a:graphicData>
            </a:graphic>
          </wp:inline>
        </w:drawing>
      </w:r>
    </w:p>
    <w:p w:rsidR="00824F75" w:rsidRPr="00824F75" w:rsidRDefault="00824F75" w:rsidP="00824F75">
      <w:pPr>
        <w:spacing w:after="0" w:line="240" w:lineRule="auto"/>
        <w:jc w:val="center"/>
        <w:rPr>
          <w:rFonts w:ascii="Times New Roman" w:hAnsi="Times New Roman" w:cs="Times New Roman"/>
          <w:b/>
          <w:sz w:val="28"/>
          <w:szCs w:val="28"/>
        </w:rPr>
      </w:pPr>
      <w:r w:rsidRPr="00824F75">
        <w:rPr>
          <w:rFonts w:ascii="Times New Roman" w:hAnsi="Times New Roman" w:cs="Times New Roman"/>
          <w:b/>
          <w:sz w:val="28"/>
          <w:szCs w:val="28"/>
        </w:rPr>
        <w:t>Accreditation Oversight Committee</w:t>
      </w:r>
    </w:p>
    <w:p w:rsidR="00824F75" w:rsidRPr="00824F75" w:rsidRDefault="00824F75" w:rsidP="00824F75">
      <w:pPr>
        <w:spacing w:after="0" w:line="240" w:lineRule="auto"/>
        <w:jc w:val="center"/>
        <w:rPr>
          <w:rFonts w:ascii="Times New Roman" w:hAnsi="Times New Roman" w:cs="Times New Roman"/>
          <w:b/>
          <w:sz w:val="28"/>
          <w:szCs w:val="28"/>
        </w:rPr>
      </w:pPr>
      <w:r w:rsidRPr="00824F75">
        <w:rPr>
          <w:rFonts w:ascii="Times New Roman" w:hAnsi="Times New Roman" w:cs="Times New Roman"/>
          <w:b/>
          <w:sz w:val="28"/>
          <w:szCs w:val="28"/>
        </w:rPr>
        <w:t>Midterm Report October 15, 2017</w:t>
      </w:r>
    </w:p>
    <w:p w:rsidR="00824F75" w:rsidRPr="00824F75" w:rsidRDefault="00824F75" w:rsidP="00824F75">
      <w:pPr>
        <w:spacing w:after="0" w:line="240" w:lineRule="auto"/>
        <w:jc w:val="center"/>
        <w:rPr>
          <w:rFonts w:ascii="Times New Roman" w:hAnsi="Times New Roman" w:cs="Times New Roman"/>
          <w:b/>
          <w:sz w:val="28"/>
          <w:szCs w:val="28"/>
        </w:rPr>
      </w:pPr>
      <w:r w:rsidRPr="00824F75">
        <w:rPr>
          <w:rFonts w:ascii="Times New Roman" w:hAnsi="Times New Roman" w:cs="Times New Roman"/>
          <w:b/>
          <w:sz w:val="28"/>
          <w:szCs w:val="28"/>
        </w:rPr>
        <w:t>Recommendations To-Do List</w:t>
      </w:r>
    </w:p>
    <w:p w:rsidR="00824F75" w:rsidRPr="00824F75" w:rsidRDefault="00824F75" w:rsidP="00824F75">
      <w:pPr>
        <w:spacing w:after="0" w:line="240" w:lineRule="auto"/>
        <w:jc w:val="cente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1920"/>
        <w:gridCol w:w="2785"/>
        <w:gridCol w:w="1937"/>
        <w:gridCol w:w="1435"/>
        <w:gridCol w:w="1273"/>
      </w:tblGrid>
      <w:tr w:rsidR="00824F75" w:rsidRPr="00824F75" w:rsidTr="00F10CFC">
        <w:tc>
          <w:tcPr>
            <w:tcW w:w="2088" w:type="dxa"/>
            <w:shd w:val="clear" w:color="auto" w:fill="ACB9CA" w:themeFill="text2" w:themeFillTint="66"/>
          </w:tcPr>
          <w:p w:rsidR="00824F75" w:rsidRPr="00824F75" w:rsidRDefault="00824F75" w:rsidP="00824F75">
            <w:pPr>
              <w:spacing w:after="200" w:line="276" w:lineRule="auto"/>
              <w:rPr>
                <w:rFonts w:asciiTheme="majorHAnsi" w:hAnsiTheme="majorHAnsi"/>
                <w:b/>
                <w:sz w:val="24"/>
                <w:szCs w:val="24"/>
              </w:rPr>
            </w:pPr>
          </w:p>
        </w:tc>
        <w:tc>
          <w:tcPr>
            <w:tcW w:w="2970" w:type="dxa"/>
            <w:shd w:val="clear" w:color="auto" w:fill="ACB9CA" w:themeFill="text2" w:themeFillTint="66"/>
          </w:tcPr>
          <w:p w:rsidR="00824F75" w:rsidRPr="00824F75" w:rsidRDefault="00824F75" w:rsidP="00824F75">
            <w:pPr>
              <w:spacing w:after="200" w:line="276" w:lineRule="auto"/>
              <w:rPr>
                <w:rFonts w:asciiTheme="majorHAnsi" w:hAnsiTheme="majorHAnsi"/>
                <w:b/>
                <w:sz w:val="24"/>
                <w:szCs w:val="24"/>
              </w:rPr>
            </w:pPr>
            <w:r w:rsidRPr="00824F75">
              <w:rPr>
                <w:rFonts w:asciiTheme="majorHAnsi" w:hAnsiTheme="majorHAnsi"/>
                <w:b/>
                <w:sz w:val="24"/>
                <w:szCs w:val="24"/>
              </w:rPr>
              <w:t>Needed</w:t>
            </w:r>
          </w:p>
        </w:tc>
        <w:tc>
          <w:tcPr>
            <w:tcW w:w="1479" w:type="dxa"/>
            <w:shd w:val="clear" w:color="auto" w:fill="ACB9CA" w:themeFill="text2" w:themeFillTint="66"/>
          </w:tcPr>
          <w:p w:rsidR="00824F75" w:rsidRPr="00824F75" w:rsidRDefault="00824F75" w:rsidP="00824F75">
            <w:pPr>
              <w:spacing w:after="200" w:line="276" w:lineRule="auto"/>
              <w:rPr>
                <w:rFonts w:asciiTheme="majorHAnsi" w:hAnsiTheme="majorHAnsi"/>
                <w:b/>
                <w:sz w:val="24"/>
                <w:szCs w:val="24"/>
              </w:rPr>
            </w:pPr>
            <w:r w:rsidRPr="00824F75">
              <w:rPr>
                <w:rFonts w:asciiTheme="majorHAnsi" w:hAnsiTheme="majorHAnsi"/>
                <w:b/>
                <w:sz w:val="24"/>
                <w:szCs w:val="24"/>
              </w:rPr>
              <w:t>Responsible</w:t>
            </w:r>
          </w:p>
        </w:tc>
        <w:tc>
          <w:tcPr>
            <w:tcW w:w="1671" w:type="dxa"/>
            <w:shd w:val="clear" w:color="auto" w:fill="ACB9CA" w:themeFill="text2" w:themeFillTint="66"/>
          </w:tcPr>
          <w:p w:rsidR="00824F75" w:rsidRPr="00824F75" w:rsidRDefault="00824F75" w:rsidP="00824F75">
            <w:pPr>
              <w:spacing w:after="200" w:line="276" w:lineRule="auto"/>
              <w:rPr>
                <w:rFonts w:asciiTheme="majorHAnsi" w:hAnsiTheme="majorHAnsi"/>
                <w:b/>
                <w:sz w:val="24"/>
                <w:szCs w:val="24"/>
              </w:rPr>
            </w:pPr>
            <w:r w:rsidRPr="00824F75">
              <w:rPr>
                <w:rFonts w:asciiTheme="majorHAnsi" w:hAnsiTheme="majorHAnsi"/>
                <w:b/>
                <w:sz w:val="24"/>
                <w:szCs w:val="24"/>
              </w:rPr>
              <w:t>Timeline</w:t>
            </w:r>
          </w:p>
        </w:tc>
        <w:tc>
          <w:tcPr>
            <w:tcW w:w="1368" w:type="dxa"/>
            <w:shd w:val="clear" w:color="auto" w:fill="ACB9CA" w:themeFill="text2" w:themeFillTint="66"/>
          </w:tcPr>
          <w:p w:rsidR="00824F75" w:rsidRPr="00824F75" w:rsidRDefault="00824F75" w:rsidP="00824F75">
            <w:pPr>
              <w:spacing w:after="200" w:line="276" w:lineRule="auto"/>
              <w:rPr>
                <w:rFonts w:asciiTheme="majorHAnsi" w:hAnsiTheme="majorHAnsi"/>
                <w:b/>
                <w:sz w:val="24"/>
                <w:szCs w:val="24"/>
              </w:rPr>
            </w:pPr>
            <w:r w:rsidRPr="00824F75">
              <w:rPr>
                <w:rFonts w:asciiTheme="majorHAnsi" w:hAnsiTheme="majorHAnsi"/>
                <w:b/>
                <w:sz w:val="24"/>
                <w:szCs w:val="24"/>
              </w:rPr>
              <w:t>Status with Date</w:t>
            </w:r>
          </w:p>
        </w:tc>
      </w:tr>
      <w:tr w:rsidR="00824F75" w:rsidRPr="00824F75" w:rsidTr="00F10CFC">
        <w:tc>
          <w:tcPr>
            <w:tcW w:w="2088" w:type="dxa"/>
          </w:tcPr>
          <w:p w:rsidR="00824F75" w:rsidRPr="00824F75" w:rsidRDefault="00824F75" w:rsidP="00824F75">
            <w:pPr>
              <w:spacing w:after="200" w:line="276" w:lineRule="auto"/>
              <w:rPr>
                <w:rFonts w:asciiTheme="majorHAnsi" w:hAnsiTheme="majorHAnsi"/>
                <w:b/>
                <w:sz w:val="20"/>
                <w:szCs w:val="20"/>
              </w:rPr>
            </w:pPr>
            <w:r w:rsidRPr="00824F75">
              <w:rPr>
                <w:rFonts w:asciiTheme="majorHAnsi" w:hAnsiTheme="majorHAnsi"/>
                <w:b/>
                <w:sz w:val="20"/>
                <w:szCs w:val="20"/>
              </w:rPr>
              <w:t>Recommendation</w:t>
            </w:r>
          </w:p>
          <w:p w:rsidR="00824F75" w:rsidRPr="00824F75" w:rsidRDefault="00824F75" w:rsidP="00824F75">
            <w:pPr>
              <w:spacing w:after="200" w:line="276" w:lineRule="auto"/>
              <w:rPr>
                <w:rFonts w:asciiTheme="majorHAnsi" w:hAnsiTheme="majorHAnsi"/>
                <w:b/>
                <w:sz w:val="20"/>
                <w:szCs w:val="20"/>
              </w:rPr>
            </w:pPr>
            <w:r w:rsidRPr="00824F75">
              <w:rPr>
                <w:rFonts w:asciiTheme="majorHAnsi" w:hAnsiTheme="majorHAnsi"/>
                <w:b/>
                <w:sz w:val="20"/>
                <w:szCs w:val="20"/>
              </w:rPr>
              <w:t xml:space="preserve">         1</w:t>
            </w:r>
          </w:p>
        </w:tc>
        <w:tc>
          <w:tcPr>
            <w:tcW w:w="2970" w:type="dxa"/>
          </w:tcPr>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1.AUOs and SSOs need to be tied to SLOs</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2.Broad RAR analysis</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3.End of Year Reports/Surveys must be done by every committee/ Academic Senate annually</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4.Ongoing review of APR</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5.Continue the Participatory Governance Retreat</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lastRenderedPageBreak/>
              <w:t>6. Progress report on status of the Strategic Plan</w:t>
            </w: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7.Set a cycle for evaluation of processes</w:t>
            </w: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8. Revise EMP F15, to include Planning Design Manual</w:t>
            </w:r>
          </w:p>
          <w:p w:rsidR="00824F75" w:rsidRPr="00824F75" w:rsidRDefault="00824F75" w:rsidP="00824F75">
            <w:pPr>
              <w:spacing w:after="200" w:line="276" w:lineRule="auto"/>
              <w:rPr>
                <w:rFonts w:asciiTheme="majorHAnsi" w:hAnsiTheme="majorHAnsi"/>
                <w:sz w:val="20"/>
                <w:szCs w:val="20"/>
              </w:rPr>
            </w:pPr>
          </w:p>
        </w:tc>
        <w:tc>
          <w:tcPr>
            <w:tcW w:w="1479" w:type="dxa"/>
          </w:tcPr>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lastRenderedPageBreak/>
              <w:t>1.VP Admin, VPSS</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2. Planning and Budget Committee</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3. Co-chairs Councils/Committees</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 xml:space="preserve">4. Academic Senate </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5. College Council</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6. College Council</w:t>
            </w: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7. College Council</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8. College Council</w:t>
            </w: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EMP Workgroup (to be created—include Research Team)</w:t>
            </w:r>
          </w:p>
        </w:tc>
        <w:tc>
          <w:tcPr>
            <w:tcW w:w="1671" w:type="dxa"/>
          </w:tcPr>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2. Ongoing</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4. Annual and quad. APR will be approved May 26</w:t>
            </w:r>
            <w:r w:rsidRPr="00824F75">
              <w:rPr>
                <w:rFonts w:asciiTheme="majorHAnsi" w:hAnsiTheme="majorHAnsi"/>
                <w:sz w:val="20"/>
                <w:szCs w:val="20"/>
                <w:vertAlign w:val="superscript"/>
              </w:rPr>
              <w:t>th</w:t>
            </w:r>
            <w:r w:rsidRPr="00824F75">
              <w:rPr>
                <w:rFonts w:asciiTheme="majorHAnsi" w:hAnsiTheme="majorHAnsi"/>
                <w:sz w:val="20"/>
                <w:szCs w:val="20"/>
              </w:rPr>
              <w:t>.</w:t>
            </w: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5. Scheduled for May 27</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lastRenderedPageBreak/>
              <w:t>6. Scheduled for May 27</w:t>
            </w: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7.S15</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8. F15</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tc>
        <w:tc>
          <w:tcPr>
            <w:tcW w:w="1368" w:type="dxa"/>
          </w:tcPr>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2. Received minutes P&amp;B Committee</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7. Timeline created; CC approval pending 5/27</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8. Timeline for review of processes includes EMP</w:t>
            </w:r>
          </w:p>
        </w:tc>
      </w:tr>
      <w:tr w:rsidR="00824F75" w:rsidRPr="00824F75" w:rsidTr="00F10CFC">
        <w:tc>
          <w:tcPr>
            <w:tcW w:w="2088" w:type="dxa"/>
          </w:tcPr>
          <w:p w:rsidR="00824F75" w:rsidRPr="00824F75" w:rsidRDefault="00824F75" w:rsidP="00824F75">
            <w:pPr>
              <w:spacing w:after="200" w:line="276" w:lineRule="auto"/>
              <w:rPr>
                <w:rFonts w:asciiTheme="majorHAnsi" w:hAnsiTheme="majorHAnsi"/>
                <w:b/>
                <w:sz w:val="20"/>
                <w:szCs w:val="20"/>
              </w:rPr>
            </w:pPr>
            <w:r w:rsidRPr="00824F75">
              <w:rPr>
                <w:rFonts w:asciiTheme="majorHAnsi" w:hAnsiTheme="majorHAnsi"/>
                <w:b/>
                <w:sz w:val="20"/>
                <w:szCs w:val="20"/>
              </w:rPr>
              <w:lastRenderedPageBreak/>
              <w:t xml:space="preserve">Recommendation </w:t>
            </w:r>
          </w:p>
          <w:p w:rsidR="00824F75" w:rsidRPr="00824F75" w:rsidRDefault="00824F75" w:rsidP="00824F75">
            <w:pPr>
              <w:spacing w:after="200" w:line="276" w:lineRule="auto"/>
              <w:rPr>
                <w:rFonts w:asciiTheme="majorHAnsi" w:hAnsiTheme="majorHAnsi"/>
                <w:b/>
                <w:sz w:val="20"/>
                <w:szCs w:val="20"/>
              </w:rPr>
            </w:pPr>
            <w:r w:rsidRPr="00824F75">
              <w:rPr>
                <w:rFonts w:asciiTheme="majorHAnsi" w:hAnsiTheme="majorHAnsi"/>
                <w:b/>
                <w:sz w:val="20"/>
                <w:szCs w:val="20"/>
              </w:rPr>
              <w:t xml:space="preserve">         2</w:t>
            </w:r>
          </w:p>
        </w:tc>
        <w:tc>
          <w:tcPr>
            <w:tcW w:w="2970" w:type="dxa"/>
          </w:tcPr>
          <w:p w:rsidR="00824F75" w:rsidRPr="00824F75" w:rsidRDefault="00824F75" w:rsidP="00824F75">
            <w:pPr>
              <w:spacing w:after="200" w:line="276" w:lineRule="auto"/>
              <w:rPr>
                <w:rFonts w:asciiTheme="majorHAnsi" w:eastAsia="Times New Roman" w:hAnsiTheme="majorHAnsi"/>
                <w:sz w:val="20"/>
                <w:szCs w:val="20"/>
              </w:rPr>
            </w:pPr>
            <w:r w:rsidRPr="00824F75">
              <w:rPr>
                <w:rFonts w:asciiTheme="majorHAnsi" w:eastAsia="Times New Roman" w:hAnsiTheme="majorHAnsi"/>
                <w:sz w:val="20"/>
                <w:szCs w:val="20"/>
              </w:rPr>
              <w:t>1.Develop a cycle of evaluation calendar with the above categories, timelines and responsibilities</w:t>
            </w:r>
          </w:p>
          <w:p w:rsidR="00824F75" w:rsidRPr="00824F75" w:rsidRDefault="00824F75" w:rsidP="00824F75">
            <w:pPr>
              <w:spacing w:after="200" w:line="276" w:lineRule="auto"/>
              <w:rPr>
                <w:rFonts w:asciiTheme="majorHAnsi" w:eastAsia="Times New Roman" w:hAnsiTheme="majorHAnsi"/>
                <w:sz w:val="20"/>
                <w:szCs w:val="20"/>
              </w:rPr>
            </w:pPr>
          </w:p>
          <w:p w:rsidR="00824F75" w:rsidRPr="00824F75" w:rsidRDefault="00824F75" w:rsidP="00824F75">
            <w:pPr>
              <w:spacing w:after="200" w:line="276" w:lineRule="auto"/>
              <w:rPr>
                <w:rFonts w:asciiTheme="majorHAnsi" w:eastAsia="Times New Roman" w:hAnsiTheme="majorHAnsi"/>
                <w:sz w:val="20"/>
                <w:szCs w:val="20"/>
              </w:rPr>
            </w:pPr>
          </w:p>
          <w:p w:rsidR="00824F75" w:rsidRPr="00824F75" w:rsidRDefault="00824F75" w:rsidP="00824F75">
            <w:pPr>
              <w:spacing w:after="200" w:line="276" w:lineRule="auto"/>
              <w:rPr>
                <w:rFonts w:asciiTheme="majorHAnsi" w:eastAsia="Times New Roman" w:hAnsiTheme="majorHAnsi"/>
                <w:sz w:val="20"/>
                <w:szCs w:val="20"/>
              </w:rPr>
            </w:pPr>
            <w:r w:rsidRPr="00824F75">
              <w:rPr>
                <w:rFonts w:asciiTheme="majorHAnsi" w:eastAsia="Times New Roman" w:hAnsiTheme="majorHAnsi"/>
                <w:sz w:val="20"/>
                <w:szCs w:val="20"/>
              </w:rPr>
              <w:t>2.Develop a rubric for assessing effectiveness of  categories cited in recommendation/ develop assessment tools/metrics</w:t>
            </w:r>
          </w:p>
          <w:p w:rsidR="00824F75" w:rsidRPr="00824F75" w:rsidRDefault="00824F75" w:rsidP="00824F75">
            <w:pPr>
              <w:spacing w:after="200" w:line="276" w:lineRule="auto"/>
              <w:ind w:firstLine="720"/>
              <w:rPr>
                <w:rFonts w:asciiTheme="majorHAnsi" w:eastAsia="Times New Roman" w:hAnsiTheme="majorHAnsi"/>
                <w:sz w:val="20"/>
                <w:szCs w:val="20"/>
              </w:rPr>
            </w:pPr>
          </w:p>
          <w:p w:rsidR="00824F75" w:rsidRPr="00824F75" w:rsidRDefault="00824F75" w:rsidP="00824F75">
            <w:pPr>
              <w:spacing w:after="200" w:line="276" w:lineRule="auto"/>
              <w:rPr>
                <w:rFonts w:asciiTheme="majorHAnsi" w:eastAsia="Times New Roman" w:hAnsiTheme="majorHAnsi"/>
                <w:sz w:val="20"/>
                <w:szCs w:val="20"/>
              </w:rPr>
            </w:pPr>
            <w:r w:rsidRPr="00824F75">
              <w:rPr>
                <w:rFonts w:asciiTheme="majorHAnsi" w:eastAsia="Times New Roman" w:hAnsiTheme="majorHAnsi"/>
                <w:sz w:val="20"/>
                <w:szCs w:val="20"/>
              </w:rPr>
              <w:t>3.Each governance group and committee needs goals at the beginning of the year and end-of-year report progress towards goals/including AS</w:t>
            </w:r>
          </w:p>
          <w:p w:rsidR="00824F75" w:rsidRPr="00824F75" w:rsidRDefault="00824F75" w:rsidP="00824F75">
            <w:pPr>
              <w:spacing w:after="200" w:line="276" w:lineRule="auto"/>
              <w:ind w:firstLine="720"/>
              <w:rPr>
                <w:rFonts w:asciiTheme="majorHAnsi" w:eastAsia="Times New Roman" w:hAnsiTheme="majorHAnsi"/>
                <w:sz w:val="20"/>
                <w:szCs w:val="20"/>
              </w:rPr>
            </w:pPr>
          </w:p>
          <w:p w:rsidR="00824F75" w:rsidRPr="00824F75" w:rsidRDefault="00824F75" w:rsidP="00824F75">
            <w:pPr>
              <w:spacing w:after="200" w:line="276" w:lineRule="auto"/>
              <w:rPr>
                <w:rFonts w:asciiTheme="majorHAnsi" w:eastAsia="Times New Roman" w:hAnsiTheme="majorHAnsi"/>
                <w:sz w:val="20"/>
                <w:szCs w:val="20"/>
              </w:rPr>
            </w:pPr>
            <w:r w:rsidRPr="00824F75">
              <w:rPr>
                <w:rFonts w:asciiTheme="majorHAnsi" w:eastAsia="Times New Roman" w:hAnsiTheme="majorHAnsi"/>
                <w:sz w:val="20"/>
                <w:szCs w:val="20"/>
              </w:rPr>
              <w:t xml:space="preserve">4.Develop calendar for review of institutional policies, procedures and publications </w:t>
            </w:r>
            <w:r w:rsidRPr="00824F75">
              <w:rPr>
                <w:rFonts w:asciiTheme="majorHAnsi" w:eastAsia="Times New Roman" w:hAnsiTheme="majorHAnsi"/>
                <w:sz w:val="20"/>
                <w:szCs w:val="20"/>
              </w:rPr>
              <w:lastRenderedPageBreak/>
              <w:t>(II.A.6.c), who responsible, metrics for analysis</w:t>
            </w:r>
          </w:p>
          <w:p w:rsidR="00824F75" w:rsidRPr="00824F75" w:rsidRDefault="00824F75" w:rsidP="00824F75">
            <w:pPr>
              <w:spacing w:after="200" w:line="276" w:lineRule="auto"/>
              <w:ind w:firstLine="720"/>
              <w:rPr>
                <w:rFonts w:asciiTheme="majorHAnsi" w:eastAsia="Times New Roman" w:hAnsiTheme="majorHAnsi"/>
                <w:sz w:val="20"/>
                <w:szCs w:val="20"/>
              </w:rPr>
            </w:pPr>
          </w:p>
          <w:p w:rsidR="00824F75" w:rsidRPr="00824F75" w:rsidRDefault="00824F75" w:rsidP="00824F75">
            <w:pPr>
              <w:spacing w:after="200" w:line="276" w:lineRule="auto"/>
              <w:rPr>
                <w:rFonts w:asciiTheme="majorHAnsi" w:eastAsia="Times New Roman" w:hAnsiTheme="majorHAnsi"/>
                <w:sz w:val="20"/>
                <w:szCs w:val="20"/>
              </w:rPr>
            </w:pPr>
            <w:r w:rsidRPr="00824F75">
              <w:rPr>
                <w:rFonts w:asciiTheme="majorHAnsi" w:eastAsia="Times New Roman" w:hAnsiTheme="majorHAnsi"/>
                <w:sz w:val="20"/>
                <w:szCs w:val="20"/>
              </w:rPr>
              <w:t>5.Revise Tech Plan (III.C.2)</w:t>
            </w:r>
          </w:p>
          <w:p w:rsidR="00824F75" w:rsidRPr="00824F75" w:rsidRDefault="00824F75" w:rsidP="00824F75">
            <w:pPr>
              <w:spacing w:after="200" w:line="276" w:lineRule="auto"/>
              <w:rPr>
                <w:rFonts w:asciiTheme="majorHAnsi" w:eastAsia="Times New Roman" w:hAnsiTheme="majorHAnsi"/>
                <w:sz w:val="20"/>
                <w:szCs w:val="20"/>
              </w:rPr>
            </w:pPr>
          </w:p>
          <w:p w:rsidR="00824F75" w:rsidRPr="00824F75" w:rsidRDefault="00824F75" w:rsidP="00824F75">
            <w:pPr>
              <w:spacing w:after="200" w:line="276" w:lineRule="auto"/>
              <w:rPr>
                <w:rFonts w:asciiTheme="majorHAnsi" w:eastAsia="Times New Roman" w:hAnsiTheme="majorHAnsi"/>
                <w:sz w:val="20"/>
                <w:szCs w:val="20"/>
              </w:rPr>
            </w:pPr>
          </w:p>
          <w:p w:rsidR="00824F75" w:rsidRPr="00824F75" w:rsidRDefault="00824F75" w:rsidP="00824F75">
            <w:pPr>
              <w:spacing w:after="200" w:line="276" w:lineRule="auto"/>
              <w:rPr>
                <w:rFonts w:asciiTheme="majorHAnsi" w:eastAsia="Times New Roman" w:hAnsiTheme="majorHAnsi"/>
                <w:sz w:val="20"/>
                <w:szCs w:val="20"/>
              </w:rPr>
            </w:pPr>
            <w:r w:rsidRPr="00824F75">
              <w:rPr>
                <w:rFonts w:asciiTheme="majorHAnsi" w:eastAsia="Times New Roman" w:hAnsiTheme="majorHAnsi"/>
                <w:sz w:val="20"/>
                <w:szCs w:val="20"/>
              </w:rPr>
              <w:t>6.RAR Analysis/SB 361 analysis (III.D.4)</w:t>
            </w:r>
          </w:p>
          <w:p w:rsidR="00824F75" w:rsidRPr="00824F75" w:rsidRDefault="00824F75" w:rsidP="00824F75">
            <w:pPr>
              <w:spacing w:after="200" w:line="276" w:lineRule="auto"/>
              <w:rPr>
                <w:rFonts w:asciiTheme="majorHAnsi" w:eastAsia="Times New Roman" w:hAnsiTheme="majorHAnsi"/>
                <w:sz w:val="20"/>
                <w:szCs w:val="20"/>
              </w:rPr>
            </w:pPr>
          </w:p>
          <w:p w:rsidR="00824F75" w:rsidRPr="00824F75" w:rsidRDefault="00824F75" w:rsidP="00824F75">
            <w:pPr>
              <w:spacing w:after="200" w:line="276" w:lineRule="auto"/>
              <w:rPr>
                <w:rFonts w:asciiTheme="majorHAnsi" w:eastAsia="Times New Roman" w:hAnsiTheme="majorHAnsi"/>
                <w:sz w:val="20"/>
                <w:szCs w:val="20"/>
              </w:rPr>
            </w:pPr>
            <w:r w:rsidRPr="00824F75">
              <w:rPr>
                <w:rFonts w:asciiTheme="majorHAnsi" w:eastAsia="Times New Roman" w:hAnsiTheme="majorHAnsi"/>
                <w:sz w:val="20"/>
                <w:szCs w:val="20"/>
              </w:rPr>
              <w:t>7. Evaluation process for governance/communication process as well.</w:t>
            </w:r>
          </w:p>
          <w:p w:rsidR="00824F75" w:rsidRPr="00824F75" w:rsidRDefault="00824F75" w:rsidP="00824F75">
            <w:pPr>
              <w:spacing w:after="200" w:line="276" w:lineRule="auto"/>
              <w:rPr>
                <w:rFonts w:asciiTheme="majorHAnsi" w:eastAsia="Times New Roman" w:hAnsiTheme="majorHAnsi"/>
                <w:sz w:val="20"/>
                <w:szCs w:val="20"/>
              </w:rPr>
            </w:pPr>
          </w:p>
          <w:p w:rsidR="00824F75" w:rsidRPr="00824F75" w:rsidRDefault="00824F75" w:rsidP="00824F75">
            <w:pPr>
              <w:spacing w:after="200" w:line="276" w:lineRule="auto"/>
              <w:rPr>
                <w:rFonts w:asciiTheme="majorHAnsi" w:eastAsia="Times New Roman" w:hAnsiTheme="majorHAnsi"/>
                <w:sz w:val="20"/>
                <w:szCs w:val="20"/>
              </w:rPr>
            </w:pPr>
            <w:r w:rsidRPr="00824F75">
              <w:rPr>
                <w:rFonts w:asciiTheme="majorHAnsi" w:eastAsia="Times New Roman" w:hAnsiTheme="majorHAnsi"/>
                <w:sz w:val="20"/>
                <w:szCs w:val="20"/>
              </w:rPr>
              <w:t>8. Evaluation process for “training,” i.e., professional development</w:t>
            </w:r>
          </w:p>
        </w:tc>
        <w:tc>
          <w:tcPr>
            <w:tcW w:w="1479" w:type="dxa"/>
          </w:tcPr>
          <w:p w:rsidR="00824F75" w:rsidRPr="00824F75" w:rsidRDefault="00824F75" w:rsidP="00824F75">
            <w:pPr>
              <w:numPr>
                <w:ilvl w:val="0"/>
                <w:numId w:val="2"/>
              </w:numPr>
              <w:ind w:left="274" w:hanging="270"/>
              <w:contextualSpacing/>
              <w:rPr>
                <w:rFonts w:asciiTheme="majorHAnsi" w:hAnsiTheme="majorHAnsi"/>
                <w:sz w:val="20"/>
                <w:szCs w:val="20"/>
              </w:rPr>
            </w:pPr>
            <w:r w:rsidRPr="00824F75">
              <w:rPr>
                <w:rFonts w:asciiTheme="majorHAnsi" w:hAnsiTheme="majorHAnsi"/>
                <w:sz w:val="20"/>
                <w:szCs w:val="20"/>
              </w:rPr>
              <w:lastRenderedPageBreak/>
              <w:t>College Council</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numPr>
                <w:ilvl w:val="0"/>
                <w:numId w:val="2"/>
              </w:numPr>
              <w:ind w:left="274" w:hanging="270"/>
              <w:contextualSpacing/>
              <w:rPr>
                <w:rFonts w:asciiTheme="majorHAnsi" w:hAnsiTheme="majorHAnsi"/>
                <w:sz w:val="20"/>
                <w:szCs w:val="20"/>
              </w:rPr>
            </w:pPr>
            <w:r w:rsidRPr="00824F75">
              <w:rPr>
                <w:rFonts w:asciiTheme="majorHAnsi" w:hAnsiTheme="majorHAnsi"/>
                <w:sz w:val="20"/>
                <w:szCs w:val="20"/>
              </w:rPr>
              <w:t>Research Team</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3. Co-chairs Councils/Committees</w:t>
            </w:r>
          </w:p>
          <w:p w:rsidR="00824F75" w:rsidRPr="00824F75" w:rsidRDefault="00824F75" w:rsidP="00824F75">
            <w:pPr>
              <w:spacing w:after="200" w:line="276" w:lineRule="auto"/>
              <w:ind w:left="4"/>
              <w:contextualSpacing/>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ind w:left="4"/>
              <w:contextualSpacing/>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4.Research Team</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5. TAC</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6. Panning and Budget Committee</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7. College Council</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8. College Council/ Academic Senate</w:t>
            </w:r>
          </w:p>
        </w:tc>
        <w:tc>
          <w:tcPr>
            <w:tcW w:w="1671" w:type="dxa"/>
          </w:tcPr>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2.F15</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5.S15</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6.S15</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7. S15</w:t>
            </w:r>
          </w:p>
        </w:tc>
        <w:tc>
          <w:tcPr>
            <w:tcW w:w="1368" w:type="dxa"/>
          </w:tcPr>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lastRenderedPageBreak/>
              <w:t xml:space="preserve">1. Done—rec. Pres. Input </w:t>
            </w: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05-04-15; CC approval 05-27-15</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5. Calendar developed</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6. Minuets received 05-14-15</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7. 05-27-15 meeting</w:t>
            </w:r>
          </w:p>
        </w:tc>
      </w:tr>
      <w:tr w:rsidR="00824F75" w:rsidRPr="00824F75" w:rsidTr="00F10CFC">
        <w:tc>
          <w:tcPr>
            <w:tcW w:w="2088" w:type="dxa"/>
          </w:tcPr>
          <w:p w:rsidR="00824F75" w:rsidRPr="00824F75" w:rsidRDefault="00824F75" w:rsidP="00824F75">
            <w:pPr>
              <w:spacing w:after="200" w:line="276" w:lineRule="auto"/>
              <w:rPr>
                <w:rFonts w:asciiTheme="majorHAnsi" w:hAnsiTheme="majorHAnsi"/>
                <w:b/>
                <w:sz w:val="20"/>
                <w:szCs w:val="20"/>
              </w:rPr>
            </w:pPr>
            <w:r w:rsidRPr="00824F75">
              <w:rPr>
                <w:rFonts w:asciiTheme="majorHAnsi" w:hAnsiTheme="majorHAnsi"/>
                <w:b/>
                <w:sz w:val="20"/>
                <w:szCs w:val="20"/>
              </w:rPr>
              <w:lastRenderedPageBreak/>
              <w:t>Recommendation</w:t>
            </w:r>
          </w:p>
          <w:p w:rsidR="00824F75" w:rsidRPr="00824F75" w:rsidRDefault="00824F75" w:rsidP="00824F75">
            <w:pPr>
              <w:spacing w:after="200" w:line="276" w:lineRule="auto"/>
              <w:rPr>
                <w:rFonts w:asciiTheme="majorHAnsi" w:hAnsiTheme="majorHAnsi"/>
                <w:b/>
                <w:sz w:val="20"/>
                <w:szCs w:val="20"/>
              </w:rPr>
            </w:pPr>
            <w:r w:rsidRPr="00824F75">
              <w:rPr>
                <w:rFonts w:asciiTheme="majorHAnsi" w:hAnsiTheme="majorHAnsi"/>
                <w:b/>
                <w:sz w:val="20"/>
                <w:szCs w:val="20"/>
              </w:rPr>
              <w:t xml:space="preserve">         3</w:t>
            </w:r>
          </w:p>
        </w:tc>
        <w:tc>
          <w:tcPr>
            <w:tcW w:w="2970" w:type="dxa"/>
          </w:tcPr>
          <w:p w:rsidR="00824F75" w:rsidRPr="00824F75" w:rsidRDefault="00824F75" w:rsidP="00824F75">
            <w:pPr>
              <w:numPr>
                <w:ilvl w:val="0"/>
                <w:numId w:val="4"/>
              </w:numPr>
              <w:ind w:left="208" w:hanging="270"/>
              <w:contextualSpacing/>
              <w:rPr>
                <w:rFonts w:asciiTheme="majorHAnsi" w:eastAsia="Times New Roman" w:hAnsiTheme="majorHAnsi"/>
                <w:sz w:val="20"/>
                <w:szCs w:val="20"/>
              </w:rPr>
            </w:pPr>
            <w:r w:rsidRPr="00824F75">
              <w:rPr>
                <w:rFonts w:asciiTheme="majorHAnsi" w:eastAsia="Times New Roman" w:hAnsiTheme="majorHAnsi"/>
                <w:sz w:val="20"/>
                <w:szCs w:val="20"/>
              </w:rPr>
              <w:t xml:space="preserve">Make public in a paragraph on several pages of the website what the cycle of assessment is for Aca </w:t>
            </w:r>
            <w:proofErr w:type="spellStart"/>
            <w:r w:rsidRPr="00824F75">
              <w:rPr>
                <w:rFonts w:asciiTheme="majorHAnsi" w:eastAsia="Times New Roman" w:hAnsiTheme="majorHAnsi"/>
                <w:sz w:val="20"/>
                <w:szCs w:val="20"/>
              </w:rPr>
              <w:t>Aff</w:t>
            </w:r>
            <w:proofErr w:type="spellEnd"/>
            <w:r w:rsidRPr="00824F75">
              <w:rPr>
                <w:rFonts w:asciiTheme="majorHAnsi" w:eastAsia="Times New Roman" w:hAnsiTheme="majorHAnsi"/>
                <w:sz w:val="20"/>
                <w:szCs w:val="20"/>
              </w:rPr>
              <w:t xml:space="preserve">, SS, </w:t>
            </w:r>
            <w:proofErr w:type="spellStart"/>
            <w:r w:rsidRPr="00824F75">
              <w:rPr>
                <w:rFonts w:asciiTheme="majorHAnsi" w:eastAsia="Times New Roman" w:hAnsiTheme="majorHAnsi"/>
                <w:sz w:val="20"/>
                <w:szCs w:val="20"/>
              </w:rPr>
              <w:t>Adm</w:t>
            </w:r>
            <w:proofErr w:type="spellEnd"/>
            <w:r w:rsidRPr="00824F75">
              <w:rPr>
                <w:rFonts w:asciiTheme="majorHAnsi" w:eastAsia="Times New Roman" w:hAnsiTheme="majorHAnsi"/>
                <w:sz w:val="20"/>
                <w:szCs w:val="20"/>
              </w:rPr>
              <w:t xml:space="preserve"> </w:t>
            </w:r>
            <w:proofErr w:type="spellStart"/>
            <w:r w:rsidRPr="00824F75">
              <w:rPr>
                <w:rFonts w:asciiTheme="majorHAnsi" w:eastAsia="Times New Roman" w:hAnsiTheme="majorHAnsi"/>
                <w:sz w:val="20"/>
                <w:szCs w:val="20"/>
              </w:rPr>
              <w:t>Serv</w:t>
            </w:r>
            <w:proofErr w:type="spellEnd"/>
            <w:r w:rsidRPr="00824F75">
              <w:rPr>
                <w:rFonts w:asciiTheme="majorHAnsi" w:eastAsia="Times New Roman" w:hAnsiTheme="majorHAnsi"/>
                <w:sz w:val="20"/>
                <w:szCs w:val="20"/>
              </w:rPr>
              <w:t xml:space="preserve"> </w:t>
            </w:r>
          </w:p>
          <w:p w:rsidR="00824F75" w:rsidRPr="00824F75" w:rsidRDefault="00824F75" w:rsidP="00824F75">
            <w:pPr>
              <w:spacing w:after="200" w:line="276" w:lineRule="auto"/>
              <w:rPr>
                <w:rFonts w:asciiTheme="majorHAnsi" w:eastAsia="Times New Roman" w:hAnsiTheme="majorHAnsi"/>
                <w:sz w:val="20"/>
                <w:szCs w:val="20"/>
              </w:rPr>
            </w:pPr>
          </w:p>
          <w:p w:rsidR="00824F75" w:rsidRPr="00824F75" w:rsidRDefault="00824F75" w:rsidP="00824F75">
            <w:pPr>
              <w:numPr>
                <w:ilvl w:val="0"/>
                <w:numId w:val="4"/>
              </w:numPr>
              <w:ind w:left="208" w:hanging="208"/>
              <w:contextualSpacing/>
              <w:rPr>
                <w:rFonts w:asciiTheme="majorHAnsi" w:eastAsia="Times New Roman" w:hAnsiTheme="majorHAnsi"/>
                <w:sz w:val="20"/>
                <w:szCs w:val="20"/>
              </w:rPr>
            </w:pPr>
            <w:r w:rsidRPr="00824F75">
              <w:rPr>
                <w:rFonts w:asciiTheme="majorHAnsi" w:eastAsia="Times New Roman" w:hAnsiTheme="majorHAnsi"/>
                <w:sz w:val="20"/>
                <w:szCs w:val="20"/>
              </w:rPr>
              <w:t>Add link to program review repository to every division web page</w:t>
            </w:r>
          </w:p>
          <w:p w:rsidR="00824F75" w:rsidRPr="00824F75" w:rsidRDefault="00824F75" w:rsidP="00824F75">
            <w:pPr>
              <w:spacing w:after="200" w:line="276" w:lineRule="auto"/>
              <w:ind w:left="118"/>
              <w:contextualSpacing/>
              <w:rPr>
                <w:rFonts w:asciiTheme="majorHAnsi" w:eastAsia="Times New Roman" w:hAnsiTheme="majorHAnsi"/>
                <w:sz w:val="20"/>
                <w:szCs w:val="20"/>
              </w:rPr>
            </w:pPr>
          </w:p>
          <w:p w:rsidR="00824F75" w:rsidRPr="00824F75" w:rsidRDefault="00824F75" w:rsidP="00824F75">
            <w:pPr>
              <w:numPr>
                <w:ilvl w:val="0"/>
                <w:numId w:val="4"/>
              </w:numPr>
              <w:ind w:left="208" w:hanging="208"/>
              <w:contextualSpacing/>
              <w:rPr>
                <w:rFonts w:asciiTheme="majorHAnsi" w:eastAsia="Times New Roman" w:hAnsiTheme="majorHAnsi"/>
                <w:sz w:val="20"/>
                <w:szCs w:val="20"/>
              </w:rPr>
            </w:pPr>
            <w:r w:rsidRPr="00824F75">
              <w:rPr>
                <w:rFonts w:asciiTheme="majorHAnsi" w:eastAsia="Times New Roman" w:hAnsiTheme="majorHAnsi"/>
                <w:sz w:val="20"/>
                <w:szCs w:val="20"/>
              </w:rPr>
              <w:lastRenderedPageBreak/>
              <w:t>Align Standards to goals of the participatory governance committees.</w:t>
            </w:r>
          </w:p>
        </w:tc>
        <w:tc>
          <w:tcPr>
            <w:tcW w:w="1479" w:type="dxa"/>
          </w:tcPr>
          <w:p w:rsidR="00824F75" w:rsidRPr="00824F75" w:rsidRDefault="00824F75" w:rsidP="00824F75">
            <w:pPr>
              <w:numPr>
                <w:ilvl w:val="0"/>
                <w:numId w:val="3"/>
              </w:numPr>
              <w:ind w:left="274" w:hanging="270"/>
              <w:contextualSpacing/>
              <w:rPr>
                <w:rFonts w:asciiTheme="majorHAnsi" w:hAnsiTheme="majorHAnsi"/>
                <w:sz w:val="20"/>
                <w:szCs w:val="20"/>
              </w:rPr>
            </w:pPr>
            <w:r w:rsidRPr="00824F75">
              <w:rPr>
                <w:rFonts w:asciiTheme="majorHAnsi" w:hAnsiTheme="majorHAnsi"/>
                <w:sz w:val="20"/>
                <w:szCs w:val="20"/>
              </w:rPr>
              <w:lastRenderedPageBreak/>
              <w:t>Academic Senate/IE Coordinator</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numPr>
                <w:ilvl w:val="0"/>
                <w:numId w:val="3"/>
              </w:numPr>
              <w:ind w:left="273" w:hanging="270"/>
              <w:contextualSpacing/>
              <w:rPr>
                <w:rFonts w:asciiTheme="majorHAnsi" w:hAnsiTheme="majorHAnsi"/>
                <w:sz w:val="20"/>
                <w:szCs w:val="20"/>
              </w:rPr>
            </w:pPr>
            <w:r w:rsidRPr="00824F75">
              <w:rPr>
                <w:rFonts w:asciiTheme="majorHAnsi" w:hAnsiTheme="majorHAnsi"/>
                <w:sz w:val="20"/>
                <w:szCs w:val="20"/>
              </w:rPr>
              <w:t>IT</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lastRenderedPageBreak/>
              <w:t>3.AOC/Academic Senate</w:t>
            </w:r>
          </w:p>
          <w:p w:rsidR="00824F75" w:rsidRPr="00824F75" w:rsidRDefault="00824F75" w:rsidP="00824F75">
            <w:pPr>
              <w:spacing w:after="200" w:line="276" w:lineRule="auto"/>
              <w:rPr>
                <w:rFonts w:asciiTheme="majorHAnsi" w:hAnsiTheme="majorHAnsi"/>
                <w:sz w:val="20"/>
                <w:szCs w:val="20"/>
              </w:rPr>
            </w:pPr>
          </w:p>
        </w:tc>
        <w:tc>
          <w:tcPr>
            <w:tcW w:w="1671" w:type="dxa"/>
          </w:tcPr>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2.S15</w:t>
            </w:r>
          </w:p>
        </w:tc>
        <w:tc>
          <w:tcPr>
            <w:tcW w:w="1368" w:type="dxa"/>
          </w:tcPr>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1. AA done 05-04-15</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 xml:space="preserve">Adm. </w:t>
            </w:r>
            <w:proofErr w:type="spellStart"/>
            <w:r w:rsidRPr="00824F75">
              <w:rPr>
                <w:rFonts w:asciiTheme="majorHAnsi" w:hAnsiTheme="majorHAnsi"/>
                <w:sz w:val="20"/>
                <w:szCs w:val="20"/>
              </w:rPr>
              <w:t>Serv</w:t>
            </w:r>
            <w:proofErr w:type="spellEnd"/>
            <w:r w:rsidRPr="00824F75">
              <w:rPr>
                <w:rFonts w:asciiTheme="majorHAnsi" w:hAnsiTheme="majorHAnsi"/>
                <w:sz w:val="20"/>
                <w:szCs w:val="20"/>
              </w:rPr>
              <w:t xml:space="preserve"> done 05-14-15</w:t>
            </w:r>
          </w:p>
          <w:p w:rsidR="00824F75" w:rsidRPr="00824F75" w:rsidRDefault="00824F75" w:rsidP="00824F75">
            <w:pPr>
              <w:spacing w:after="200" w:line="276" w:lineRule="auto"/>
              <w:rPr>
                <w:rFonts w:asciiTheme="majorHAnsi" w:hAnsiTheme="majorHAnsi"/>
                <w:sz w:val="20"/>
                <w:szCs w:val="20"/>
              </w:rPr>
            </w:pP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t xml:space="preserve">3.Done </w:t>
            </w:r>
          </w:p>
          <w:p w:rsidR="00824F75" w:rsidRPr="00824F75" w:rsidRDefault="00824F75" w:rsidP="00824F75">
            <w:pPr>
              <w:spacing w:after="200" w:line="276" w:lineRule="auto"/>
              <w:rPr>
                <w:rFonts w:asciiTheme="majorHAnsi" w:hAnsiTheme="majorHAnsi"/>
                <w:sz w:val="20"/>
                <w:szCs w:val="20"/>
              </w:rPr>
            </w:pPr>
            <w:r w:rsidRPr="00824F75">
              <w:rPr>
                <w:rFonts w:asciiTheme="majorHAnsi" w:hAnsiTheme="majorHAnsi"/>
                <w:sz w:val="20"/>
                <w:szCs w:val="20"/>
              </w:rPr>
              <w:lastRenderedPageBreak/>
              <w:t>05-18-15</w:t>
            </w:r>
          </w:p>
        </w:tc>
      </w:tr>
      <w:tr w:rsidR="00824F75" w:rsidRPr="00824F75" w:rsidTr="00F10CFC">
        <w:tc>
          <w:tcPr>
            <w:tcW w:w="2088" w:type="dxa"/>
          </w:tcPr>
          <w:p w:rsidR="00824F75" w:rsidRPr="00824F75" w:rsidRDefault="00824F75" w:rsidP="00824F75">
            <w:pPr>
              <w:spacing w:after="200" w:line="276" w:lineRule="auto"/>
              <w:rPr>
                <w:rFonts w:asciiTheme="majorHAnsi" w:hAnsiTheme="majorHAnsi"/>
                <w:b/>
                <w:sz w:val="20"/>
                <w:szCs w:val="20"/>
              </w:rPr>
            </w:pPr>
            <w:r w:rsidRPr="00824F75">
              <w:rPr>
                <w:rFonts w:asciiTheme="majorHAnsi" w:hAnsiTheme="majorHAnsi"/>
                <w:b/>
                <w:sz w:val="20"/>
                <w:szCs w:val="20"/>
              </w:rPr>
              <w:lastRenderedPageBreak/>
              <w:t>Recommendation 4</w:t>
            </w:r>
          </w:p>
        </w:tc>
        <w:tc>
          <w:tcPr>
            <w:tcW w:w="2970" w:type="dxa"/>
          </w:tcPr>
          <w:p w:rsidR="00824F75" w:rsidRPr="00824F75" w:rsidRDefault="00824F75" w:rsidP="00824F75">
            <w:pPr>
              <w:numPr>
                <w:ilvl w:val="0"/>
                <w:numId w:val="6"/>
              </w:numPr>
              <w:contextualSpacing/>
              <w:rPr>
                <w:rFonts w:asciiTheme="majorHAnsi" w:eastAsia="Times New Roman" w:hAnsiTheme="majorHAnsi"/>
                <w:sz w:val="20"/>
                <w:szCs w:val="20"/>
              </w:rPr>
            </w:pPr>
            <w:r w:rsidRPr="00824F75">
              <w:rPr>
                <w:rFonts w:asciiTheme="majorHAnsi" w:eastAsia="Times New Roman" w:hAnsiTheme="majorHAnsi"/>
                <w:sz w:val="20"/>
                <w:szCs w:val="20"/>
              </w:rPr>
              <w:t>Update on Research capacity</w:t>
            </w:r>
          </w:p>
          <w:p w:rsidR="00824F75" w:rsidRPr="00824F75" w:rsidRDefault="00824F75" w:rsidP="00824F75">
            <w:pPr>
              <w:numPr>
                <w:ilvl w:val="0"/>
                <w:numId w:val="6"/>
              </w:numPr>
              <w:contextualSpacing/>
              <w:rPr>
                <w:rFonts w:asciiTheme="majorHAnsi" w:eastAsia="Times New Roman" w:hAnsiTheme="majorHAnsi"/>
                <w:sz w:val="20"/>
                <w:szCs w:val="20"/>
              </w:rPr>
            </w:pPr>
            <w:r w:rsidRPr="00824F75">
              <w:rPr>
                <w:rFonts w:asciiTheme="majorHAnsi" w:eastAsia="Times New Roman" w:hAnsiTheme="majorHAnsi"/>
                <w:sz w:val="20"/>
                <w:szCs w:val="20"/>
              </w:rPr>
              <w:t>Evaluation of professional development and update</w:t>
            </w:r>
          </w:p>
          <w:p w:rsidR="00824F75" w:rsidRPr="00824F75" w:rsidRDefault="00824F75" w:rsidP="00824F75">
            <w:pPr>
              <w:numPr>
                <w:ilvl w:val="0"/>
                <w:numId w:val="6"/>
              </w:numPr>
              <w:contextualSpacing/>
              <w:rPr>
                <w:rFonts w:asciiTheme="majorHAnsi" w:eastAsia="Times New Roman" w:hAnsiTheme="majorHAnsi"/>
                <w:sz w:val="20"/>
                <w:szCs w:val="20"/>
              </w:rPr>
            </w:pPr>
            <w:r w:rsidRPr="00824F75">
              <w:rPr>
                <w:rFonts w:asciiTheme="majorHAnsi" w:eastAsia="Times New Roman" w:hAnsiTheme="majorHAnsi"/>
                <w:sz w:val="20"/>
                <w:szCs w:val="20"/>
              </w:rPr>
              <w:t>Assessment of human resource planning</w:t>
            </w:r>
          </w:p>
        </w:tc>
        <w:tc>
          <w:tcPr>
            <w:tcW w:w="1479" w:type="dxa"/>
          </w:tcPr>
          <w:p w:rsidR="00824F75" w:rsidRPr="00824F75" w:rsidRDefault="00824F75" w:rsidP="00824F75">
            <w:pPr>
              <w:rPr>
                <w:rFonts w:asciiTheme="majorHAnsi" w:hAnsiTheme="majorHAnsi"/>
                <w:sz w:val="20"/>
                <w:szCs w:val="20"/>
              </w:rPr>
            </w:pPr>
            <w:r w:rsidRPr="00824F75">
              <w:rPr>
                <w:rFonts w:asciiTheme="majorHAnsi" w:hAnsiTheme="majorHAnsi"/>
                <w:sz w:val="20"/>
                <w:szCs w:val="20"/>
              </w:rPr>
              <w:t>1.</w:t>
            </w:r>
          </w:p>
          <w:p w:rsidR="00824F75" w:rsidRPr="00824F75" w:rsidRDefault="00824F75" w:rsidP="00824F75">
            <w:pPr>
              <w:rPr>
                <w:rFonts w:asciiTheme="majorHAnsi" w:hAnsiTheme="majorHAnsi"/>
                <w:sz w:val="20"/>
                <w:szCs w:val="20"/>
              </w:rPr>
            </w:pPr>
            <w:r w:rsidRPr="00824F75">
              <w:rPr>
                <w:rFonts w:asciiTheme="majorHAnsi" w:hAnsiTheme="majorHAnsi"/>
                <w:sz w:val="20"/>
                <w:szCs w:val="20"/>
              </w:rPr>
              <w:t>2.</w:t>
            </w:r>
          </w:p>
          <w:p w:rsidR="00824F75" w:rsidRPr="00824F75" w:rsidRDefault="00824F75" w:rsidP="00824F75">
            <w:pPr>
              <w:rPr>
                <w:rFonts w:asciiTheme="majorHAnsi" w:hAnsiTheme="majorHAnsi"/>
                <w:sz w:val="20"/>
                <w:szCs w:val="20"/>
              </w:rPr>
            </w:pPr>
            <w:r w:rsidRPr="00824F75">
              <w:rPr>
                <w:rFonts w:asciiTheme="majorHAnsi" w:hAnsiTheme="majorHAnsi"/>
                <w:sz w:val="20"/>
                <w:szCs w:val="20"/>
              </w:rPr>
              <w:t>3.</w:t>
            </w:r>
          </w:p>
        </w:tc>
        <w:tc>
          <w:tcPr>
            <w:tcW w:w="1671" w:type="dxa"/>
          </w:tcPr>
          <w:p w:rsidR="00824F75" w:rsidRPr="00824F75" w:rsidRDefault="00824F75" w:rsidP="00824F75">
            <w:pPr>
              <w:spacing w:after="200" w:line="276" w:lineRule="auto"/>
              <w:rPr>
                <w:rFonts w:asciiTheme="majorHAnsi" w:hAnsiTheme="majorHAnsi"/>
                <w:sz w:val="20"/>
                <w:szCs w:val="20"/>
              </w:rPr>
            </w:pPr>
          </w:p>
        </w:tc>
        <w:tc>
          <w:tcPr>
            <w:tcW w:w="1368" w:type="dxa"/>
          </w:tcPr>
          <w:p w:rsidR="00824F75" w:rsidRPr="00824F75" w:rsidRDefault="00824F75" w:rsidP="00824F75">
            <w:pPr>
              <w:spacing w:after="200" w:line="276" w:lineRule="auto"/>
              <w:rPr>
                <w:rFonts w:asciiTheme="majorHAnsi" w:hAnsiTheme="majorHAnsi"/>
                <w:sz w:val="20"/>
                <w:szCs w:val="20"/>
              </w:rPr>
            </w:pPr>
          </w:p>
        </w:tc>
      </w:tr>
    </w:tbl>
    <w:p w:rsidR="00824F75" w:rsidRPr="00824F75" w:rsidRDefault="00824F75" w:rsidP="00824F75">
      <w:pPr>
        <w:spacing w:after="0" w:line="240" w:lineRule="auto"/>
        <w:rPr>
          <w:rFonts w:ascii="Times New Roman" w:eastAsia="Times New Roman" w:hAnsi="Times New Roman" w:cs="Times New Roman"/>
          <w:noProof/>
          <w:sz w:val="24"/>
          <w:szCs w:val="24"/>
        </w:rPr>
      </w:pPr>
    </w:p>
    <w:p w:rsidR="00824F75" w:rsidRPr="00824F75" w:rsidRDefault="00824F75" w:rsidP="00824F75">
      <w:pPr>
        <w:spacing w:after="0" w:line="240" w:lineRule="auto"/>
        <w:rPr>
          <w:rFonts w:ascii="Times New Roman" w:eastAsia="Times New Roman" w:hAnsi="Times New Roman" w:cs="Times New Roman"/>
          <w:noProof/>
          <w:sz w:val="24"/>
          <w:szCs w:val="24"/>
        </w:rPr>
      </w:pPr>
    </w:p>
    <w:p w:rsidR="00824F75" w:rsidRPr="00824F75" w:rsidRDefault="00824F75" w:rsidP="00824F75">
      <w:pPr>
        <w:spacing w:after="0" w:line="240" w:lineRule="auto"/>
        <w:jc w:val="center"/>
        <w:rPr>
          <w:rFonts w:ascii="Times New Roman" w:eastAsia="Times New Roman" w:hAnsi="Times New Roman" w:cs="Times New Roman"/>
          <w:b/>
          <w:sz w:val="28"/>
          <w:szCs w:val="28"/>
        </w:rPr>
        <w:sectPr w:rsidR="00824F75" w:rsidRPr="00824F75" w:rsidSect="00B13DBF">
          <w:endnotePr>
            <w:numFmt w:val="decimal"/>
          </w:endnotePr>
          <w:pgSz w:w="12240" w:h="15840"/>
          <w:pgMar w:top="1440" w:right="1440" w:bottom="1440" w:left="1440" w:header="720" w:footer="720" w:gutter="0"/>
          <w:pgNumType w:start="1"/>
          <w:cols w:space="720"/>
          <w:titlePg/>
          <w:docGrid w:linePitch="360"/>
        </w:sectPr>
      </w:pPr>
    </w:p>
    <w:p w:rsidR="00824F75" w:rsidRPr="00824F75" w:rsidRDefault="00824F75" w:rsidP="00824F75">
      <w:pPr>
        <w:spacing w:after="0" w:line="240" w:lineRule="auto"/>
        <w:rPr>
          <w:rFonts w:ascii="Times New Roman" w:eastAsia="Times New Roman" w:hAnsi="Times New Roman" w:cs="Times New Roman"/>
          <w:b/>
          <w:noProof/>
          <w:sz w:val="24"/>
          <w:szCs w:val="24"/>
        </w:rPr>
      </w:pPr>
    </w:p>
    <w:p w:rsidR="00824F75" w:rsidRPr="00824F75" w:rsidRDefault="00824F75" w:rsidP="00824F75">
      <w:pPr>
        <w:spacing w:after="0" w:line="240" w:lineRule="auto"/>
        <w:jc w:val="center"/>
        <w:rPr>
          <w:rFonts w:ascii="Times New Roman" w:eastAsia="Times New Roman" w:hAnsi="Times New Roman" w:cs="Times New Roman"/>
          <w:b/>
          <w:noProof/>
          <w:sz w:val="24"/>
          <w:szCs w:val="24"/>
        </w:rPr>
      </w:pPr>
    </w:p>
    <w:p w:rsidR="00824F75" w:rsidRPr="00824F75" w:rsidRDefault="00824F75" w:rsidP="00824F75">
      <w:pPr>
        <w:spacing w:after="0" w:line="240" w:lineRule="auto"/>
        <w:jc w:val="center"/>
        <w:rPr>
          <w:rFonts w:ascii="Times New Roman" w:eastAsia="Times New Roman" w:hAnsi="Times New Roman" w:cs="Times New Roman"/>
          <w:b/>
          <w:noProof/>
          <w:sz w:val="24"/>
          <w:szCs w:val="24"/>
        </w:rPr>
      </w:pPr>
    </w:p>
    <w:p w:rsidR="00824F75" w:rsidRPr="00824F75" w:rsidRDefault="00824F75" w:rsidP="00824F75">
      <w:pPr>
        <w:spacing w:after="0" w:line="240" w:lineRule="auto"/>
        <w:jc w:val="center"/>
        <w:rPr>
          <w:rFonts w:ascii="Times New Roman" w:eastAsia="Times New Roman" w:hAnsi="Times New Roman" w:cs="Times New Roman"/>
          <w:b/>
          <w:noProof/>
          <w:sz w:val="24"/>
          <w:szCs w:val="24"/>
        </w:rPr>
      </w:pPr>
      <w:r w:rsidRPr="00824F75">
        <w:rPr>
          <w:rFonts w:ascii="Times New Roman" w:eastAsia="Times New Roman" w:hAnsi="Times New Roman" w:cs="Times New Roman"/>
          <w:b/>
          <w:noProof/>
          <w:sz w:val="24"/>
          <w:szCs w:val="24"/>
        </w:rPr>
        <w:t>Appendix B</w:t>
      </w:r>
    </w:p>
    <w:p w:rsidR="00824F75" w:rsidRPr="00824F75" w:rsidRDefault="00824F75" w:rsidP="00824F75">
      <w:pPr>
        <w:rPr>
          <w:b/>
          <w:sz w:val="28"/>
          <w:szCs w:val="28"/>
        </w:rPr>
      </w:pPr>
      <w:r w:rsidRPr="00824F75">
        <w:rPr>
          <w:b/>
          <w:sz w:val="28"/>
          <w:szCs w:val="28"/>
        </w:rPr>
        <w:t>Updates for Midterm Report October 2017</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As of October 12, 2015, to enhance communication, the Classified Staff has been included at the Board of Trustees meetings to give informational reports.</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 xml:space="preserve">At SAC through Student Success and Equity, a new student portal has been developed. Students will be advised of courses they need to take, </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There is now a dedicated person (Teresa Cota-Mercado) to the Marketing Plan</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Sara will request of the state that the BSI, Equity and SSSP reports be integrated into one report with color coding of activities and goals. This will demonstrate integrated planning. The Strategic Plan and mission will also be addressed.</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 xml:space="preserve">New webpage for baccalaureate degree  </w:t>
      </w:r>
      <w:hyperlink r:id="rId6" w:history="1">
        <w:r w:rsidRPr="00824F75">
          <w:rPr>
            <w:color w:val="0563C1" w:themeColor="hyperlink"/>
            <w:sz w:val="24"/>
            <w:szCs w:val="24"/>
            <w:u w:val="single"/>
          </w:rPr>
          <w:t>http://www.sac.edu/AcademicAffairs/IEA_Office/Pages/Baccalaureate-Degree-Occupational-Studies.aspx</w:t>
        </w:r>
      </w:hyperlink>
      <w:r w:rsidRPr="00824F75">
        <w:rPr>
          <w:sz w:val="24"/>
          <w:szCs w:val="24"/>
        </w:rPr>
        <w:t xml:space="preserve"> </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Following Timeline for Key Planning and Assessment Activities—EMP 2015-16 academic year—waited for VPAA to come on board.</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 xml:space="preserve">New </w:t>
      </w:r>
      <w:proofErr w:type="spellStart"/>
      <w:r w:rsidRPr="00824F75">
        <w:rPr>
          <w:sz w:val="24"/>
          <w:szCs w:val="24"/>
        </w:rPr>
        <w:t>prog</w:t>
      </w:r>
      <w:proofErr w:type="spellEnd"/>
      <w:r w:rsidRPr="00824F75">
        <w:rPr>
          <w:sz w:val="24"/>
          <w:szCs w:val="24"/>
        </w:rPr>
        <w:t xml:space="preserve"> review templates for AA used 2015-16</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RSCCD SP reviewed at BOT Feb 22, 2016</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Hired new Dir Research</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RSCCD Governance Summit December 9, 2015</w:t>
      </w:r>
    </w:p>
    <w:p w:rsidR="00824F75" w:rsidRPr="00824F75" w:rsidRDefault="00824F75" w:rsidP="00824F75">
      <w:pPr>
        <w:numPr>
          <w:ilvl w:val="0"/>
          <w:numId w:val="1"/>
        </w:numPr>
        <w:spacing w:after="200" w:line="276" w:lineRule="auto"/>
        <w:contextualSpacing/>
        <w:rPr>
          <w:sz w:val="24"/>
          <w:szCs w:val="24"/>
        </w:rPr>
      </w:pPr>
      <w:proofErr w:type="spellStart"/>
      <w:r w:rsidRPr="00824F75">
        <w:rPr>
          <w:sz w:val="24"/>
          <w:szCs w:val="24"/>
        </w:rPr>
        <w:t>TracDat</w:t>
      </w:r>
      <w:proofErr w:type="spellEnd"/>
      <w:r w:rsidRPr="00824F75">
        <w:rPr>
          <w:sz w:val="24"/>
          <w:szCs w:val="24"/>
        </w:rPr>
        <w:t xml:space="preserve"> Update</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 xml:space="preserve">Professional Development Update  </w:t>
      </w:r>
      <w:hyperlink r:id="rId7" w:history="1">
        <w:r w:rsidRPr="00824F75">
          <w:rPr>
            <w:color w:val="0563C1" w:themeColor="hyperlink"/>
            <w:sz w:val="24"/>
            <w:szCs w:val="24"/>
            <w:u w:val="single"/>
          </w:rPr>
          <w:t>http://www.sac.edu/facultystaff/professional-development/Pages/default.aspx</w:t>
        </w:r>
      </w:hyperlink>
      <w:r w:rsidRPr="00824F75">
        <w:rPr>
          <w:sz w:val="24"/>
          <w:szCs w:val="24"/>
        </w:rPr>
        <w:t xml:space="preserve"> </w:t>
      </w:r>
    </w:p>
    <w:p w:rsidR="00824F75" w:rsidRPr="00824F75" w:rsidRDefault="00824F75" w:rsidP="00824F75">
      <w:pPr>
        <w:rPr>
          <w:sz w:val="24"/>
          <w:szCs w:val="24"/>
        </w:rPr>
      </w:pPr>
      <w:r w:rsidRPr="00824F75">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bat.Document.11" ShapeID="_x0000_i1025" DrawAspect="Icon" ObjectID="_1529228863" r:id="rId9"/>
        </w:object>
      </w:r>
      <w:r w:rsidRPr="00824F75">
        <w:t xml:space="preserve">     </w:t>
      </w:r>
      <w:r w:rsidRPr="00824F75">
        <w:object w:dxaOrig="1531" w:dyaOrig="990">
          <v:shape id="_x0000_i1026" type="#_x0000_t75" style="width:76.5pt;height:49.5pt" o:ole="">
            <v:imagedata r:id="rId10" o:title=""/>
          </v:shape>
          <o:OLEObject Type="Embed" ProgID="Acrobat.Document.11" ShapeID="_x0000_i1026" DrawAspect="Icon" ObjectID="_1529228864" r:id="rId11"/>
        </w:objec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 xml:space="preserve">Convocation   </w:t>
      </w:r>
      <w:r w:rsidRPr="00824F75">
        <w:object w:dxaOrig="1531" w:dyaOrig="990">
          <v:shape id="_x0000_i1027" type="#_x0000_t75" style="width:76.5pt;height:49.5pt" o:ole="">
            <v:imagedata r:id="rId12" o:title=""/>
          </v:shape>
          <o:OLEObject Type="Embed" ProgID="Acrobat.Document.11" ShapeID="_x0000_i1027" DrawAspect="Icon" ObjectID="_1529228865" r:id="rId13"/>
        </w:object>
      </w:r>
      <w:r w:rsidRPr="00824F75">
        <w:t xml:space="preserve">  </w:t>
      </w:r>
      <w:r w:rsidRPr="00824F75">
        <w:object w:dxaOrig="1531" w:dyaOrig="990">
          <v:shape id="_x0000_i1028" type="#_x0000_t75" style="width:76.5pt;height:49.5pt" o:ole="">
            <v:imagedata r:id="rId14" o:title=""/>
          </v:shape>
          <o:OLEObject Type="Embed" ProgID="Word.Document.12" ShapeID="_x0000_i1028" DrawAspect="Icon" ObjectID="_1529228866" r:id="rId15">
            <o:FieldCodes>\s</o:FieldCodes>
          </o:OLEObject>
        </w:object>
      </w:r>
      <w:r w:rsidRPr="00824F75">
        <w:object w:dxaOrig="1531" w:dyaOrig="990">
          <v:shape id="_x0000_i1029" type="#_x0000_t75" style="width:76.5pt;height:49.5pt" o:ole="">
            <v:imagedata r:id="rId16" o:title=""/>
          </v:shape>
          <o:OLEObject Type="Embed" ProgID="Word.Document.12" ShapeID="_x0000_i1029" DrawAspect="Icon" ObjectID="_1529228867" r:id="rId17">
            <o:FieldCodes>\s</o:FieldCodes>
          </o:OLEObject>
        </w:object>
      </w:r>
      <w:r w:rsidRPr="00824F75">
        <w:object w:dxaOrig="1531" w:dyaOrig="990">
          <v:shape id="_x0000_i1030" type="#_x0000_t75" style="width:76.5pt;height:49.5pt" o:ole="">
            <v:imagedata r:id="rId18" o:title=""/>
          </v:shape>
          <o:OLEObject Type="Embed" ProgID="Word.Document.12" ShapeID="_x0000_i1030" DrawAspect="Icon" ObjectID="_1529228868" r:id="rId19">
            <o:FieldCodes>\s</o:FieldCodes>
          </o:OLEObject>
        </w:object>
      </w:r>
      <w:r w:rsidRPr="00824F75">
        <w:object w:dxaOrig="1531" w:dyaOrig="990">
          <v:shape id="_x0000_i1031" type="#_x0000_t75" style="width:76.5pt;height:49.5pt" o:ole="">
            <v:imagedata r:id="rId20" o:title=""/>
          </v:shape>
          <o:OLEObject Type="Embed" ProgID="Word.Document.12" ShapeID="_x0000_i1031" DrawAspect="Icon" ObjectID="_1529228869" r:id="rId21">
            <o:FieldCodes>\s</o:FieldCodes>
          </o:OLEObject>
        </w:object>
      </w:r>
      <w:r w:rsidRPr="00824F75">
        <w:object w:dxaOrig="1531" w:dyaOrig="990">
          <v:shape id="_x0000_i1032" type="#_x0000_t75" style="width:76.5pt;height:49.5pt" o:ole="">
            <v:imagedata r:id="rId22" o:title=""/>
          </v:shape>
          <o:OLEObject Type="Embed" ProgID="Word.Document.12" ShapeID="_x0000_i1032" DrawAspect="Icon" ObjectID="_1529228870" r:id="rId23">
            <o:FieldCodes>\s</o:FieldCodes>
          </o:OLEObject>
        </w:object>
      </w:r>
      <w:r w:rsidRPr="00824F75">
        <w:object w:dxaOrig="1531" w:dyaOrig="990">
          <v:shape id="_x0000_i1033" type="#_x0000_t75" style="width:76.5pt;height:49.5pt" o:ole="">
            <v:imagedata r:id="rId24" o:title=""/>
          </v:shape>
          <o:OLEObject Type="Embed" ProgID="Word.Document.12" ShapeID="_x0000_i1033" DrawAspect="Icon" ObjectID="_1529228871" r:id="rId25">
            <o:FieldCodes>\s</o:FieldCodes>
          </o:OLEObject>
        </w:objec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Equity Update—Research Update</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 xml:space="preserve">Baccalaureate degree Occupational Studies; Sub Change approved May 7, 2015; revised approval Jan 2016 </w:t>
      </w:r>
      <w:hyperlink r:id="rId26" w:history="1">
        <w:r w:rsidRPr="00824F75">
          <w:rPr>
            <w:color w:val="0563C1" w:themeColor="hyperlink"/>
            <w:sz w:val="24"/>
            <w:szCs w:val="24"/>
            <w:u w:val="single"/>
          </w:rPr>
          <w:t>http://www.sac.edu/Accreditation/2014SelfEval/ACCJC%20Reports%20%20Correspondence/Santa%20Ana%20College%20SubChg%20Action%20Letter%201_29_16.pdf</w:t>
        </w:r>
      </w:hyperlink>
      <w:r w:rsidRPr="00824F75">
        <w:rPr>
          <w:sz w:val="24"/>
          <w:szCs w:val="24"/>
        </w:rPr>
        <w:t xml:space="preserve"> </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New ADTs: Biology; Film/TV</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College Council Retreat 01-13-16</w:t>
      </w:r>
    </w:p>
    <w:p w:rsidR="00824F75" w:rsidRPr="00824F75" w:rsidRDefault="00824F75" w:rsidP="00824F75">
      <w:pPr>
        <w:numPr>
          <w:ilvl w:val="0"/>
          <w:numId w:val="1"/>
        </w:numPr>
        <w:spacing w:after="200" w:line="276" w:lineRule="auto"/>
        <w:contextualSpacing/>
        <w:rPr>
          <w:sz w:val="24"/>
          <w:szCs w:val="24"/>
        </w:rPr>
      </w:pPr>
      <w:r w:rsidRPr="00824F75">
        <w:object w:dxaOrig="1531" w:dyaOrig="990">
          <v:shape id="_x0000_i1034" type="#_x0000_t75" style="width:76.5pt;height:49.5pt" o:ole="">
            <v:imagedata r:id="rId27" o:title=""/>
          </v:shape>
          <o:OLEObject Type="Embed" ProgID="Word.Document.12" ShapeID="_x0000_i1034" DrawAspect="Icon" ObjectID="_1529228872" r:id="rId28">
            <o:FieldCodes>\s</o:FieldCodes>
          </o:OLEObject>
        </w:object>
      </w:r>
      <w:r w:rsidRPr="00824F75">
        <w:object w:dxaOrig="1531" w:dyaOrig="990">
          <v:shape id="_x0000_i1035" type="#_x0000_t75" style="width:76.5pt;height:49.5pt" o:ole="">
            <v:imagedata r:id="rId29" o:title=""/>
          </v:shape>
          <o:OLEObject Type="Embed" ProgID="Word.Document.8" ShapeID="_x0000_i1035" DrawAspect="Icon" ObjectID="_1529228873" r:id="rId30">
            <o:FieldCodes>\s</o:FieldCodes>
          </o:OLEObject>
        </w:object>
      </w:r>
      <w:r w:rsidRPr="00824F75">
        <w:object w:dxaOrig="1531" w:dyaOrig="990">
          <v:shape id="_x0000_i1036" type="#_x0000_t75" style="width:76.5pt;height:49.5pt" o:ole="">
            <v:imagedata r:id="rId31" o:title=""/>
          </v:shape>
          <o:OLEObject Type="Embed" ProgID="Word.Document.12" ShapeID="_x0000_i1036" DrawAspect="Icon" ObjectID="_1529228874" r:id="rId32">
            <o:FieldCodes>\s</o:FieldCodes>
          </o:OLEObject>
        </w:object>
      </w:r>
      <w:r w:rsidRPr="00824F75">
        <w:object w:dxaOrig="1531" w:dyaOrig="990">
          <v:shape id="_x0000_i1037" type="#_x0000_t75" style="width:76.5pt;height:49.5pt" o:ole="">
            <v:imagedata r:id="rId33" o:title=""/>
          </v:shape>
          <o:OLEObject Type="Embed" ProgID="Word.Document.12" ShapeID="_x0000_i1037" DrawAspect="Icon" ObjectID="_1529228875" r:id="rId34">
            <o:FieldCodes>\s</o:FieldCodes>
          </o:OLEObject>
        </w:object>
      </w:r>
    </w:p>
    <w:p w:rsidR="00824F75" w:rsidRPr="00824F75" w:rsidRDefault="00824F75" w:rsidP="00824F75">
      <w:pPr>
        <w:numPr>
          <w:ilvl w:val="0"/>
          <w:numId w:val="1"/>
        </w:numPr>
        <w:spacing w:after="200" w:line="276" w:lineRule="auto"/>
        <w:contextualSpacing/>
        <w:rPr>
          <w:sz w:val="24"/>
          <w:szCs w:val="24"/>
        </w:rPr>
      </w:pPr>
      <w:r w:rsidRPr="00824F75">
        <w:object w:dxaOrig="1531" w:dyaOrig="990">
          <v:shape id="_x0000_i1038" type="#_x0000_t75" style="width:76.5pt;height:49.5pt" o:ole="">
            <v:imagedata r:id="rId35" o:title=""/>
          </v:shape>
          <o:OLEObject Type="Embed" ProgID="Acrobat.Document.11" ShapeID="_x0000_i1038" DrawAspect="Icon" ObjectID="_1529228876" r:id="rId36"/>
        </w:object>
      </w:r>
    </w:p>
    <w:p w:rsidR="00824F75" w:rsidRPr="00824F75" w:rsidRDefault="00824F75" w:rsidP="00824F75">
      <w:pPr>
        <w:numPr>
          <w:ilvl w:val="0"/>
          <w:numId w:val="1"/>
        </w:numPr>
        <w:spacing w:after="200" w:line="276" w:lineRule="auto"/>
        <w:contextualSpacing/>
        <w:rPr>
          <w:sz w:val="24"/>
          <w:szCs w:val="24"/>
        </w:rPr>
      </w:pPr>
      <w:r w:rsidRPr="00824F75">
        <w:object w:dxaOrig="1531" w:dyaOrig="990">
          <v:shape id="_x0000_i1039" type="#_x0000_t75" style="width:76.5pt;height:49.5pt" o:ole="">
            <v:imagedata r:id="rId37" o:title=""/>
          </v:shape>
          <o:OLEObject Type="Embed" ProgID="Word.Document.12" ShapeID="_x0000_i1039" DrawAspect="Icon" ObjectID="_1529228877" r:id="rId38">
            <o:FieldCodes>\s</o:FieldCodes>
          </o:OLEObject>
        </w:object>
      </w:r>
    </w:p>
    <w:p w:rsidR="00824F75" w:rsidRPr="00824F75" w:rsidRDefault="00824F75" w:rsidP="00824F75">
      <w:pPr>
        <w:numPr>
          <w:ilvl w:val="0"/>
          <w:numId w:val="1"/>
        </w:numPr>
        <w:spacing w:after="200" w:line="276" w:lineRule="auto"/>
        <w:contextualSpacing/>
        <w:rPr>
          <w:sz w:val="24"/>
          <w:szCs w:val="24"/>
        </w:rPr>
      </w:pPr>
      <w:r w:rsidRPr="00824F75">
        <w:t>ALO presentation to Planning and Budget Committee Feb 2, 2016; Student Success and Equity Committee April 14, 2016; Facilities Committee March 15, 2016</w:t>
      </w:r>
    </w:p>
    <w:bookmarkStart w:id="0" w:name="_MON_1528696943"/>
    <w:bookmarkEnd w:id="0"/>
    <w:p w:rsidR="00824F75" w:rsidRPr="00824F75" w:rsidRDefault="00824F75" w:rsidP="00824F75">
      <w:pPr>
        <w:ind w:left="720"/>
        <w:contextualSpacing/>
        <w:rPr>
          <w:sz w:val="24"/>
          <w:szCs w:val="24"/>
        </w:rPr>
      </w:pPr>
      <w:r w:rsidRPr="00824F75">
        <w:object w:dxaOrig="1531" w:dyaOrig="990">
          <v:shape id="_x0000_i1040" type="#_x0000_t75" style="width:76.5pt;height:49.5pt" o:ole="">
            <v:imagedata r:id="rId39" o:title=""/>
          </v:shape>
          <o:OLEObject Type="Embed" ProgID="Word.Document.12" ShapeID="_x0000_i1040" DrawAspect="Icon" ObjectID="_1529228878" r:id="rId40">
            <o:FieldCodes>\s</o:FieldCodes>
          </o:OLEObject>
        </w:object>
      </w:r>
      <w:bookmarkStart w:id="1" w:name="_MON_1528696950"/>
      <w:bookmarkEnd w:id="1"/>
      <w:r w:rsidRPr="00824F75">
        <w:object w:dxaOrig="1531" w:dyaOrig="990">
          <v:shape id="_x0000_i1041" type="#_x0000_t75" style="width:76.5pt;height:49.5pt" o:ole="">
            <v:imagedata r:id="rId41" o:title=""/>
          </v:shape>
          <o:OLEObject Type="Embed" ProgID="PowerPoint.Show.12" ShapeID="_x0000_i1041" DrawAspect="Icon" ObjectID="_1529228879" r:id="rId42"/>
        </w:objec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College Council Planning Retreat April 18,  2016</w:t>
      </w:r>
    </w:p>
    <w:p w:rsidR="00824F75" w:rsidRPr="00824F75" w:rsidRDefault="00824F75" w:rsidP="00824F75">
      <w:pPr>
        <w:ind w:left="720"/>
        <w:contextualSpacing/>
        <w:rPr>
          <w:sz w:val="24"/>
          <w:szCs w:val="24"/>
        </w:rPr>
      </w:pPr>
      <w:r w:rsidRPr="00824F75">
        <w:object w:dxaOrig="1539" w:dyaOrig="995">
          <v:shape id="_x0000_i1042" type="#_x0000_t75" style="width:77.25pt;height:49.5pt" o:ole="">
            <v:imagedata r:id="rId43" o:title=""/>
          </v:shape>
          <o:OLEObject Type="Embed" ProgID="Word.Document.12" ShapeID="_x0000_i1042" DrawAspect="Icon" ObjectID="_1529228880" r:id="rId44">
            <o:FieldCodes>\s</o:FieldCodes>
          </o:OLEObject>
        </w:objec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BOT Planning Session 02-22-16</w:t>
      </w:r>
    </w:p>
    <w:p w:rsidR="00824F75" w:rsidRPr="00824F75" w:rsidRDefault="00824F75" w:rsidP="00824F75">
      <w:pPr>
        <w:ind w:left="720"/>
        <w:contextualSpacing/>
        <w:rPr>
          <w:sz w:val="24"/>
          <w:szCs w:val="24"/>
        </w:rPr>
      </w:pPr>
      <w:r w:rsidRPr="00824F75">
        <w:object w:dxaOrig="1531" w:dyaOrig="990">
          <v:shape id="_x0000_i1043" type="#_x0000_t75" style="width:76.5pt;height:49.5pt" o:ole="">
            <v:imagedata r:id="rId45" o:title=""/>
          </v:shape>
          <o:OLEObject Type="Embed" ProgID="Acrobat.Document.11" ShapeID="_x0000_i1043" DrawAspect="Icon" ObjectID="_1529228881" r:id="rId46"/>
        </w:objec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 xml:space="preserve">Follow-Up Report accepted by ACCJC </w:t>
      </w:r>
      <w:hyperlink r:id="rId47" w:history="1">
        <w:r w:rsidRPr="00824F75">
          <w:rPr>
            <w:color w:val="0563C1" w:themeColor="hyperlink"/>
            <w:sz w:val="24"/>
            <w:szCs w:val="24"/>
            <w:u w:val="single"/>
          </w:rPr>
          <w:t>http://www.sac.edu/Accreditation/2014SelfEval/ACCJC%20Reports%20%20Correspondence/ACCJC%20Letter%20to%20Santa_Ana_College_2_5_2016%20(002).pdf</w:t>
        </w:r>
      </w:hyperlink>
      <w:r w:rsidRPr="00824F75">
        <w:rPr>
          <w:sz w:val="24"/>
          <w:szCs w:val="24"/>
        </w:rPr>
        <w:t xml:space="preserve"> </w:t>
      </w:r>
    </w:p>
    <w:p w:rsidR="00824F75" w:rsidRPr="00824F75" w:rsidRDefault="00824F75" w:rsidP="00824F75">
      <w:pPr>
        <w:numPr>
          <w:ilvl w:val="0"/>
          <w:numId w:val="1"/>
        </w:numPr>
        <w:spacing w:after="200" w:line="276" w:lineRule="auto"/>
        <w:contextualSpacing/>
        <w:rPr>
          <w:i/>
          <w:sz w:val="24"/>
          <w:szCs w:val="24"/>
        </w:rPr>
      </w:pPr>
      <w:r w:rsidRPr="00824F75">
        <w:rPr>
          <w:i/>
          <w:sz w:val="24"/>
          <w:szCs w:val="24"/>
        </w:rPr>
        <w:t xml:space="preserve">The Hispanic Outlook in Higher Education: </w:t>
      </w:r>
      <w:r w:rsidRPr="00824F75">
        <w:rPr>
          <w:sz w:val="24"/>
          <w:szCs w:val="24"/>
        </w:rPr>
        <w:t>Top 25 Colleges for Hispanic—SAC #10</w:t>
      </w:r>
    </w:p>
    <w:p w:rsidR="00824F75" w:rsidRPr="00824F75" w:rsidRDefault="00824F75" w:rsidP="00824F75">
      <w:pPr>
        <w:numPr>
          <w:ilvl w:val="0"/>
          <w:numId w:val="1"/>
        </w:numPr>
        <w:spacing w:after="200" w:line="276" w:lineRule="auto"/>
        <w:contextualSpacing/>
        <w:rPr>
          <w:i/>
          <w:sz w:val="24"/>
          <w:szCs w:val="24"/>
        </w:rPr>
      </w:pPr>
      <w:r w:rsidRPr="00824F75">
        <w:rPr>
          <w:sz w:val="24"/>
          <w:szCs w:val="24"/>
        </w:rPr>
        <w:t xml:space="preserve">Spring Flex week </w:t>
      </w:r>
    </w:p>
    <w:p w:rsidR="00824F75" w:rsidRPr="00824F75" w:rsidRDefault="00824F75" w:rsidP="00824F75">
      <w:pPr>
        <w:ind w:left="360"/>
      </w:pPr>
      <w:r w:rsidRPr="00824F75">
        <w:object w:dxaOrig="1531" w:dyaOrig="990">
          <v:shape id="_x0000_i1044" type="#_x0000_t75" style="width:76.5pt;height:49.5pt" o:ole="">
            <v:imagedata r:id="rId48" o:title=""/>
          </v:shape>
          <o:OLEObject Type="Embed" ProgID="Acrobat.Document.11" ShapeID="_x0000_i1044" DrawAspect="Icon" ObjectID="_1529228882" r:id="rId49"/>
        </w:object>
      </w:r>
    </w:p>
    <w:p w:rsidR="00824F75" w:rsidRPr="00824F75" w:rsidRDefault="00824F75" w:rsidP="00824F75">
      <w:pPr>
        <w:numPr>
          <w:ilvl w:val="0"/>
          <w:numId w:val="1"/>
        </w:numPr>
        <w:spacing w:after="200" w:line="276" w:lineRule="auto"/>
        <w:contextualSpacing/>
        <w:rPr>
          <w:sz w:val="24"/>
          <w:szCs w:val="24"/>
        </w:rPr>
      </w:pPr>
      <w:r w:rsidRPr="00824F75">
        <w:t xml:space="preserve">Quadrennial Reports </w:t>
      </w:r>
      <w:proofErr w:type="spellStart"/>
      <w:r w:rsidRPr="00824F75">
        <w:t>Comm</w:t>
      </w:r>
      <w:proofErr w:type="spellEnd"/>
      <w:r w:rsidRPr="00824F75">
        <w:t xml:space="preserve"> Studies; English; EMLS</w:t>
      </w:r>
    </w:p>
    <w:p w:rsidR="00824F75" w:rsidRPr="00824F75" w:rsidRDefault="00824F75" w:rsidP="00824F75">
      <w:pPr>
        <w:tabs>
          <w:tab w:val="left" w:pos="1620"/>
        </w:tabs>
        <w:spacing w:after="0" w:line="240" w:lineRule="auto"/>
        <w:ind w:left="720" w:right="340"/>
        <w:contextualSpacing/>
        <w:rPr>
          <w:rFonts w:ascii="Times New Roman" w:eastAsia="Times New Roman" w:hAnsi="Times New Roman" w:cs="Times New Roman"/>
          <w:b/>
          <w:sz w:val="24"/>
          <w:szCs w:val="24"/>
        </w:rPr>
      </w:pPr>
      <w:hyperlink r:id="rId50" w:history="1">
        <w:r w:rsidRPr="00824F75">
          <w:rPr>
            <w:rFonts w:ascii="Times New Roman" w:eastAsia="Times New Roman" w:hAnsi="Times New Roman" w:cs="Times New Roman"/>
            <w:b/>
            <w:color w:val="0563C1" w:themeColor="hyperlink"/>
            <w:sz w:val="24"/>
            <w:szCs w:val="24"/>
            <w:u w:val="single"/>
          </w:rPr>
          <w:t>http://www.sac.edu/Program_Review/FPA/CMST/Annual%20Planning%20Portfolio%20and%20Quadrennial%2019QT%20Cap/CMST%20Quadrennial%20Capstone%20Report%202015-2016%20FINAL%2010_14_15.pdf</w:t>
        </w:r>
      </w:hyperlink>
      <w:r w:rsidRPr="00824F75">
        <w:rPr>
          <w:rFonts w:ascii="Times New Roman" w:eastAsia="Times New Roman" w:hAnsi="Times New Roman" w:cs="Times New Roman"/>
          <w:b/>
          <w:sz w:val="24"/>
          <w:szCs w:val="24"/>
        </w:rPr>
        <w:t xml:space="preserve"> </w:t>
      </w:r>
    </w:p>
    <w:p w:rsidR="00824F75" w:rsidRPr="00824F75" w:rsidRDefault="00824F75" w:rsidP="00824F75">
      <w:pPr>
        <w:ind w:left="720"/>
        <w:contextualSpacing/>
        <w:rPr>
          <w:sz w:val="24"/>
          <w:szCs w:val="24"/>
        </w:rPr>
      </w:pPr>
    </w:p>
    <w:p w:rsidR="00824F75" w:rsidRPr="00824F75" w:rsidRDefault="00824F75" w:rsidP="00824F75">
      <w:pPr>
        <w:tabs>
          <w:tab w:val="left" w:pos="1620"/>
        </w:tabs>
        <w:spacing w:after="0" w:line="240" w:lineRule="auto"/>
        <w:ind w:left="720" w:right="340"/>
        <w:contextualSpacing/>
        <w:rPr>
          <w:rFonts w:ascii="Times New Roman" w:eastAsia="Times New Roman" w:hAnsi="Times New Roman" w:cs="Times New Roman"/>
          <w:b/>
          <w:sz w:val="24"/>
          <w:szCs w:val="24"/>
        </w:rPr>
      </w:pPr>
      <w:hyperlink r:id="rId51" w:history="1">
        <w:r w:rsidRPr="00824F75">
          <w:rPr>
            <w:rFonts w:ascii="Times New Roman" w:eastAsia="Times New Roman" w:hAnsi="Times New Roman" w:cs="Times New Roman"/>
            <w:b/>
            <w:color w:val="0563C1" w:themeColor="hyperlink"/>
            <w:sz w:val="24"/>
            <w:szCs w:val="24"/>
            <w:u w:val="single"/>
          </w:rPr>
          <w:t>http://www.sac.edu/Program_Review/HSS/English/Annual%20Planning%20Portfolio%20and%20Quadrennial%2019QT%20Cap/English%20Department's%20Quadrennial%20Capstone%20Report%20(February%202016).pdf</w:t>
        </w:r>
      </w:hyperlink>
      <w:r w:rsidRPr="00824F75">
        <w:rPr>
          <w:rFonts w:ascii="Times New Roman" w:eastAsia="Times New Roman" w:hAnsi="Times New Roman" w:cs="Times New Roman"/>
          <w:b/>
          <w:sz w:val="24"/>
          <w:szCs w:val="24"/>
        </w:rPr>
        <w:t xml:space="preserve"> </w:t>
      </w:r>
    </w:p>
    <w:p w:rsidR="00824F75" w:rsidRPr="00824F75" w:rsidRDefault="00824F75" w:rsidP="00824F75">
      <w:pPr>
        <w:ind w:left="720"/>
        <w:contextualSpacing/>
        <w:rPr>
          <w:sz w:val="24"/>
          <w:szCs w:val="24"/>
        </w:rPr>
      </w:pPr>
    </w:p>
    <w:p w:rsidR="00824F75" w:rsidRPr="00824F75" w:rsidRDefault="00824F75" w:rsidP="00824F75">
      <w:pPr>
        <w:tabs>
          <w:tab w:val="left" w:pos="1620"/>
        </w:tabs>
        <w:spacing w:after="0" w:line="240" w:lineRule="auto"/>
        <w:ind w:left="720" w:right="340"/>
        <w:contextualSpacing/>
        <w:rPr>
          <w:rFonts w:ascii="Times New Roman" w:eastAsia="Times New Roman" w:hAnsi="Times New Roman" w:cs="Times New Roman"/>
          <w:b/>
          <w:sz w:val="24"/>
          <w:szCs w:val="24"/>
        </w:rPr>
      </w:pPr>
      <w:hyperlink r:id="rId52" w:history="1">
        <w:r w:rsidRPr="00824F75">
          <w:rPr>
            <w:rFonts w:ascii="Times New Roman" w:eastAsia="Times New Roman" w:hAnsi="Times New Roman" w:cs="Times New Roman"/>
            <w:b/>
            <w:color w:val="0563C1" w:themeColor="hyperlink"/>
            <w:sz w:val="24"/>
            <w:szCs w:val="24"/>
            <w:u w:val="single"/>
          </w:rPr>
          <w:t>http://www.sac.edu/Program_Review/HSS/ESL/Annual%20Planning%20Portfolio%20and%20Quadrennial%2019QT%20Cap/Quadrennial%20Capstone%20Report%20EMLS%202015--2016%20version%202.pdf</w:t>
        </w:r>
      </w:hyperlink>
      <w:r w:rsidRPr="00824F75">
        <w:rPr>
          <w:rFonts w:ascii="Times New Roman" w:eastAsia="Times New Roman" w:hAnsi="Times New Roman" w:cs="Times New Roman"/>
          <w:b/>
          <w:sz w:val="24"/>
          <w:szCs w:val="24"/>
        </w:rPr>
        <w:t xml:space="preserve"> </w:t>
      </w:r>
    </w:p>
    <w:p w:rsidR="00824F75" w:rsidRPr="00824F75" w:rsidRDefault="00824F75" w:rsidP="00824F75">
      <w:pPr>
        <w:numPr>
          <w:ilvl w:val="0"/>
          <w:numId w:val="1"/>
        </w:numPr>
        <w:tabs>
          <w:tab w:val="left" w:pos="1620"/>
        </w:tabs>
        <w:spacing w:after="0" w:line="240" w:lineRule="auto"/>
        <w:ind w:right="340"/>
        <w:contextualSpacing/>
        <w:rPr>
          <w:rFonts w:ascii="Times New Roman" w:eastAsia="Times New Roman" w:hAnsi="Times New Roman" w:cs="Times New Roman"/>
          <w:sz w:val="24"/>
          <w:szCs w:val="24"/>
        </w:rPr>
      </w:pPr>
      <w:r w:rsidRPr="00824F75">
        <w:rPr>
          <w:rFonts w:ascii="Times New Roman" w:eastAsia="Times New Roman" w:hAnsi="Times New Roman" w:cs="Times New Roman"/>
          <w:sz w:val="24"/>
          <w:szCs w:val="24"/>
        </w:rPr>
        <w:t>New Faculty Institute presentation on accreditation 02-19-16</w:t>
      </w:r>
    </w:p>
    <w:p w:rsidR="00824F75" w:rsidRPr="00824F75" w:rsidRDefault="00824F75" w:rsidP="00824F75">
      <w:pPr>
        <w:tabs>
          <w:tab w:val="left" w:pos="1620"/>
        </w:tabs>
        <w:spacing w:after="0" w:line="240" w:lineRule="auto"/>
        <w:ind w:right="340"/>
        <w:rPr>
          <w:rFonts w:ascii="Times New Roman" w:eastAsia="Times New Roman" w:hAnsi="Times New Roman" w:cs="Times New Roman"/>
          <w:b/>
          <w:sz w:val="24"/>
          <w:szCs w:val="24"/>
        </w:rPr>
      </w:pPr>
    </w:p>
    <w:p w:rsidR="00824F75" w:rsidRPr="00824F75" w:rsidRDefault="00824F75" w:rsidP="00824F75">
      <w:pPr>
        <w:ind w:left="720"/>
        <w:contextualSpacing/>
        <w:rPr>
          <w:sz w:val="24"/>
          <w:szCs w:val="24"/>
        </w:rPr>
      </w:pPr>
      <w:r w:rsidRPr="00824F75">
        <w:object w:dxaOrig="1531" w:dyaOrig="990">
          <v:shape id="_x0000_i1045" type="#_x0000_t75" style="width:76.5pt;height:49.5pt" o:ole="">
            <v:imagedata r:id="rId53" o:title=""/>
          </v:shape>
          <o:OLEObject Type="Embed" ProgID="Word.Document.12" ShapeID="_x0000_i1045" DrawAspect="Icon" ObjectID="_1529228883" r:id="rId54">
            <o:FieldCodes>\s</o:FieldCodes>
          </o:OLEObject>
        </w:objec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Facilities Committee presentation on Accreditation 03-15-16</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Student Success Committee presentation on Accreditation 04-14-16</w: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 xml:space="preserve">RSCCD Governance Summit </w:t>
      </w:r>
      <w:r w:rsidRPr="00824F75">
        <w:object w:dxaOrig="1531" w:dyaOrig="990">
          <v:shape id="_x0000_i1046" type="#_x0000_t75" style="width:76.5pt;height:49.5pt" o:ole="">
            <v:imagedata r:id="rId55" o:title=""/>
          </v:shape>
          <o:OLEObject Type="Embed" ProgID="Word.Document.12" ShapeID="_x0000_i1046" DrawAspect="Icon" ObjectID="_1529228884" r:id="rId56">
            <o:FieldCodes>\s</o:FieldCodes>
          </o:OLEObject>
        </w:object>
      </w:r>
    </w:p>
    <w:p w:rsidR="00824F75" w:rsidRPr="00824F75" w:rsidRDefault="00824F75" w:rsidP="00824F75">
      <w:pPr>
        <w:numPr>
          <w:ilvl w:val="0"/>
          <w:numId w:val="1"/>
        </w:numPr>
        <w:spacing w:after="200" w:line="276" w:lineRule="auto"/>
        <w:contextualSpacing/>
        <w:rPr>
          <w:sz w:val="24"/>
          <w:szCs w:val="24"/>
        </w:rPr>
      </w:pPr>
      <w:r w:rsidRPr="00824F75">
        <w:rPr>
          <w:sz w:val="24"/>
          <w:szCs w:val="24"/>
        </w:rPr>
        <w:t>Last College Council Meeting: Governance End-of-Year Reports</w:t>
      </w:r>
    </w:p>
    <w:p w:rsidR="00824F75" w:rsidRPr="00824F75" w:rsidRDefault="00824F75" w:rsidP="00824F75">
      <w:pPr>
        <w:ind w:left="720"/>
        <w:contextualSpacing/>
      </w:pPr>
      <w:r w:rsidRPr="00824F75">
        <w:object w:dxaOrig="1531" w:dyaOrig="990">
          <v:shape id="_x0000_i1047" type="#_x0000_t75" style="width:76.5pt;height:49.5pt" o:ole="">
            <v:imagedata r:id="rId57" o:title=""/>
          </v:shape>
          <o:OLEObject Type="Embed" ProgID="Acrobat.Document.11" ShapeID="_x0000_i1047" DrawAspect="Icon" ObjectID="_1529228885" r:id="rId58"/>
        </w:object>
      </w:r>
    </w:p>
    <w:p w:rsidR="00824F75" w:rsidRPr="00824F75" w:rsidRDefault="00824F75" w:rsidP="00824F75">
      <w:pPr>
        <w:ind w:left="720"/>
        <w:contextualSpacing/>
      </w:pPr>
      <w:r w:rsidRPr="00824F75">
        <w:t>TLC End-of Year Report</w:t>
      </w:r>
    </w:p>
    <w:p w:rsidR="00824F75" w:rsidRPr="00824F75" w:rsidRDefault="00824F75" w:rsidP="00824F75">
      <w:pPr>
        <w:ind w:left="720"/>
        <w:contextualSpacing/>
        <w:rPr>
          <w:sz w:val="24"/>
          <w:szCs w:val="24"/>
        </w:rPr>
      </w:pPr>
      <w:hyperlink r:id="rId59" w:history="1">
        <w:r w:rsidRPr="00824F75">
          <w:rPr>
            <w:color w:val="0563C1" w:themeColor="hyperlink"/>
            <w:sz w:val="24"/>
            <w:szCs w:val="24"/>
            <w:u w:val="single"/>
          </w:rPr>
          <w:t>http://www.sac.edu/committees/TLC/Documents/TLC%20End-of-Year%20Report%20May%2019,%202016.pdf</w:t>
        </w:r>
      </w:hyperlink>
      <w:r w:rsidRPr="00824F75">
        <w:rPr>
          <w:sz w:val="24"/>
          <w:szCs w:val="24"/>
        </w:rPr>
        <w:t xml:space="preserve"> </w:t>
      </w:r>
    </w:p>
    <w:p w:rsidR="00824F75" w:rsidRPr="00824F75" w:rsidRDefault="00824F75" w:rsidP="00824F75">
      <w:pPr>
        <w:rPr>
          <w:sz w:val="24"/>
          <w:szCs w:val="24"/>
        </w:rPr>
      </w:pPr>
    </w:p>
    <w:p w:rsidR="00824F75" w:rsidRPr="00824F75" w:rsidRDefault="00824F75" w:rsidP="00824F75">
      <w:pPr>
        <w:rPr>
          <w:sz w:val="24"/>
          <w:szCs w:val="24"/>
        </w:rPr>
      </w:pPr>
      <w:r w:rsidRPr="00824F75">
        <w:rPr>
          <w:sz w:val="24"/>
          <w:szCs w:val="24"/>
        </w:rPr>
        <w:t xml:space="preserve">10-14-15; 02-10-16; 02-25-16; 03-01-16; 04-12-16; 05-11-16; 06-08-16; </w:t>
      </w:r>
      <w:r w:rsidRPr="00824F75">
        <w:rPr>
          <w:sz w:val="24"/>
          <w:szCs w:val="24"/>
          <w:highlight w:val="yellow"/>
        </w:rPr>
        <w:t>06-27-16</w:t>
      </w:r>
    </w:p>
    <w:p w:rsidR="00824F75" w:rsidRPr="00824F75" w:rsidRDefault="00824F75" w:rsidP="00824F75">
      <w:pPr>
        <w:rPr>
          <w:sz w:val="24"/>
          <w:szCs w:val="24"/>
        </w:rPr>
      </w:pPr>
    </w:p>
    <w:p w:rsidR="00824F75" w:rsidRPr="00824F75" w:rsidRDefault="00824F75" w:rsidP="00824F75">
      <w:pPr>
        <w:rPr>
          <w:sz w:val="24"/>
          <w:szCs w:val="24"/>
        </w:rPr>
      </w:pPr>
    </w:p>
    <w:p w:rsidR="00824F75" w:rsidRPr="00824F75" w:rsidRDefault="00824F75" w:rsidP="00824F75">
      <w:pPr>
        <w:rPr>
          <w:sz w:val="24"/>
          <w:szCs w:val="24"/>
        </w:rPr>
      </w:pPr>
    </w:p>
    <w:p w:rsidR="00824F75" w:rsidRPr="00824F75" w:rsidRDefault="00824F75" w:rsidP="00824F75">
      <w:pPr>
        <w:rPr>
          <w:sz w:val="24"/>
          <w:szCs w:val="24"/>
        </w:rPr>
      </w:pPr>
    </w:p>
    <w:p w:rsidR="00824F75" w:rsidRPr="00824F75" w:rsidRDefault="00824F75" w:rsidP="00824F75">
      <w:pPr>
        <w:rPr>
          <w:sz w:val="24"/>
          <w:szCs w:val="24"/>
        </w:rPr>
      </w:pPr>
    </w:p>
    <w:p w:rsidR="00824F75" w:rsidRPr="00824F75" w:rsidRDefault="00824F75" w:rsidP="00824F75">
      <w:pPr>
        <w:rPr>
          <w:sz w:val="24"/>
          <w:szCs w:val="24"/>
        </w:rPr>
      </w:pPr>
    </w:p>
    <w:p w:rsidR="00824F75" w:rsidRPr="00824F75" w:rsidRDefault="00824F75" w:rsidP="00824F75">
      <w:pPr>
        <w:rPr>
          <w:sz w:val="24"/>
          <w:szCs w:val="24"/>
        </w:rPr>
      </w:pPr>
    </w:p>
    <w:p w:rsidR="00824F75" w:rsidRPr="00824F75" w:rsidRDefault="00824F75" w:rsidP="00824F75">
      <w:pPr>
        <w:rPr>
          <w:sz w:val="24"/>
          <w:szCs w:val="24"/>
        </w:rPr>
        <w:sectPr w:rsidR="00824F75" w:rsidRPr="00824F75" w:rsidSect="001B1627">
          <w:footerReference w:type="default" r:id="rId60"/>
          <w:endnotePr>
            <w:numFmt w:val="decimal"/>
          </w:endnotePr>
          <w:pgSz w:w="12240" w:h="15840"/>
          <w:pgMar w:top="1440" w:right="1440" w:bottom="1440" w:left="1440" w:header="720" w:footer="720" w:gutter="0"/>
          <w:pgNumType w:start="1"/>
          <w:cols w:space="720"/>
          <w:docGrid w:linePitch="360"/>
        </w:sectPr>
      </w:pPr>
    </w:p>
    <w:p w:rsidR="00824F75" w:rsidRPr="00824F75" w:rsidRDefault="00824F75" w:rsidP="00824F75">
      <w:pPr>
        <w:rPr>
          <w:sz w:val="24"/>
          <w:szCs w:val="24"/>
        </w:rPr>
        <w:sectPr w:rsidR="00824F75" w:rsidRPr="00824F75" w:rsidSect="00AF0149">
          <w:endnotePr>
            <w:numFmt w:val="decimal"/>
          </w:endnotePr>
          <w:pgSz w:w="15840" w:h="12240" w:orient="landscape"/>
          <w:pgMar w:top="1440" w:right="1440" w:bottom="1440" w:left="1440" w:header="720" w:footer="720" w:gutter="0"/>
          <w:pgNumType w:start="1"/>
          <w:cols w:space="720"/>
          <w:docGrid w:linePitch="360"/>
        </w:sectPr>
      </w:pPr>
    </w:p>
    <w:p w:rsidR="00824F75" w:rsidRPr="00824F75" w:rsidRDefault="00824F75" w:rsidP="00824F75">
      <w:pPr>
        <w:spacing w:after="200" w:line="276" w:lineRule="auto"/>
        <w:rPr>
          <w:b/>
        </w:rPr>
      </w:pPr>
      <w:r w:rsidRPr="00824F75">
        <w:rPr>
          <w:b/>
        </w:rPr>
        <w:lastRenderedPageBreak/>
        <w:t>AOC Template #2</w:t>
      </w:r>
    </w:p>
    <w:p w:rsidR="00824F75" w:rsidRPr="00824F75" w:rsidRDefault="00824F75" w:rsidP="00824F75">
      <w:pPr>
        <w:spacing w:after="200" w:line="276" w:lineRule="auto"/>
      </w:pPr>
      <w:r w:rsidRPr="00824F75">
        <w:rPr>
          <w:noProof/>
        </w:rPr>
        <w:drawing>
          <wp:inline distT="0" distB="0" distL="0" distR="0" wp14:anchorId="0EB7BFEE" wp14:editId="3A4AD0D2">
            <wp:extent cx="5219700" cy="1085850"/>
            <wp:effectExtent l="0" t="0" r="0" b="0"/>
            <wp:docPr id="2" name="Picture 3" descr="Centennial_Letterhead_banner"/>
            <wp:cNvGraphicFramePr/>
            <a:graphic xmlns:a="http://schemas.openxmlformats.org/drawingml/2006/main">
              <a:graphicData uri="http://schemas.openxmlformats.org/drawingml/2006/picture">
                <pic:pic xmlns:pic="http://schemas.openxmlformats.org/drawingml/2006/picture">
                  <pic:nvPicPr>
                    <pic:cNvPr id="4" name="Picture 3" descr="Centennial_Letterhead_banner"/>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19700" cy="1085850"/>
                    </a:xfrm>
                    <a:prstGeom prst="rect">
                      <a:avLst/>
                    </a:prstGeom>
                    <a:noFill/>
                    <a:ln>
                      <a:noFill/>
                    </a:ln>
                  </pic:spPr>
                </pic:pic>
              </a:graphicData>
            </a:graphic>
          </wp:inline>
        </w:drawing>
      </w:r>
    </w:p>
    <w:p w:rsidR="00824F75" w:rsidRPr="00824F75" w:rsidRDefault="00824F75" w:rsidP="00824F75">
      <w:pPr>
        <w:spacing w:after="0" w:line="240" w:lineRule="auto"/>
        <w:jc w:val="center"/>
        <w:rPr>
          <w:rFonts w:ascii="Times New Roman" w:hAnsi="Times New Roman" w:cs="Times New Roman"/>
          <w:b/>
          <w:sz w:val="28"/>
          <w:szCs w:val="28"/>
        </w:rPr>
      </w:pPr>
      <w:r w:rsidRPr="00824F75">
        <w:rPr>
          <w:rFonts w:ascii="Times New Roman" w:hAnsi="Times New Roman" w:cs="Times New Roman"/>
          <w:b/>
          <w:sz w:val="28"/>
          <w:szCs w:val="28"/>
        </w:rPr>
        <w:t>Midterm Report Template</w:t>
      </w:r>
    </w:p>
    <w:p w:rsidR="00824F75" w:rsidRPr="00824F75" w:rsidRDefault="00946312" w:rsidP="00824F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October 2017</w:t>
      </w:r>
      <w:bookmarkStart w:id="2" w:name="_GoBack"/>
      <w:bookmarkEnd w:id="2"/>
    </w:p>
    <w:p w:rsidR="00824F75" w:rsidRPr="00824F75" w:rsidRDefault="00824F75" w:rsidP="00824F75">
      <w:pPr>
        <w:spacing w:after="200" w:line="276" w:lineRule="auto"/>
      </w:pPr>
      <w:r w:rsidRPr="00824F75">
        <w:rPr>
          <w:noProof/>
        </w:rPr>
        <w:drawing>
          <wp:inline distT="0" distB="0" distL="0" distR="0" wp14:anchorId="6339ED71" wp14:editId="4056EA22">
            <wp:extent cx="5324475" cy="1333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324475" cy="13335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188"/>
        <w:gridCol w:w="3870"/>
        <w:gridCol w:w="1440"/>
        <w:gridCol w:w="6300"/>
      </w:tblGrid>
      <w:tr w:rsidR="00824F75" w:rsidRPr="00824F75" w:rsidTr="00F10CFC">
        <w:tc>
          <w:tcPr>
            <w:tcW w:w="1188"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Standard</w:t>
            </w:r>
          </w:p>
        </w:tc>
        <w:tc>
          <w:tcPr>
            <w:tcW w:w="3870"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proofErr w:type="spellStart"/>
            <w:r w:rsidRPr="00824F75">
              <w:rPr>
                <w:rFonts w:ascii="Times New Roman" w:hAnsi="Times New Roman"/>
                <w:b/>
                <w:sz w:val="24"/>
                <w:szCs w:val="24"/>
              </w:rPr>
              <w:t>Self Evaluation</w:t>
            </w:r>
            <w:proofErr w:type="spellEnd"/>
            <w:r w:rsidRPr="00824F75">
              <w:rPr>
                <w:rFonts w:ascii="Times New Roman" w:hAnsi="Times New Roman"/>
                <w:b/>
                <w:sz w:val="24"/>
                <w:szCs w:val="24"/>
              </w:rPr>
              <w:t xml:space="preserve"> Report</w:t>
            </w:r>
          </w:p>
        </w:tc>
        <w:tc>
          <w:tcPr>
            <w:tcW w:w="1440"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Responder/Position</w:t>
            </w:r>
          </w:p>
        </w:tc>
        <w:tc>
          <w:tcPr>
            <w:tcW w:w="6300"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Updates/Evidentiary Documents</w:t>
            </w: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I.B.1</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I.B.2</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I.B.3</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I.B.5</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I.B.6</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lastRenderedPageBreak/>
              <w:t>I.B.7</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II.A.1.c</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II.A.2.a</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II.A.2.e</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II.A.2.f</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II.A.6</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II.A.6.c</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II.B.4</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II.C.2</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III.C.2</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III.D.4</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IV.A.5</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IV.B.2.b</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IV.B.3.g</w:t>
            </w:r>
          </w:p>
        </w:tc>
        <w:tc>
          <w:tcPr>
            <w:tcW w:w="3870" w:type="dxa"/>
          </w:tcPr>
          <w:p w:rsidR="00824F75" w:rsidRPr="00824F75" w:rsidRDefault="00824F75" w:rsidP="00824F75">
            <w:pPr>
              <w:spacing w:after="200" w:line="276" w:lineRule="auto"/>
              <w:rPr>
                <w:rFonts w:ascii="Times New Roman" w:hAnsi="Times New Roman"/>
                <w:sz w:val="24"/>
                <w:szCs w:val="24"/>
              </w:rPr>
            </w:pPr>
          </w:p>
        </w:tc>
        <w:tc>
          <w:tcPr>
            <w:tcW w:w="1440" w:type="dxa"/>
          </w:tcPr>
          <w:p w:rsidR="00824F75" w:rsidRPr="00824F75" w:rsidRDefault="00824F75" w:rsidP="00824F75">
            <w:pPr>
              <w:spacing w:after="200" w:line="276" w:lineRule="auto"/>
              <w:rPr>
                <w:rFonts w:ascii="Times New Roman" w:hAnsi="Times New Roman"/>
                <w:sz w:val="24"/>
                <w:szCs w:val="24"/>
              </w:rPr>
            </w:pPr>
          </w:p>
        </w:tc>
        <w:tc>
          <w:tcPr>
            <w:tcW w:w="6300" w:type="dxa"/>
          </w:tcPr>
          <w:p w:rsidR="00824F75" w:rsidRPr="00824F75" w:rsidRDefault="00824F75" w:rsidP="00824F75">
            <w:pPr>
              <w:spacing w:after="200" w:line="276" w:lineRule="auto"/>
              <w:rPr>
                <w:rFonts w:ascii="Times New Roman" w:hAnsi="Times New Roman"/>
                <w:sz w:val="24"/>
                <w:szCs w:val="24"/>
              </w:rPr>
            </w:pPr>
          </w:p>
        </w:tc>
      </w:tr>
    </w:tbl>
    <w:p w:rsidR="00824F75" w:rsidRPr="00824F75" w:rsidRDefault="00824F75" w:rsidP="00824F75">
      <w:pPr>
        <w:spacing w:after="200" w:line="276" w:lineRule="auto"/>
        <w:rPr>
          <w:rFonts w:ascii="Times New Roman" w:hAnsi="Times New Roman" w:cs="Times New Roman"/>
          <w:sz w:val="24"/>
          <w:szCs w:val="24"/>
        </w:rPr>
      </w:pP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t>I.B. Improving Institutional Effectiveness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I.B.1</w:t>
      </w:r>
      <w:r w:rsidRPr="00824F75">
        <w:rPr>
          <w:rFonts w:ascii="Times New Roman" w:hAnsi="Times New Roman" w:cs="Times New Roman"/>
          <w:sz w:val="24"/>
          <w:szCs w:val="24"/>
        </w:rPr>
        <w:t xml:space="preserve"> The institution maintains an ongoing, collegial, self-reflective dialogue about the continuous improvement of student learning and institutional processes.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lastRenderedPageBreak/>
        <w:t>I.B.2</w:t>
      </w:r>
      <w:r w:rsidRPr="00824F75">
        <w:rPr>
          <w:rFonts w:ascii="Times New Roman" w:hAnsi="Times New Roman" w:cs="Times New Roman"/>
          <w:sz w:val="24"/>
          <w:szCs w:val="24"/>
        </w:rPr>
        <w:t xml:space="preserve"> The institution sets goals to improve its effectiveness consistent with its stated purposes. The institution articulates its goals and states the objectives derived from them in measurable terms so that the degree to which they are achieved can be determined and widely discussed. The institutional members understand these goals and work collaboratively toward their achievement.</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 xml:space="preserve">I.B.3 </w:t>
      </w:r>
      <w:r w:rsidRPr="00824F75">
        <w:rPr>
          <w:rFonts w:ascii="Times New Roman" w:hAnsi="Times New Roman" w:cs="Times New Roman"/>
          <w:sz w:val="24"/>
          <w:szCs w:val="24"/>
        </w:rPr>
        <w:t>The institution assesses progress toward achieving its stated goals and makes decision regarding the improvement of institutional effectiveness in an ongoing and systematic cycle of evaluation, integrated planning, resource allocation, implementation, and re-evaluation. Evaluation is based on analyses of both quantitative and qualitative data.</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I.B.5</w:t>
      </w:r>
      <w:r w:rsidRPr="00824F75">
        <w:rPr>
          <w:rFonts w:ascii="Times New Roman" w:hAnsi="Times New Roman" w:cs="Times New Roman"/>
          <w:sz w:val="24"/>
          <w:szCs w:val="24"/>
        </w:rPr>
        <w:t xml:space="preserve"> The institution uses documented assessment results to communicate matters of quality assurance to appropriate constituencies.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I.B.6</w:t>
      </w:r>
      <w:r w:rsidRPr="00824F75">
        <w:rPr>
          <w:rFonts w:ascii="Times New Roman" w:hAnsi="Times New Roman" w:cs="Times New Roman"/>
          <w:sz w:val="24"/>
          <w:szCs w:val="24"/>
        </w:rPr>
        <w:t xml:space="preserve"> The institution assures the effectiveness of its ongoing planning and resources allocation process by systematically reviewing and modifying, as appropriate, all parts of the cycle, including institutional and other research efforts.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I.B.7</w:t>
      </w:r>
      <w:r w:rsidRPr="00824F75">
        <w:rPr>
          <w:rFonts w:ascii="Times New Roman" w:hAnsi="Times New Roman" w:cs="Times New Roman"/>
          <w:sz w:val="24"/>
          <w:szCs w:val="24"/>
        </w:rPr>
        <w:t xml:space="preserve"> The institution assesses its evaluation mechanisms through a systematic review of their effectiveness in improving instructional programs, student support services, and library and other learning support services.</w:t>
      </w: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t>II.A Instructional Programs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 xml:space="preserve">II.A.1.c </w:t>
      </w:r>
      <w:r w:rsidRPr="00824F75">
        <w:rPr>
          <w:rFonts w:ascii="Times New Roman" w:hAnsi="Times New Roman" w:cs="Times New Roman"/>
          <w:sz w:val="24"/>
          <w:szCs w:val="24"/>
        </w:rPr>
        <w:t>The Institution identifies student learning outcomes for courses, programs, certificates, and degrees; assesses student achievement of those outcomes; and uses assessment results to make improvements.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II.A.2.a</w:t>
      </w:r>
      <w:r w:rsidRPr="00824F75">
        <w:rPr>
          <w:rFonts w:ascii="Times New Roman" w:hAnsi="Times New Roman" w:cs="Times New Roman"/>
          <w:sz w:val="24"/>
          <w:szCs w:val="24"/>
        </w:rPr>
        <w:t xml:space="preserve"> The institution uses established procedures to design, identify learning outcomes for, approve, administer, deliver, and evaluate courses and programs. The institution recognizes the central role of its faculty for establishing quality and improving instructional courses and programs.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II.A.2.e</w:t>
      </w:r>
      <w:r w:rsidRPr="00824F75">
        <w:rPr>
          <w:rFonts w:ascii="Times New Roman" w:hAnsi="Times New Roman" w:cs="Times New Roman"/>
          <w:sz w:val="24"/>
          <w:szCs w:val="24"/>
        </w:rPr>
        <w:t xml:space="preserve"> The institution evaluates all courses and programs through an ongoing systematic review of their relevance, appropriateness, achievement of learning outcomes, currency, and future needs and plans.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II.A.2.f</w:t>
      </w:r>
      <w:r w:rsidRPr="00824F75">
        <w:rPr>
          <w:rFonts w:ascii="Times New Roman" w:hAnsi="Times New Roman" w:cs="Times New Roman"/>
          <w:sz w:val="24"/>
          <w:szCs w:val="24"/>
        </w:rPr>
        <w:t xml:space="preserve"> The institution engages in ongoing, systematic evaluation and integrated planning to assure currency and measure achievement of its stated student learning outcomes for courses, certificates, programs including general and vocational education, and degrees. The institution systematically strives to improve those outcomes and makes the results available to appropriate constituencies.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lastRenderedPageBreak/>
        <w:t xml:space="preserve">II.A.6 </w:t>
      </w:r>
      <w:r w:rsidRPr="00824F75">
        <w:rPr>
          <w:rFonts w:ascii="Times New Roman" w:hAnsi="Times New Roman" w:cs="Times New Roman"/>
          <w:sz w:val="24"/>
          <w:szCs w:val="24"/>
        </w:rPr>
        <w:t xml:space="preserve">The institution assures that students and prospective students receive clear and accurate information about educational courses and programs and transfer policies. The institution describes its degrees and certificates in terms of their purpose, content, course requirements, and expected student learning outcomes. In every class section students receive a course syllabus that specifies learning objectives consistent with those in the </w:t>
      </w:r>
      <w:proofErr w:type="gramStart"/>
      <w:r w:rsidRPr="00824F75">
        <w:rPr>
          <w:rFonts w:ascii="Times New Roman" w:hAnsi="Times New Roman" w:cs="Times New Roman"/>
          <w:sz w:val="24"/>
          <w:szCs w:val="24"/>
        </w:rPr>
        <w:t>institution’s</w:t>
      </w:r>
      <w:proofErr w:type="gramEnd"/>
      <w:r w:rsidRPr="00824F75">
        <w:rPr>
          <w:rFonts w:ascii="Times New Roman" w:hAnsi="Times New Roman" w:cs="Times New Roman"/>
          <w:sz w:val="24"/>
          <w:szCs w:val="24"/>
        </w:rPr>
        <w:t xml:space="preserve"> officially approved course outline.</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 xml:space="preserve">II.A.6.c </w:t>
      </w:r>
      <w:r w:rsidRPr="00824F75">
        <w:rPr>
          <w:rFonts w:ascii="Times New Roman" w:hAnsi="Times New Roman" w:cs="Times New Roman"/>
          <w:sz w:val="24"/>
          <w:szCs w:val="24"/>
        </w:rPr>
        <w:t>The institution represents itself clearly, accurately, and consistently to prospective and current students, the public, and its personnel through its catalogs, statements, and publications, including those presented in electronic formats. It regularly reviews institutional policies, procedures, and publications to assure integrity in all representations about its mission, programs and services.</w:t>
      </w: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t>II.B Student Support Services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 xml:space="preserve">II.B.4 </w:t>
      </w:r>
      <w:r w:rsidRPr="00824F75">
        <w:rPr>
          <w:rFonts w:ascii="Times New Roman" w:hAnsi="Times New Roman" w:cs="Times New Roman"/>
          <w:sz w:val="24"/>
          <w:szCs w:val="24"/>
        </w:rPr>
        <w:t>The institution evaluates student support services to assure their adequacy in meeting identified student needs. Evaluation of these services provides evidence that they contribute to the achievement of student learning outcomes. The institution uses the results of these evaluations as the basis for improvement.</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II.C.</w:t>
      </w:r>
      <w:r w:rsidRPr="00824F75">
        <w:rPr>
          <w:rFonts w:ascii="Times New Roman" w:hAnsi="Times New Roman" w:cs="Times New Roman"/>
          <w:sz w:val="24"/>
          <w:szCs w:val="24"/>
        </w:rPr>
        <w:t xml:space="preserve"> Library and Learning Support Services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 xml:space="preserve">II.C.2 </w:t>
      </w:r>
      <w:r w:rsidRPr="00824F75">
        <w:rPr>
          <w:rFonts w:ascii="Times New Roman" w:hAnsi="Times New Roman" w:cs="Times New Roman"/>
          <w:sz w:val="24"/>
          <w:szCs w:val="24"/>
        </w:rPr>
        <w:t>The institution evaluates library and other learning support services to assure their adequacy in meeting identified student needs. Evaluation of these services provides evidence that they contribute to the achievement of student learning outcomes. The institution uses the results of these evaluations as the basis for improvement.</w:t>
      </w: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t>III.C. Technology Resources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III.C.2</w:t>
      </w:r>
      <w:r w:rsidRPr="00824F75">
        <w:rPr>
          <w:rFonts w:ascii="Times New Roman" w:hAnsi="Times New Roman" w:cs="Times New Roman"/>
          <w:sz w:val="24"/>
          <w:szCs w:val="24"/>
        </w:rPr>
        <w:t xml:space="preserve"> Technology planning is integrated with institutional planning. The institution systematically assesses the effective use of technology resources and uses the results of evaluation as the basis for improvement.</w:t>
      </w: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t>III.D. Financial Resources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III.D.4</w:t>
      </w:r>
      <w:r w:rsidRPr="00824F75">
        <w:rPr>
          <w:rFonts w:ascii="Times New Roman" w:hAnsi="Times New Roman" w:cs="Times New Roman"/>
          <w:sz w:val="24"/>
          <w:szCs w:val="24"/>
        </w:rPr>
        <w:t xml:space="preserve"> Financial resource planning is integrated with institutional planning. The institution systematically assesses the effective use of financial resources and uses the results of the evaluation as the basis for improvement of the institution.</w:t>
      </w:r>
    </w:p>
    <w:p w:rsidR="00824F75" w:rsidRPr="00824F75" w:rsidRDefault="00824F75" w:rsidP="00824F75">
      <w:pPr>
        <w:spacing w:after="200" w:line="276" w:lineRule="auto"/>
        <w:rPr>
          <w:rFonts w:ascii="Times New Roman" w:hAnsi="Times New Roman" w:cs="Times New Roman"/>
          <w:sz w:val="24"/>
          <w:szCs w:val="24"/>
        </w:rPr>
      </w:pP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lastRenderedPageBreak/>
        <w:t>IV.A. Decision-Making Roles and Processes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IV.A.5</w:t>
      </w:r>
      <w:r w:rsidRPr="00824F75">
        <w:rPr>
          <w:rFonts w:ascii="Times New Roman" w:hAnsi="Times New Roman" w:cs="Times New Roman"/>
          <w:sz w:val="24"/>
          <w:szCs w:val="24"/>
        </w:rPr>
        <w:t xml:space="preserve"> The role of leadership and the institutions governance and decision-making structures and processes are regularly evaluated to assure their integrity and effectiveness. The institution widely communicates the results of these evaluations and uses them as the basis for improvement.</w:t>
      </w: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t>IV.B. Board and Administrative Organization</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IV.B.2.b</w:t>
      </w:r>
      <w:r w:rsidRPr="00824F75">
        <w:rPr>
          <w:rFonts w:ascii="Times New Roman" w:hAnsi="Times New Roman" w:cs="Times New Roman"/>
          <w:sz w:val="24"/>
          <w:szCs w:val="24"/>
        </w:rPr>
        <w:t xml:space="preserve"> The president guides institutional improvement of the teaching and learning environment by the following:</w:t>
      </w:r>
    </w:p>
    <w:p w:rsidR="00824F75" w:rsidRPr="00824F75" w:rsidRDefault="00824F75" w:rsidP="00824F75">
      <w:pPr>
        <w:numPr>
          <w:ilvl w:val="0"/>
          <w:numId w:val="5"/>
        </w:numPr>
        <w:spacing w:after="200" w:line="276" w:lineRule="auto"/>
        <w:contextualSpacing/>
        <w:rPr>
          <w:rFonts w:ascii="Times New Roman" w:eastAsia="Calibri" w:hAnsi="Times New Roman" w:cs="Times New Roman"/>
          <w:sz w:val="24"/>
          <w:szCs w:val="24"/>
        </w:rPr>
      </w:pPr>
      <w:r w:rsidRPr="00824F75">
        <w:rPr>
          <w:rFonts w:ascii="Times New Roman" w:eastAsia="Calibri" w:hAnsi="Times New Roman" w:cs="Times New Roman"/>
          <w:sz w:val="24"/>
          <w:szCs w:val="24"/>
        </w:rPr>
        <w:t>Establishing a collegial process that sets values, goals, and priorities;</w:t>
      </w:r>
    </w:p>
    <w:p w:rsidR="00824F75" w:rsidRPr="00824F75" w:rsidRDefault="00824F75" w:rsidP="00824F75">
      <w:pPr>
        <w:numPr>
          <w:ilvl w:val="0"/>
          <w:numId w:val="5"/>
        </w:numPr>
        <w:spacing w:after="200" w:line="276" w:lineRule="auto"/>
        <w:contextualSpacing/>
        <w:rPr>
          <w:rFonts w:ascii="Times New Roman" w:eastAsia="Calibri" w:hAnsi="Times New Roman" w:cs="Times New Roman"/>
          <w:sz w:val="24"/>
          <w:szCs w:val="24"/>
        </w:rPr>
      </w:pPr>
      <w:r w:rsidRPr="00824F75">
        <w:rPr>
          <w:rFonts w:ascii="Times New Roman" w:eastAsia="Calibri" w:hAnsi="Times New Roman" w:cs="Times New Roman"/>
          <w:sz w:val="24"/>
          <w:szCs w:val="24"/>
        </w:rPr>
        <w:t>Ensuring that evaluation and planning rely on high quality research and analysis on external and internal conditions;</w:t>
      </w:r>
    </w:p>
    <w:p w:rsidR="00824F75" w:rsidRPr="00824F75" w:rsidRDefault="00824F75" w:rsidP="00824F75">
      <w:pPr>
        <w:numPr>
          <w:ilvl w:val="0"/>
          <w:numId w:val="5"/>
        </w:numPr>
        <w:spacing w:after="200" w:line="276" w:lineRule="auto"/>
        <w:contextualSpacing/>
        <w:rPr>
          <w:rFonts w:ascii="Times New Roman" w:eastAsia="Calibri" w:hAnsi="Times New Roman" w:cs="Times New Roman"/>
          <w:sz w:val="24"/>
          <w:szCs w:val="24"/>
        </w:rPr>
      </w:pPr>
      <w:r w:rsidRPr="00824F75">
        <w:rPr>
          <w:rFonts w:ascii="Times New Roman" w:eastAsia="Calibri" w:hAnsi="Times New Roman" w:cs="Times New Roman"/>
          <w:sz w:val="24"/>
          <w:szCs w:val="24"/>
        </w:rPr>
        <w:t>Ensuring that educational planning is integrated with resource planning and distribution to achieve student learning outcomes; and</w:t>
      </w:r>
    </w:p>
    <w:p w:rsidR="00824F75" w:rsidRPr="00824F75" w:rsidRDefault="00824F75" w:rsidP="00824F75">
      <w:pPr>
        <w:numPr>
          <w:ilvl w:val="0"/>
          <w:numId w:val="5"/>
        </w:numPr>
        <w:spacing w:after="200" w:line="276" w:lineRule="auto"/>
        <w:contextualSpacing/>
        <w:rPr>
          <w:rFonts w:ascii="Times New Roman" w:eastAsia="Calibri" w:hAnsi="Times New Roman" w:cs="Times New Roman"/>
          <w:sz w:val="24"/>
          <w:szCs w:val="24"/>
        </w:rPr>
      </w:pPr>
      <w:r w:rsidRPr="00824F75">
        <w:rPr>
          <w:rFonts w:ascii="Times New Roman" w:eastAsia="Calibri" w:hAnsi="Times New Roman" w:cs="Times New Roman"/>
          <w:sz w:val="24"/>
          <w:szCs w:val="24"/>
        </w:rPr>
        <w:t>Establishing procedures to evaluate overall institutional planning and implementation efforts.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 xml:space="preserve">IV.B.3.g </w:t>
      </w:r>
      <w:r w:rsidRPr="00824F75">
        <w:rPr>
          <w:rFonts w:ascii="Times New Roman" w:hAnsi="Times New Roman" w:cs="Times New Roman"/>
          <w:sz w:val="24"/>
          <w:szCs w:val="24"/>
        </w:rPr>
        <w:t>the district regularly evaluates district role delineation and governance and decision-making structures and processes to assure their integrity and effectiveness in assisting the colleges in meeting educational goals. The district widely communicates the results of these evaluations and uses them as the basis for improvement.</w:t>
      </w:r>
    </w:p>
    <w:p w:rsidR="00824F75" w:rsidRPr="00824F75" w:rsidRDefault="00824F75" w:rsidP="00824F75">
      <w:pPr>
        <w:spacing w:after="200" w:line="276" w:lineRule="auto"/>
      </w:pPr>
      <w:r w:rsidRPr="00824F75">
        <w:rPr>
          <w:noProof/>
        </w:rPr>
        <w:drawing>
          <wp:inline distT="0" distB="0" distL="0" distR="0" wp14:anchorId="6160EB46" wp14:editId="5E2EBCDC">
            <wp:extent cx="5762625" cy="723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2625" cy="72390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188"/>
        <w:gridCol w:w="3240"/>
        <w:gridCol w:w="1440"/>
        <w:gridCol w:w="6930"/>
      </w:tblGrid>
      <w:tr w:rsidR="00824F75" w:rsidRPr="00824F75" w:rsidTr="00F10CFC">
        <w:tc>
          <w:tcPr>
            <w:tcW w:w="1188"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Standard</w:t>
            </w:r>
          </w:p>
        </w:tc>
        <w:tc>
          <w:tcPr>
            <w:tcW w:w="3240"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proofErr w:type="spellStart"/>
            <w:r w:rsidRPr="00824F75">
              <w:rPr>
                <w:rFonts w:ascii="Times New Roman" w:hAnsi="Times New Roman"/>
                <w:b/>
                <w:sz w:val="24"/>
                <w:szCs w:val="24"/>
              </w:rPr>
              <w:t>Self Evaluation</w:t>
            </w:r>
            <w:proofErr w:type="spellEnd"/>
            <w:r w:rsidRPr="00824F75">
              <w:rPr>
                <w:rFonts w:ascii="Times New Roman" w:hAnsi="Times New Roman"/>
                <w:b/>
                <w:sz w:val="24"/>
                <w:szCs w:val="24"/>
              </w:rPr>
              <w:t xml:space="preserve"> Report</w:t>
            </w:r>
          </w:p>
        </w:tc>
        <w:tc>
          <w:tcPr>
            <w:tcW w:w="1440"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Responder/Position</w:t>
            </w:r>
          </w:p>
        </w:tc>
        <w:tc>
          <w:tcPr>
            <w:tcW w:w="6930"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Updates/Evidentiary Documents</w:t>
            </w: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I.B.3*</w:t>
            </w:r>
          </w:p>
        </w:tc>
        <w:tc>
          <w:tcPr>
            <w:tcW w:w="3240"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I.B.6*</w:t>
            </w:r>
          </w:p>
        </w:tc>
        <w:tc>
          <w:tcPr>
            <w:tcW w:w="3240"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I.B.7*</w:t>
            </w:r>
          </w:p>
        </w:tc>
        <w:tc>
          <w:tcPr>
            <w:tcW w:w="3240"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lastRenderedPageBreak/>
              <w:t>II.A.6.c*</w:t>
            </w:r>
          </w:p>
        </w:tc>
        <w:tc>
          <w:tcPr>
            <w:tcW w:w="3240"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III.C.2*</w:t>
            </w:r>
          </w:p>
        </w:tc>
        <w:tc>
          <w:tcPr>
            <w:tcW w:w="3240"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III.D.4*</w:t>
            </w:r>
          </w:p>
        </w:tc>
        <w:tc>
          <w:tcPr>
            <w:tcW w:w="3240"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IV.A.5*</w:t>
            </w:r>
          </w:p>
        </w:tc>
        <w:tc>
          <w:tcPr>
            <w:tcW w:w="3240"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IV.B.3.g*</w:t>
            </w:r>
          </w:p>
        </w:tc>
        <w:tc>
          <w:tcPr>
            <w:tcW w:w="3240"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bl>
    <w:p w:rsidR="00824F75" w:rsidRPr="00824F75" w:rsidRDefault="00824F75" w:rsidP="00824F75">
      <w:pPr>
        <w:spacing w:after="200" w:line="276" w:lineRule="auto"/>
      </w:pPr>
    </w:p>
    <w:p w:rsidR="00824F75" w:rsidRPr="00824F75" w:rsidRDefault="00824F75" w:rsidP="00824F75">
      <w:pPr>
        <w:spacing w:after="200" w:line="276" w:lineRule="auto"/>
      </w:pPr>
      <w:r w:rsidRPr="00824F75">
        <w:t>*=Repeated from Recommendation 1</w:t>
      </w: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t>I.B. Improving Institutional Effectiveness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 xml:space="preserve">I.B.3 </w:t>
      </w:r>
      <w:r w:rsidRPr="00824F75">
        <w:rPr>
          <w:rFonts w:ascii="Times New Roman" w:hAnsi="Times New Roman" w:cs="Times New Roman"/>
          <w:sz w:val="24"/>
          <w:szCs w:val="24"/>
        </w:rPr>
        <w:t>The institution assesses progress toward achieving its stated goals and makes decision regarding the improvement of institutional effectiveness in an ongoing and systematic cycle of evaluation, integrated planning, resource allocation, implementation, and re-evaluation. Evaluation is based on analyses of both quantitative and qualitative data.</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 xml:space="preserve">I.B.6 </w:t>
      </w:r>
      <w:r w:rsidRPr="00824F75">
        <w:rPr>
          <w:rFonts w:ascii="Times New Roman" w:hAnsi="Times New Roman" w:cs="Times New Roman"/>
          <w:sz w:val="24"/>
          <w:szCs w:val="24"/>
        </w:rPr>
        <w:t>The institution assures the effectiveness of its ongoing planning and resources allocation process by systematically reviewing and modifying, as appropriate, all parts of the cycle, including institutional and other research efforts.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I.B.7</w:t>
      </w:r>
      <w:r w:rsidRPr="00824F75">
        <w:rPr>
          <w:rFonts w:ascii="Times New Roman" w:hAnsi="Times New Roman" w:cs="Times New Roman"/>
          <w:sz w:val="24"/>
          <w:szCs w:val="24"/>
        </w:rPr>
        <w:t xml:space="preserve"> The institution assesses its evaluation mechanisms through a systematic review of their effectiveness in improving instructional programs, student support services, and library and other learning support services.</w:t>
      </w: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t>II.A. Instructional Programs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 xml:space="preserve">II.A.6.c </w:t>
      </w:r>
      <w:r w:rsidRPr="00824F75">
        <w:rPr>
          <w:rFonts w:ascii="Times New Roman" w:hAnsi="Times New Roman" w:cs="Times New Roman"/>
          <w:sz w:val="24"/>
          <w:szCs w:val="24"/>
        </w:rPr>
        <w:t>The institution represents itself clearly, accurately, and consistently to prospective and current students, the public, and its personnel through its catalogs, statements, and publications, including those presented in electronic formats. It regularly reviews institutional policies, procedures, and publications to assure integrity in all representations about its mission, programs and services.</w:t>
      </w:r>
    </w:p>
    <w:p w:rsidR="00824F75" w:rsidRPr="00824F75" w:rsidRDefault="00824F75" w:rsidP="00824F75">
      <w:pPr>
        <w:spacing w:after="200" w:line="276" w:lineRule="auto"/>
        <w:rPr>
          <w:rFonts w:ascii="Times New Roman" w:hAnsi="Times New Roman" w:cs="Times New Roman"/>
          <w:sz w:val="24"/>
          <w:szCs w:val="24"/>
        </w:rPr>
      </w:pP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lastRenderedPageBreak/>
        <w:t>III.C. Technology Resources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III.C.2</w:t>
      </w:r>
      <w:r w:rsidRPr="00824F75">
        <w:rPr>
          <w:rFonts w:ascii="Times New Roman" w:hAnsi="Times New Roman" w:cs="Times New Roman"/>
          <w:sz w:val="24"/>
          <w:szCs w:val="24"/>
        </w:rPr>
        <w:t xml:space="preserve"> Technology planning is integrated with institutional planning. The institution systematically assesses the effective use of technology resources and uses the results of evaluation as the basis for improvement.</w:t>
      </w: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t>III.D. Financial Resources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III.D.4</w:t>
      </w:r>
      <w:r w:rsidRPr="00824F75">
        <w:rPr>
          <w:rFonts w:ascii="Times New Roman" w:hAnsi="Times New Roman" w:cs="Times New Roman"/>
          <w:sz w:val="24"/>
          <w:szCs w:val="24"/>
        </w:rPr>
        <w:t xml:space="preserve"> Financial resource planning is integrated with institutional planning. The institution systematically assesses the effective use of financial resources and uses the results of the evaluation as the basis for improvement of the institution.</w:t>
      </w: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t>IV.A. Decision-Making Roles and Processes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IV.A.5</w:t>
      </w:r>
      <w:r w:rsidRPr="00824F75">
        <w:rPr>
          <w:rFonts w:ascii="Times New Roman" w:hAnsi="Times New Roman" w:cs="Times New Roman"/>
          <w:sz w:val="24"/>
          <w:szCs w:val="24"/>
        </w:rPr>
        <w:t xml:space="preserve"> The role of leadership and the institutions governance and decision-making structures and processes are regularly evaluated to assure their integrity and effectiveness. The institution widely communicates the results of these evaluations and uses them as the basis for improvement.</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IV.B.3.g</w:t>
      </w:r>
      <w:r w:rsidRPr="00824F75">
        <w:rPr>
          <w:rFonts w:ascii="Times New Roman" w:hAnsi="Times New Roman" w:cs="Times New Roman"/>
          <w:sz w:val="24"/>
          <w:szCs w:val="24"/>
        </w:rPr>
        <w:t xml:space="preserve"> the district regularly evaluates district role delineation and governance and decision-making structures and processes to assure their integrity and effectiveness in assisting the colleges in meeting educational goals. The district widely communicates the results of these evaluations and uses them as the basis for improvement.</w:t>
      </w:r>
    </w:p>
    <w:p w:rsidR="00824F75" w:rsidRPr="00824F75" w:rsidRDefault="00824F75" w:rsidP="00824F75">
      <w:pPr>
        <w:spacing w:after="200" w:line="276" w:lineRule="auto"/>
        <w:rPr>
          <w:rFonts w:ascii="Times New Roman" w:hAnsi="Times New Roman" w:cs="Times New Roman"/>
          <w:sz w:val="24"/>
          <w:szCs w:val="24"/>
        </w:rPr>
      </w:pPr>
      <w:r w:rsidRPr="00824F75">
        <w:rPr>
          <w:noProof/>
        </w:rPr>
        <w:drawing>
          <wp:inline distT="0" distB="0" distL="0" distR="0" wp14:anchorId="42103B5C" wp14:editId="03C2006F">
            <wp:extent cx="5800725" cy="695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00725" cy="695325"/>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1188"/>
        <w:gridCol w:w="3240"/>
        <w:gridCol w:w="1440"/>
        <w:gridCol w:w="6930"/>
      </w:tblGrid>
      <w:tr w:rsidR="00824F75" w:rsidRPr="00824F75" w:rsidTr="00F10CFC">
        <w:tc>
          <w:tcPr>
            <w:tcW w:w="1188"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Standard</w:t>
            </w:r>
          </w:p>
        </w:tc>
        <w:tc>
          <w:tcPr>
            <w:tcW w:w="3240"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proofErr w:type="spellStart"/>
            <w:r w:rsidRPr="00824F75">
              <w:rPr>
                <w:rFonts w:ascii="Times New Roman" w:hAnsi="Times New Roman"/>
                <w:b/>
                <w:sz w:val="24"/>
                <w:szCs w:val="24"/>
              </w:rPr>
              <w:t>Self Evaluation</w:t>
            </w:r>
            <w:proofErr w:type="spellEnd"/>
            <w:r w:rsidRPr="00824F75">
              <w:rPr>
                <w:rFonts w:ascii="Times New Roman" w:hAnsi="Times New Roman"/>
                <w:b/>
                <w:sz w:val="24"/>
                <w:szCs w:val="24"/>
              </w:rPr>
              <w:t xml:space="preserve"> Report</w:t>
            </w:r>
          </w:p>
        </w:tc>
        <w:tc>
          <w:tcPr>
            <w:tcW w:w="1440"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Responder/Position</w:t>
            </w:r>
          </w:p>
        </w:tc>
        <w:tc>
          <w:tcPr>
            <w:tcW w:w="6930"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Updates/Evidentiary Documents</w:t>
            </w: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II.A.1.c*</w:t>
            </w:r>
          </w:p>
        </w:tc>
        <w:tc>
          <w:tcPr>
            <w:tcW w:w="3240"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II.A.2.a*</w:t>
            </w:r>
          </w:p>
        </w:tc>
        <w:tc>
          <w:tcPr>
            <w:tcW w:w="3240"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II.A.2.e*</w:t>
            </w:r>
          </w:p>
        </w:tc>
        <w:tc>
          <w:tcPr>
            <w:tcW w:w="3240"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lastRenderedPageBreak/>
              <w:t>II.A.2.f*</w:t>
            </w:r>
          </w:p>
        </w:tc>
        <w:tc>
          <w:tcPr>
            <w:tcW w:w="3240"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r w:rsidR="00824F75" w:rsidRPr="00824F75" w:rsidTr="00F10CFC">
        <w:tc>
          <w:tcPr>
            <w:tcW w:w="1188"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II.A.6*</w:t>
            </w:r>
          </w:p>
        </w:tc>
        <w:tc>
          <w:tcPr>
            <w:tcW w:w="3240"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bl>
    <w:p w:rsidR="00824F75" w:rsidRPr="00824F75" w:rsidRDefault="00824F75" w:rsidP="00824F75">
      <w:pPr>
        <w:spacing w:after="200" w:line="276" w:lineRule="auto"/>
      </w:pPr>
    </w:p>
    <w:p w:rsidR="00824F75" w:rsidRPr="00824F75" w:rsidRDefault="00824F75" w:rsidP="00824F75">
      <w:pPr>
        <w:spacing w:after="200" w:line="276" w:lineRule="auto"/>
      </w:pPr>
      <w:r w:rsidRPr="00824F75">
        <w:t>*=Repeated from Recommendation 1.</w:t>
      </w: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t>II.A Instructional Programs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 xml:space="preserve">II.A.1.c </w:t>
      </w:r>
      <w:r w:rsidRPr="00824F75">
        <w:rPr>
          <w:rFonts w:ascii="Times New Roman" w:hAnsi="Times New Roman" w:cs="Times New Roman"/>
          <w:sz w:val="24"/>
          <w:szCs w:val="24"/>
        </w:rPr>
        <w:t>The Institution identifies student learning outcomes for courses, programs, certificates, and degrees; assesses student achievement of those outcomes; and uses assessment results to make improvements.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II.A.2.a</w:t>
      </w:r>
      <w:r w:rsidRPr="00824F75">
        <w:rPr>
          <w:rFonts w:ascii="Times New Roman" w:hAnsi="Times New Roman" w:cs="Times New Roman"/>
          <w:sz w:val="24"/>
          <w:szCs w:val="24"/>
        </w:rPr>
        <w:t xml:space="preserve"> The institution uses established procedures to design, identify learning outcomes for, approve, administer, deliver, and evaluate courses and programs. The institution recognizes the central role of its faculty for establishing quality and improving instructional courses and programs.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II.A.2.e</w:t>
      </w:r>
      <w:r w:rsidRPr="00824F75">
        <w:rPr>
          <w:rFonts w:ascii="Times New Roman" w:hAnsi="Times New Roman" w:cs="Times New Roman"/>
          <w:sz w:val="24"/>
          <w:szCs w:val="24"/>
        </w:rPr>
        <w:t xml:space="preserve"> The institution evaluates all courses and programs through an ongoing systematic review of their relevance, appropriateness, achievement of learning outcomes, currency, and future needs and plans.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II.A.2.f</w:t>
      </w:r>
      <w:r w:rsidRPr="00824F75">
        <w:rPr>
          <w:rFonts w:ascii="Times New Roman" w:hAnsi="Times New Roman" w:cs="Times New Roman"/>
          <w:sz w:val="24"/>
          <w:szCs w:val="24"/>
        </w:rPr>
        <w:t xml:space="preserve"> The institution engages in ongoing, systematic evaluation and integrated planning to assure currency and measure achievement of its stated student learning outcomes for courses, certificates, programs including general and vocational education, and degrees. The institution systematically strives to improve those outcomes and makes the results available to appropriate constituencies.</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 xml:space="preserve">II.A.6 </w:t>
      </w:r>
      <w:r w:rsidRPr="00824F75">
        <w:rPr>
          <w:rFonts w:ascii="Times New Roman" w:hAnsi="Times New Roman" w:cs="Times New Roman"/>
          <w:sz w:val="24"/>
          <w:szCs w:val="24"/>
        </w:rPr>
        <w:t xml:space="preserve">The institution assures that students and prospective students receive clear and accurate information about educational courses and programs and transfer policies. The institution describes its degrees and certificates in terms of their purpose, content, course requirements, and expected student learning outcomes. In every class section students receive a course syllabus that specifies learning objectives consistent with those in the </w:t>
      </w:r>
      <w:proofErr w:type="gramStart"/>
      <w:r w:rsidRPr="00824F75">
        <w:rPr>
          <w:rFonts w:ascii="Times New Roman" w:hAnsi="Times New Roman" w:cs="Times New Roman"/>
          <w:sz w:val="24"/>
          <w:szCs w:val="24"/>
        </w:rPr>
        <w:t>institution’s</w:t>
      </w:r>
      <w:proofErr w:type="gramEnd"/>
      <w:r w:rsidRPr="00824F75">
        <w:rPr>
          <w:rFonts w:ascii="Times New Roman" w:hAnsi="Times New Roman" w:cs="Times New Roman"/>
          <w:sz w:val="24"/>
          <w:szCs w:val="24"/>
        </w:rPr>
        <w:t xml:space="preserve"> officially approved course outline.</w:t>
      </w:r>
    </w:p>
    <w:p w:rsidR="00824F75" w:rsidRPr="00824F75" w:rsidRDefault="00824F75" w:rsidP="00824F75">
      <w:pPr>
        <w:spacing w:after="200" w:line="276" w:lineRule="auto"/>
        <w:rPr>
          <w:rFonts w:ascii="Times New Roman" w:hAnsi="Times New Roman" w:cs="Times New Roman"/>
          <w:sz w:val="24"/>
          <w:szCs w:val="24"/>
        </w:rPr>
      </w:pPr>
    </w:p>
    <w:p w:rsidR="00824F75" w:rsidRPr="00824F75" w:rsidRDefault="00824F75" w:rsidP="00824F75">
      <w:pPr>
        <w:spacing w:after="200" w:line="276" w:lineRule="auto"/>
        <w:rPr>
          <w:rFonts w:ascii="Times New Roman" w:hAnsi="Times New Roman" w:cs="Times New Roman"/>
          <w:sz w:val="24"/>
          <w:szCs w:val="24"/>
        </w:rPr>
      </w:pP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lastRenderedPageBreak/>
        <w:t xml:space="preserve">Recommendation 4: </w:t>
      </w:r>
      <w:r w:rsidRPr="00824F75">
        <w:rPr>
          <w:rFonts w:ascii="Times New Roman" w:hAnsi="Times New Roman" w:cs="Times New Roman"/>
          <w:sz w:val="24"/>
          <w:szCs w:val="24"/>
        </w:rPr>
        <w:t>In order to increase effectiveness, the team recommends that the College increase research capacity and data analysis to support decision-making and integrated planning. (Standards III.A.5.b, III.A.6, IV.B.2.b)</w:t>
      </w:r>
    </w:p>
    <w:p w:rsidR="00824F75" w:rsidRPr="00824F75" w:rsidRDefault="00824F75" w:rsidP="00824F75">
      <w:pPr>
        <w:spacing w:after="200" w:line="276" w:lineRule="auto"/>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255"/>
        <w:gridCol w:w="3173"/>
        <w:gridCol w:w="1440"/>
        <w:gridCol w:w="6930"/>
      </w:tblGrid>
      <w:tr w:rsidR="00824F75" w:rsidRPr="00824F75" w:rsidTr="00F10CFC">
        <w:tc>
          <w:tcPr>
            <w:tcW w:w="1255"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Standard</w:t>
            </w:r>
          </w:p>
        </w:tc>
        <w:tc>
          <w:tcPr>
            <w:tcW w:w="3173"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proofErr w:type="spellStart"/>
            <w:r w:rsidRPr="00824F75">
              <w:rPr>
                <w:rFonts w:ascii="Times New Roman" w:hAnsi="Times New Roman"/>
                <w:b/>
                <w:sz w:val="24"/>
                <w:szCs w:val="24"/>
              </w:rPr>
              <w:t>Self Evaluation</w:t>
            </w:r>
            <w:proofErr w:type="spellEnd"/>
            <w:r w:rsidRPr="00824F75">
              <w:rPr>
                <w:rFonts w:ascii="Times New Roman" w:hAnsi="Times New Roman"/>
                <w:b/>
                <w:sz w:val="24"/>
                <w:szCs w:val="24"/>
              </w:rPr>
              <w:t xml:space="preserve"> Report</w:t>
            </w:r>
          </w:p>
        </w:tc>
        <w:tc>
          <w:tcPr>
            <w:tcW w:w="1440"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Responder/Position</w:t>
            </w:r>
          </w:p>
        </w:tc>
        <w:tc>
          <w:tcPr>
            <w:tcW w:w="6930" w:type="dxa"/>
            <w:shd w:val="clear" w:color="auto" w:fill="8496B0" w:themeFill="text2" w:themeFillTint="99"/>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Updates/Evidentiary Documents</w:t>
            </w:r>
          </w:p>
        </w:tc>
      </w:tr>
      <w:tr w:rsidR="00824F75" w:rsidRPr="00824F75" w:rsidTr="00F10CFC">
        <w:tc>
          <w:tcPr>
            <w:tcW w:w="1255"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III.A.5.b</w:t>
            </w:r>
          </w:p>
        </w:tc>
        <w:tc>
          <w:tcPr>
            <w:tcW w:w="3173"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r w:rsidR="00824F75" w:rsidRPr="00824F75" w:rsidTr="00F10CFC">
        <w:tc>
          <w:tcPr>
            <w:tcW w:w="1255"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III.A.6</w:t>
            </w:r>
          </w:p>
        </w:tc>
        <w:tc>
          <w:tcPr>
            <w:tcW w:w="3173"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r w:rsidR="00824F75" w:rsidRPr="00824F75" w:rsidTr="00F10CFC">
        <w:tc>
          <w:tcPr>
            <w:tcW w:w="1255" w:type="dxa"/>
          </w:tcPr>
          <w:p w:rsidR="00824F75" w:rsidRPr="00824F75" w:rsidRDefault="00824F75" w:rsidP="00824F75">
            <w:pPr>
              <w:spacing w:after="200" w:line="276" w:lineRule="auto"/>
              <w:rPr>
                <w:rFonts w:ascii="Times New Roman" w:hAnsi="Times New Roman"/>
                <w:b/>
                <w:sz w:val="24"/>
                <w:szCs w:val="24"/>
              </w:rPr>
            </w:pPr>
            <w:r w:rsidRPr="00824F75">
              <w:rPr>
                <w:rFonts w:ascii="Times New Roman" w:hAnsi="Times New Roman"/>
                <w:b/>
                <w:sz w:val="24"/>
                <w:szCs w:val="24"/>
              </w:rPr>
              <w:t>IV.B.2.b*</w:t>
            </w:r>
          </w:p>
        </w:tc>
        <w:tc>
          <w:tcPr>
            <w:tcW w:w="3173" w:type="dxa"/>
          </w:tcPr>
          <w:p w:rsidR="00824F75" w:rsidRPr="00824F75" w:rsidRDefault="00824F75" w:rsidP="00824F75">
            <w:pPr>
              <w:spacing w:after="200" w:line="276" w:lineRule="auto"/>
            </w:pPr>
          </w:p>
        </w:tc>
        <w:tc>
          <w:tcPr>
            <w:tcW w:w="1440" w:type="dxa"/>
          </w:tcPr>
          <w:p w:rsidR="00824F75" w:rsidRPr="00824F75" w:rsidRDefault="00824F75" w:rsidP="00824F75">
            <w:pPr>
              <w:spacing w:after="200" w:line="276" w:lineRule="auto"/>
            </w:pPr>
          </w:p>
        </w:tc>
        <w:tc>
          <w:tcPr>
            <w:tcW w:w="6930" w:type="dxa"/>
          </w:tcPr>
          <w:p w:rsidR="00824F75" w:rsidRPr="00824F75" w:rsidRDefault="00824F75" w:rsidP="00824F75">
            <w:pPr>
              <w:spacing w:after="200" w:line="276" w:lineRule="auto"/>
            </w:pPr>
          </w:p>
        </w:tc>
      </w:tr>
    </w:tbl>
    <w:p w:rsidR="00824F75" w:rsidRPr="00824F75" w:rsidRDefault="00824F75" w:rsidP="00824F75">
      <w:pPr>
        <w:spacing w:after="200" w:line="276" w:lineRule="auto"/>
        <w:rPr>
          <w:rFonts w:ascii="Times New Roman" w:hAnsi="Times New Roman" w:cs="Times New Roman"/>
          <w:sz w:val="24"/>
          <w:szCs w:val="24"/>
        </w:rPr>
      </w:pP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sz w:val="24"/>
          <w:szCs w:val="24"/>
        </w:rPr>
        <w:t xml:space="preserve">*=Repeated from Recommendation 1.  </w:t>
      </w: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t>III.A. Human Resources</w:t>
      </w: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t xml:space="preserve">III.A.5.b </w:t>
      </w:r>
      <w:r w:rsidRPr="00824F75">
        <w:rPr>
          <w:rFonts w:ascii="Times New Roman" w:hAnsi="Times New Roman" w:cs="Times New Roman"/>
          <w:sz w:val="24"/>
          <w:szCs w:val="24"/>
        </w:rPr>
        <w:t>With the assistance of the participants, the institution systematically evaluates professional development programs and uses the results of these evaluations as the basis of improvement.</w:t>
      </w: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t xml:space="preserve">III.A.6 </w:t>
      </w:r>
      <w:r w:rsidRPr="00824F75">
        <w:rPr>
          <w:rFonts w:ascii="Times New Roman" w:hAnsi="Times New Roman" w:cs="Times New Roman"/>
          <w:sz w:val="24"/>
          <w:szCs w:val="24"/>
        </w:rPr>
        <w:t>Human resource planning is integrated with institutional planning. The institution systematically assesses the effective use of human resources and uses the results of the evaluation as the basis for improvement.</w:t>
      </w:r>
    </w:p>
    <w:p w:rsidR="00824F75" w:rsidRPr="00824F75" w:rsidRDefault="00824F75" w:rsidP="00824F75">
      <w:pPr>
        <w:spacing w:after="200" w:line="276" w:lineRule="auto"/>
        <w:rPr>
          <w:rFonts w:ascii="Times New Roman" w:hAnsi="Times New Roman" w:cs="Times New Roman"/>
          <w:b/>
          <w:sz w:val="24"/>
          <w:szCs w:val="24"/>
        </w:rPr>
      </w:pPr>
      <w:r w:rsidRPr="00824F75">
        <w:rPr>
          <w:rFonts w:ascii="Times New Roman" w:hAnsi="Times New Roman" w:cs="Times New Roman"/>
          <w:b/>
          <w:sz w:val="24"/>
          <w:szCs w:val="24"/>
        </w:rPr>
        <w:t>IV.B. Board and Administrative Organization</w:t>
      </w:r>
    </w:p>
    <w:p w:rsidR="00824F75" w:rsidRPr="00824F75" w:rsidRDefault="00824F75" w:rsidP="00824F75">
      <w:pPr>
        <w:spacing w:after="200" w:line="276" w:lineRule="auto"/>
        <w:rPr>
          <w:rFonts w:ascii="Times New Roman" w:hAnsi="Times New Roman" w:cs="Times New Roman"/>
          <w:sz w:val="24"/>
          <w:szCs w:val="24"/>
        </w:rPr>
      </w:pPr>
      <w:r w:rsidRPr="00824F75">
        <w:rPr>
          <w:rFonts w:ascii="Times New Roman" w:hAnsi="Times New Roman" w:cs="Times New Roman"/>
          <w:b/>
          <w:sz w:val="24"/>
          <w:szCs w:val="24"/>
        </w:rPr>
        <w:t>IV.B.2.b</w:t>
      </w:r>
      <w:r w:rsidRPr="00824F75">
        <w:rPr>
          <w:rFonts w:ascii="Times New Roman" w:hAnsi="Times New Roman" w:cs="Times New Roman"/>
          <w:sz w:val="24"/>
          <w:szCs w:val="24"/>
        </w:rPr>
        <w:t xml:space="preserve"> The president guides institutional improvement of the teaching and learning environment by the following:</w:t>
      </w:r>
    </w:p>
    <w:p w:rsidR="00824F75" w:rsidRPr="00824F75" w:rsidRDefault="00824F75" w:rsidP="00824F75">
      <w:pPr>
        <w:numPr>
          <w:ilvl w:val="0"/>
          <w:numId w:val="5"/>
        </w:numPr>
        <w:spacing w:after="200" w:line="276" w:lineRule="auto"/>
        <w:contextualSpacing/>
        <w:rPr>
          <w:rFonts w:ascii="Times New Roman" w:eastAsia="Calibri" w:hAnsi="Times New Roman" w:cs="Times New Roman"/>
          <w:sz w:val="24"/>
          <w:szCs w:val="24"/>
        </w:rPr>
      </w:pPr>
      <w:r w:rsidRPr="00824F75">
        <w:rPr>
          <w:rFonts w:ascii="Times New Roman" w:eastAsia="Calibri" w:hAnsi="Times New Roman" w:cs="Times New Roman"/>
          <w:sz w:val="24"/>
          <w:szCs w:val="24"/>
        </w:rPr>
        <w:t>Establishing a collegial process that sets values, goals, and priorities;</w:t>
      </w:r>
    </w:p>
    <w:p w:rsidR="00824F75" w:rsidRPr="00824F75" w:rsidRDefault="00824F75" w:rsidP="00824F75">
      <w:pPr>
        <w:numPr>
          <w:ilvl w:val="0"/>
          <w:numId w:val="5"/>
        </w:numPr>
        <w:spacing w:after="200" w:line="276" w:lineRule="auto"/>
        <w:contextualSpacing/>
        <w:rPr>
          <w:rFonts w:ascii="Times New Roman" w:eastAsia="Calibri" w:hAnsi="Times New Roman" w:cs="Times New Roman"/>
          <w:sz w:val="24"/>
          <w:szCs w:val="24"/>
        </w:rPr>
      </w:pPr>
      <w:r w:rsidRPr="00824F75">
        <w:rPr>
          <w:rFonts w:ascii="Times New Roman" w:eastAsia="Calibri" w:hAnsi="Times New Roman" w:cs="Times New Roman"/>
          <w:sz w:val="24"/>
          <w:szCs w:val="24"/>
        </w:rPr>
        <w:t>Ensuring that evaluation and planning rely on high quality research and analysis on external and internal conditions;</w:t>
      </w:r>
    </w:p>
    <w:p w:rsidR="00824F75" w:rsidRPr="00824F75" w:rsidRDefault="00824F75" w:rsidP="00824F75">
      <w:pPr>
        <w:numPr>
          <w:ilvl w:val="0"/>
          <w:numId w:val="5"/>
        </w:numPr>
        <w:spacing w:after="200" w:line="276" w:lineRule="auto"/>
        <w:contextualSpacing/>
        <w:rPr>
          <w:rFonts w:ascii="Times New Roman" w:eastAsia="Calibri" w:hAnsi="Times New Roman" w:cs="Times New Roman"/>
          <w:sz w:val="24"/>
          <w:szCs w:val="24"/>
        </w:rPr>
      </w:pPr>
      <w:r w:rsidRPr="00824F75">
        <w:rPr>
          <w:rFonts w:ascii="Times New Roman" w:eastAsia="Calibri" w:hAnsi="Times New Roman" w:cs="Times New Roman"/>
          <w:sz w:val="24"/>
          <w:szCs w:val="24"/>
        </w:rPr>
        <w:t>Ensuring that educational planning is integrated with resource planning and distribution to achieve student learning outcomes; and</w:t>
      </w:r>
    </w:p>
    <w:p w:rsidR="00824F75" w:rsidRPr="00824F75" w:rsidRDefault="00824F75" w:rsidP="00824F75">
      <w:pPr>
        <w:numPr>
          <w:ilvl w:val="0"/>
          <w:numId w:val="5"/>
        </w:numPr>
        <w:spacing w:after="200" w:line="276" w:lineRule="auto"/>
        <w:contextualSpacing/>
        <w:rPr>
          <w:rFonts w:ascii="Times New Roman" w:eastAsia="Calibri" w:hAnsi="Times New Roman" w:cs="Times New Roman"/>
          <w:sz w:val="24"/>
          <w:szCs w:val="24"/>
        </w:rPr>
      </w:pPr>
      <w:r w:rsidRPr="00824F75">
        <w:rPr>
          <w:rFonts w:ascii="Times New Roman" w:eastAsia="Calibri" w:hAnsi="Times New Roman" w:cs="Times New Roman"/>
          <w:sz w:val="24"/>
          <w:szCs w:val="24"/>
        </w:rPr>
        <w:lastRenderedPageBreak/>
        <w:t>Establishing procedures to evaluate overall institutional planning and implementation efforts.</w:t>
      </w:r>
    </w:p>
    <w:p w:rsidR="00824F75" w:rsidRPr="00824F75" w:rsidRDefault="00824F75" w:rsidP="00824F75">
      <w:pPr>
        <w:spacing w:after="200" w:line="276" w:lineRule="auto"/>
        <w:rPr>
          <w:rFonts w:ascii="Times New Roman" w:hAnsi="Times New Roman" w:cs="Times New Roman"/>
          <w:b/>
          <w:sz w:val="24"/>
          <w:szCs w:val="24"/>
        </w:rPr>
      </w:pPr>
    </w:p>
    <w:p w:rsidR="00824F75" w:rsidRPr="00824F75" w:rsidRDefault="00824F75" w:rsidP="00824F75">
      <w:pPr>
        <w:spacing w:after="200" w:line="276" w:lineRule="auto"/>
        <w:rPr>
          <w:rFonts w:ascii="Times New Roman" w:hAnsi="Times New Roman" w:cs="Times New Roman"/>
          <w:sz w:val="24"/>
          <w:szCs w:val="24"/>
        </w:rPr>
      </w:pPr>
      <w:proofErr w:type="spellStart"/>
      <w:proofErr w:type="gramStart"/>
      <w:r w:rsidRPr="00824F75">
        <w:rPr>
          <w:rFonts w:ascii="Times New Roman" w:hAnsi="Times New Roman" w:cs="Times New Roman"/>
          <w:sz w:val="24"/>
          <w:szCs w:val="24"/>
        </w:rPr>
        <w:t>bnj</w:t>
      </w:r>
      <w:proofErr w:type="spellEnd"/>
      <w:r w:rsidRPr="00824F75">
        <w:rPr>
          <w:rFonts w:ascii="Times New Roman" w:hAnsi="Times New Roman" w:cs="Times New Roman"/>
          <w:sz w:val="24"/>
          <w:szCs w:val="24"/>
        </w:rPr>
        <w:t>/07-05-16</w:t>
      </w:r>
      <w:proofErr w:type="gramEnd"/>
    </w:p>
    <w:p w:rsidR="00BA27B0" w:rsidRDefault="00946312"/>
    <w:sectPr w:rsidR="00BA27B0" w:rsidSect="00824F7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764" w:rsidRDefault="00946312">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0E65D0"/>
    <w:multiLevelType w:val="hybridMultilevel"/>
    <w:tmpl w:val="09BE1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F1C47"/>
    <w:multiLevelType w:val="hybridMultilevel"/>
    <w:tmpl w:val="23BEAACC"/>
    <w:lvl w:ilvl="0" w:tplc="D7AA1642">
      <w:start w:val="1"/>
      <w:numFmt w:val="decimal"/>
      <w:lvlText w:val="%1."/>
      <w:lvlJc w:val="left"/>
      <w:pPr>
        <w:ind w:left="568" w:hanging="360"/>
      </w:pPr>
      <w:rPr>
        <w:rFonts w:hint="default"/>
      </w:r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2" w15:restartNumberingAfterBreak="0">
    <w:nsid w:val="48471070"/>
    <w:multiLevelType w:val="hybridMultilevel"/>
    <w:tmpl w:val="8514B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860D55"/>
    <w:multiLevelType w:val="hybridMultilevel"/>
    <w:tmpl w:val="600AF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7564ECE"/>
    <w:multiLevelType w:val="hybridMultilevel"/>
    <w:tmpl w:val="8F068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9F55C0"/>
    <w:multiLevelType w:val="hybridMultilevel"/>
    <w:tmpl w:val="6328694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F75"/>
    <w:rsid w:val="000367B1"/>
    <w:rsid w:val="004520BE"/>
    <w:rsid w:val="00824F75"/>
    <w:rsid w:val="00946312"/>
    <w:rsid w:val="00EF2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CC53D7-B4DA-4596-8E90-7EE6260F9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24F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24F75"/>
  </w:style>
  <w:style w:type="table" w:styleId="TableGrid">
    <w:name w:val="Table Grid"/>
    <w:basedOn w:val="TableNormal"/>
    <w:uiPriority w:val="59"/>
    <w:rsid w:val="00824F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63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3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c.edu/Accreditation/2014SelfEval/ACCJC%20Reports%20%20Correspondence/Santa%20Ana%20College%20SubChg%20Action%20Letter%201_29_16.pdf" TargetMode="External"/><Relationship Id="rId21" Type="http://schemas.openxmlformats.org/officeDocument/2006/relationships/package" Target="embeddings/Microsoft_Word_Document4.docx"/><Relationship Id="rId42" Type="http://schemas.openxmlformats.org/officeDocument/2006/relationships/package" Target="embeddings/Microsoft_PowerPoint_Presentation12.pptx"/><Relationship Id="rId47" Type="http://schemas.openxmlformats.org/officeDocument/2006/relationships/hyperlink" Target="http://www.sac.edu/Accreditation/2014SelfEval/ACCJC%20Reports%20%20Correspondence/ACCJC%20Letter%20to%20Santa_Ana_College_2_5_2016%20(002).pdf" TargetMode="External"/><Relationship Id="rId63" Type="http://schemas.openxmlformats.org/officeDocument/2006/relationships/image" Target="media/image27.png"/><Relationship Id="rId68" Type="http://schemas.openxmlformats.org/officeDocument/2006/relationships/customXml" Target="../customXml/item2.xml"/><Relationship Id="rId7" Type="http://schemas.openxmlformats.org/officeDocument/2006/relationships/hyperlink" Target="http://www.sac.edu/facultystaff/professional-development/Pages/default.aspx" TargetMode="Externa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2.emf"/><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package" Target="embeddings/Microsoft_Word_Document8.docx"/><Relationship Id="rId37" Type="http://schemas.openxmlformats.org/officeDocument/2006/relationships/image" Target="media/image16.emf"/><Relationship Id="rId40" Type="http://schemas.openxmlformats.org/officeDocument/2006/relationships/package" Target="embeddings/Microsoft_Word_Document11.docx"/><Relationship Id="rId45" Type="http://schemas.openxmlformats.org/officeDocument/2006/relationships/image" Target="media/image20.emf"/><Relationship Id="rId53" Type="http://schemas.openxmlformats.org/officeDocument/2006/relationships/image" Target="media/image22.emf"/><Relationship Id="rId58" Type="http://schemas.openxmlformats.org/officeDocument/2006/relationships/oleObject" Target="embeddings/oleObject7.bin"/><Relationship Id="rId66"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25.jpeg"/><Relationship Id="rId19" Type="http://schemas.openxmlformats.org/officeDocument/2006/relationships/package" Target="embeddings/Microsoft_Word_Document3.doc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oleObject" Target="embeddings/Microsoft_Word_97_-_2003_Document1.doc"/><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image" Target="media/image21.emf"/><Relationship Id="rId56" Type="http://schemas.openxmlformats.org/officeDocument/2006/relationships/package" Target="embeddings/Microsoft_Word_Document15.docx"/><Relationship Id="rId64" Type="http://schemas.openxmlformats.org/officeDocument/2006/relationships/image" Target="media/image28.png"/><Relationship Id="rId69" Type="http://schemas.openxmlformats.org/officeDocument/2006/relationships/customXml" Target="../customXml/item3.xml"/><Relationship Id="rId8" Type="http://schemas.openxmlformats.org/officeDocument/2006/relationships/image" Target="media/image2.emf"/><Relationship Id="rId51" Type="http://schemas.openxmlformats.org/officeDocument/2006/relationships/hyperlink" Target="http://www.sac.edu/Program_Review/HSS/English/Annual%20Planning%20Portfolio%20and%20Quadrennial%2019QT%20Cap/English%20Department's%20Quadrennial%20Capstone%20Report%20(February%202016).pdf" TargetMode="Externa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33" Type="http://schemas.openxmlformats.org/officeDocument/2006/relationships/image" Target="media/image14.emf"/><Relationship Id="rId38" Type="http://schemas.openxmlformats.org/officeDocument/2006/relationships/package" Target="embeddings/Microsoft_Word_Document10.docx"/><Relationship Id="rId46" Type="http://schemas.openxmlformats.org/officeDocument/2006/relationships/oleObject" Target="embeddings/oleObject5.bin"/><Relationship Id="rId59" Type="http://schemas.openxmlformats.org/officeDocument/2006/relationships/hyperlink" Target="http://www.sac.edu/committees/ProgramReview/Documents/TLC%20End-of-Year%20Report%20May%2019,%202016.pdf" TargetMode="External"/><Relationship Id="rId67" Type="http://schemas.openxmlformats.org/officeDocument/2006/relationships/customXml" Target="../customXml/item1.xml"/><Relationship Id="rId20" Type="http://schemas.openxmlformats.org/officeDocument/2006/relationships/image" Target="media/image8.emf"/><Relationship Id="rId41" Type="http://schemas.openxmlformats.org/officeDocument/2006/relationships/image" Target="media/image18.emf"/><Relationship Id="rId54" Type="http://schemas.openxmlformats.org/officeDocument/2006/relationships/package" Target="embeddings/Microsoft_Word_Document14.docx"/><Relationship Id="rId62" Type="http://schemas.openxmlformats.org/officeDocument/2006/relationships/image" Target="media/image26.png"/><Relationship Id="rId7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hyperlink" Target="http://www.sac.edu/AcademicAffairs/IEA_Office/Pages/Baccalaureate-Degree-Occupational-Studies.aspx" TargetMode="Externa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package" Target="embeddings/Microsoft_Word_Document7.docx"/><Relationship Id="rId36" Type="http://schemas.openxmlformats.org/officeDocument/2006/relationships/oleObject" Target="embeddings/oleObject4.bin"/><Relationship Id="rId49" Type="http://schemas.openxmlformats.org/officeDocument/2006/relationships/oleObject" Target="embeddings/oleObject6.bin"/><Relationship Id="rId57" Type="http://schemas.openxmlformats.org/officeDocument/2006/relationships/image" Target="media/image24.emf"/><Relationship Id="rId10" Type="http://schemas.openxmlformats.org/officeDocument/2006/relationships/image" Target="media/image3.emf"/><Relationship Id="rId31" Type="http://schemas.openxmlformats.org/officeDocument/2006/relationships/image" Target="media/image13.emf"/><Relationship Id="rId44" Type="http://schemas.openxmlformats.org/officeDocument/2006/relationships/package" Target="embeddings/Microsoft_Word_Document13.docx"/><Relationship Id="rId52" Type="http://schemas.openxmlformats.org/officeDocument/2006/relationships/hyperlink" Target="http://www.sac.edu/Program_Review/HSS/ESL/Annual%20Planning%20Portfolio%20and%20Quadrennial%2019QT%20Cap/Quadrennial%20Capstone%20Report%20EMLS%202015--2016%20version%202.pdf" TargetMode="External"/><Relationship Id="rId60" Type="http://schemas.openxmlformats.org/officeDocument/2006/relationships/footer" Target="footer1.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emf"/><Relationship Id="rId39" Type="http://schemas.openxmlformats.org/officeDocument/2006/relationships/image" Target="media/image17.emf"/><Relationship Id="rId34" Type="http://schemas.openxmlformats.org/officeDocument/2006/relationships/package" Target="embeddings/Microsoft_Word_Document9.docx"/><Relationship Id="rId50" Type="http://schemas.openxmlformats.org/officeDocument/2006/relationships/hyperlink" Target="http://www.sac.edu/Program_Review/FPA/CMST/Annual%20Planning%20Portfolio%20and%20Quadrennial%2019QT%20Cap/CMST%20Quadrennial%20Capstone%20Report%202015-2016%20FINAL%2010_14_15.pdf" TargetMode="External"/><Relationship Id="rId55"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31189f8-a51b-453f-9f0c-3a0b3b65b12f">HNYXMCCMVK3K-1562-41</_dlc_DocId>
    <_dlc_DocIdUrl xmlns="431189f8-a51b-453f-9f0c-3a0b3b65b12f">
      <Url>http://www.sac.edu/AcademicAffairs/IEA_Office/_layouts/15/DocIdRedir.aspx?ID=HNYXMCCMVK3K-1562-41</Url>
      <Description>HNYXMCCMVK3K-1562-41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094B50209CFF440A4C86500A0DCEA9F" ma:contentTypeVersion="1" ma:contentTypeDescription="Create a new document." ma:contentTypeScope="" ma:versionID="921674f3f4676e27baf4f0319dcbdaf2">
  <xsd:schema xmlns:xsd="http://www.w3.org/2001/XMLSchema" xmlns:xs="http://www.w3.org/2001/XMLSchema" xmlns:p="http://schemas.microsoft.com/office/2006/metadata/properties" xmlns:ns1="http://schemas.microsoft.com/sharepoint/v3" xmlns:ns2="431189f8-a51b-453f-9f0c-3a0b3b65b12f" targetNamespace="http://schemas.microsoft.com/office/2006/metadata/properties" ma:root="true" ma:fieldsID="f47903ae8977ffbcef34d31063ea2f58" ns1:_="" ns2:_="">
    <xsd:import namespace="http://schemas.microsoft.com/sharepoint/v3"/>
    <xsd:import namespace="431189f8-a51b-453f-9f0c-3a0b3b65b12f"/>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89f8-a51b-453f-9f0c-3a0b3b65b1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F87810-8CF0-422C-A828-783E5CDA6024}"/>
</file>

<file path=customXml/itemProps2.xml><?xml version="1.0" encoding="utf-8"?>
<ds:datastoreItem xmlns:ds="http://schemas.openxmlformats.org/officeDocument/2006/customXml" ds:itemID="{DA4F7D85-96B4-42FE-A214-6212EC31F83D}"/>
</file>

<file path=customXml/itemProps3.xml><?xml version="1.0" encoding="utf-8"?>
<ds:datastoreItem xmlns:ds="http://schemas.openxmlformats.org/officeDocument/2006/customXml" ds:itemID="{3DCBF9B7-2CD7-42F0-98E6-5F3BFB733AC6}"/>
</file>

<file path=customXml/itemProps4.xml><?xml version="1.0" encoding="utf-8"?>
<ds:datastoreItem xmlns:ds="http://schemas.openxmlformats.org/officeDocument/2006/customXml" ds:itemID="{46BF5DBE-E2A8-4485-BC08-73C5619C193F}"/>
</file>

<file path=docProps/app.xml><?xml version="1.0" encoding="utf-8"?>
<Properties xmlns="http://schemas.openxmlformats.org/officeDocument/2006/extended-properties" xmlns:vt="http://schemas.openxmlformats.org/officeDocument/2006/docPropsVTypes">
  <Template>Normal</Template>
  <TotalTime>1</TotalTime>
  <Pages>18</Pages>
  <Words>3027</Words>
  <Characters>17254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RSCCD</Company>
  <LinksUpToDate>false</LinksUpToDate>
  <CharactersWithSpaces>20241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 Bonita</dc:creator>
  <cp:keywords/>
  <dc:description/>
  <cp:lastModifiedBy>Jaros, Bonita</cp:lastModifiedBy>
  <cp:revision>3</cp:revision>
  <cp:lastPrinted>2016-07-05T19:54:00Z</cp:lastPrinted>
  <dcterms:created xsi:type="dcterms:W3CDTF">2016-07-05T19:54:00Z</dcterms:created>
  <dcterms:modified xsi:type="dcterms:W3CDTF">2016-07-05T19:55:00Z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0x0101001094B50209CFF440A4C86500A0DCEA9F</vt:lpwstr>
  </property>
  <property fmtid="{D5CDD505-2E9C-101B-9397-08002B2CF9AE}" pid="3" name="_dlc_DocIdItemGuid">
    <vt:lpwstr>8a78833e-b7eb-477b-aa65-5e5ae85383ce</vt:lpwstr>
  </property>
</Properties>
</file>